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A1D" w:rsidRDefault="00C26462" w:rsidP="00C2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646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Технічне завдання</w:t>
      </w:r>
      <w:r w:rsidRPr="00C2646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/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646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Предмет закупівлі</w:t>
      </w:r>
      <w:r w:rsidRPr="00C2646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/>
      </w:r>
      <w:r w:rsidRPr="00C2646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/>
        <w:t>Послуги з розробки Положення про молодіжну раду.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646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Мета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Розробити </w:t>
      </w:r>
      <w:proofErr w:type="spellStart"/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</w:t>
      </w:r>
      <w:proofErr w:type="spellEnd"/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Положення про молодіжну раду відповідно до чинного законодавства України, який визначатиме правовий статус, порядок створення, діяльності, управління та припинення діяльності молодіжної ради.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646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Обсяг послуг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646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Виконавець повинен:</w:t>
      </w:r>
      <w:r w:rsidRPr="00C2646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/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1. Проаналізувати чинне законодавство України у сфері молодіжної політики та діяльності консультативно-дорадчих органів.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2. Провести консультації із Замовником щодо особливостей функціонування молодіжної ради.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3. Підготувати </w:t>
      </w:r>
      <w:proofErr w:type="spellStart"/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</w:t>
      </w:r>
      <w:proofErr w:type="spellEnd"/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Положення про молодіжну раду.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4. За потреби </w:t>
      </w:r>
      <w:proofErr w:type="spellStart"/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зміни до документа за результатами погодження із Замовником.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646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Орієнтовна структура Положення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C2646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Положення</w:t>
      </w:r>
      <w:proofErr w:type="spellEnd"/>
      <w:r w:rsidRPr="00C2646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повинно містити, зокрема: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загальні положення;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мету та основні завдання молодіжної ради;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принципи діяльності;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права та обов'язки членів молодіжної ради;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порядок формування складу;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організацію роботи молодіжної ради;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права та обов'язки голови, заступника та секретаря;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порядок проведення засідань і прийняття рішень;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діяльність робочих груп та комітетів (за потреби);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порядок внесення змін до Положення;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порядок припинення діяльності молодіжної ради;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прикінцеві положення.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Вимоги до результату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4E6A1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Результатом надання послуг є:</w:t>
      </w:r>
      <w:r w:rsidR="004E6A1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/>
      </w:r>
    </w:p>
    <w:p w:rsidR="00C26462" w:rsidRPr="00C26462" w:rsidRDefault="00C26462" w:rsidP="00C2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proofErr w:type="spellStart"/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</w:t>
      </w:r>
      <w:proofErr w:type="spellEnd"/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Положення українською мовою;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документ у форматах DOCX та PDF;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документ має відповідати вимогам чинного законодавства України та враховувати рекомендації Міністерства молоді та спорту У</w:t>
      </w:r>
      <w:r w:rsidR="004E6A1D">
        <w:rPr>
          <w:rFonts w:ascii="Times New Roman" w:eastAsia="Times New Roman" w:hAnsi="Times New Roman" w:cs="Times New Roman"/>
          <w:sz w:val="24"/>
          <w:szCs w:val="24"/>
          <w:lang w:eastAsia="uk-UA"/>
        </w:rPr>
        <w:t>країни.</w:t>
      </w:r>
      <w:r w:rsidR="004E6A1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4E6A1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4E6A1D" w:rsidRPr="004E6A1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Строк виконання</w:t>
      </w:r>
      <w:r w:rsidR="004E6A1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4E6A1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 9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календарних днів з дати укладення договору.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646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Вимоги до виконавця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/>
        <w:t>Виконавець повинен мати досвід розробки нормативних, організаційно-розпорядчих або установчих документів для органів місцевого самоврядування, громадських організацій чи інших установ.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646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Порядок приймання послуг</w:t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Послуги вважаються наданими після передачі остаточної редакції Положення та підписання сторонами </w:t>
      </w:r>
      <w:proofErr w:type="spellStart"/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акта</w:t>
      </w:r>
      <w:proofErr w:type="spellEnd"/>
      <w:r w:rsidRPr="00C264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приймання-передачі наданих послуг</w:t>
      </w:r>
    </w:p>
    <w:p w:rsidR="004E6A1D" w:rsidRDefault="004E6A1D" w:rsidP="004E6A1D">
      <w:pPr>
        <w:spacing w:after="0" w:line="240" w:lineRule="auto"/>
      </w:pPr>
    </w:p>
    <w:p w:rsidR="004E6A1D" w:rsidRPr="004E6A1D" w:rsidRDefault="004E6A1D" w:rsidP="004E6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A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E6A1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Критерії оцінки пропозицій</w:t>
      </w:r>
      <w:r w:rsidRPr="004E6A1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/>
      </w:r>
      <w:r w:rsidRPr="004E6A1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відповідність технічному завданню;</w:t>
      </w:r>
      <w:r w:rsidRPr="004E6A1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досвід виконання аналогічних робіт;</w:t>
      </w:r>
      <w:r w:rsidRPr="004E6A1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кваліфікація виконавця;</w:t>
      </w:r>
      <w:r w:rsidRPr="004E6A1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вартість послуг;</w:t>
      </w:r>
      <w:r w:rsidRPr="004E6A1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строки виконання.</w:t>
      </w:r>
      <w:r w:rsidRPr="004E6A1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6A1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6A1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Інтелектуальна власність</w:t>
      </w:r>
      <w:r w:rsidRPr="004E6A1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6A1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Усі майнові права інтелектуальної власності на розроблені матеріали після повної оплати переходять до Замовника. Виконавець не має права передавати або використовувати результати робіт без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письмової згоди Замовника.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6A1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Конфіденційність</w:t>
      </w:r>
      <w:r w:rsidRPr="004E6A1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E6A1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Виконавець зобов'язується не розголошувати інформацію, отриману під час виконання договору, без письмової згоди Замовника.</w:t>
      </w:r>
    </w:p>
    <w:p w:rsidR="004E6A1D" w:rsidRDefault="004E6A1D" w:rsidP="004E6A1D">
      <w:pPr>
        <w:rPr>
          <w:rFonts w:ascii="Times New Roman" w:hAnsi="Times New Roman" w:cs="Times New Roman"/>
          <w:b/>
          <w:sz w:val="24"/>
          <w:szCs w:val="24"/>
        </w:rPr>
      </w:pPr>
    </w:p>
    <w:p w:rsidR="004E6A1D" w:rsidRDefault="004E6A1D" w:rsidP="004E6A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Термін подання пропозицій </w:t>
      </w:r>
    </w:p>
    <w:p w:rsidR="004E6A1D" w:rsidRPr="004E6A1D" w:rsidRDefault="004E6A1D" w:rsidP="004E6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Всі пропозиції повинні бути надані до 23:59 21.07.206 року.</w:t>
      </w:r>
      <w:bookmarkStart w:id="0" w:name="_GoBack"/>
      <w:bookmarkEnd w:id="0"/>
    </w:p>
    <w:sectPr w:rsidR="004E6A1D" w:rsidRPr="004E6A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38"/>
    <w:rsid w:val="00380C38"/>
    <w:rsid w:val="004A0405"/>
    <w:rsid w:val="004E6A1D"/>
    <w:rsid w:val="00C2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A173"/>
  <w15:chartTrackingRefBased/>
  <w15:docId w15:val="{E26FF3A1-45A3-48D4-8850-BC62E691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2026-07-17T11:30:00Z</dcterms:created>
  <dcterms:modified xsi:type="dcterms:W3CDTF">2026-07-17T11:50:00Z</dcterms:modified>
</cp:coreProperties>
</file>