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Додаток 1 до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IPG 2026-710 RFP </w:t>
      </w:r>
      <w:r w:rsidDel="00000000" w:rsidR="00000000" w:rsidRPr="00000000">
        <w:rPr>
          <w:b w:val="1"/>
          <w:bCs w:val="1"/>
          <w:rtl w:val="0"/>
        </w:rPr>
        <w:t xml:space="preserve">/ Annex 1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IPG 2026-710 RFP</w:t>
      </w:r>
    </w:p>
    <w:p w:rsidR="00000000" w:rsidDel="00000000" w:rsidP="00000000" w:rsidRDefault="00000000" w:rsidRPr="00000000" w14:paraId="00000002">
      <w:pPr>
        <w:pStyle w:val="Title"/>
        <w:spacing w:line="276" w:lineRule="auto"/>
        <w:rPr/>
      </w:pPr>
      <w:r w:rsidDel="00000000" w:rsidR="00000000" w:rsidRPr="00000000">
        <w:rPr>
          <w:rtl w:val="0"/>
        </w:rPr>
        <w:t xml:space="preserve">КОДЕКС ПОВЕДІНКИ ПОСТАЧАЛЬНИКА SUPPLIER CODE OF CONDUCT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7.0" w:type="dxa"/>
        <w:jc w:val="left"/>
        <w:tblInd w:w="62.0" w:type="dxa"/>
        <w:tblLayout w:type="fixed"/>
        <w:tblLook w:val="0000"/>
      </w:tblPr>
      <w:tblGrid>
        <w:gridCol w:w="4893"/>
        <w:gridCol w:w="5044"/>
        <w:tblGridChange w:id="0">
          <w:tblGrid>
            <w:gridCol w:w="4893"/>
            <w:gridCol w:w="5044"/>
          </w:tblGrid>
        </w:tblGridChange>
      </w:tblGrid>
      <w:tr>
        <w:trPr>
          <w:cantSplit w:val="0"/>
          <w:trHeight w:val="1237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" w:right="104" w:firstLine="42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Постачальники БО «БФ «ЯНГОЛИ СПАСІННЯ» зобов'язані уникати будь-якої неприйнятної поведінки та дотримуватися наступних стандартів Фонду, які розміщені на сайті: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Політики до ознайомлення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саме: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359"/>
              </w:tabs>
              <w:spacing w:after="0" w:before="31" w:line="240" w:lineRule="auto"/>
              <w:ind w:left="359" w:right="104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Кодекс Етичної поведінки БО «БФ «ЯНГОЛИ СПАСІННЯ»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  <w:tab w:val="left" w:leader="none" w:pos="360"/>
              </w:tabs>
              <w:spacing w:after="0" w:before="0" w:line="240" w:lineRule="auto"/>
              <w:ind w:left="360" w:right="104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Політика щодо запобігання сексуальній експлуатації та нарузі БО «БФ «ЯНГОЛИ СПАСІННЯ»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9"/>
              </w:tabs>
              <w:spacing w:after="0" w:before="0" w:line="268" w:lineRule="auto"/>
              <w:ind w:left="359" w:right="0" w:hanging="282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Положення про гендерну політику БО «БФ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«ЯНГОЛИ СПАСІННЯ»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  <w:tab w:val="left" w:leader="none" w:pos="360"/>
              </w:tabs>
              <w:spacing w:after="0" w:before="0" w:line="240" w:lineRule="auto"/>
              <w:ind w:left="360" w:right="104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Положення про Політику запобігання конфлікту інтересів БО «БФ «ЯНГОЛИ СПАСІННЯ»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359"/>
              </w:tabs>
              <w:spacing w:after="0" w:before="185" w:line="240" w:lineRule="auto"/>
              <w:ind w:left="359" w:right="105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Положення про механізм зворотнього зв’язку та реагування на скарги БО «БФ «ЯНГОЛИ СПАСІННЯ»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359"/>
              </w:tabs>
              <w:spacing w:after="0" w:before="206" w:line="240" w:lineRule="auto"/>
              <w:ind w:left="359" w:right="104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Положення про Політику боротьби із шахрайством та корупцією БО «БФ «ЯНГОЛИ СПАСІННЯ»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359"/>
              </w:tabs>
              <w:spacing w:after="0" w:before="183" w:line="240" w:lineRule="auto"/>
              <w:ind w:left="359" w:right="103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Положення про політику захисту життя та здоров’я БО «БФ «ЯНГОЛИ СПАСІННЯ»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359"/>
              </w:tabs>
              <w:spacing w:after="0" w:before="0" w:line="240" w:lineRule="auto"/>
              <w:ind w:left="359" w:right="106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Положення про політику відповідальності перед постраждалим населенням БО «БФ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35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«ЯНГОЛИ СПАСІННЯ»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359"/>
              </w:tabs>
              <w:spacing w:after="0" w:before="183" w:line="240" w:lineRule="auto"/>
              <w:ind w:left="359" w:right="105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Положення про політику щодо захисту дітей БО «БФ «ЯНГОЛИ СПАСІННЯ»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359"/>
              </w:tabs>
              <w:spacing w:after="0" w:before="0" w:line="240" w:lineRule="auto"/>
              <w:ind w:left="359" w:right="105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Положення про протидію поширенню хвороб, зумовлених вірусом імунодефіциту людини (ВІЛ) СНІД БО «БФ «ЯНГОЛИ СПАСІННЯ»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0" w:line="269" w:lineRule="auto"/>
              <w:ind w:left="358" w:right="0" w:hanging="282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Положення про політику конфіденційності БО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5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«БФ «ЯНГОЛИ СПАСІННЯ»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359"/>
              </w:tabs>
              <w:spacing w:after="0" w:before="139" w:line="240" w:lineRule="auto"/>
              <w:ind w:left="359" w:right="107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Політика щодо викриттів БО «БФ «ЯНГОЛИ СПАСІННЯ»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359"/>
              </w:tabs>
              <w:spacing w:after="0" w:before="92" w:line="240" w:lineRule="auto"/>
              <w:ind w:left="359" w:right="102" w:hanging="28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Положення про політику охорони навколишнього  середовища  БО  «БФ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35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«ЯНГОЛИ СПАСІННЯ».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47" w:firstLine="391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Suppliers of the CO "CF "ANGELS OF SALVATION" are obliged to avoid any unacceptable behavior and adhere to the following standards of the Foundation, which are posted on the website: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Policy for reading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Namely, but not exclusively: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30" w:line="278.00000000000006" w:lineRule="auto"/>
              <w:ind w:left="422" w:right="49" w:hanging="31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Code of Ethics conduct of the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0" w:line="266" w:lineRule="auto"/>
              <w:ind w:left="422" w:right="0" w:hanging="31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Policy of the prevention of sexual exploitation and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4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abuse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41" w:line="276" w:lineRule="auto"/>
              <w:ind w:left="422" w:right="50" w:hanging="31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Regulations on gender policy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"ANGELS OF SALVATION"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0" w:line="273" w:lineRule="auto"/>
              <w:ind w:left="422" w:right="47" w:hanging="31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Regulations on the Policy for the Prevention of Conflict of Interest of the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6" w:line="273" w:lineRule="auto"/>
              <w:ind w:left="422" w:right="47" w:hanging="31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Regulations on the review and complaints response mechanism of the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5" w:line="273" w:lineRule="auto"/>
              <w:ind w:left="422" w:right="47" w:hanging="31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Regulations on the anti-fraud and anti-corruption Policy of the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4" w:line="273" w:lineRule="auto"/>
              <w:ind w:left="422" w:right="426" w:hanging="31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Regulations on life and health protection policy of the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0" w:line="231" w:lineRule="auto"/>
              <w:ind w:left="422" w:right="0" w:hanging="31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Regulations on the Policy of responsibility to the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76" w:lineRule="auto"/>
              <w:ind w:left="422" w:right="50" w:hanging="1.000000000000014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affected population of the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0" w:line="273" w:lineRule="auto"/>
              <w:ind w:left="422" w:right="47" w:hanging="31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Regulations on the Policy regarding the protection of children of the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6" w:line="273" w:lineRule="auto"/>
              <w:ind w:left="422" w:right="48" w:hanging="31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Regulations on countering the spread of diseases caused by the human immunodeficiency virus (HIV), AIDS of the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7" w:line="240" w:lineRule="auto"/>
              <w:ind w:left="422" w:right="0" w:hanging="31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Regulations about the Policy on privacy of the CO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4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41" w:line="276" w:lineRule="auto"/>
              <w:ind w:left="422" w:right="50" w:hanging="31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Exposure Polisy of the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2"/>
              </w:tabs>
              <w:spacing w:after="0" w:before="1" w:line="271" w:lineRule="auto"/>
              <w:ind w:left="422" w:right="5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Regulations on environmental protection Policy of the 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ANGELS OF SALVATION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42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10" w:orient="portrait"/>
          <w:pgMar w:bottom="280" w:top="1040" w:left="992" w:right="85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76" w:lineRule="auto"/>
        <w:ind w:left="104" w:right="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Наступним гарантую, що з Політиками ознайомлений та зобов’язуюсь неухильно їх дотримуватись.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guarantee that I am familiar with the Policies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40" w:left="992" w:right="850" w:header="720" w:footer="720"/>
          <w:cols w:equalWidth="0" w:num="2">
            <w:col w:space="65" w:w="5001.5"/>
            <w:col w:space="0" w:w="5001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 undertake to strictly adhere to them.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9.0" w:type="dxa"/>
        <w:jc w:val="left"/>
        <w:tblInd w:w="62.0" w:type="dxa"/>
        <w:tblLayout w:type="fixed"/>
        <w:tblLook w:val="0000"/>
      </w:tblPr>
      <w:tblGrid>
        <w:gridCol w:w="4894"/>
        <w:gridCol w:w="5045"/>
        <w:tblGridChange w:id="0">
          <w:tblGrid>
            <w:gridCol w:w="4894"/>
            <w:gridCol w:w="5045"/>
          </w:tblGrid>
        </w:tblGridChange>
      </w:tblGrid>
      <w:tr>
        <w:trPr>
          <w:cantSplit w:val="0"/>
          <w:trHeight w:val="257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" w:right="10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людьми.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4" w:right="4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also guarantee that the official of a participant in the procurement procedure, who is authorized by the participant to represent his interests during the procurement procedure, the individual who is a participant, has not been held liable in accordance with the law for committing an offence related to the use of child labor or any forms of human trafficking.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Керівник організації/ Фізична особо-підприємець (ФОП)/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4"/>
          <w:tab w:val="left" w:leader="none" w:pos="9723"/>
        </w:tabs>
        <w:spacing w:after="0" w:before="2" w:line="240" w:lineRule="auto"/>
        <w:ind w:left="2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 of the organization/ Private Enterpreneur (PE):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9">
      <w:pPr>
        <w:tabs>
          <w:tab w:val="left" w:leader="none" w:pos="7992"/>
        </w:tabs>
        <w:spacing w:before="3" w:lineRule="auto"/>
        <w:ind w:left="539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(підпис/ signature)</w:t>
        <w:tab/>
        <w:t xml:space="preserve">ПІБ/ Full Name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09"/>
          <w:tab w:val="left" w:leader="none" w:pos="2588"/>
        </w:tabs>
        <w:spacing w:before="1" w:lineRule="auto"/>
        <w:ind w:left="268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«</w:t>
      </w:r>
      <w:r w:rsidDel="00000000" w:rsidR="00000000" w:rsidRPr="00000000">
        <w:rPr>
          <w:sz w:val="16"/>
          <w:szCs w:val="16"/>
          <w:u w:val="single"/>
          <w:rtl w:val="0"/>
        </w:rPr>
        <w:tab/>
      </w:r>
      <w:r w:rsidDel="00000000" w:rsidR="00000000" w:rsidRPr="00000000">
        <w:rPr>
          <w:sz w:val="16"/>
          <w:szCs w:val="16"/>
          <w:rtl w:val="0"/>
        </w:rPr>
        <w:t xml:space="preserve">»</w:t>
      </w:r>
      <w:r w:rsidDel="00000000" w:rsidR="00000000" w:rsidRPr="00000000">
        <w:rPr>
          <w:sz w:val="18"/>
          <w:szCs w:val="18"/>
          <w:u w:val="single"/>
          <w:rtl w:val="0"/>
        </w:rPr>
        <w:tab/>
      </w:r>
      <w:r w:rsidDel="00000000" w:rsidR="00000000" w:rsidRPr="00000000">
        <w:rPr>
          <w:sz w:val="18"/>
          <w:szCs w:val="18"/>
          <w:rtl w:val="0"/>
        </w:rPr>
        <w:t xml:space="preserve">2026р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sectPr>
      <w:type w:val="continuous"/>
      <w:pgSz w:h="16840" w:w="11910" w:orient="portrait"/>
      <w:pgMar w:bottom="280" w:top="1040" w:left="992" w:right="85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422" w:hanging="317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882" w:hanging="317"/>
      </w:pPr>
      <w:rPr/>
    </w:lvl>
    <w:lvl w:ilvl="2">
      <w:start w:val="0"/>
      <w:numFmt w:val="bullet"/>
      <w:lvlText w:val="•"/>
      <w:lvlJc w:val="left"/>
      <w:pPr>
        <w:ind w:left="1344" w:hanging="317"/>
      </w:pPr>
      <w:rPr/>
    </w:lvl>
    <w:lvl w:ilvl="3">
      <w:start w:val="0"/>
      <w:numFmt w:val="bullet"/>
      <w:lvlText w:val="•"/>
      <w:lvlJc w:val="left"/>
      <w:pPr>
        <w:ind w:left="1807" w:hanging="317"/>
      </w:pPr>
      <w:rPr/>
    </w:lvl>
    <w:lvl w:ilvl="4">
      <w:start w:val="0"/>
      <w:numFmt w:val="bullet"/>
      <w:lvlText w:val="•"/>
      <w:lvlJc w:val="left"/>
      <w:pPr>
        <w:ind w:left="2269" w:hanging="316.9999999999998"/>
      </w:pPr>
      <w:rPr/>
    </w:lvl>
    <w:lvl w:ilvl="5">
      <w:start w:val="0"/>
      <w:numFmt w:val="bullet"/>
      <w:lvlText w:val="•"/>
      <w:lvlJc w:val="left"/>
      <w:pPr>
        <w:ind w:left="2732" w:hanging="317"/>
      </w:pPr>
      <w:rPr/>
    </w:lvl>
    <w:lvl w:ilvl="6">
      <w:start w:val="0"/>
      <w:numFmt w:val="bullet"/>
      <w:lvlText w:val="•"/>
      <w:lvlJc w:val="left"/>
      <w:pPr>
        <w:ind w:left="3194" w:hanging="317"/>
      </w:pPr>
      <w:rPr/>
    </w:lvl>
    <w:lvl w:ilvl="7">
      <w:start w:val="0"/>
      <w:numFmt w:val="bullet"/>
      <w:lvlText w:val="•"/>
      <w:lvlJc w:val="left"/>
      <w:pPr>
        <w:ind w:left="3656" w:hanging="316.99999999999955"/>
      </w:pPr>
      <w:rPr/>
    </w:lvl>
    <w:lvl w:ilvl="8">
      <w:start w:val="0"/>
      <w:numFmt w:val="bullet"/>
      <w:lvlText w:val="•"/>
      <w:lvlJc w:val="left"/>
      <w:pPr>
        <w:ind w:left="4119" w:hanging="317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359" w:hanging="28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813" w:hanging="284"/>
      </w:pPr>
      <w:rPr/>
    </w:lvl>
    <w:lvl w:ilvl="2">
      <w:start w:val="0"/>
      <w:numFmt w:val="bullet"/>
      <w:lvlText w:val="•"/>
      <w:lvlJc w:val="left"/>
      <w:pPr>
        <w:ind w:left="1266" w:hanging="284.0000000000001"/>
      </w:pPr>
      <w:rPr/>
    </w:lvl>
    <w:lvl w:ilvl="3">
      <w:start w:val="0"/>
      <w:numFmt w:val="bullet"/>
      <w:lvlText w:val="•"/>
      <w:lvlJc w:val="left"/>
      <w:pPr>
        <w:ind w:left="1719" w:hanging="284"/>
      </w:pPr>
      <w:rPr/>
    </w:lvl>
    <w:lvl w:ilvl="4">
      <w:start w:val="0"/>
      <w:numFmt w:val="bullet"/>
      <w:lvlText w:val="•"/>
      <w:lvlJc w:val="left"/>
      <w:pPr>
        <w:ind w:left="2173" w:hanging="284"/>
      </w:pPr>
      <w:rPr/>
    </w:lvl>
    <w:lvl w:ilvl="5">
      <w:start w:val="0"/>
      <w:numFmt w:val="bullet"/>
      <w:lvlText w:val="•"/>
      <w:lvlJc w:val="left"/>
      <w:pPr>
        <w:ind w:left="2626" w:hanging="284"/>
      </w:pPr>
      <w:rPr/>
    </w:lvl>
    <w:lvl w:ilvl="6">
      <w:start w:val="0"/>
      <w:numFmt w:val="bullet"/>
      <w:lvlText w:val="•"/>
      <w:lvlJc w:val="left"/>
      <w:pPr>
        <w:ind w:left="3079" w:hanging="284"/>
      </w:pPr>
      <w:rPr/>
    </w:lvl>
    <w:lvl w:ilvl="7">
      <w:start w:val="0"/>
      <w:numFmt w:val="bullet"/>
      <w:lvlText w:val="•"/>
      <w:lvlJc w:val="left"/>
      <w:pPr>
        <w:ind w:left="3533" w:hanging="283.99999999999955"/>
      </w:pPr>
      <w:rPr/>
    </w:lvl>
    <w:lvl w:ilvl="8">
      <w:start w:val="0"/>
      <w:numFmt w:val="bullet"/>
      <w:lvlText w:val="•"/>
      <w:lvlJc w:val="left"/>
      <w:pPr>
        <w:ind w:left="3986" w:hanging="283.9999999999995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43" w:lineRule="auto"/>
      <w:ind w:left="3517" w:right="1141" w:hanging="668.0000000000001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DUClsqaVkGUsR3TQ6VKnsGq5HTUOkF9g" TargetMode="External"/><Relationship Id="rId8" Type="http://schemas.openxmlformats.org/officeDocument/2006/relationships/hyperlink" Target="https://drive.google.com/drive/folders/1DUClsqaVkGUsR3TQ6VKnsGq5HTUOkF9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3/stlIci5vjKZ04ZPd5i23DGKQ==">CgMxLjA4AHIhMVROVGxQV2NLRmlFYTRLbEV1VWNydjdVWUZmY05OTFdf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2025-07-29T00:00:00Z</vt:lpwstr>
  </property>
  <property fmtid="{D5CDD505-2E9C-101B-9397-08002B2CF9AE}" pid="3" name="Creator">
    <vt:lpwstr>Acrobat PDFMaker 25 для Word</vt:lpwstr>
  </property>
  <property fmtid="{D5CDD505-2E9C-101B-9397-08002B2CF9AE}" pid="4" name="LastSaved">
    <vt:lpwstr>2025-10-03T00:00:00Z</vt:lpwstr>
  </property>
  <property fmtid="{D5CDD505-2E9C-101B-9397-08002B2CF9AE}" pid="5" name="Producer">
    <vt:lpwstr>Adobe PDF Library 25.1.97</vt:lpwstr>
  </property>
  <property fmtid="{D5CDD505-2E9C-101B-9397-08002B2CF9AE}" pid="6" name="SourceModified">
    <vt:lpwstr>D:20250729110051</vt:lpwstr>
  </property>
</Properties>
</file>