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 закупівлю товарів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Назва організації:</w:t>
      </w:r>
      <w:r w:rsidDel="00000000" w:rsidR="00000000" w:rsidRPr="00000000">
        <w:rPr>
          <w:rFonts w:ascii="Arial" w:cs="Arial" w:eastAsia="Arial" w:hAnsi="Arial"/>
          <w:rtl w:val="0"/>
        </w:rPr>
        <w:t xml:space="preserve"> Громадська організація «ДОБРОВІЛЬНЕ ФОРМУВАННЯ ЦИВІЛЬНОГО ЗАХИСТУ МИКОЛАЇВСЬКОЇ МІСЬКОЇ ТЕРИТОРІАЛЬНОЇ ГРОМАДИ»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Назва проєкту:</w:t>
      </w:r>
      <w:r w:rsidDel="00000000" w:rsidR="00000000" w:rsidRPr="00000000">
        <w:rPr>
          <w:rFonts w:ascii="Arial" w:cs="Arial" w:eastAsia="Arial" w:hAnsi="Arial"/>
          <w:rtl w:val="0"/>
        </w:rPr>
        <w:t xml:space="preserve"> Соціальна навчальна перукарня для вразливих мешканців міста Миколаєва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Бюджетна лінія: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Облаштування перукарського простору; Проведення майстер-класу «Дитячі шкільні зачіски»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Назва закупівлі: </w:t>
      </w:r>
      <w:r w:rsidDel="00000000" w:rsidR="00000000" w:rsidRPr="00000000">
        <w:rPr>
          <w:rFonts w:ascii="Arial" w:cs="Arial" w:eastAsia="Arial" w:hAnsi="Arial"/>
          <w:rtl w:val="0"/>
        </w:rPr>
        <w:t xml:space="preserve">Перукарські інструменти та матеріали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Тип закупівлі: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sdt>
        <w:sdtPr>
          <w:id w:val="-126889916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☒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Товари</w:t>
        <w:br w:type="textWrapping"/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Мета закупівлі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Закупівля здійснюється в межах реалізації проєкту «Соціальна навчальна перукарня для вразливих мешканців міста Миколаєва».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Метою закупівлі є забезпечення реалізації проєктних заходів та досягнення результатів проєкту відповідно до затвердженого бюджету.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Предмет закупівлі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Предметом закупівлі є постачання товарів відповідно до вимог, зазначених у цьому технічному завданні.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Обсяг закупівлі</w:t>
      </w:r>
    </w:p>
    <w:tbl>
      <w:tblPr>
        <w:tblStyle w:val="Table1"/>
        <w:tblW w:w="94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"/>
        <w:gridCol w:w="2268"/>
        <w:gridCol w:w="4221"/>
        <w:gridCol w:w="1244"/>
        <w:gridCol w:w="1244"/>
        <w:tblGridChange w:id="0">
          <w:tblGrid>
            <w:gridCol w:w="452"/>
            <w:gridCol w:w="2268"/>
            <w:gridCol w:w="4221"/>
            <w:gridCol w:w="1244"/>
            <w:gridCol w:w="1244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Найменування товару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Опис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Кількість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Одиниця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Машинка для стрижки (акумуляторна)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Тип роботи</w:t>
              <w:tab/>
              <w:t xml:space="preserve">Машинки для волосся і бороди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 леза</w:t>
              <w:tab/>
              <w:t xml:space="preserve">Легована сталь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Ширина леза</w:t>
              <w:tab/>
              <w:t xml:space="preserve">46 мм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Регулювання довжини зрізу</w:t>
              <w:tab/>
              <w:t xml:space="preserve">Поворотний регулятор з фіксацією висоти зрізу, змінні насадки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Мінімальна довжина зрізу</w:t>
              <w:tab/>
              <w:t xml:space="preserve">0.5 мм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Максимальна довжина зрізу</w:t>
              <w:tab/>
              <w:t xml:space="preserve">3.5 мм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Тип Ножа (кріплення)</w:t>
              <w:tab/>
              <w:t xml:space="preserve">Стандартний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Тип мотору</w:t>
              <w:tab/>
              <w:t xml:space="preserve">Роторний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Швидкість мотору (оберти в хв)  6000-7200 об/хв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Дитяча/тиха стрижка</w:t>
              <w:tab/>
              <w:t xml:space="preserve">Так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Тип живлення</w:t>
              <w:tab/>
              <w:t xml:space="preserve">літій-іонний акумулятор + мережа (розетка)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Автономна робота 3 години (або більше)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Кількість насадок</w:t>
              <w:tab/>
              <w:t xml:space="preserve">10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Комплектація</w:t>
              <w:tab/>
              <w:t xml:space="preserve">10 насадок (1.5мм, 3мм, 4,5мм, 6мм, 10мм, 13мм, 16мм, 19мм, 22мм, 25мм), зарядний блок, викрутка, щіточка, масло, кришка захисту ножу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Фен для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Потужність не менше, ніж 2200 Вт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Знімний фільтр для легкого очищення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режими швидкості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 режими температури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Технологія іонізації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Мережевий шнур з петелькою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У комплекті: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Фен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Насадка-концентратор 6 x 75 мм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Насадка-концентратор 6 x 90 мм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Акумуляторний фен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Потужність: 300 Вт,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Ємність: 18000 mAh (або більше)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Захист від перегрівання: є,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Двигун: Безщітковий,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Кількість режимів швидкості: не менше 2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Режими холодне/тепле повітря,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Комплектація: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Фен бездротовий (акумуляторний),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Насадка-концентратор, 1 шт,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Зарядний шнур Type-C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Тример акумуляторний для окантування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Ультра гостре Т-подібне лезо, відкрите на 360°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Оновлений ножовий блок онікс з можливістю виставлення в "0"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Потужність тримера 8200 об/хв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Автономна робота 1,5 години (або більше)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Зарядна док станція 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Комплектація: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Професійний тример,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Змінні насадки (5 шт.): 1,5 мм, 3 мм, 6 мм, 8 мм, 10 мм,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Олія для змащування ножів,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Щіточка для очищення ножів від волосся,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Зарядний блок,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Зарядна док станція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Викрутка,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Захисна кришка для ножів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Гребінець для стрижки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 гребінця</w:t>
              <w:tab/>
              <w:t xml:space="preserve">Пластик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Тип зубців гребінця</w:t>
              <w:tab/>
              <w:t xml:space="preserve">Комбіновані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Термостійкість</w:t>
              <w:tab/>
              <w:t xml:space="preserve">Так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Антистатичність</w:t>
              <w:tab/>
              <w:t xml:space="preserve">Так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Гострокінцева ручка</w:t>
              <w:tab/>
              <w:t xml:space="preserve">Ні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Вилоподібна ручка</w:t>
              <w:tab/>
              <w:t xml:space="preserve">Ні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Перукарський килимок гумовий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Розміри: 29x20 см,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Силіконовий матеріал,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Витримує нагрівання до 150°С,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Пульверизатор мілкодисперсний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об'єм 50 мл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Сметка для прибирання волосся після стрижки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Щітка для змітання волосся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 щетини </w:t>
              <w:tab/>
              <w:t xml:space="preserve">Нейлон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Пеньюар перукарський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Розміри 145*160см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Браш для укладання волосся 43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Вид: Термобрашинг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Діаметр браша: 43 мм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 корпусу: Кераміка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Щетина: Нейлон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Властивості: Продувна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Браш для укладання волосся 20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Вид: Термобрашинг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Діаметр браша: 20 мм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 корпусу: Кераміка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Щетина: Нейлон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Властивості: Продувна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Щітка для укладання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Ергономічна форма гребінця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 рядів щетинок з наконечниками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Ножиці для стрижки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Довжина ріжучої кромки</w:t>
              <w:tab/>
              <w:t xml:space="preserve">5.5 мм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Тип</w:t>
              <w:tab/>
              <w:t xml:space="preserve">Прямі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Призначення</w:t>
              <w:tab/>
              <w:t xml:space="preserve">Для прямого зрізу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 виготовлення інструменту Високоякісна сталь (VG-10 або ATS-314 або Cobalt)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Ножиці філірувальні для стрижки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Розмір ножиць</w:t>
              <w:tab/>
              <w:t xml:space="preserve"> 5,5</w:t>
              <w:br w:type="textWrapping"/>
              <w:t xml:space="preserve">Тип філірувальних ножиць   Односторонні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 виготовлення інструменту Високоякісна сталь (VG-10 або ATS-314 або Cobalt)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Змінні кільця</w:t>
              <w:tab/>
              <w:t xml:space="preserve">Так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Рушники одноразові в рулоні.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Рушники одноразові в рулоні, розмір 40*70 щільність 50 г/м2 (100 шт/рул)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Комірці перукарські одноразові еластичні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Кількість</w:t>
              <w:tab/>
              <w:t xml:space="preserve">100 шт/рул; 5 рулонів у тубусі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</w:t>
              <w:tab/>
              <w:t xml:space="preserve">целюлоза, кріплений папір з клейовим шаром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Лак для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Об'єм   400мл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Клас  Професійна лінія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Ступінь фіксації  Середня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rHeight w:val="552.10937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резинки для волосся з гачками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матеріал: еластична стрічка, металеві гачки</w:t>
              <w:br w:type="textWrapping"/>
              <w:t xml:space="preserve">д</w:t>
            </w:r>
            <w:r w:rsidDel="00000000" w:rsidR="00000000" w:rsidRPr="00000000">
              <w:rPr>
                <w:rtl w:val="0"/>
              </w:rPr>
              <w:t xml:space="preserve">овжина: 12.5 см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резинки для плетіння гумові малі (упаковка 50 шт)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матеріал: силікон або гума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шпильки для волосся малі (упаковка 50 шт)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матеріал: метал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довжина: 4,5 — 5 см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шпильки для волосся середні (упаковка 50 шт)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матеріал: метал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довжина: 6 — 7 см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шпильки для волосся великі (упаковка 50 шт)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матеріал: метал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довжина: 8 - 9 см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невидимки для волосся (упаковка 50 шт)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матеріал: метал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довжина: 50–60 мм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гребінець для волосся з хвостиком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 гребінця: пластик </w:t>
              <w:br w:type="textWrapping"/>
              <w:t xml:space="preserve">м</w:t>
            </w:r>
            <w:r w:rsidDel="00000000" w:rsidR="00000000" w:rsidRPr="00000000">
              <w:rPr>
                <w:rtl w:val="0"/>
              </w:rPr>
              <w:t xml:space="preserve">атеріал хвостика</w:t>
            </w:r>
            <w:r w:rsidDel="00000000" w:rsidR="00000000" w:rsidRPr="00000000">
              <w:rPr>
                <w:rtl w:val="0"/>
              </w:rPr>
              <w:t xml:space="preserve">: пластик, силікон або карбон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затискачі для волосся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матеріал: пластик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шт.</w:t>
            </w:r>
          </w:p>
        </w:tc>
      </w:tr>
    </w:tbl>
    <w:p w:rsidR="00000000" w:rsidDel="00000000" w:rsidP="00000000" w:rsidRDefault="00000000" w:rsidRPr="00000000" w14:paraId="000000D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Технічні характеристики / вимоги</w:t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Товари повинні бути новими, без пошкоджень, відповідати заявленим характеристикам виробника та бути придатними для професійного використання.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Товари повинні відповідати таким характеристикам:</w:t>
      </w:r>
    </w:p>
    <w:tbl>
      <w:tblPr>
        <w:tblStyle w:val="Table2"/>
        <w:tblW w:w="98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7086"/>
        <w:tblGridChange w:id="0">
          <w:tblGrid>
            <w:gridCol w:w="2775"/>
            <w:gridCol w:w="7086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Параметр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Вимоги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Тип / вид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Професійні перукарські інструменти та розхідні матеріали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Матеріал / склад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Відповідно до специфікації виробника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Основні характеристики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Належна функціональність, ергономічність, довговічність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Функціональні вимоги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Готовність до використання після поставки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Якість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Відповідність чинним стандартам якості, наявність гарантійних талонів до кожної одиниці техніки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Місце та строки поставки 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Місце поставки: </w:t>
      </w:r>
      <w:r w:rsidDel="00000000" w:rsidR="00000000" w:rsidRPr="00000000">
        <w:rPr>
          <w:rFonts w:ascii="Arial" w:cs="Arial" w:eastAsia="Arial" w:hAnsi="Arial"/>
          <w:rtl w:val="0"/>
        </w:rPr>
        <w:t xml:space="preserve">м. Миколаїв, вул. Будівельників, 18/9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Arial" w:cs="Arial" w:eastAsia="Arial" w:hAnsi="Arial"/>
        </w:rPr>
      </w:pPr>
      <w:bookmarkStart w:colFirst="0" w:colLast="0" w:name="_heading=h.s3m9eo25ydd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Поставка товару здійснюється силами та за рахунок постачальника до місця поставки, визначеного замовником. Вартість доставки повинна бути включена до загальної вартості товару, зазначеної у комерційній пропозиції.</w:t>
      </w:r>
    </w:p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Орієнтовний строк поставки: </w:t>
      </w:r>
      <w:r w:rsidDel="00000000" w:rsidR="00000000" w:rsidRPr="00000000">
        <w:rPr>
          <w:rFonts w:ascii="Arial" w:cs="Arial" w:eastAsia="Arial" w:hAnsi="Arial"/>
          <w:rtl w:val="0"/>
        </w:rPr>
        <w:t xml:space="preserve">протягом 10 днів від дати підписання Договору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Умови оплати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Оплата здійснюється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у безготівковій формі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 підставі укладеного договору.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Підставою для оплати є:</w:t>
      </w:r>
    </w:p>
    <w:p w:rsidR="00000000" w:rsidDel="00000000" w:rsidP="00000000" w:rsidRDefault="00000000" w:rsidRPr="00000000" w14:paraId="000000F8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рахунок постачальника;</w:t>
      </w:r>
    </w:p>
    <w:p w:rsidR="00000000" w:rsidDel="00000000" w:rsidP="00000000" w:rsidRDefault="00000000" w:rsidRPr="00000000" w14:paraId="000000F9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підписаний договір;</w:t>
      </w:r>
    </w:p>
    <w:p w:rsidR="00000000" w:rsidDel="00000000" w:rsidP="00000000" w:rsidRDefault="00000000" w:rsidRPr="00000000" w14:paraId="000000FA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видаткова накладна.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Можливі умови оплати: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післяплата після поставки товару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Вимоги до постачальника 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Постачальник повинен: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бути зареєстрованим суб’єктом господарської діяльності;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мати право здійснювати відповідний вид діяльності;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надати комерційну пропозицію;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надати реквізити для укладення договору.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8. Документи, що подаються постачальником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Постачальник має надати: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irwn6niuphap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комерційну пропозицію (додаток 1), належним чином оформлена та затверджена (підписана);</w:t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документ, що підтверджує податковий статус;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витяг або виписку з Єдиного державного реєстру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9. Контактна особа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3ss23cvg7yz" w:id="2"/>
      <w:bookmarkEnd w:id="2"/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ПІБ: Волчецький Руслан Володимирович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Посада: Керівник проєкту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Телефон: +380968350328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highlight w:val="white"/>
            <w:u w:val="single"/>
            <w:rtl w:val="0"/>
          </w:rPr>
          <w:t xml:space="preserve">zavod.usva.mikolaiv@ukr.net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10. Підпис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Ініціатор закупівлі Громадська організація «ДОБРОВІЛЬНЕ ФОРМУВАННЯ ЦИВІЛЬНОГО ЗАХИСТУ МИКОЛАЇВСЬКОЇ МІСЬКОЇ ТЕРИТОРІАЛЬНОЇ ГРОМАДИ»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Керівник проекту</w:t>
        <w:tab/>
        <w:tab/>
        <w:tab/>
        <w:tab/>
        <w:tab/>
        <w:tab/>
        <w:t xml:space="preserve">Руслан Волчецький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14.07.2026</w:t>
      </w:r>
    </w:p>
    <w:p w:rsidR="00000000" w:rsidDel="00000000" w:rsidP="00000000" w:rsidRDefault="00000000" w:rsidRPr="00000000" w14:paraId="00000116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Додаток 1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КОНКУРСНА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 ______________                                                                         «____» ______________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0"/>
          <w:tab w:val="center" w:leader="none" w:pos="4320"/>
          <w:tab w:val="right" w:leader="none" w:pos="8640"/>
        </w:tabs>
        <w:spacing w:line="240" w:lineRule="auto"/>
        <w:jc w:val="center"/>
        <w:rPr>
          <w:b w:val="0"/>
          <w:bCs w:val="0"/>
        </w:rPr>
      </w:pPr>
      <w:r w:rsidDel="00000000" w:rsidR="00000000" w:rsidRPr="00000000">
        <w:rPr>
          <w:b w:val="1"/>
          <w:bCs w:val="1"/>
          <w:rtl w:val="0"/>
        </w:rPr>
        <w:t xml:space="preserve">(повне найменування учасника)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0"/>
          <w:tab w:val="center" w:leader="none" w:pos="4320"/>
          <w:tab w:val="right" w:leader="none" w:pos="8640"/>
        </w:tabs>
        <w:spacing w:line="240" w:lineRule="auto"/>
        <w:jc w:val="center"/>
        <w:rPr>
          <w:b w:val="0"/>
          <w:bCs w:val="0"/>
        </w:rPr>
      </w:pPr>
      <w:r w:rsidDel="00000000" w:rsidR="00000000" w:rsidRPr="00000000">
        <w:rPr>
          <w:b w:val="1"/>
          <w:bCs w:val="1"/>
          <w:rtl w:val="0"/>
        </w:rPr>
        <w:t xml:space="preserve">(точна адреса)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0"/>
          <w:tab w:val="center" w:leader="none" w:pos="4320"/>
          <w:tab w:val="right" w:leader="none" w:pos="8640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надає свою пропозицію ГО «ДОБРОВІЛЬНЕ ФОРМУВАННЯ ЦИВІЛЬНОГО ЗАХИСТУ МИКОЛАЇВСЬКОЇ МІСЬКОЇ ТЕРИТОРІАЛЬНОЇ ГРОМАДИ» щодо участі у закупівлі перукарських інструментів та матеріалів згідно з вимогами, висунутими ГО «ДОБРОВІЛЬНЕ ФОРМУВАННЯ ЦИВІЛЬНОГО ЗАХИСТУ МИКОЛАЇВСЬКОЇ МІСЬКОЇ ТЕРИТОРІАЛЬНОЇ ГРОМАДИ».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Вивчивши конкурсні вимоги ГО «ДОБРОВІЛЬНЕ ФОРМУВАННЯ ЦИВІЛЬНОГО ЗАХИСТУ МИКОЛАЇВСЬКОЇ МІСЬКОЇ ТЕРИТОРІАЛЬНОЇ ГРОМАДИ»,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(повне найменування учасника)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цим підтверджує, що має організаційну та професійну можливість та погоджується поставити товар ГО «ДОБРОВІЛЬНЕ ФОРМУВАННЯ ЦИВІЛЬНОГО ЗАХИСТУ МИКОЛАЇВСЬКОЇ МІСЬКОЇ ТЕРИТОРІАЛЬНОЇ ГРОМАДИ» за ціновою пропозицією, відповідно до наступних умов:</w:t>
      </w:r>
    </w:p>
    <w:p w:rsidR="00000000" w:rsidDel="00000000" w:rsidP="00000000" w:rsidRDefault="00000000" w:rsidRPr="00000000" w14:paraId="00000123">
      <w:pPr>
        <w:numPr>
          <w:ilvl w:val="0"/>
          <w:numId w:val="2"/>
        </w:numPr>
        <w:shd w:fill="ffffff" w:val="clear"/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Найменування товару: __________________________________________________.</w:t>
      </w:r>
    </w:p>
    <w:p w:rsidR="00000000" w:rsidDel="00000000" w:rsidP="00000000" w:rsidRDefault="00000000" w:rsidRPr="00000000" w14:paraId="00000124">
      <w:pPr>
        <w:numPr>
          <w:ilvl w:val="0"/>
          <w:numId w:val="2"/>
        </w:numPr>
        <w:shd w:fill="ffffff" w:val="clear"/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Якість товару відповідатиме: _______________________________________________.</w:t>
      </w:r>
    </w:p>
    <w:p w:rsidR="00000000" w:rsidDel="00000000" w:rsidP="00000000" w:rsidRDefault="00000000" w:rsidRPr="00000000" w14:paraId="00000125">
      <w:pPr>
        <w:numPr>
          <w:ilvl w:val="0"/>
          <w:numId w:val="2"/>
        </w:numPr>
        <w:shd w:fill="ffffff" w:val="clear"/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Строк постачання товару: __________________________________________________.</w:t>
      </w:r>
    </w:p>
    <w:p w:rsidR="00000000" w:rsidDel="00000000" w:rsidP="00000000" w:rsidRDefault="00000000" w:rsidRPr="00000000" w14:paraId="00000126">
      <w:pPr>
        <w:numPr>
          <w:ilvl w:val="0"/>
          <w:numId w:val="2"/>
        </w:numPr>
        <w:shd w:fill="ffffff" w:val="clear"/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Умови оплати: ________________________________________________________.</w:t>
      </w:r>
    </w:p>
    <w:p w:rsidR="00000000" w:rsidDel="00000000" w:rsidP="00000000" w:rsidRDefault="00000000" w:rsidRPr="00000000" w14:paraId="00000127">
      <w:pPr>
        <w:numPr>
          <w:ilvl w:val="0"/>
          <w:numId w:val="2"/>
        </w:numPr>
        <w:shd w:fill="ffffff" w:val="clear"/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Податковий статус учасника: ____________________________________________.</w:t>
      </w:r>
    </w:p>
    <w:p w:rsidR="00000000" w:rsidDel="00000000" w:rsidP="00000000" w:rsidRDefault="00000000" w:rsidRPr="00000000" w14:paraId="00000128">
      <w:pPr>
        <w:numPr>
          <w:ilvl w:val="0"/>
          <w:numId w:val="2"/>
        </w:numPr>
        <w:shd w:fill="ffffff" w:val="clear"/>
        <w:spacing w:after="0" w:line="240" w:lineRule="auto"/>
        <w:ind w:left="714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Цінова пропозиція</w:t>
      </w:r>
    </w:p>
    <w:tbl>
      <w:tblPr>
        <w:tblStyle w:val="Table3"/>
        <w:tblW w:w="9767.000000000002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2310"/>
        <w:gridCol w:w="1092"/>
        <w:gridCol w:w="1097"/>
        <w:gridCol w:w="990"/>
        <w:gridCol w:w="30"/>
        <w:gridCol w:w="1246"/>
        <w:gridCol w:w="30"/>
        <w:tblGridChange w:id="0">
          <w:tblGrid>
            <w:gridCol w:w="2972"/>
            <w:gridCol w:w="2310"/>
            <w:gridCol w:w="1092"/>
            <w:gridCol w:w="1097"/>
            <w:gridCol w:w="990"/>
            <w:gridCol w:w="30"/>
            <w:gridCol w:w="1246"/>
            <w:gridCol w:w="30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Найменування товару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Опис товару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Одиниця</w:t>
              <w:br w:type="textWrapping"/>
              <w:t xml:space="preserve">виміру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Кількість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Ціна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Вартість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Машинка для стрижки (акумуляторна)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Фен для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Акумуляторний фен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Тример акумуляторний для окантування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Гребінець для стрижки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Перукарський килимок гумовий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Пульверизатор мілкодисперсний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Сметка для прибирання волосся після стрижки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Пеньюар перукарський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Браш для укладання волосся 43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Браш для укладання волосся 20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Щітка для укладання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Ножиці для стрижки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Ножиці філірувальні для стрижки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Рушники одноразові в рулоні.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Комірці перукарські одноразові еластичні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Лак для волосся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Резинки для волосся з гачками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Резинки для плетіння гумові малі (упаковка 50 шт)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Шпильки для волосся малі (упаковка 50 шт)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Шпильки для волосся середні (упаковка 50 шт)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Шпильки для волосся великі (упаковка 50 шт)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Невидимки для волосся (упаковка 50 шт)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Гребінець для волосся з хвостиком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Затискачі для волосся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Разом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Layout w:type="fixed"/>
        <w:tblLook w:val="04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Загальна вартість цієї пропозиції       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 грн. (______________ грн. ______ коп.) з/без ПДВ</w:t>
            </w:r>
          </w:p>
        </w:tc>
      </w:tr>
    </w:tbl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цієї Пропозиції додається (вказати повний перелік документів, що додається):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Копія документу, що підтверджує державну реєстрацію;</w:t>
      </w:r>
    </w:p>
    <w:p w:rsidR="00000000" w:rsidDel="00000000" w:rsidP="00000000" w:rsidRDefault="00000000" w:rsidRPr="00000000" w14:paraId="000001EB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Копія документу, що підтверджує податковий статус</w:t>
      </w:r>
    </w:p>
    <w:p w:rsidR="00000000" w:rsidDel="00000000" w:rsidP="00000000" w:rsidRDefault="00000000" w:rsidRPr="00000000" w14:paraId="000001EC">
      <w:pPr>
        <w:shd w:fill="ffffff" w:val="clear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ПІБ уповноваженої особи__________________(підпис та печатка)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zavod.usva.mikolaiv@ukr.n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D4PUIk0IZenlsSu4yG2A+MYHw==">CgMxLjAaMAoBMBIrCikIB0IlChFRdWF0dHJvY2VudG8gU2FucxIQQXJpYWwgVW5pY29kZSBNUzINaC5zM205ZW8yNXlkZDIOaC5pcnduNm5pdXBoYXAyDmgubzNzczIzY3ZnN3l6OAByITF5UUlPUGRYZzRjWUwwZXJubXZCZEE0WVBvbkRVbzJEag==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