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8F39" w14:textId="68C1C973" w:rsidR="004E5CCD" w:rsidRPr="00E7756E" w:rsidRDefault="005A5729" w:rsidP="004E5CCD">
      <w:pPr>
        <w:pStyle w:val="a3"/>
        <w:jc w:val="center"/>
      </w:pPr>
      <w:r>
        <w:rPr>
          <w:noProof/>
        </w:rPr>
        <w:drawing>
          <wp:inline distT="0" distB="0" distL="0" distR="0" wp14:anchorId="6D5A233C" wp14:editId="7E4BF780">
            <wp:extent cx="1000125" cy="1085850"/>
            <wp:effectExtent l="0" t="0" r="9525"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1085850"/>
                    </a:xfrm>
                    <a:prstGeom prst="rect">
                      <a:avLst/>
                    </a:prstGeom>
                  </pic:spPr>
                </pic:pic>
              </a:graphicData>
            </a:graphic>
          </wp:inline>
        </w:drawing>
      </w:r>
    </w:p>
    <w:p w14:paraId="15A62486" w14:textId="77777777" w:rsidR="004E5CCD" w:rsidRDefault="004E5CCD" w:rsidP="004E5CCD">
      <w:pPr>
        <w:widowControl w:val="0"/>
        <w:tabs>
          <w:tab w:val="left" w:pos="962"/>
        </w:tabs>
        <w:rPr>
          <w:rFonts w:ascii="Arial" w:hAnsi="Arial"/>
          <w:snapToGrid w:val="0"/>
          <w:color w:val="000000"/>
          <w:sz w:val="22"/>
        </w:rPr>
      </w:pPr>
    </w:p>
    <w:tbl>
      <w:tblPr>
        <w:tblW w:w="97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881B35" w:rsidRPr="00263049" w14:paraId="6E5504A5" w14:textId="77777777" w:rsidTr="00BA7ED9">
        <w:trPr>
          <w:trHeight w:val="1971"/>
        </w:trPr>
        <w:tc>
          <w:tcPr>
            <w:tcW w:w="9778" w:type="dxa"/>
            <w:tcBorders>
              <w:bottom w:val="single" w:sz="4" w:space="0" w:color="auto"/>
            </w:tcBorders>
          </w:tcPr>
          <w:p w14:paraId="21D3DF9B" w14:textId="77777777" w:rsidR="00881B35" w:rsidRPr="004F0994" w:rsidRDefault="00881B35" w:rsidP="003F1DE4">
            <w:pPr>
              <w:rPr>
                <w:sz w:val="22"/>
                <w:szCs w:val="22"/>
              </w:rPr>
            </w:pPr>
          </w:p>
          <w:p w14:paraId="45EBF0EE" w14:textId="77777777" w:rsidR="007A2837" w:rsidRPr="004F0994" w:rsidRDefault="007A2837" w:rsidP="00881B35">
            <w:pPr>
              <w:pStyle w:val="2"/>
              <w:ind w:left="0"/>
              <w:jc w:val="center"/>
              <w:rPr>
                <w:rFonts w:ascii="Times New Roman" w:hAnsi="Times New Roman"/>
                <w:b/>
                <w:sz w:val="26"/>
                <w:szCs w:val="26"/>
                <w:lang w:val="uk-UA"/>
              </w:rPr>
            </w:pPr>
          </w:p>
          <w:p w14:paraId="52EB603C" w14:textId="77777777" w:rsidR="007A2837" w:rsidRPr="004F0994" w:rsidRDefault="007A2837" w:rsidP="00881B35">
            <w:pPr>
              <w:pStyle w:val="2"/>
              <w:ind w:left="0"/>
              <w:jc w:val="center"/>
              <w:rPr>
                <w:rFonts w:ascii="Times New Roman" w:hAnsi="Times New Roman"/>
                <w:b/>
                <w:sz w:val="26"/>
                <w:szCs w:val="26"/>
                <w:lang w:val="uk-UA"/>
              </w:rPr>
            </w:pPr>
          </w:p>
          <w:p w14:paraId="583601C1" w14:textId="59A47B93" w:rsidR="00881B35" w:rsidRPr="004F0994" w:rsidRDefault="00881B35" w:rsidP="00881B35">
            <w:pPr>
              <w:pStyle w:val="2"/>
              <w:ind w:left="0"/>
              <w:jc w:val="center"/>
              <w:rPr>
                <w:rFonts w:ascii="Times New Roman" w:hAnsi="Times New Roman"/>
                <w:b/>
                <w:sz w:val="26"/>
                <w:szCs w:val="26"/>
                <w:lang w:val="en-US"/>
              </w:rPr>
            </w:pPr>
            <w:r w:rsidRPr="004F0994">
              <w:rPr>
                <w:rFonts w:ascii="Times New Roman" w:hAnsi="Times New Roman"/>
                <w:b/>
                <w:sz w:val="26"/>
                <w:szCs w:val="26"/>
                <w:lang w:val="en-GB"/>
              </w:rPr>
              <w:t xml:space="preserve">Request for Quotation </w:t>
            </w:r>
          </w:p>
          <w:p w14:paraId="2AEE3367" w14:textId="77777777" w:rsidR="00881B35" w:rsidRPr="004F0994" w:rsidRDefault="00881B35" w:rsidP="003F1DE4">
            <w:pPr>
              <w:rPr>
                <w:sz w:val="22"/>
                <w:szCs w:val="22"/>
                <w:lang w:val="en-GB"/>
              </w:rPr>
            </w:pPr>
          </w:p>
          <w:p w14:paraId="3102F602" w14:textId="77777777" w:rsidR="007A2837" w:rsidRPr="004F0994" w:rsidRDefault="007A2837" w:rsidP="00F3667A">
            <w:pPr>
              <w:jc w:val="right"/>
              <w:rPr>
                <w:b/>
                <w:bCs/>
                <w:sz w:val="24"/>
                <w:szCs w:val="24"/>
                <w:lang w:val="uk-UA"/>
              </w:rPr>
            </w:pPr>
          </w:p>
          <w:p w14:paraId="40095D63" w14:textId="77777777" w:rsidR="00881B35" w:rsidRPr="004F0994" w:rsidRDefault="00881B35" w:rsidP="003F1DE4">
            <w:pPr>
              <w:rPr>
                <w:sz w:val="24"/>
                <w:szCs w:val="24"/>
                <w:lang w:val="en-GB"/>
              </w:rPr>
            </w:pPr>
          </w:p>
          <w:p w14:paraId="425083D2" w14:textId="0C722FB0" w:rsidR="00881B35" w:rsidRPr="004F0994" w:rsidRDefault="00BB45D1" w:rsidP="003F1DE4">
            <w:pPr>
              <w:rPr>
                <w:sz w:val="24"/>
                <w:szCs w:val="24"/>
                <w:lang w:val="en-GB"/>
              </w:rPr>
            </w:pPr>
            <w:proofErr w:type="spellStart"/>
            <w:r w:rsidRPr="004F0994">
              <w:rPr>
                <w:sz w:val="24"/>
                <w:szCs w:val="24"/>
                <w:lang w:val="uk-UA"/>
              </w:rPr>
              <w:t>The</w:t>
            </w:r>
            <w:proofErr w:type="spellEnd"/>
            <w:r w:rsidRPr="004F0994">
              <w:rPr>
                <w:sz w:val="24"/>
                <w:szCs w:val="24"/>
                <w:lang w:val="uk-UA"/>
              </w:rPr>
              <w:t xml:space="preserve"> </w:t>
            </w:r>
            <w:proofErr w:type="spellStart"/>
            <w:r w:rsidRPr="004F0994">
              <w:rPr>
                <w:sz w:val="24"/>
                <w:szCs w:val="24"/>
                <w:lang w:val="uk-UA"/>
              </w:rPr>
              <w:t>Сharitable</w:t>
            </w:r>
            <w:proofErr w:type="spellEnd"/>
            <w:r w:rsidRPr="004F0994">
              <w:rPr>
                <w:sz w:val="24"/>
                <w:szCs w:val="24"/>
                <w:lang w:val="uk-UA"/>
              </w:rPr>
              <w:t xml:space="preserve"> </w:t>
            </w:r>
            <w:proofErr w:type="spellStart"/>
            <w:r w:rsidRPr="004F0994">
              <w:rPr>
                <w:sz w:val="24"/>
                <w:szCs w:val="24"/>
                <w:lang w:val="uk-UA"/>
              </w:rPr>
              <w:t>organization</w:t>
            </w:r>
            <w:proofErr w:type="spellEnd"/>
            <w:r w:rsidRPr="004F0994">
              <w:rPr>
                <w:sz w:val="24"/>
                <w:szCs w:val="24"/>
                <w:lang w:val="uk-UA"/>
              </w:rPr>
              <w:t xml:space="preserve"> "</w:t>
            </w:r>
            <w:proofErr w:type="spellStart"/>
            <w:r w:rsidRPr="004F0994">
              <w:rPr>
                <w:sz w:val="24"/>
                <w:szCs w:val="24"/>
                <w:lang w:val="uk-UA"/>
              </w:rPr>
              <w:t>Charitable</w:t>
            </w:r>
            <w:proofErr w:type="spellEnd"/>
            <w:r w:rsidRPr="004F0994">
              <w:rPr>
                <w:sz w:val="24"/>
                <w:szCs w:val="24"/>
                <w:lang w:val="uk-UA"/>
              </w:rPr>
              <w:t xml:space="preserve"> </w:t>
            </w:r>
            <w:proofErr w:type="spellStart"/>
            <w:r w:rsidRPr="004F0994">
              <w:rPr>
                <w:sz w:val="24"/>
                <w:szCs w:val="24"/>
                <w:lang w:val="uk-UA"/>
              </w:rPr>
              <w:t>Foundation</w:t>
            </w:r>
            <w:proofErr w:type="spellEnd"/>
            <w:r w:rsidRPr="004F0994">
              <w:rPr>
                <w:sz w:val="24"/>
                <w:szCs w:val="24"/>
                <w:lang w:val="uk-UA"/>
              </w:rPr>
              <w:t xml:space="preserve"> "</w:t>
            </w:r>
            <w:proofErr w:type="spellStart"/>
            <w:r w:rsidRPr="004F0994">
              <w:rPr>
                <w:sz w:val="24"/>
                <w:szCs w:val="24"/>
                <w:lang w:val="uk-UA"/>
              </w:rPr>
              <w:t>For</w:t>
            </w:r>
            <w:proofErr w:type="spellEnd"/>
            <w:r w:rsidRPr="004F0994">
              <w:rPr>
                <w:sz w:val="24"/>
                <w:szCs w:val="24"/>
                <w:lang w:val="uk-UA"/>
              </w:rPr>
              <w:t xml:space="preserve"> </w:t>
            </w:r>
            <w:proofErr w:type="spellStart"/>
            <w:r w:rsidRPr="004F0994">
              <w:rPr>
                <w:sz w:val="24"/>
                <w:szCs w:val="24"/>
                <w:lang w:val="uk-UA"/>
              </w:rPr>
              <w:t>the</w:t>
            </w:r>
            <w:proofErr w:type="spellEnd"/>
            <w:r w:rsidRPr="004F0994">
              <w:rPr>
                <w:sz w:val="24"/>
                <w:szCs w:val="24"/>
                <w:lang w:val="uk-UA"/>
              </w:rPr>
              <w:t xml:space="preserve"> </w:t>
            </w:r>
            <w:proofErr w:type="spellStart"/>
            <w:r w:rsidRPr="004F0994">
              <w:rPr>
                <w:sz w:val="24"/>
                <w:szCs w:val="24"/>
                <w:lang w:val="uk-UA"/>
              </w:rPr>
              <w:t>Future</w:t>
            </w:r>
            <w:proofErr w:type="spellEnd"/>
            <w:r w:rsidRPr="004F0994">
              <w:rPr>
                <w:sz w:val="24"/>
                <w:szCs w:val="24"/>
                <w:lang w:val="uk-UA"/>
              </w:rPr>
              <w:t xml:space="preserve"> </w:t>
            </w:r>
            <w:proofErr w:type="spellStart"/>
            <w:r w:rsidRPr="004F0994">
              <w:rPr>
                <w:sz w:val="24"/>
                <w:szCs w:val="24"/>
                <w:lang w:val="uk-UA"/>
              </w:rPr>
              <w:t>of</w:t>
            </w:r>
            <w:proofErr w:type="spellEnd"/>
            <w:r w:rsidRPr="004F0994">
              <w:rPr>
                <w:sz w:val="24"/>
                <w:szCs w:val="24"/>
                <w:lang w:val="uk-UA"/>
              </w:rPr>
              <w:t xml:space="preserve"> </w:t>
            </w:r>
            <w:proofErr w:type="spellStart"/>
            <w:r w:rsidRPr="004F0994">
              <w:rPr>
                <w:sz w:val="24"/>
                <w:szCs w:val="24"/>
                <w:lang w:val="uk-UA"/>
              </w:rPr>
              <w:t>Ukraine</w:t>
            </w:r>
            <w:proofErr w:type="spellEnd"/>
            <w:r w:rsidRPr="004F0994">
              <w:rPr>
                <w:sz w:val="24"/>
                <w:szCs w:val="24"/>
                <w:lang w:val="uk-UA"/>
              </w:rPr>
              <w:t>",</w:t>
            </w:r>
            <w:r w:rsidR="00881B35" w:rsidRPr="004F0994">
              <w:rPr>
                <w:sz w:val="24"/>
                <w:szCs w:val="24"/>
                <w:lang w:val="en-GB"/>
              </w:rPr>
              <w:t xml:space="preserve"> in the context of the implementation of the project: </w:t>
            </w:r>
            <w:r w:rsidRPr="00D852F7">
              <w:rPr>
                <w:sz w:val="24"/>
                <w:szCs w:val="24"/>
                <w:lang w:val="en-US"/>
              </w:rPr>
              <w:t>“Integrated Frontline Emergency Education and Protection through Community Centers and Mobile Outreach in the East and South of Ukraine (SP 1 and SP 3)”</w:t>
            </w:r>
            <w:r w:rsidRPr="004F0994">
              <w:rPr>
                <w:sz w:val="24"/>
                <w:szCs w:val="24"/>
                <w:lang w:val="uk-UA"/>
              </w:rPr>
              <w:t xml:space="preserve"> </w:t>
            </w:r>
            <w:proofErr w:type="spellStart"/>
            <w:r w:rsidRPr="004F0994">
              <w:rPr>
                <w:sz w:val="24"/>
                <w:szCs w:val="24"/>
                <w:lang w:val="uk-UA"/>
              </w:rPr>
              <w:t>funded</w:t>
            </w:r>
            <w:proofErr w:type="spellEnd"/>
            <w:r w:rsidRPr="004F0994">
              <w:rPr>
                <w:sz w:val="24"/>
                <w:szCs w:val="24"/>
                <w:lang w:val="uk-UA"/>
              </w:rPr>
              <w:t xml:space="preserve"> </w:t>
            </w:r>
            <w:proofErr w:type="spellStart"/>
            <w:r w:rsidRPr="004F0994">
              <w:rPr>
                <w:sz w:val="24"/>
                <w:szCs w:val="24"/>
                <w:lang w:val="uk-UA"/>
              </w:rPr>
              <w:t>by</w:t>
            </w:r>
            <w:proofErr w:type="spellEnd"/>
            <w:r w:rsidRPr="004F0994">
              <w:rPr>
                <w:sz w:val="24"/>
                <w:szCs w:val="24"/>
                <w:lang w:val="uk-UA"/>
              </w:rPr>
              <w:t xml:space="preserve"> </w:t>
            </w:r>
            <w:r w:rsidRPr="00D852F7">
              <w:rPr>
                <w:sz w:val="24"/>
                <w:szCs w:val="24"/>
                <w:lang w:val="en-US"/>
              </w:rPr>
              <w:t>Fondazione AVSI</w:t>
            </w:r>
            <w:r w:rsidRPr="00D852F7">
              <w:rPr>
                <w:sz w:val="24"/>
                <w:szCs w:val="24"/>
                <w:u w:val="single"/>
                <w:lang w:val="en-US"/>
              </w:rPr>
              <w:t xml:space="preserve"> </w:t>
            </w:r>
            <w:r w:rsidR="00881B35" w:rsidRPr="004F0994">
              <w:rPr>
                <w:sz w:val="24"/>
                <w:szCs w:val="24"/>
                <w:lang w:val="en-GB"/>
              </w:rPr>
              <w:t xml:space="preserve"> kindly request your company/organization to submit the best offer for the </w:t>
            </w:r>
            <w:r w:rsidR="00E00C87" w:rsidRPr="004F0994">
              <w:rPr>
                <w:sz w:val="24"/>
                <w:szCs w:val="24"/>
                <w:lang w:val="en-GB"/>
              </w:rPr>
              <w:t>service</w:t>
            </w:r>
            <w:r w:rsidR="00881B35" w:rsidRPr="004F0994">
              <w:rPr>
                <w:sz w:val="24"/>
                <w:szCs w:val="24"/>
                <w:lang w:val="en-GB"/>
              </w:rPr>
              <w:t>:</w:t>
            </w:r>
          </w:p>
          <w:p w14:paraId="25DDD580" w14:textId="77777777" w:rsidR="00881B35" w:rsidRPr="004F0994" w:rsidRDefault="00881B35" w:rsidP="003F1DE4">
            <w:pPr>
              <w:rPr>
                <w:sz w:val="24"/>
                <w:szCs w:val="24"/>
                <w:lang w:val="en-GB"/>
              </w:rPr>
            </w:pPr>
          </w:p>
          <w:p w14:paraId="4A544A8B" w14:textId="5ACEC669" w:rsidR="00881B35" w:rsidRPr="004F0994" w:rsidRDefault="00881B35" w:rsidP="003F1DE4">
            <w:pPr>
              <w:rPr>
                <w:b/>
                <w:sz w:val="22"/>
                <w:szCs w:val="22"/>
                <w:lang w:val="en-US"/>
              </w:rPr>
            </w:pPr>
            <w:r w:rsidRPr="004F0994">
              <w:rPr>
                <w:b/>
                <w:sz w:val="22"/>
                <w:szCs w:val="22"/>
                <w:lang w:val="en-GB"/>
              </w:rPr>
              <w:t>Good</w:t>
            </w:r>
            <w:r w:rsidR="003F3E2C" w:rsidRPr="004F0994">
              <w:rPr>
                <w:b/>
                <w:sz w:val="22"/>
                <w:szCs w:val="22"/>
                <w:lang w:val="uk-UA"/>
              </w:rPr>
              <w:t>:</w:t>
            </w:r>
            <w:r w:rsidR="00BB45D1" w:rsidRPr="004F0994">
              <w:rPr>
                <w:b/>
                <w:sz w:val="22"/>
                <w:szCs w:val="22"/>
                <w:lang w:val="uk-UA"/>
              </w:rPr>
              <w:t xml:space="preserve"> </w:t>
            </w:r>
            <w:proofErr w:type="spellStart"/>
            <w:r w:rsidR="00BB45D1" w:rsidRPr="004F0994">
              <w:rPr>
                <w:b/>
                <w:sz w:val="22"/>
                <w:szCs w:val="22"/>
                <w:lang w:val="uk-UA"/>
              </w:rPr>
              <w:t>Car</w:t>
            </w:r>
            <w:proofErr w:type="spellEnd"/>
            <w:r w:rsidR="00BB45D1" w:rsidRPr="004F0994">
              <w:rPr>
                <w:b/>
                <w:sz w:val="22"/>
                <w:szCs w:val="22"/>
                <w:lang w:val="uk-UA"/>
              </w:rPr>
              <w:t xml:space="preserve"> </w:t>
            </w:r>
            <w:proofErr w:type="spellStart"/>
            <w:r w:rsidR="00BB45D1" w:rsidRPr="004F0994">
              <w:rPr>
                <w:b/>
                <w:sz w:val="22"/>
                <w:szCs w:val="22"/>
                <w:lang w:val="uk-UA"/>
              </w:rPr>
              <w:t>rental</w:t>
            </w:r>
            <w:proofErr w:type="spellEnd"/>
            <w:r w:rsidR="00BB45D1" w:rsidRPr="004F0994">
              <w:rPr>
                <w:b/>
                <w:sz w:val="22"/>
                <w:szCs w:val="22"/>
                <w:lang w:val="en-US"/>
              </w:rPr>
              <w:t xml:space="preserve"> </w:t>
            </w:r>
            <w:r w:rsidR="00BB45D1" w:rsidRPr="004F0994">
              <w:rPr>
                <w:b/>
                <w:sz w:val="22"/>
                <w:szCs w:val="22"/>
                <w:lang w:val="en-US"/>
              </w:rPr>
              <w:br/>
            </w:r>
            <w:r w:rsidRPr="004F0994">
              <w:rPr>
                <w:b/>
                <w:sz w:val="22"/>
                <w:szCs w:val="22"/>
                <w:lang w:val="en-GB"/>
              </w:rPr>
              <w:t>Qty</w:t>
            </w:r>
            <w:r w:rsidR="00BB45D1" w:rsidRPr="004F0994">
              <w:rPr>
                <w:b/>
                <w:sz w:val="22"/>
                <w:szCs w:val="22"/>
                <w:lang w:val="en-US"/>
              </w:rPr>
              <w:t>, units: 2</w:t>
            </w:r>
          </w:p>
          <w:p w14:paraId="574F7EF6" w14:textId="13B806E5" w:rsidR="00881B35" w:rsidRPr="004F0994" w:rsidRDefault="003F3E2C" w:rsidP="003F1DE4">
            <w:pPr>
              <w:rPr>
                <w:sz w:val="22"/>
                <w:szCs w:val="22"/>
                <w:lang w:val="uk-UA"/>
              </w:rPr>
            </w:pPr>
            <w:r w:rsidRPr="00D852F7">
              <w:rPr>
                <w:sz w:val="22"/>
                <w:szCs w:val="22"/>
                <w:lang w:val="en-US"/>
              </w:rPr>
              <w:t xml:space="preserve">The service requirements and the requirements for the commercial proposal are set out in </w:t>
            </w:r>
            <w:r w:rsidRPr="00D852F7">
              <w:rPr>
                <w:b/>
                <w:bCs/>
                <w:sz w:val="22"/>
                <w:szCs w:val="22"/>
                <w:lang w:val="en-US"/>
              </w:rPr>
              <w:t>Annex 1</w:t>
            </w:r>
            <w:r w:rsidRPr="00D852F7">
              <w:rPr>
                <w:sz w:val="22"/>
                <w:szCs w:val="22"/>
                <w:lang w:val="en-US"/>
              </w:rPr>
              <w:t>.</w:t>
            </w:r>
          </w:p>
          <w:p w14:paraId="4AFCA970" w14:textId="77777777" w:rsidR="003F3E2C" w:rsidRPr="004F0994" w:rsidRDefault="003F3E2C" w:rsidP="003F1DE4">
            <w:pPr>
              <w:rPr>
                <w:sz w:val="22"/>
                <w:szCs w:val="22"/>
                <w:lang w:val="uk-UA"/>
              </w:rPr>
            </w:pPr>
          </w:p>
          <w:p w14:paraId="1ED1F401" w14:textId="3300883C" w:rsidR="00881B35" w:rsidRPr="004F0994" w:rsidRDefault="00881B35" w:rsidP="003F1DE4">
            <w:pPr>
              <w:rPr>
                <w:sz w:val="22"/>
                <w:szCs w:val="22"/>
                <w:lang w:val="en-GB"/>
              </w:rPr>
            </w:pPr>
            <w:r w:rsidRPr="004F0994">
              <w:rPr>
                <w:sz w:val="22"/>
                <w:szCs w:val="22"/>
                <w:lang w:val="en-GB"/>
              </w:rPr>
              <w:t xml:space="preserve">Quotation must be submitted in </w:t>
            </w:r>
            <w:r w:rsidR="00BB45D1" w:rsidRPr="004F0994">
              <w:rPr>
                <w:sz w:val="22"/>
                <w:szCs w:val="22"/>
                <w:lang w:val="en-US"/>
              </w:rPr>
              <w:t>UAH</w:t>
            </w:r>
            <w:r w:rsidR="00BB45D1" w:rsidRPr="004F0994">
              <w:rPr>
                <w:i/>
                <w:sz w:val="22"/>
                <w:szCs w:val="22"/>
                <w:u w:val="single"/>
                <w:lang w:val="en-GB"/>
              </w:rPr>
              <w:t xml:space="preserve"> </w:t>
            </w:r>
            <w:r w:rsidRPr="004F0994">
              <w:rPr>
                <w:sz w:val="22"/>
                <w:szCs w:val="22"/>
                <w:lang w:val="en-GB"/>
              </w:rPr>
              <w:t>and delivered by e-mail:</w:t>
            </w:r>
          </w:p>
          <w:p w14:paraId="63E64D70" w14:textId="77777777" w:rsidR="003F3E2C" w:rsidRPr="004F0994" w:rsidRDefault="00BB45D1" w:rsidP="00BB45D1">
            <w:pPr>
              <w:rPr>
                <w:lang w:val="uk-UA"/>
              </w:rPr>
            </w:pPr>
            <w:proofErr w:type="spellStart"/>
            <w:r w:rsidRPr="004F0994">
              <w:rPr>
                <w:sz w:val="22"/>
                <w:szCs w:val="22"/>
                <w:lang w:val="uk-UA"/>
              </w:rPr>
              <w:t>The</w:t>
            </w:r>
            <w:proofErr w:type="spellEnd"/>
            <w:r w:rsidRPr="004F0994">
              <w:rPr>
                <w:sz w:val="22"/>
                <w:szCs w:val="22"/>
                <w:lang w:val="uk-UA"/>
              </w:rPr>
              <w:t xml:space="preserve"> </w:t>
            </w:r>
            <w:proofErr w:type="spellStart"/>
            <w:r w:rsidRPr="004F0994">
              <w:rPr>
                <w:sz w:val="22"/>
                <w:szCs w:val="22"/>
                <w:lang w:val="uk-UA"/>
              </w:rPr>
              <w:t>Сharitable</w:t>
            </w:r>
            <w:proofErr w:type="spellEnd"/>
            <w:r w:rsidRPr="004F0994">
              <w:rPr>
                <w:sz w:val="22"/>
                <w:szCs w:val="22"/>
                <w:lang w:val="uk-UA"/>
              </w:rPr>
              <w:t xml:space="preserve"> </w:t>
            </w:r>
            <w:proofErr w:type="spellStart"/>
            <w:r w:rsidRPr="004F0994">
              <w:rPr>
                <w:sz w:val="22"/>
                <w:szCs w:val="22"/>
                <w:lang w:val="uk-UA"/>
              </w:rPr>
              <w:t>organization</w:t>
            </w:r>
            <w:proofErr w:type="spellEnd"/>
            <w:r w:rsidRPr="004F0994">
              <w:rPr>
                <w:sz w:val="22"/>
                <w:szCs w:val="22"/>
                <w:lang w:val="uk-UA"/>
              </w:rPr>
              <w:t xml:space="preserve"> "</w:t>
            </w:r>
            <w:proofErr w:type="spellStart"/>
            <w:r w:rsidRPr="004F0994">
              <w:rPr>
                <w:sz w:val="22"/>
                <w:szCs w:val="22"/>
                <w:lang w:val="uk-UA"/>
              </w:rPr>
              <w:t>Charitable</w:t>
            </w:r>
            <w:proofErr w:type="spellEnd"/>
            <w:r w:rsidRPr="004F0994">
              <w:rPr>
                <w:sz w:val="22"/>
                <w:szCs w:val="22"/>
                <w:lang w:val="uk-UA"/>
              </w:rPr>
              <w:t xml:space="preserve"> </w:t>
            </w:r>
            <w:proofErr w:type="spellStart"/>
            <w:r w:rsidRPr="004F0994">
              <w:rPr>
                <w:sz w:val="22"/>
                <w:szCs w:val="22"/>
                <w:lang w:val="uk-UA"/>
              </w:rPr>
              <w:t>Foundation</w:t>
            </w:r>
            <w:proofErr w:type="spellEnd"/>
            <w:r w:rsidRPr="004F0994">
              <w:rPr>
                <w:sz w:val="22"/>
                <w:szCs w:val="22"/>
                <w:lang w:val="uk-UA"/>
              </w:rPr>
              <w:t xml:space="preserve"> "</w:t>
            </w:r>
            <w:proofErr w:type="spellStart"/>
            <w:r w:rsidRPr="004F0994">
              <w:rPr>
                <w:sz w:val="22"/>
                <w:szCs w:val="22"/>
                <w:lang w:val="uk-UA"/>
              </w:rPr>
              <w:t>For</w:t>
            </w:r>
            <w:proofErr w:type="spellEnd"/>
            <w:r w:rsidRPr="004F0994">
              <w:rPr>
                <w:sz w:val="22"/>
                <w:szCs w:val="22"/>
                <w:lang w:val="uk-UA"/>
              </w:rPr>
              <w:t xml:space="preserve"> </w:t>
            </w:r>
            <w:proofErr w:type="spellStart"/>
            <w:r w:rsidRPr="004F0994">
              <w:rPr>
                <w:sz w:val="22"/>
                <w:szCs w:val="22"/>
                <w:lang w:val="uk-UA"/>
              </w:rPr>
              <w:t>the</w:t>
            </w:r>
            <w:proofErr w:type="spellEnd"/>
            <w:r w:rsidRPr="004F0994">
              <w:rPr>
                <w:sz w:val="22"/>
                <w:szCs w:val="22"/>
                <w:lang w:val="uk-UA"/>
              </w:rPr>
              <w:t xml:space="preserve"> </w:t>
            </w:r>
            <w:proofErr w:type="spellStart"/>
            <w:r w:rsidRPr="004F0994">
              <w:rPr>
                <w:sz w:val="22"/>
                <w:szCs w:val="22"/>
                <w:lang w:val="uk-UA"/>
              </w:rPr>
              <w:t>Future</w:t>
            </w:r>
            <w:proofErr w:type="spellEnd"/>
            <w:r w:rsidRPr="004F0994">
              <w:rPr>
                <w:sz w:val="22"/>
                <w:szCs w:val="22"/>
                <w:lang w:val="uk-UA"/>
              </w:rPr>
              <w:t xml:space="preserve"> </w:t>
            </w:r>
            <w:proofErr w:type="spellStart"/>
            <w:r w:rsidRPr="004F0994">
              <w:rPr>
                <w:sz w:val="22"/>
                <w:szCs w:val="22"/>
                <w:lang w:val="uk-UA"/>
              </w:rPr>
              <w:t>of</w:t>
            </w:r>
            <w:proofErr w:type="spellEnd"/>
            <w:r w:rsidRPr="004F0994">
              <w:rPr>
                <w:sz w:val="22"/>
                <w:szCs w:val="22"/>
                <w:lang w:val="uk-UA"/>
              </w:rPr>
              <w:t xml:space="preserve"> </w:t>
            </w:r>
            <w:proofErr w:type="spellStart"/>
            <w:r w:rsidRPr="004F0994">
              <w:rPr>
                <w:sz w:val="22"/>
                <w:szCs w:val="22"/>
                <w:lang w:val="uk-UA"/>
              </w:rPr>
              <w:t>Ukraine</w:t>
            </w:r>
            <w:proofErr w:type="spellEnd"/>
            <w:r w:rsidRPr="004F0994">
              <w:rPr>
                <w:sz w:val="22"/>
                <w:szCs w:val="22"/>
                <w:lang w:val="uk-UA"/>
              </w:rPr>
              <w:t>"</w:t>
            </w:r>
            <w:r w:rsidRPr="004F0994">
              <w:rPr>
                <w:sz w:val="22"/>
                <w:szCs w:val="22"/>
                <w:lang w:val="uk-UA"/>
              </w:rPr>
              <w:br/>
            </w:r>
            <w:r w:rsidR="00881B35" w:rsidRPr="004F0994">
              <w:rPr>
                <w:b/>
                <w:bCs/>
                <w:sz w:val="22"/>
                <w:szCs w:val="22"/>
                <w:lang w:val="en-GB"/>
              </w:rPr>
              <w:t>E-mail</w:t>
            </w:r>
            <w:r w:rsidRPr="004F0994">
              <w:rPr>
                <w:b/>
                <w:bCs/>
                <w:sz w:val="22"/>
                <w:szCs w:val="22"/>
                <w:lang w:val="uk-UA"/>
              </w:rPr>
              <w:t>:</w:t>
            </w:r>
            <w:r w:rsidRPr="004F0994">
              <w:rPr>
                <w:sz w:val="22"/>
                <w:szCs w:val="22"/>
                <w:lang w:val="uk-UA"/>
              </w:rPr>
              <w:t xml:space="preserve"> </w:t>
            </w:r>
            <w:hyperlink r:id="rId11" w:history="1">
              <w:r w:rsidRPr="004F0994">
                <w:rPr>
                  <w:rStyle w:val="a7"/>
                  <w:sz w:val="22"/>
                  <w:szCs w:val="22"/>
                  <w:lang w:val="en"/>
                </w:rPr>
                <w:t xml:space="preserve">za.m.ukrainy </w:t>
              </w:r>
            </w:hyperlink>
            <w:hyperlink r:id="rId12" w:history="1">
              <w:r w:rsidRPr="004F0994">
                <w:rPr>
                  <w:rStyle w:val="a7"/>
                  <w:sz w:val="22"/>
                  <w:szCs w:val="22"/>
                  <w:lang w:val="uk-UA"/>
                </w:rPr>
                <w:t xml:space="preserve">3 </w:t>
              </w:r>
            </w:hyperlink>
            <w:hyperlink r:id="rId13" w:history="1">
              <w:r w:rsidRPr="004F0994">
                <w:rPr>
                  <w:rStyle w:val="a7"/>
                  <w:sz w:val="22"/>
                  <w:szCs w:val="22"/>
                  <w:lang w:val="en"/>
                </w:rPr>
                <w:t xml:space="preserve">@gmail.com </w:t>
              </w:r>
            </w:hyperlink>
            <w:r w:rsidRPr="004F0994">
              <w:rPr>
                <w:sz w:val="22"/>
                <w:szCs w:val="22"/>
                <w:lang w:val="uk-UA"/>
              </w:rPr>
              <w:t xml:space="preserve">, </w:t>
            </w:r>
            <w:hyperlink r:id="rId14" w:history="1">
              <w:r w:rsidRPr="004F0994">
                <w:rPr>
                  <w:rStyle w:val="a7"/>
                  <w:sz w:val="22"/>
                  <w:szCs w:val="22"/>
                  <w:lang w:val="en"/>
                </w:rPr>
                <w:t>za.m.ukrainy12@gmail.com</w:t>
              </w:r>
            </w:hyperlink>
          </w:p>
          <w:p w14:paraId="3CF9B2DE" w14:textId="499E95D1" w:rsidR="00BB45D1" w:rsidRPr="004F0994" w:rsidRDefault="008221E7" w:rsidP="00BB45D1">
            <w:pPr>
              <w:rPr>
                <w:sz w:val="24"/>
                <w:szCs w:val="24"/>
                <w:lang w:val="uk-UA"/>
              </w:rPr>
            </w:pPr>
            <w:r w:rsidRPr="004F0994">
              <w:rPr>
                <w:sz w:val="22"/>
                <w:szCs w:val="22"/>
                <w:lang w:val="en-US"/>
              </w:rPr>
              <w:br/>
            </w:r>
            <w:r w:rsidR="00881B35" w:rsidRPr="004F0994">
              <w:rPr>
                <w:sz w:val="22"/>
                <w:szCs w:val="22"/>
                <w:lang w:val="en-GB"/>
              </w:rPr>
              <w:t>Attention to:</w:t>
            </w:r>
            <w:r w:rsidR="00BB45D1" w:rsidRPr="004F0994">
              <w:rPr>
                <w:sz w:val="22"/>
                <w:szCs w:val="22"/>
                <w:lang w:val="uk-UA"/>
              </w:rPr>
              <w:t xml:space="preserve"> </w:t>
            </w:r>
            <w:r w:rsidR="00BB45D1" w:rsidRPr="004F0994">
              <w:rPr>
                <w:sz w:val="24"/>
                <w:szCs w:val="24"/>
                <w:lang w:val="en-US"/>
              </w:rPr>
              <w:t>Maryna Hodko</w:t>
            </w:r>
            <w:r w:rsidR="00BB45D1" w:rsidRPr="004F0994">
              <w:rPr>
                <w:sz w:val="24"/>
                <w:szCs w:val="24"/>
                <w:lang w:val="uk-UA"/>
              </w:rPr>
              <w:t xml:space="preserve">, </w:t>
            </w:r>
            <w:proofErr w:type="spellStart"/>
            <w:r w:rsidR="00BB45D1" w:rsidRPr="004F0994">
              <w:rPr>
                <w:sz w:val="24"/>
                <w:szCs w:val="24"/>
                <w:lang w:val="en-US"/>
              </w:rPr>
              <w:t>tel</w:t>
            </w:r>
            <w:proofErr w:type="spellEnd"/>
            <w:r w:rsidR="00BB45D1" w:rsidRPr="004F0994">
              <w:rPr>
                <w:sz w:val="24"/>
                <w:szCs w:val="24"/>
                <w:lang w:val="uk-UA"/>
              </w:rPr>
              <w:t xml:space="preserve">. 095 542 7132; </w:t>
            </w:r>
            <w:proofErr w:type="spellStart"/>
            <w:r w:rsidR="00BB45D1" w:rsidRPr="004F0994">
              <w:rPr>
                <w:sz w:val="24"/>
                <w:szCs w:val="24"/>
                <w:lang w:val="en-US"/>
              </w:rPr>
              <w:t>Sliepnova</w:t>
            </w:r>
            <w:proofErr w:type="spellEnd"/>
            <w:r w:rsidR="00BB45D1" w:rsidRPr="004F0994">
              <w:rPr>
                <w:sz w:val="24"/>
                <w:szCs w:val="24"/>
                <w:lang w:val="en-US"/>
              </w:rPr>
              <w:t xml:space="preserve"> Iryna</w:t>
            </w:r>
            <w:r w:rsidR="00BB45D1" w:rsidRPr="004F0994">
              <w:rPr>
                <w:sz w:val="24"/>
                <w:szCs w:val="24"/>
                <w:lang w:val="uk-UA"/>
              </w:rPr>
              <w:t xml:space="preserve">, </w:t>
            </w:r>
            <w:proofErr w:type="spellStart"/>
            <w:r w:rsidR="00BB45D1" w:rsidRPr="004F0994">
              <w:rPr>
                <w:sz w:val="24"/>
                <w:szCs w:val="24"/>
                <w:lang w:val="en-US"/>
              </w:rPr>
              <w:t>tel</w:t>
            </w:r>
            <w:proofErr w:type="spellEnd"/>
            <w:r w:rsidR="00BB45D1" w:rsidRPr="004F0994">
              <w:rPr>
                <w:sz w:val="24"/>
                <w:szCs w:val="24"/>
                <w:lang w:val="uk-UA"/>
              </w:rPr>
              <w:t>. 050 205 8233</w:t>
            </w:r>
          </w:p>
          <w:p w14:paraId="7ECCB505" w14:textId="729571D2" w:rsidR="00BB45D1" w:rsidRPr="004F0994" w:rsidRDefault="00881B35" w:rsidP="00BB45D1">
            <w:pPr>
              <w:rPr>
                <w:sz w:val="24"/>
                <w:szCs w:val="24"/>
                <w:lang w:val="en-US"/>
              </w:rPr>
            </w:pPr>
            <w:r w:rsidRPr="004F0994">
              <w:rPr>
                <w:b/>
                <w:bCs/>
                <w:sz w:val="22"/>
                <w:szCs w:val="22"/>
                <w:lang w:val="en-GB"/>
              </w:rPr>
              <w:t xml:space="preserve">Deadline for submission of offer is </w:t>
            </w:r>
            <w:r w:rsidR="00BB45D1" w:rsidRPr="004F0994">
              <w:rPr>
                <w:i/>
                <w:sz w:val="24"/>
                <w:szCs w:val="24"/>
                <w:u w:val="single"/>
                <w:lang w:val="en-US"/>
              </w:rPr>
              <w:t>1</w:t>
            </w:r>
            <w:r w:rsidR="00906817">
              <w:rPr>
                <w:i/>
                <w:sz w:val="24"/>
                <w:szCs w:val="24"/>
                <w:u w:val="single"/>
                <w:lang w:val="uk-UA"/>
              </w:rPr>
              <w:t>0</w:t>
            </w:r>
            <w:r w:rsidR="00BB45D1" w:rsidRPr="004F0994">
              <w:rPr>
                <w:i/>
                <w:sz w:val="24"/>
                <w:szCs w:val="24"/>
                <w:u w:val="single"/>
                <w:lang w:val="en-US"/>
              </w:rPr>
              <w:t>.0</w:t>
            </w:r>
            <w:r w:rsidR="00906817">
              <w:rPr>
                <w:i/>
                <w:sz w:val="24"/>
                <w:szCs w:val="24"/>
                <w:u w:val="single"/>
                <w:lang w:val="uk-UA"/>
              </w:rPr>
              <w:t>7</w:t>
            </w:r>
            <w:r w:rsidR="00BB45D1" w:rsidRPr="004F0994">
              <w:rPr>
                <w:i/>
                <w:sz w:val="24"/>
                <w:szCs w:val="24"/>
                <w:u w:val="single"/>
                <w:lang w:val="en-US"/>
              </w:rPr>
              <w:t>.2026</w:t>
            </w:r>
            <w:r w:rsidR="00BB45D1" w:rsidRPr="004F0994">
              <w:rPr>
                <w:i/>
                <w:sz w:val="24"/>
                <w:szCs w:val="24"/>
                <w:u w:val="single"/>
                <w:lang w:val="ru-RU"/>
              </w:rPr>
              <w:t>р</w:t>
            </w:r>
          </w:p>
          <w:p w14:paraId="41506F22" w14:textId="1E6B67B4" w:rsidR="00BB45D1" w:rsidRPr="004F0994" w:rsidRDefault="00086202" w:rsidP="00BB45D1">
            <w:pPr>
              <w:rPr>
                <w:sz w:val="24"/>
                <w:szCs w:val="24"/>
                <w:lang w:val="en-US"/>
              </w:rPr>
            </w:pPr>
            <w:r w:rsidRPr="004F0994">
              <w:rPr>
                <w:b/>
                <w:bCs/>
                <w:noProof/>
                <w:sz w:val="24"/>
                <w:szCs w:val="24"/>
                <w:lang w:val="ru-RU"/>
              </w:rPr>
              <w:drawing>
                <wp:anchor distT="0" distB="0" distL="114300" distR="114300" simplePos="0" relativeHeight="251659264" behindDoc="0" locked="0" layoutInCell="1" allowOverlap="1" wp14:anchorId="7DDDD346" wp14:editId="16C4A6EF">
                  <wp:simplePos x="0" y="0"/>
                  <wp:positionH relativeFrom="column">
                    <wp:posOffset>2289175</wp:posOffset>
                  </wp:positionH>
                  <wp:positionV relativeFrom="paragraph">
                    <wp:posOffset>19685</wp:posOffset>
                  </wp:positionV>
                  <wp:extent cx="685800" cy="533400"/>
                  <wp:effectExtent l="0" t="0" r="0" b="0"/>
                  <wp:wrapNone/>
                  <wp:docPr id="18338956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9563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anchor>
              </w:drawing>
            </w:r>
            <w:r w:rsidR="00881B35" w:rsidRPr="004F0994">
              <w:rPr>
                <w:b/>
                <w:bCs/>
                <w:sz w:val="22"/>
                <w:szCs w:val="22"/>
                <w:lang w:val="en-GB"/>
              </w:rPr>
              <w:t>Date and Place</w:t>
            </w:r>
            <w:r w:rsidR="00BB45D1" w:rsidRPr="004F0994">
              <w:rPr>
                <w:sz w:val="22"/>
                <w:szCs w:val="22"/>
                <w:lang w:val="uk-UA"/>
              </w:rPr>
              <w:t xml:space="preserve">: </w:t>
            </w:r>
            <w:r w:rsidR="00906817">
              <w:rPr>
                <w:sz w:val="22"/>
                <w:szCs w:val="22"/>
                <w:lang w:val="uk-UA"/>
              </w:rPr>
              <w:t>07</w:t>
            </w:r>
            <w:r w:rsidR="00BB45D1" w:rsidRPr="004F0994">
              <w:rPr>
                <w:sz w:val="24"/>
                <w:szCs w:val="24"/>
                <w:lang w:val="en-US"/>
              </w:rPr>
              <w:t>.0</w:t>
            </w:r>
            <w:r w:rsidR="00906817">
              <w:rPr>
                <w:sz w:val="24"/>
                <w:szCs w:val="24"/>
                <w:lang w:val="uk-UA"/>
              </w:rPr>
              <w:t>7</w:t>
            </w:r>
            <w:r w:rsidR="00BB45D1" w:rsidRPr="004F0994">
              <w:rPr>
                <w:sz w:val="24"/>
                <w:szCs w:val="24"/>
                <w:lang w:val="en-US"/>
              </w:rPr>
              <w:t>.2026</w:t>
            </w:r>
            <w:r w:rsidR="00BB45D1" w:rsidRPr="004F0994">
              <w:rPr>
                <w:sz w:val="24"/>
                <w:szCs w:val="24"/>
                <w:lang w:val="ru-RU"/>
              </w:rPr>
              <w:t>р</w:t>
            </w:r>
            <w:r w:rsidR="00BB45D1" w:rsidRPr="004F0994">
              <w:rPr>
                <w:sz w:val="24"/>
                <w:szCs w:val="24"/>
                <w:lang w:val="en-US"/>
              </w:rPr>
              <w:t>, Dnipro</w:t>
            </w:r>
          </w:p>
          <w:p w14:paraId="77B70297" w14:textId="4F1EBBAC" w:rsidR="00881B35" w:rsidRPr="004F0994" w:rsidRDefault="00881B35" w:rsidP="003F1DE4">
            <w:pPr>
              <w:rPr>
                <w:sz w:val="22"/>
                <w:szCs w:val="22"/>
                <w:lang w:val="en-US"/>
              </w:rPr>
            </w:pPr>
            <w:r w:rsidRPr="004F0994">
              <w:rPr>
                <w:sz w:val="22"/>
                <w:szCs w:val="22"/>
                <w:lang w:val="en-GB"/>
              </w:rPr>
              <w:t>Signature of the responsible officer</w:t>
            </w:r>
            <w:r w:rsidR="00BB45D1" w:rsidRPr="004F0994">
              <w:rPr>
                <w:sz w:val="22"/>
                <w:szCs w:val="22"/>
                <w:lang w:val="uk-UA"/>
              </w:rPr>
              <w:t>:</w:t>
            </w:r>
            <w:r w:rsidR="00086202" w:rsidRPr="004F0994">
              <w:rPr>
                <w:sz w:val="22"/>
                <w:szCs w:val="22"/>
                <w:lang w:val="en-US"/>
              </w:rPr>
              <w:t xml:space="preserve"> </w:t>
            </w:r>
          </w:p>
          <w:p w14:paraId="42EB604E" w14:textId="77777777" w:rsidR="00881B35" w:rsidRPr="004F0994" w:rsidRDefault="00881B35" w:rsidP="003F1DE4">
            <w:pPr>
              <w:jc w:val="both"/>
              <w:rPr>
                <w:b/>
                <w:sz w:val="22"/>
                <w:szCs w:val="22"/>
                <w:lang w:val="en-GB"/>
              </w:rPr>
            </w:pPr>
          </w:p>
          <w:p w14:paraId="3E27162D" w14:textId="77777777" w:rsidR="00086202" w:rsidRPr="004F0994" w:rsidRDefault="00086202" w:rsidP="003F1DE4">
            <w:pPr>
              <w:jc w:val="center"/>
              <w:rPr>
                <w:b/>
                <w:sz w:val="22"/>
                <w:szCs w:val="22"/>
                <w:lang w:val="en-GB"/>
              </w:rPr>
            </w:pPr>
          </w:p>
          <w:p w14:paraId="5441AFE3" w14:textId="77777777" w:rsidR="00F3667A" w:rsidRPr="004F0994" w:rsidRDefault="00F3667A" w:rsidP="003F1DE4">
            <w:pPr>
              <w:jc w:val="center"/>
              <w:rPr>
                <w:b/>
                <w:sz w:val="22"/>
                <w:szCs w:val="22"/>
                <w:lang w:val="uk-UA"/>
              </w:rPr>
            </w:pPr>
          </w:p>
          <w:p w14:paraId="28459E96" w14:textId="77777777" w:rsidR="00F3667A" w:rsidRPr="004F0994" w:rsidRDefault="00F3667A" w:rsidP="003F1DE4">
            <w:pPr>
              <w:jc w:val="center"/>
              <w:rPr>
                <w:b/>
                <w:sz w:val="22"/>
                <w:szCs w:val="22"/>
                <w:lang w:val="uk-UA"/>
              </w:rPr>
            </w:pPr>
          </w:p>
          <w:p w14:paraId="17F60BC0" w14:textId="77777777" w:rsidR="00F3667A" w:rsidRPr="004F0994" w:rsidRDefault="00F3667A" w:rsidP="003F1DE4">
            <w:pPr>
              <w:jc w:val="center"/>
              <w:rPr>
                <w:b/>
                <w:sz w:val="22"/>
                <w:szCs w:val="22"/>
                <w:lang w:val="uk-UA"/>
              </w:rPr>
            </w:pPr>
          </w:p>
          <w:p w14:paraId="4BA6A389" w14:textId="77777777" w:rsidR="00F3667A" w:rsidRPr="004F0994" w:rsidRDefault="00F3667A" w:rsidP="003F1DE4">
            <w:pPr>
              <w:jc w:val="center"/>
              <w:rPr>
                <w:b/>
                <w:sz w:val="22"/>
                <w:szCs w:val="22"/>
                <w:lang w:val="uk-UA"/>
              </w:rPr>
            </w:pPr>
          </w:p>
          <w:p w14:paraId="758696F1" w14:textId="77777777" w:rsidR="00F3667A" w:rsidRPr="004F0994" w:rsidRDefault="00F3667A" w:rsidP="003F1DE4">
            <w:pPr>
              <w:jc w:val="center"/>
              <w:rPr>
                <w:b/>
                <w:sz w:val="22"/>
                <w:szCs w:val="22"/>
                <w:lang w:val="uk-UA"/>
              </w:rPr>
            </w:pPr>
          </w:p>
          <w:p w14:paraId="53011523" w14:textId="77777777" w:rsidR="00F3667A" w:rsidRPr="004F0994" w:rsidRDefault="00F3667A" w:rsidP="003F1DE4">
            <w:pPr>
              <w:jc w:val="center"/>
              <w:rPr>
                <w:b/>
                <w:sz w:val="22"/>
                <w:szCs w:val="22"/>
                <w:lang w:val="uk-UA"/>
              </w:rPr>
            </w:pPr>
          </w:p>
          <w:p w14:paraId="43E16B49" w14:textId="77777777" w:rsidR="00F3667A" w:rsidRPr="004F0994" w:rsidRDefault="00F3667A" w:rsidP="003F1DE4">
            <w:pPr>
              <w:jc w:val="center"/>
              <w:rPr>
                <w:b/>
                <w:sz w:val="22"/>
                <w:szCs w:val="22"/>
                <w:lang w:val="uk-UA"/>
              </w:rPr>
            </w:pPr>
          </w:p>
          <w:p w14:paraId="04F3DFE9" w14:textId="77777777" w:rsidR="00F3667A" w:rsidRPr="004F0994" w:rsidRDefault="00F3667A" w:rsidP="003F1DE4">
            <w:pPr>
              <w:jc w:val="center"/>
              <w:rPr>
                <w:b/>
                <w:sz w:val="22"/>
                <w:szCs w:val="22"/>
                <w:lang w:val="uk-UA"/>
              </w:rPr>
            </w:pPr>
          </w:p>
          <w:p w14:paraId="5F505884" w14:textId="77777777" w:rsidR="00F3667A" w:rsidRPr="004F0994" w:rsidRDefault="00F3667A" w:rsidP="003F1DE4">
            <w:pPr>
              <w:jc w:val="center"/>
              <w:rPr>
                <w:b/>
                <w:sz w:val="22"/>
                <w:szCs w:val="22"/>
                <w:lang w:val="uk-UA"/>
              </w:rPr>
            </w:pPr>
          </w:p>
          <w:p w14:paraId="1E350432" w14:textId="77777777" w:rsidR="00F3667A" w:rsidRPr="004F0994" w:rsidRDefault="00F3667A" w:rsidP="003F1DE4">
            <w:pPr>
              <w:jc w:val="center"/>
              <w:rPr>
                <w:b/>
                <w:sz w:val="22"/>
                <w:szCs w:val="22"/>
                <w:lang w:val="uk-UA"/>
              </w:rPr>
            </w:pPr>
          </w:p>
          <w:p w14:paraId="49524ADE" w14:textId="77777777" w:rsidR="00F3667A" w:rsidRPr="004F0994" w:rsidRDefault="00F3667A" w:rsidP="003F1DE4">
            <w:pPr>
              <w:jc w:val="center"/>
              <w:rPr>
                <w:b/>
                <w:sz w:val="22"/>
                <w:szCs w:val="22"/>
                <w:lang w:val="uk-UA"/>
              </w:rPr>
            </w:pPr>
          </w:p>
          <w:p w14:paraId="5EABE963" w14:textId="77777777" w:rsidR="00F3667A" w:rsidRPr="004F0994" w:rsidRDefault="00F3667A" w:rsidP="003F1DE4">
            <w:pPr>
              <w:jc w:val="center"/>
              <w:rPr>
                <w:b/>
                <w:sz w:val="22"/>
                <w:szCs w:val="22"/>
                <w:lang w:val="uk-UA"/>
              </w:rPr>
            </w:pPr>
          </w:p>
          <w:p w14:paraId="292D1DC0" w14:textId="77777777" w:rsidR="00F3667A" w:rsidRPr="004F0994" w:rsidRDefault="00F3667A" w:rsidP="003F1DE4">
            <w:pPr>
              <w:jc w:val="center"/>
              <w:rPr>
                <w:b/>
                <w:sz w:val="22"/>
                <w:szCs w:val="22"/>
                <w:lang w:val="uk-UA"/>
              </w:rPr>
            </w:pPr>
          </w:p>
          <w:p w14:paraId="2329A0F0" w14:textId="77777777" w:rsidR="00F3667A" w:rsidRPr="004F0994" w:rsidRDefault="00F3667A" w:rsidP="003F1DE4">
            <w:pPr>
              <w:jc w:val="center"/>
              <w:rPr>
                <w:b/>
                <w:sz w:val="22"/>
                <w:szCs w:val="22"/>
                <w:lang w:val="uk-UA"/>
              </w:rPr>
            </w:pPr>
          </w:p>
          <w:p w14:paraId="6C6E66F6" w14:textId="77777777" w:rsidR="00F3667A" w:rsidRPr="004F0994" w:rsidRDefault="00F3667A" w:rsidP="003F1DE4">
            <w:pPr>
              <w:jc w:val="center"/>
              <w:rPr>
                <w:b/>
                <w:sz w:val="22"/>
                <w:szCs w:val="22"/>
                <w:lang w:val="uk-UA"/>
              </w:rPr>
            </w:pPr>
          </w:p>
          <w:p w14:paraId="1ED6AB23" w14:textId="77777777" w:rsidR="00F3667A" w:rsidRPr="004F0994" w:rsidRDefault="00F3667A" w:rsidP="003F1DE4">
            <w:pPr>
              <w:jc w:val="center"/>
              <w:rPr>
                <w:b/>
                <w:sz w:val="22"/>
                <w:szCs w:val="22"/>
                <w:lang w:val="uk-UA"/>
              </w:rPr>
            </w:pPr>
          </w:p>
          <w:p w14:paraId="639AE799" w14:textId="77777777" w:rsidR="00F3667A" w:rsidRDefault="00F3667A" w:rsidP="003F1DE4">
            <w:pPr>
              <w:jc w:val="center"/>
              <w:rPr>
                <w:b/>
                <w:sz w:val="22"/>
                <w:szCs w:val="22"/>
                <w:lang w:val="uk-UA"/>
              </w:rPr>
            </w:pPr>
          </w:p>
          <w:p w14:paraId="62EE8C46" w14:textId="77777777" w:rsidR="00906817" w:rsidRDefault="00906817" w:rsidP="003F1DE4">
            <w:pPr>
              <w:jc w:val="center"/>
              <w:rPr>
                <w:b/>
                <w:sz w:val="22"/>
                <w:szCs w:val="22"/>
                <w:lang w:val="uk-UA"/>
              </w:rPr>
            </w:pPr>
          </w:p>
          <w:p w14:paraId="2CBB5AD8" w14:textId="77777777" w:rsidR="00906817" w:rsidRPr="004F0994" w:rsidRDefault="00906817" w:rsidP="003F1DE4">
            <w:pPr>
              <w:jc w:val="center"/>
              <w:rPr>
                <w:b/>
                <w:sz w:val="22"/>
                <w:szCs w:val="22"/>
                <w:lang w:val="uk-UA"/>
              </w:rPr>
            </w:pPr>
          </w:p>
          <w:p w14:paraId="3476E0E0" w14:textId="77777777" w:rsidR="00F3667A" w:rsidRPr="004F0994" w:rsidRDefault="00F3667A" w:rsidP="003F1DE4">
            <w:pPr>
              <w:jc w:val="center"/>
              <w:rPr>
                <w:b/>
                <w:sz w:val="22"/>
                <w:szCs w:val="22"/>
                <w:lang w:val="uk-UA"/>
              </w:rPr>
            </w:pPr>
          </w:p>
          <w:p w14:paraId="73F9E99B" w14:textId="77777777" w:rsidR="00F3667A" w:rsidRPr="004F0994" w:rsidRDefault="00F3667A" w:rsidP="003F1DE4">
            <w:pPr>
              <w:jc w:val="center"/>
              <w:rPr>
                <w:b/>
                <w:sz w:val="22"/>
                <w:szCs w:val="22"/>
                <w:lang w:val="uk-UA"/>
              </w:rPr>
            </w:pPr>
          </w:p>
          <w:p w14:paraId="3DFA6395" w14:textId="77777777" w:rsidR="00F3667A" w:rsidRPr="004F0994" w:rsidRDefault="00F3667A" w:rsidP="003F1DE4">
            <w:pPr>
              <w:jc w:val="center"/>
              <w:rPr>
                <w:b/>
                <w:sz w:val="22"/>
                <w:szCs w:val="22"/>
                <w:lang w:val="uk-UA"/>
              </w:rPr>
            </w:pPr>
          </w:p>
          <w:p w14:paraId="11A3AC47" w14:textId="77777777" w:rsidR="00F3667A" w:rsidRPr="004F0994" w:rsidRDefault="00F3667A" w:rsidP="003F1DE4">
            <w:pPr>
              <w:jc w:val="center"/>
              <w:rPr>
                <w:b/>
                <w:sz w:val="22"/>
                <w:szCs w:val="22"/>
                <w:lang w:val="uk-UA"/>
              </w:rPr>
            </w:pPr>
          </w:p>
          <w:p w14:paraId="6D7B29EB" w14:textId="77777777" w:rsidR="00F3667A" w:rsidRPr="004F0994" w:rsidRDefault="00F3667A" w:rsidP="003F1DE4">
            <w:pPr>
              <w:jc w:val="center"/>
              <w:rPr>
                <w:b/>
                <w:sz w:val="22"/>
                <w:szCs w:val="22"/>
                <w:lang w:val="uk-UA"/>
              </w:rPr>
            </w:pPr>
          </w:p>
          <w:p w14:paraId="054DF2DF" w14:textId="513DE712" w:rsidR="00881B35" w:rsidRPr="004F0994" w:rsidRDefault="00F3667A" w:rsidP="00F3667A">
            <w:pPr>
              <w:tabs>
                <w:tab w:val="left" w:pos="6480"/>
              </w:tabs>
              <w:jc w:val="right"/>
              <w:rPr>
                <w:b/>
                <w:sz w:val="22"/>
                <w:szCs w:val="22"/>
                <w:lang w:val="en-US"/>
              </w:rPr>
            </w:pPr>
            <w:r w:rsidRPr="004F0994">
              <w:rPr>
                <w:b/>
                <w:sz w:val="22"/>
                <w:szCs w:val="22"/>
                <w:lang w:val="en-GB"/>
              </w:rPr>
              <w:lastRenderedPageBreak/>
              <w:tab/>
            </w:r>
            <w:r w:rsidRPr="004F0994">
              <w:rPr>
                <w:b/>
                <w:sz w:val="22"/>
                <w:szCs w:val="22"/>
                <w:lang w:val="en-US"/>
              </w:rPr>
              <w:t>Annex 1</w:t>
            </w:r>
          </w:p>
          <w:p w14:paraId="2DE768B6" w14:textId="32B73235" w:rsidR="00881B35" w:rsidRPr="004F0994" w:rsidRDefault="00881B35" w:rsidP="008221E7">
            <w:pPr>
              <w:pBdr>
                <w:top w:val="single" w:sz="4" w:space="1" w:color="auto"/>
                <w:left w:val="single" w:sz="4" w:space="4" w:color="auto"/>
                <w:bottom w:val="single" w:sz="4" w:space="1" w:color="auto"/>
                <w:right w:val="single" w:sz="4" w:space="4" w:color="auto"/>
              </w:pBdr>
              <w:jc w:val="both"/>
              <w:rPr>
                <w:b/>
                <w:sz w:val="22"/>
                <w:szCs w:val="22"/>
                <w:lang w:val="en-US"/>
              </w:rPr>
            </w:pPr>
            <w:r w:rsidRPr="004F0994">
              <w:rPr>
                <w:b/>
                <w:sz w:val="22"/>
                <w:szCs w:val="22"/>
                <w:lang w:val="en-GB"/>
              </w:rPr>
              <w:t>1. Goods</w:t>
            </w:r>
            <w:r w:rsidR="005A5729" w:rsidRPr="004F0994">
              <w:rPr>
                <w:b/>
                <w:sz w:val="22"/>
                <w:szCs w:val="22"/>
                <w:lang w:val="uk-UA"/>
              </w:rPr>
              <w:t xml:space="preserve">: </w:t>
            </w:r>
            <w:r w:rsidR="005A5729" w:rsidRPr="004F0994">
              <w:rPr>
                <w:sz w:val="24"/>
                <w:szCs w:val="24"/>
                <w:shd w:val="clear" w:color="auto" w:fill="FFFFFF"/>
                <w:lang w:val="en-US"/>
              </w:rPr>
              <w:t>Vehicle rental service (SUV/Crossover)</w:t>
            </w:r>
            <w:r w:rsidRPr="004F0994">
              <w:rPr>
                <w:b/>
                <w:sz w:val="22"/>
                <w:szCs w:val="22"/>
                <w:lang w:val="en-GB"/>
              </w:rPr>
              <w:tab/>
            </w:r>
            <w:r w:rsidRPr="004F0994">
              <w:rPr>
                <w:b/>
                <w:sz w:val="22"/>
                <w:szCs w:val="22"/>
                <w:lang w:val="en-GB"/>
              </w:rPr>
              <w:tab/>
            </w:r>
            <w:r w:rsidRPr="004F0994">
              <w:rPr>
                <w:b/>
                <w:sz w:val="22"/>
                <w:szCs w:val="22"/>
                <w:lang w:val="en-GB"/>
              </w:rPr>
              <w:tab/>
            </w:r>
            <w:r w:rsidRPr="004F0994">
              <w:rPr>
                <w:b/>
                <w:sz w:val="22"/>
                <w:szCs w:val="22"/>
                <w:lang w:val="en-GB"/>
              </w:rPr>
              <w:tab/>
            </w:r>
            <w:r w:rsidRPr="004F0994">
              <w:rPr>
                <w:b/>
                <w:sz w:val="22"/>
                <w:szCs w:val="22"/>
                <w:lang w:val="en-GB"/>
              </w:rPr>
              <w:tab/>
            </w:r>
            <w:r w:rsidRPr="004F0994">
              <w:rPr>
                <w:b/>
                <w:sz w:val="22"/>
                <w:szCs w:val="22"/>
                <w:lang w:val="en-GB"/>
              </w:rPr>
              <w:tab/>
            </w:r>
            <w:r w:rsidRPr="004F0994">
              <w:rPr>
                <w:b/>
                <w:sz w:val="22"/>
                <w:szCs w:val="22"/>
                <w:lang w:val="en-GB"/>
              </w:rPr>
              <w:tab/>
            </w:r>
          </w:p>
          <w:p w14:paraId="21A8EA6E" w14:textId="5167B8E7" w:rsidR="00881B35" w:rsidRPr="004F0994" w:rsidRDefault="00881B35" w:rsidP="003F1DE4">
            <w:pPr>
              <w:ind w:left="2124" w:hanging="2124"/>
              <w:jc w:val="both"/>
              <w:rPr>
                <w:b/>
                <w:sz w:val="22"/>
                <w:szCs w:val="22"/>
                <w:lang w:val="uk-UA"/>
              </w:rPr>
            </w:pPr>
            <w:r w:rsidRPr="004F0994">
              <w:rPr>
                <w:b/>
                <w:sz w:val="22"/>
                <w:szCs w:val="22"/>
                <w:lang w:val="en-GB"/>
              </w:rPr>
              <w:t>2. Quantity</w:t>
            </w:r>
            <w:r w:rsidR="005A5729" w:rsidRPr="00D852F7">
              <w:rPr>
                <w:b/>
                <w:bCs/>
                <w:sz w:val="24"/>
                <w:szCs w:val="24"/>
                <w:shd w:val="clear" w:color="auto" w:fill="FFFFFF"/>
                <w:lang w:val="en-US"/>
              </w:rPr>
              <w:t xml:space="preserve">, units: </w:t>
            </w:r>
            <w:r w:rsidR="005A5729" w:rsidRPr="00D852F7">
              <w:rPr>
                <w:sz w:val="24"/>
                <w:szCs w:val="24"/>
                <w:shd w:val="clear" w:color="auto" w:fill="FFFFFF"/>
                <w:lang w:val="en-US"/>
              </w:rPr>
              <w:t>2</w:t>
            </w:r>
          </w:p>
          <w:p w14:paraId="069133A2" w14:textId="4B35EC92" w:rsidR="00881B35" w:rsidRPr="004F0994" w:rsidRDefault="00881B35" w:rsidP="003F1DE4">
            <w:pPr>
              <w:pBdr>
                <w:top w:val="single" w:sz="4" w:space="1" w:color="auto"/>
                <w:left w:val="single" w:sz="4" w:space="4" w:color="auto"/>
                <w:bottom w:val="single" w:sz="4" w:space="1" w:color="auto"/>
                <w:right w:val="single" w:sz="4" w:space="4" w:color="auto"/>
              </w:pBdr>
              <w:ind w:left="2124" w:hanging="2124"/>
              <w:jc w:val="both"/>
              <w:rPr>
                <w:i/>
                <w:sz w:val="22"/>
                <w:szCs w:val="22"/>
                <w:u w:val="single"/>
                <w:lang w:val="uk-UA"/>
              </w:rPr>
            </w:pPr>
            <w:r w:rsidRPr="004F0994">
              <w:rPr>
                <w:b/>
                <w:sz w:val="22"/>
                <w:szCs w:val="22"/>
                <w:lang w:val="en-GB"/>
              </w:rPr>
              <w:t>3. Quality and Technical specifications</w:t>
            </w:r>
            <w:r w:rsidR="005A5729" w:rsidRPr="004F0994">
              <w:rPr>
                <w:i/>
                <w:sz w:val="22"/>
                <w:szCs w:val="22"/>
                <w:u w:val="single"/>
                <w:lang w:val="uk-UA"/>
              </w:rPr>
              <w:t xml:space="preserve">: </w:t>
            </w:r>
          </w:p>
          <w:p w14:paraId="029EAFC2" w14:textId="77777777" w:rsidR="005A5729" w:rsidRPr="004F0994" w:rsidRDefault="005A5729" w:rsidP="005A5729">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Vehicle type: SUV or crossover;</w:t>
            </w:r>
          </w:p>
          <w:p w14:paraId="73DF14E1" w14:textId="77777777" w:rsidR="005A5729" w:rsidRPr="004F0994" w:rsidRDefault="005A5729" w:rsidP="005A5729">
            <w:pPr>
              <w:pStyle w:val="a9"/>
              <w:numPr>
                <w:ilvl w:val="0"/>
                <w:numId w:val="1"/>
              </w:numPr>
              <w:shd w:val="clear" w:color="auto" w:fill="FFFFFF"/>
              <w:spacing w:before="177" w:after="177" w:line="312" w:lineRule="atLeast"/>
              <w:rPr>
                <w:rFonts w:ascii="Times New Roman" w:eastAsia="Times New Roman" w:hAnsi="Times New Roman" w:cs="Times New Roman"/>
                <w:b/>
                <w:bCs/>
                <w:sz w:val="24"/>
                <w:szCs w:val="24"/>
                <w:shd w:val="clear" w:color="auto" w:fill="FFFFFF"/>
                <w:lang w:val="en-US"/>
              </w:rPr>
            </w:pPr>
            <w:r w:rsidRPr="004F0994">
              <w:rPr>
                <w:rFonts w:ascii="Times New Roman" w:hAnsi="Times New Roman" w:cs="Times New Roman"/>
                <w:sz w:val="24"/>
                <w:szCs w:val="24"/>
                <w:lang w:val="en-US"/>
              </w:rPr>
              <w:t>Year of manufacture: not earlier than 2018;</w:t>
            </w:r>
          </w:p>
          <w:p w14:paraId="02AE3955" w14:textId="714D0AA1" w:rsidR="005A5729" w:rsidRPr="004F0994" w:rsidRDefault="005A5729" w:rsidP="005A5729">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Engine capacity: from 1.6 to 2.</w:t>
            </w:r>
            <w:r w:rsidR="00426FB6" w:rsidRPr="004F0994">
              <w:rPr>
                <w:rFonts w:ascii="Times New Roman" w:eastAsia="Times New Roman" w:hAnsi="Times New Roman" w:cs="Times New Roman"/>
                <w:sz w:val="24"/>
                <w:szCs w:val="24"/>
                <w:shd w:val="clear" w:color="auto" w:fill="FFFFFF"/>
                <w:lang w:val="uk-UA"/>
              </w:rPr>
              <w:t>2</w:t>
            </w:r>
            <w:r w:rsidRPr="004F0994">
              <w:rPr>
                <w:rFonts w:ascii="Times New Roman" w:eastAsia="Times New Roman" w:hAnsi="Times New Roman" w:cs="Times New Roman"/>
                <w:sz w:val="24"/>
                <w:szCs w:val="24"/>
                <w:shd w:val="clear" w:color="auto" w:fill="FFFFFF"/>
                <w:lang w:val="en-US"/>
              </w:rPr>
              <w:t xml:space="preserve"> </w:t>
            </w:r>
            <w:proofErr w:type="spellStart"/>
            <w:r w:rsidRPr="004F0994">
              <w:rPr>
                <w:rFonts w:ascii="Times New Roman" w:eastAsia="Times New Roman" w:hAnsi="Times New Roman" w:cs="Times New Roman"/>
                <w:sz w:val="24"/>
                <w:szCs w:val="24"/>
                <w:shd w:val="clear" w:color="auto" w:fill="FFFFFF"/>
                <w:lang w:val="en-US"/>
              </w:rPr>
              <w:t>litres</w:t>
            </w:r>
            <w:proofErr w:type="spellEnd"/>
            <w:r w:rsidRPr="004F0994">
              <w:rPr>
                <w:rFonts w:ascii="Times New Roman" w:eastAsia="Times New Roman" w:hAnsi="Times New Roman" w:cs="Times New Roman"/>
                <w:sz w:val="24"/>
                <w:szCs w:val="24"/>
                <w:shd w:val="clear" w:color="auto" w:fill="FFFFFF"/>
                <w:lang w:val="en-US"/>
              </w:rPr>
              <w:t>;</w:t>
            </w:r>
          </w:p>
          <w:p w14:paraId="70DA2B92" w14:textId="77777777" w:rsidR="005A5729" w:rsidRPr="004F0994" w:rsidRDefault="005A5729" w:rsidP="005A5729">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Mileage: not exceeding 200,000 km;</w:t>
            </w:r>
          </w:p>
          <w:p w14:paraId="4DCCDD70" w14:textId="1ACBD5D8" w:rsidR="00F3667A" w:rsidRPr="004F0994" w:rsidRDefault="00F3667A" w:rsidP="00F3667A">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 xml:space="preserve">Equipped with parking sensors; </w:t>
            </w:r>
          </w:p>
          <w:p w14:paraId="4757EF6C" w14:textId="23DF747D" w:rsidR="00F3667A" w:rsidRPr="004F0994" w:rsidRDefault="00F3667A" w:rsidP="00F3667A">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 xml:space="preserve">Spare wheel and the necessary tools for wheel replacement included; </w:t>
            </w:r>
          </w:p>
          <w:p w14:paraId="1388E4FE" w14:textId="46C3BF09" w:rsidR="00F3667A" w:rsidRPr="004F0994" w:rsidRDefault="00F3667A" w:rsidP="00F3667A">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 xml:space="preserve">No history of major road traffic accidents; </w:t>
            </w:r>
          </w:p>
          <w:p w14:paraId="3CCFD5D5" w14:textId="0F89CA6B" w:rsidR="00F3667A" w:rsidRPr="004F0994" w:rsidRDefault="00F3667A" w:rsidP="00F3667A">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Area of vehicle use: Dnipropetrovsk Oblast, Ukraine;</w:t>
            </w:r>
          </w:p>
          <w:p w14:paraId="7CC67AFF" w14:textId="77777777" w:rsidR="005A5729" w:rsidRPr="004F0994" w:rsidRDefault="005A5729" w:rsidP="005A5729">
            <w:pPr>
              <w:pStyle w:val="a9"/>
              <w:numPr>
                <w:ilvl w:val="0"/>
                <w:numId w:val="1"/>
              </w:numPr>
              <w:shd w:val="clear" w:color="auto" w:fill="FFFFFF"/>
              <w:spacing w:before="177" w:after="177" w:line="312" w:lineRule="atLeast"/>
              <w:rPr>
                <w:rFonts w:ascii="Times New Roman" w:eastAsia="Times New Roman" w:hAnsi="Times New Roman" w:cs="Times New Roman"/>
                <w:sz w:val="24"/>
                <w:szCs w:val="24"/>
                <w:shd w:val="clear" w:color="auto" w:fill="FFFFFF"/>
                <w:lang w:val="en-US"/>
              </w:rPr>
            </w:pPr>
            <w:r w:rsidRPr="004F0994">
              <w:rPr>
                <w:rFonts w:ascii="Times New Roman" w:eastAsia="Times New Roman" w:hAnsi="Times New Roman" w:cs="Times New Roman"/>
                <w:sz w:val="24"/>
                <w:szCs w:val="24"/>
                <w:shd w:val="clear" w:color="auto" w:fill="FFFFFF"/>
                <w:lang w:val="en-US"/>
              </w:rPr>
              <w:t>Technical condition: operational, ready for use, and compliant with the requirements of the current legislation of Ukraine.</w:t>
            </w:r>
          </w:p>
          <w:p w14:paraId="5C6903E5" w14:textId="3730385D" w:rsidR="00881B35" w:rsidRPr="004F0994" w:rsidRDefault="00881B35" w:rsidP="003F1DE4">
            <w:pPr>
              <w:ind w:left="2160" w:hanging="2160"/>
              <w:jc w:val="both"/>
              <w:rPr>
                <w:b/>
                <w:sz w:val="22"/>
                <w:szCs w:val="22"/>
                <w:lang w:val="en-US"/>
              </w:rPr>
            </w:pPr>
            <w:r w:rsidRPr="004F0994">
              <w:rPr>
                <w:b/>
                <w:sz w:val="22"/>
                <w:szCs w:val="22"/>
                <w:lang w:val="en-GB"/>
              </w:rPr>
              <w:t>4. Terms of Delivery</w:t>
            </w:r>
            <w:r w:rsidR="005A5729" w:rsidRPr="004F0994">
              <w:rPr>
                <w:b/>
                <w:sz w:val="22"/>
                <w:szCs w:val="22"/>
                <w:lang w:val="uk-UA"/>
              </w:rPr>
              <w:t xml:space="preserve">: </w:t>
            </w:r>
            <w:r w:rsidR="005A5729" w:rsidRPr="004F0994">
              <w:rPr>
                <w:sz w:val="24"/>
                <w:szCs w:val="24"/>
                <w:shd w:val="clear" w:color="auto" w:fill="FFFFFF"/>
                <w:lang w:val="en-US"/>
              </w:rPr>
              <w:t>to be proposed by the supplier</w:t>
            </w:r>
          </w:p>
          <w:p w14:paraId="4DBE8445" w14:textId="5DB4BE86" w:rsidR="00881B35" w:rsidRPr="004F0994" w:rsidRDefault="00881B35" w:rsidP="003F1DE4">
            <w:pPr>
              <w:pBdr>
                <w:top w:val="single" w:sz="4" w:space="1" w:color="auto"/>
                <w:left w:val="single" w:sz="4" w:space="4" w:color="auto"/>
                <w:bottom w:val="single" w:sz="4" w:space="1" w:color="auto"/>
                <w:right w:val="single" w:sz="4" w:space="4" w:color="auto"/>
              </w:pBdr>
              <w:ind w:left="2160" w:hanging="2160"/>
              <w:jc w:val="both"/>
              <w:rPr>
                <w:b/>
                <w:sz w:val="22"/>
                <w:szCs w:val="22"/>
                <w:lang w:val="en-US"/>
              </w:rPr>
            </w:pPr>
            <w:r w:rsidRPr="004F0994">
              <w:rPr>
                <w:b/>
                <w:sz w:val="22"/>
                <w:szCs w:val="22"/>
                <w:lang w:val="en-GB"/>
              </w:rPr>
              <w:t>5. Terms of Payment</w:t>
            </w:r>
            <w:r w:rsidR="005A5729" w:rsidRPr="004F0994">
              <w:rPr>
                <w:b/>
                <w:sz w:val="22"/>
                <w:szCs w:val="22"/>
                <w:lang w:val="uk-UA"/>
              </w:rPr>
              <w:t xml:space="preserve">: </w:t>
            </w:r>
            <w:r w:rsidR="005A5729" w:rsidRPr="004F0994">
              <w:rPr>
                <w:sz w:val="24"/>
                <w:szCs w:val="24"/>
                <w:shd w:val="clear" w:color="auto" w:fill="FFFFFF"/>
                <w:lang w:val="en-US"/>
              </w:rPr>
              <w:t>to be proposed by the supplier</w:t>
            </w:r>
          </w:p>
          <w:p w14:paraId="1021FCD7" w14:textId="61E043BC" w:rsidR="00881B35" w:rsidRPr="004F0994" w:rsidRDefault="00881B35" w:rsidP="00D15693">
            <w:pPr>
              <w:ind w:left="209" w:hanging="209"/>
              <w:rPr>
                <w:b/>
                <w:sz w:val="22"/>
                <w:szCs w:val="22"/>
                <w:lang w:val="uk-UA"/>
              </w:rPr>
            </w:pPr>
            <w:r w:rsidRPr="004F0994">
              <w:rPr>
                <w:b/>
                <w:sz w:val="22"/>
                <w:szCs w:val="22"/>
                <w:lang w:val="en-GB"/>
              </w:rPr>
              <w:t>6. Unit Price</w:t>
            </w:r>
            <w:r w:rsidR="005A5729" w:rsidRPr="004F0994">
              <w:rPr>
                <w:b/>
                <w:sz w:val="22"/>
                <w:szCs w:val="22"/>
                <w:lang w:val="uk-UA"/>
              </w:rPr>
              <w:t xml:space="preserve">: </w:t>
            </w:r>
            <w:r w:rsidR="005A5729" w:rsidRPr="004F0994">
              <w:rPr>
                <w:sz w:val="24"/>
                <w:szCs w:val="24"/>
                <w:shd w:val="clear" w:color="auto" w:fill="FFFFFF"/>
                <w:lang w:val="en-US"/>
              </w:rPr>
              <w:t>to be proposed by the supplier</w:t>
            </w:r>
            <w:r w:rsidR="00D15693" w:rsidRPr="004F0994">
              <w:rPr>
                <w:sz w:val="24"/>
                <w:szCs w:val="24"/>
                <w:shd w:val="clear" w:color="auto" w:fill="FFFFFF"/>
                <w:lang w:val="uk-UA"/>
              </w:rPr>
              <w:t xml:space="preserve">. </w:t>
            </w:r>
            <w:r w:rsidR="00D15693" w:rsidRPr="00D852F7">
              <w:rPr>
                <w:sz w:val="24"/>
                <w:szCs w:val="24"/>
                <w:shd w:val="clear" w:color="auto" w:fill="FFFFFF"/>
                <w:lang w:val="en-US"/>
              </w:rPr>
              <w:t>The supplier shall indicate the price separately for the</w:t>
            </w:r>
            <w:r w:rsidR="00D15693" w:rsidRPr="004F0994">
              <w:rPr>
                <w:sz w:val="24"/>
                <w:szCs w:val="24"/>
                <w:shd w:val="clear" w:color="auto" w:fill="FFFFFF"/>
                <w:lang w:val="uk-UA"/>
              </w:rPr>
              <w:t xml:space="preserve"> </w:t>
            </w:r>
            <w:r w:rsidR="00D15693" w:rsidRPr="00D852F7">
              <w:rPr>
                <w:sz w:val="24"/>
                <w:szCs w:val="24"/>
                <w:shd w:val="clear" w:color="auto" w:fill="FFFFFF"/>
                <w:lang w:val="en-US"/>
              </w:rPr>
              <w:t>rental of one vehicle and for the rental of two vehicles.</w:t>
            </w:r>
          </w:p>
          <w:p w14:paraId="692E7686" w14:textId="424C3A02" w:rsidR="00881B35" w:rsidRPr="004F0994" w:rsidRDefault="00881B35" w:rsidP="003F1DE4">
            <w:pPr>
              <w:pBdr>
                <w:top w:val="single" w:sz="4" w:space="1" w:color="auto"/>
                <w:left w:val="single" w:sz="4" w:space="4" w:color="auto"/>
                <w:bottom w:val="single" w:sz="4" w:space="1" w:color="auto"/>
                <w:right w:val="single" w:sz="4" w:space="4" w:color="auto"/>
              </w:pBdr>
              <w:ind w:left="2160" w:hanging="2160"/>
              <w:jc w:val="both"/>
              <w:rPr>
                <w:b/>
                <w:sz w:val="22"/>
                <w:szCs w:val="22"/>
                <w:lang w:val="uk-UA"/>
              </w:rPr>
            </w:pPr>
            <w:r w:rsidRPr="004F0994">
              <w:rPr>
                <w:b/>
                <w:sz w:val="22"/>
                <w:szCs w:val="22"/>
                <w:lang w:val="en-GB"/>
              </w:rPr>
              <w:t>7. Currency</w:t>
            </w:r>
            <w:r w:rsidR="005A5729" w:rsidRPr="004F0994">
              <w:rPr>
                <w:b/>
                <w:sz w:val="22"/>
                <w:szCs w:val="22"/>
                <w:lang w:val="uk-UA"/>
              </w:rPr>
              <w:t>:</w:t>
            </w:r>
            <w:r w:rsidR="005A5729" w:rsidRPr="004F0994">
              <w:rPr>
                <w:sz w:val="24"/>
                <w:szCs w:val="24"/>
                <w:shd w:val="clear" w:color="auto" w:fill="FFFFFF"/>
                <w:lang w:val="en-US"/>
              </w:rPr>
              <w:t xml:space="preserve"> Ukrainian Hryvnia (UAH)</w:t>
            </w:r>
          </w:p>
          <w:p w14:paraId="4BF76E73" w14:textId="038762C9" w:rsidR="00881B35" w:rsidRPr="004F0994" w:rsidRDefault="00881B35" w:rsidP="003F1DE4">
            <w:pPr>
              <w:ind w:left="2160" w:hanging="2160"/>
              <w:jc w:val="both"/>
              <w:rPr>
                <w:b/>
                <w:sz w:val="22"/>
                <w:szCs w:val="22"/>
                <w:lang w:val="en-US"/>
              </w:rPr>
            </w:pPr>
            <w:r w:rsidRPr="004F0994">
              <w:rPr>
                <w:b/>
                <w:sz w:val="22"/>
                <w:szCs w:val="22"/>
                <w:lang w:val="en-GB"/>
              </w:rPr>
              <w:t>8. VAT Applicability</w:t>
            </w:r>
            <w:r w:rsidR="005A5729" w:rsidRPr="004F0994">
              <w:rPr>
                <w:bCs/>
                <w:sz w:val="22"/>
                <w:szCs w:val="22"/>
                <w:lang w:val="uk-UA"/>
              </w:rPr>
              <w:t xml:space="preserve">: </w:t>
            </w:r>
            <w:r w:rsidR="00BA7ED9" w:rsidRPr="00D852F7">
              <w:rPr>
                <w:bCs/>
                <w:sz w:val="22"/>
                <w:szCs w:val="22"/>
                <w:lang w:val="en-US"/>
              </w:rPr>
              <w:t>Not mandatory.</w:t>
            </w:r>
          </w:p>
        </w:tc>
      </w:tr>
      <w:tr w:rsidR="00BA7ED9" w:rsidRPr="00263049" w14:paraId="0F7D904A" w14:textId="77777777" w:rsidTr="00BA7ED9">
        <w:trPr>
          <w:trHeight w:val="374"/>
        </w:trPr>
        <w:tc>
          <w:tcPr>
            <w:tcW w:w="9778" w:type="dxa"/>
            <w:tcBorders>
              <w:top w:val="single" w:sz="4" w:space="0" w:color="auto"/>
              <w:bottom w:val="single" w:sz="4" w:space="0" w:color="auto"/>
            </w:tcBorders>
            <w:vAlign w:val="center"/>
          </w:tcPr>
          <w:p w14:paraId="0A4EE395" w14:textId="4D1FCF0C" w:rsidR="00BA7ED9" w:rsidRPr="00D852F7" w:rsidRDefault="00BA7ED9" w:rsidP="003F1DE4">
            <w:pPr>
              <w:rPr>
                <w:sz w:val="22"/>
                <w:szCs w:val="22"/>
                <w:lang w:val="en-US"/>
              </w:rPr>
            </w:pPr>
            <w:r w:rsidRPr="004F0994">
              <w:rPr>
                <w:b/>
                <w:bCs/>
                <w:sz w:val="22"/>
                <w:szCs w:val="22"/>
                <w:lang w:val="uk-UA"/>
              </w:rPr>
              <w:lastRenderedPageBreak/>
              <w:t xml:space="preserve">9. </w:t>
            </w:r>
            <w:r w:rsidRPr="00D852F7">
              <w:rPr>
                <w:b/>
                <w:bCs/>
                <w:sz w:val="22"/>
                <w:szCs w:val="22"/>
                <w:lang w:val="en-US"/>
              </w:rPr>
              <w:t>Insurance:</w:t>
            </w:r>
            <w:r w:rsidRPr="00D852F7">
              <w:rPr>
                <w:sz w:val="22"/>
                <w:szCs w:val="22"/>
                <w:lang w:val="en-US"/>
              </w:rPr>
              <w:t xml:space="preserve"> Valid third-party liability insurance (OSAGO/MTPL) and comprehensive vehicle insurance (CASCO) are required.</w:t>
            </w:r>
          </w:p>
        </w:tc>
      </w:tr>
      <w:tr w:rsidR="00BA7ED9" w:rsidRPr="00263049" w14:paraId="56A4BC7B" w14:textId="77777777" w:rsidTr="00BA7ED9">
        <w:trPr>
          <w:trHeight w:val="423"/>
        </w:trPr>
        <w:tc>
          <w:tcPr>
            <w:tcW w:w="9778" w:type="dxa"/>
            <w:tcBorders>
              <w:top w:val="single" w:sz="4" w:space="0" w:color="auto"/>
              <w:bottom w:val="single" w:sz="4" w:space="0" w:color="auto"/>
            </w:tcBorders>
            <w:vAlign w:val="center"/>
          </w:tcPr>
          <w:p w14:paraId="4B6401C5" w14:textId="3C3D6F42" w:rsidR="00BA7ED9" w:rsidRPr="00D852F7" w:rsidRDefault="00BA7ED9" w:rsidP="003F1DE4">
            <w:pPr>
              <w:rPr>
                <w:sz w:val="22"/>
                <w:szCs w:val="22"/>
                <w:lang w:val="en-US"/>
              </w:rPr>
            </w:pPr>
            <w:r w:rsidRPr="00D852F7">
              <w:rPr>
                <w:b/>
                <w:bCs/>
                <w:sz w:val="22"/>
                <w:szCs w:val="22"/>
                <w:lang w:val="en-US"/>
              </w:rPr>
              <w:t>10. Rental period:</w:t>
            </w:r>
            <w:r w:rsidRPr="00D852F7">
              <w:rPr>
                <w:sz w:val="22"/>
                <w:szCs w:val="22"/>
                <w:lang w:val="en-US"/>
              </w:rPr>
              <w:t xml:space="preserve"> Approximately 10 months. The Contracting Authority reserves the right to adjust the rental period (either extend or shorten it) depending on project needs and available funding.</w:t>
            </w:r>
          </w:p>
        </w:tc>
      </w:tr>
      <w:tr w:rsidR="00BA7ED9" w:rsidRPr="00263049" w14:paraId="65E42438" w14:textId="77777777" w:rsidTr="00BA7ED9">
        <w:trPr>
          <w:trHeight w:val="423"/>
        </w:trPr>
        <w:tc>
          <w:tcPr>
            <w:tcW w:w="9778" w:type="dxa"/>
            <w:tcBorders>
              <w:top w:val="single" w:sz="4" w:space="0" w:color="auto"/>
              <w:bottom w:val="single" w:sz="4" w:space="0" w:color="auto"/>
            </w:tcBorders>
            <w:vAlign w:val="center"/>
          </w:tcPr>
          <w:p w14:paraId="0F16B0A2" w14:textId="77777777" w:rsidR="00BA7ED9" w:rsidRPr="004F0994" w:rsidRDefault="00BA7ED9" w:rsidP="00BA7ED9">
            <w:pPr>
              <w:rPr>
                <w:sz w:val="22"/>
                <w:szCs w:val="22"/>
                <w:lang w:val="en-US"/>
              </w:rPr>
            </w:pPr>
            <w:r w:rsidRPr="004F0994">
              <w:rPr>
                <w:b/>
                <w:bCs/>
                <w:sz w:val="22"/>
                <w:szCs w:val="22"/>
                <w:lang w:val="en-US"/>
              </w:rPr>
              <w:t>11. The commercial proposal should also include information on:</w:t>
            </w:r>
          </w:p>
          <w:p w14:paraId="7482E514" w14:textId="77777777" w:rsidR="00BA7ED9" w:rsidRPr="004F0994" w:rsidRDefault="00BA7ED9" w:rsidP="00BA7ED9">
            <w:pPr>
              <w:numPr>
                <w:ilvl w:val="0"/>
                <w:numId w:val="2"/>
              </w:numPr>
              <w:rPr>
                <w:sz w:val="22"/>
                <w:szCs w:val="22"/>
                <w:lang w:val="ru-RU"/>
              </w:rPr>
            </w:pPr>
            <w:proofErr w:type="spellStart"/>
            <w:r w:rsidRPr="004F0994">
              <w:rPr>
                <w:sz w:val="22"/>
                <w:szCs w:val="22"/>
                <w:lang w:val="ru-RU"/>
              </w:rPr>
              <w:t>vehicle</w:t>
            </w:r>
            <w:proofErr w:type="spellEnd"/>
            <w:r w:rsidRPr="004F0994">
              <w:rPr>
                <w:sz w:val="22"/>
                <w:szCs w:val="22"/>
                <w:lang w:val="ru-RU"/>
              </w:rPr>
              <w:t xml:space="preserve"> </w:t>
            </w:r>
            <w:proofErr w:type="spellStart"/>
            <w:r w:rsidRPr="004F0994">
              <w:rPr>
                <w:sz w:val="22"/>
                <w:szCs w:val="22"/>
                <w:lang w:val="ru-RU"/>
              </w:rPr>
              <w:t>maintenance</w:t>
            </w:r>
            <w:proofErr w:type="spellEnd"/>
            <w:r w:rsidRPr="004F0994">
              <w:rPr>
                <w:sz w:val="22"/>
                <w:szCs w:val="22"/>
                <w:lang w:val="ru-RU"/>
              </w:rPr>
              <w:t xml:space="preserve"> </w:t>
            </w:r>
            <w:proofErr w:type="spellStart"/>
            <w:r w:rsidRPr="004F0994">
              <w:rPr>
                <w:sz w:val="22"/>
                <w:szCs w:val="22"/>
                <w:lang w:val="ru-RU"/>
              </w:rPr>
              <w:t>arrangements</w:t>
            </w:r>
            <w:proofErr w:type="spellEnd"/>
            <w:r w:rsidRPr="004F0994">
              <w:rPr>
                <w:sz w:val="22"/>
                <w:szCs w:val="22"/>
                <w:lang w:val="ru-RU"/>
              </w:rPr>
              <w:t>;</w:t>
            </w:r>
          </w:p>
          <w:p w14:paraId="5C9B333D" w14:textId="77777777" w:rsidR="00BA7ED9" w:rsidRPr="004F0994" w:rsidRDefault="00BA7ED9" w:rsidP="00BA7ED9">
            <w:pPr>
              <w:numPr>
                <w:ilvl w:val="0"/>
                <w:numId w:val="2"/>
              </w:numPr>
              <w:rPr>
                <w:sz w:val="22"/>
                <w:szCs w:val="22"/>
                <w:lang w:val="en-US"/>
              </w:rPr>
            </w:pPr>
            <w:r w:rsidRPr="004F0994">
              <w:rPr>
                <w:sz w:val="22"/>
                <w:szCs w:val="22"/>
                <w:lang w:val="en-US"/>
              </w:rPr>
              <w:t>availability of a replacement vehicle in case of breakdown or repair;</w:t>
            </w:r>
          </w:p>
          <w:p w14:paraId="4909987B" w14:textId="77777777" w:rsidR="00BA7ED9" w:rsidRPr="004F0994" w:rsidRDefault="00BA7ED9" w:rsidP="00BA7ED9">
            <w:pPr>
              <w:numPr>
                <w:ilvl w:val="0"/>
                <w:numId w:val="2"/>
              </w:numPr>
              <w:rPr>
                <w:sz w:val="22"/>
                <w:szCs w:val="22"/>
                <w:lang w:val="en-US"/>
              </w:rPr>
            </w:pPr>
            <w:r w:rsidRPr="004F0994">
              <w:rPr>
                <w:sz w:val="22"/>
                <w:szCs w:val="22"/>
                <w:lang w:val="en-US"/>
              </w:rPr>
              <w:t>safety equipment (first aid kit, fire extinguisher, etc.);</w:t>
            </w:r>
          </w:p>
          <w:p w14:paraId="102B810D" w14:textId="77777777" w:rsidR="00BA7ED9" w:rsidRPr="004F0994" w:rsidRDefault="00BA7ED9" w:rsidP="00BA7ED9">
            <w:pPr>
              <w:numPr>
                <w:ilvl w:val="0"/>
                <w:numId w:val="2"/>
              </w:numPr>
              <w:rPr>
                <w:sz w:val="22"/>
                <w:szCs w:val="22"/>
                <w:lang w:val="ru-RU"/>
              </w:rPr>
            </w:pPr>
            <w:proofErr w:type="spellStart"/>
            <w:r w:rsidRPr="004F0994">
              <w:rPr>
                <w:sz w:val="22"/>
                <w:szCs w:val="22"/>
                <w:lang w:val="ru-RU"/>
              </w:rPr>
              <w:t>seasonal</w:t>
            </w:r>
            <w:proofErr w:type="spellEnd"/>
            <w:r w:rsidRPr="004F0994">
              <w:rPr>
                <w:sz w:val="22"/>
                <w:szCs w:val="22"/>
                <w:lang w:val="ru-RU"/>
              </w:rPr>
              <w:t xml:space="preserve"> </w:t>
            </w:r>
            <w:proofErr w:type="spellStart"/>
            <w:r w:rsidRPr="004F0994">
              <w:rPr>
                <w:sz w:val="22"/>
                <w:szCs w:val="22"/>
                <w:lang w:val="ru-RU"/>
              </w:rPr>
              <w:t>tyres</w:t>
            </w:r>
            <w:proofErr w:type="spellEnd"/>
            <w:r w:rsidRPr="004F0994">
              <w:rPr>
                <w:sz w:val="22"/>
                <w:szCs w:val="22"/>
                <w:lang w:val="ru-RU"/>
              </w:rPr>
              <w:t>;</w:t>
            </w:r>
          </w:p>
          <w:p w14:paraId="6ACA1713" w14:textId="51F02E24" w:rsidR="00BA7ED9" w:rsidRPr="004F0994" w:rsidRDefault="00BA7ED9" w:rsidP="003F1DE4">
            <w:pPr>
              <w:numPr>
                <w:ilvl w:val="0"/>
                <w:numId w:val="2"/>
              </w:numPr>
              <w:rPr>
                <w:sz w:val="22"/>
                <w:szCs w:val="22"/>
                <w:lang w:val="en-US"/>
              </w:rPr>
            </w:pPr>
            <w:r w:rsidRPr="004F0994">
              <w:rPr>
                <w:sz w:val="22"/>
                <w:szCs w:val="22"/>
                <w:lang w:val="en-US"/>
              </w:rPr>
              <w:t xml:space="preserve">spare wheel and/or </w:t>
            </w:r>
            <w:proofErr w:type="spellStart"/>
            <w:r w:rsidRPr="004F0994">
              <w:rPr>
                <w:sz w:val="22"/>
                <w:szCs w:val="22"/>
                <w:lang w:val="en-US"/>
              </w:rPr>
              <w:t>tyre</w:t>
            </w:r>
            <w:proofErr w:type="spellEnd"/>
            <w:r w:rsidRPr="004F0994">
              <w:rPr>
                <w:sz w:val="22"/>
                <w:szCs w:val="22"/>
                <w:lang w:val="en-US"/>
              </w:rPr>
              <w:t xml:space="preserve"> repair kit.</w:t>
            </w:r>
          </w:p>
        </w:tc>
      </w:tr>
      <w:tr w:rsidR="00BA7ED9" w:rsidRPr="00263049" w14:paraId="6551941F" w14:textId="77777777" w:rsidTr="00BA7ED9">
        <w:trPr>
          <w:trHeight w:val="423"/>
        </w:trPr>
        <w:tc>
          <w:tcPr>
            <w:tcW w:w="9778" w:type="dxa"/>
            <w:tcBorders>
              <w:top w:val="single" w:sz="4" w:space="0" w:color="auto"/>
              <w:bottom w:val="single" w:sz="4" w:space="0" w:color="auto"/>
            </w:tcBorders>
            <w:vAlign w:val="center"/>
          </w:tcPr>
          <w:p w14:paraId="45516F90" w14:textId="77777777" w:rsidR="00BA7ED9" w:rsidRPr="004F0994" w:rsidRDefault="00BA7ED9" w:rsidP="00BA7ED9">
            <w:pPr>
              <w:rPr>
                <w:sz w:val="22"/>
                <w:szCs w:val="22"/>
                <w:lang w:val="en-US"/>
              </w:rPr>
            </w:pPr>
            <w:r w:rsidRPr="004F0994">
              <w:rPr>
                <w:b/>
                <w:bCs/>
                <w:sz w:val="22"/>
                <w:szCs w:val="22"/>
                <w:lang w:val="en-US"/>
              </w:rPr>
              <w:t>12. The commercial proposal shall be submitted on the supplier's official letterhead, addressed to the Charity Organization “Charitable Foundation “For the Future of Ukraine”, indicating the date and duly signed by the authorized person and stamped (if applicable).</w:t>
            </w:r>
          </w:p>
          <w:p w14:paraId="6031C0B3" w14:textId="77777777" w:rsidR="00BA7ED9" w:rsidRPr="004F0994" w:rsidRDefault="00BA7ED9" w:rsidP="00BA7ED9">
            <w:pPr>
              <w:rPr>
                <w:sz w:val="22"/>
                <w:szCs w:val="22"/>
                <w:lang w:val="en-US"/>
              </w:rPr>
            </w:pPr>
            <w:r w:rsidRPr="004F0994">
              <w:rPr>
                <w:sz w:val="22"/>
                <w:szCs w:val="22"/>
                <w:lang w:val="en-US"/>
              </w:rPr>
              <w:t>The following documents/information shall be submitted together with the commercial proposal:</w:t>
            </w:r>
          </w:p>
          <w:p w14:paraId="6FBA879D" w14:textId="77777777" w:rsidR="00BA7ED9" w:rsidRPr="004F0994" w:rsidRDefault="00BA7ED9" w:rsidP="00BA7ED9">
            <w:pPr>
              <w:numPr>
                <w:ilvl w:val="0"/>
                <w:numId w:val="3"/>
              </w:numPr>
              <w:rPr>
                <w:sz w:val="22"/>
                <w:szCs w:val="22"/>
                <w:lang w:val="en-US"/>
              </w:rPr>
            </w:pPr>
            <w:r w:rsidRPr="004F0994">
              <w:rPr>
                <w:sz w:val="22"/>
                <w:szCs w:val="22"/>
                <w:lang w:val="en-US"/>
              </w:rPr>
              <w:t>banking details (bank name, branch, account holder's name, IBAN, account number, SWIFT code);</w:t>
            </w:r>
          </w:p>
          <w:p w14:paraId="61F18426" w14:textId="77777777" w:rsidR="00BA7ED9" w:rsidRPr="004F0994" w:rsidRDefault="00BA7ED9" w:rsidP="00BA7ED9">
            <w:pPr>
              <w:numPr>
                <w:ilvl w:val="0"/>
                <w:numId w:val="3"/>
              </w:numPr>
              <w:rPr>
                <w:sz w:val="22"/>
                <w:szCs w:val="22"/>
                <w:lang w:val="en-US"/>
              </w:rPr>
            </w:pPr>
            <w:r w:rsidRPr="004F0994">
              <w:rPr>
                <w:sz w:val="22"/>
                <w:szCs w:val="22"/>
                <w:lang w:val="en-US"/>
              </w:rPr>
              <w:t>registration documents (Extract or current excerpt from the Unified State Register or equivalent registration documents);</w:t>
            </w:r>
          </w:p>
          <w:p w14:paraId="09679839" w14:textId="77777777" w:rsidR="00BA7ED9" w:rsidRPr="004F0994" w:rsidRDefault="00BA7ED9" w:rsidP="00BA7ED9">
            <w:pPr>
              <w:numPr>
                <w:ilvl w:val="0"/>
                <w:numId w:val="3"/>
              </w:numPr>
              <w:rPr>
                <w:sz w:val="22"/>
                <w:szCs w:val="22"/>
                <w:lang w:val="en-US"/>
              </w:rPr>
            </w:pPr>
            <w:r w:rsidRPr="004F0994">
              <w:rPr>
                <w:sz w:val="22"/>
                <w:szCs w:val="22"/>
                <w:lang w:val="en-US"/>
              </w:rPr>
              <w:t>document confirming the taxpayer status;</w:t>
            </w:r>
          </w:p>
          <w:p w14:paraId="7C4E5CF8" w14:textId="7425FAC7" w:rsidR="00BA7ED9" w:rsidRPr="004F0994" w:rsidRDefault="00BA7ED9" w:rsidP="003F1DE4">
            <w:pPr>
              <w:numPr>
                <w:ilvl w:val="0"/>
                <w:numId w:val="3"/>
              </w:numPr>
              <w:rPr>
                <w:sz w:val="22"/>
                <w:szCs w:val="22"/>
                <w:lang w:val="en-US"/>
              </w:rPr>
            </w:pPr>
            <w:r w:rsidRPr="004F0994">
              <w:rPr>
                <w:sz w:val="22"/>
                <w:szCs w:val="22"/>
                <w:lang w:val="en-US"/>
              </w:rPr>
              <w:t>Declaration of Compliance with the requirements, dated and duly signed and stamped (template attached).</w:t>
            </w:r>
          </w:p>
        </w:tc>
      </w:tr>
      <w:tr w:rsidR="00BA7ED9" w:rsidRPr="004F0994" w14:paraId="7BBC48FB" w14:textId="77777777" w:rsidTr="00BA7ED9">
        <w:trPr>
          <w:trHeight w:val="423"/>
        </w:trPr>
        <w:tc>
          <w:tcPr>
            <w:tcW w:w="9778" w:type="dxa"/>
            <w:tcBorders>
              <w:top w:val="single" w:sz="4" w:space="0" w:color="auto"/>
              <w:bottom w:val="single" w:sz="4" w:space="0" w:color="auto"/>
            </w:tcBorders>
            <w:vAlign w:val="center"/>
          </w:tcPr>
          <w:p w14:paraId="4E131499" w14:textId="77777777" w:rsidR="00BA7ED9" w:rsidRPr="004F0994" w:rsidRDefault="00BA7ED9" w:rsidP="00BA7ED9">
            <w:pPr>
              <w:rPr>
                <w:sz w:val="22"/>
                <w:szCs w:val="22"/>
                <w:lang w:val="ru-RU"/>
              </w:rPr>
            </w:pPr>
            <w:r w:rsidRPr="004F0994">
              <w:rPr>
                <w:b/>
                <w:bCs/>
                <w:sz w:val="22"/>
                <w:szCs w:val="22"/>
                <w:lang w:val="ru-RU"/>
              </w:rPr>
              <w:t xml:space="preserve">13. </w:t>
            </w:r>
            <w:proofErr w:type="spellStart"/>
            <w:r w:rsidRPr="004F0994">
              <w:rPr>
                <w:b/>
                <w:bCs/>
                <w:sz w:val="22"/>
                <w:szCs w:val="22"/>
                <w:lang w:val="ru-RU"/>
              </w:rPr>
              <w:t>Evaluation</w:t>
            </w:r>
            <w:proofErr w:type="spellEnd"/>
            <w:r w:rsidRPr="004F0994">
              <w:rPr>
                <w:b/>
                <w:bCs/>
                <w:sz w:val="22"/>
                <w:szCs w:val="22"/>
                <w:lang w:val="ru-RU"/>
              </w:rPr>
              <w:t xml:space="preserve"> </w:t>
            </w:r>
            <w:proofErr w:type="spellStart"/>
            <w:r w:rsidRPr="004F0994">
              <w:rPr>
                <w:b/>
                <w:bCs/>
                <w:sz w:val="22"/>
                <w:szCs w:val="22"/>
                <w:lang w:val="ru-RU"/>
              </w:rPr>
              <w:t>criteria</w:t>
            </w:r>
            <w:proofErr w:type="spellEnd"/>
            <w:r w:rsidRPr="004F0994">
              <w:rPr>
                <w:b/>
                <w:bCs/>
                <w:sz w:val="22"/>
                <w:szCs w:val="22"/>
                <w:lang w:val="ru-RU"/>
              </w:rPr>
              <w:t>:</w:t>
            </w:r>
          </w:p>
          <w:p w14:paraId="4D0A1A2E" w14:textId="77777777" w:rsidR="00BA7ED9" w:rsidRPr="004F0994" w:rsidRDefault="00BA7ED9" w:rsidP="00BA7ED9">
            <w:pPr>
              <w:numPr>
                <w:ilvl w:val="0"/>
                <w:numId w:val="4"/>
              </w:numPr>
              <w:rPr>
                <w:sz w:val="22"/>
                <w:szCs w:val="22"/>
                <w:lang w:val="ru-RU"/>
              </w:rPr>
            </w:pPr>
            <w:r w:rsidRPr="004F0994">
              <w:rPr>
                <w:sz w:val="22"/>
                <w:szCs w:val="22"/>
                <w:lang w:val="ru-RU"/>
              </w:rPr>
              <w:t>Price – 50%;</w:t>
            </w:r>
          </w:p>
          <w:p w14:paraId="179B466F" w14:textId="77777777" w:rsidR="00BA7ED9" w:rsidRPr="004F0994" w:rsidRDefault="00BA7ED9" w:rsidP="00BA7ED9">
            <w:pPr>
              <w:numPr>
                <w:ilvl w:val="0"/>
                <w:numId w:val="4"/>
              </w:numPr>
              <w:rPr>
                <w:sz w:val="22"/>
                <w:szCs w:val="22"/>
                <w:lang w:val="en-US"/>
              </w:rPr>
            </w:pPr>
            <w:r w:rsidRPr="004F0994">
              <w:rPr>
                <w:sz w:val="22"/>
                <w:szCs w:val="22"/>
                <w:lang w:val="en-US"/>
              </w:rPr>
              <w:t>Previous positive cooperation with the Charity Organization “Charitable Foundation “For the Future of Ukraine” or other non-governmental organizations (recommendation letters, if available, may be provided) – 10%;</w:t>
            </w:r>
          </w:p>
          <w:p w14:paraId="3AE9BD22" w14:textId="77777777" w:rsidR="00BA7ED9" w:rsidRPr="004F0994" w:rsidRDefault="00BA7ED9" w:rsidP="00BA7ED9">
            <w:pPr>
              <w:numPr>
                <w:ilvl w:val="0"/>
                <w:numId w:val="4"/>
              </w:numPr>
              <w:rPr>
                <w:sz w:val="22"/>
                <w:szCs w:val="22"/>
                <w:lang w:val="en-US"/>
              </w:rPr>
            </w:pPr>
            <w:r w:rsidRPr="004F0994">
              <w:rPr>
                <w:sz w:val="22"/>
                <w:szCs w:val="22"/>
                <w:lang w:val="en-US"/>
              </w:rPr>
              <w:t>Service delivery conditions and timeline – 20%;</w:t>
            </w:r>
          </w:p>
          <w:p w14:paraId="3F996B75" w14:textId="11705920" w:rsidR="00BA7ED9" w:rsidRPr="004F0994" w:rsidRDefault="00BA7ED9" w:rsidP="003F1DE4">
            <w:pPr>
              <w:numPr>
                <w:ilvl w:val="0"/>
                <w:numId w:val="4"/>
              </w:numPr>
              <w:rPr>
                <w:sz w:val="22"/>
                <w:szCs w:val="22"/>
                <w:lang w:val="ru-RU"/>
              </w:rPr>
            </w:pPr>
            <w:proofErr w:type="spellStart"/>
            <w:r w:rsidRPr="004F0994">
              <w:rPr>
                <w:sz w:val="22"/>
                <w:szCs w:val="22"/>
                <w:lang w:val="ru-RU"/>
              </w:rPr>
              <w:t>Payment</w:t>
            </w:r>
            <w:proofErr w:type="spellEnd"/>
            <w:r w:rsidRPr="004F0994">
              <w:rPr>
                <w:sz w:val="22"/>
                <w:szCs w:val="22"/>
                <w:lang w:val="ru-RU"/>
              </w:rPr>
              <w:t xml:space="preserve"> </w:t>
            </w:r>
            <w:proofErr w:type="spellStart"/>
            <w:r w:rsidRPr="004F0994">
              <w:rPr>
                <w:sz w:val="22"/>
                <w:szCs w:val="22"/>
                <w:lang w:val="ru-RU"/>
              </w:rPr>
              <w:t>terms</w:t>
            </w:r>
            <w:proofErr w:type="spellEnd"/>
            <w:r w:rsidRPr="004F0994">
              <w:rPr>
                <w:sz w:val="22"/>
                <w:szCs w:val="22"/>
                <w:lang w:val="ru-RU"/>
              </w:rPr>
              <w:t xml:space="preserve"> – 20%.</w:t>
            </w:r>
          </w:p>
        </w:tc>
      </w:tr>
    </w:tbl>
    <w:p w14:paraId="4EA02A19" w14:textId="77777777" w:rsidR="00DA5FFD" w:rsidRPr="004F0994" w:rsidRDefault="00DA5FFD" w:rsidP="00881B35">
      <w:pPr>
        <w:pStyle w:val="a3"/>
      </w:pPr>
    </w:p>
    <w:sectPr w:rsidR="00DA5FFD" w:rsidRPr="004F0994" w:rsidSect="005A5729">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7E3D" w14:textId="77777777" w:rsidR="00B81B36" w:rsidRDefault="00B81B36" w:rsidP="00F25585">
      <w:r>
        <w:separator/>
      </w:r>
    </w:p>
  </w:endnote>
  <w:endnote w:type="continuationSeparator" w:id="0">
    <w:p w14:paraId="6678E189" w14:textId="77777777" w:rsidR="00B81B36" w:rsidRDefault="00B81B36" w:rsidP="00F2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46A7" w14:textId="77777777" w:rsidR="00B81B36" w:rsidRDefault="00B81B36" w:rsidP="00F25585">
      <w:r>
        <w:separator/>
      </w:r>
    </w:p>
  </w:footnote>
  <w:footnote w:type="continuationSeparator" w:id="0">
    <w:p w14:paraId="647F30DD" w14:textId="77777777" w:rsidR="00B81B36" w:rsidRDefault="00B81B36" w:rsidP="00F2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54112"/>
    <w:multiLevelType w:val="multilevel"/>
    <w:tmpl w:val="2092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56D7E"/>
    <w:multiLevelType w:val="multilevel"/>
    <w:tmpl w:val="8E4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90E35"/>
    <w:multiLevelType w:val="multilevel"/>
    <w:tmpl w:val="7EDA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A1A12"/>
    <w:multiLevelType w:val="hybridMultilevel"/>
    <w:tmpl w:val="D7B27E6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1762606536">
    <w:abstractNumId w:val="3"/>
  </w:num>
  <w:num w:numId="2" w16cid:durableId="1910187264">
    <w:abstractNumId w:val="1"/>
  </w:num>
  <w:num w:numId="3" w16cid:durableId="230434070">
    <w:abstractNumId w:val="2"/>
  </w:num>
  <w:num w:numId="4" w16cid:durableId="203267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D"/>
    <w:rsid w:val="00086202"/>
    <w:rsid w:val="000C6609"/>
    <w:rsid w:val="001D3A9F"/>
    <w:rsid w:val="00232626"/>
    <w:rsid w:val="00263049"/>
    <w:rsid w:val="00293625"/>
    <w:rsid w:val="00335BE1"/>
    <w:rsid w:val="00382C81"/>
    <w:rsid w:val="003A7F64"/>
    <w:rsid w:val="003D09CC"/>
    <w:rsid w:val="003F3E2C"/>
    <w:rsid w:val="00426FB6"/>
    <w:rsid w:val="00454ECE"/>
    <w:rsid w:val="004742FF"/>
    <w:rsid w:val="004E5CCD"/>
    <w:rsid w:val="004F0994"/>
    <w:rsid w:val="00502DB4"/>
    <w:rsid w:val="005A5729"/>
    <w:rsid w:val="005E3E82"/>
    <w:rsid w:val="0064574C"/>
    <w:rsid w:val="00682393"/>
    <w:rsid w:val="006C78E5"/>
    <w:rsid w:val="007A2837"/>
    <w:rsid w:val="007B31C8"/>
    <w:rsid w:val="007D5F76"/>
    <w:rsid w:val="00806293"/>
    <w:rsid w:val="008221E7"/>
    <w:rsid w:val="00881B35"/>
    <w:rsid w:val="00906817"/>
    <w:rsid w:val="009A6812"/>
    <w:rsid w:val="00AC5DBA"/>
    <w:rsid w:val="00AF5882"/>
    <w:rsid w:val="00B14994"/>
    <w:rsid w:val="00B81B36"/>
    <w:rsid w:val="00BA3CB8"/>
    <w:rsid w:val="00BA7ED9"/>
    <w:rsid w:val="00BB45D1"/>
    <w:rsid w:val="00CD2A3F"/>
    <w:rsid w:val="00D15693"/>
    <w:rsid w:val="00D852F7"/>
    <w:rsid w:val="00DA5FFD"/>
    <w:rsid w:val="00DD44A0"/>
    <w:rsid w:val="00DE0BCB"/>
    <w:rsid w:val="00E00C87"/>
    <w:rsid w:val="00E70AE3"/>
    <w:rsid w:val="00EC4C6A"/>
    <w:rsid w:val="00F25585"/>
    <w:rsid w:val="00F36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15AB"/>
  <w15:chartTrackingRefBased/>
  <w15:docId w15:val="{5C101C71-5BA7-4769-A06C-AC467DC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CCD"/>
    <w:pPr>
      <w:spacing w:after="0" w:line="240" w:lineRule="auto"/>
    </w:pPr>
    <w:rPr>
      <w:rFonts w:ascii="Times New Roman" w:eastAsia="Times New Roman" w:hAnsi="Times New Roman" w:cs="Times New Roman"/>
      <w:sz w:val="20"/>
      <w:szCs w:val="20"/>
      <w:lang w:eastAsia="it-IT"/>
    </w:rPr>
  </w:style>
  <w:style w:type="paragraph" w:styleId="8">
    <w:name w:val="heading 8"/>
    <w:basedOn w:val="a"/>
    <w:next w:val="a"/>
    <w:link w:val="80"/>
    <w:qFormat/>
    <w:rsid w:val="004E5CCD"/>
    <w:pPr>
      <w:keepNext/>
      <w:jc w:val="center"/>
      <w:outlineLvl w:val="7"/>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E5CCD"/>
    <w:rPr>
      <w:rFonts w:ascii="Arial" w:eastAsia="Times New Roman" w:hAnsi="Arial" w:cs="Times New Roman"/>
      <w:b/>
      <w:sz w:val="24"/>
      <w:szCs w:val="20"/>
      <w:lang w:eastAsia="it-IT"/>
    </w:rPr>
  </w:style>
  <w:style w:type="paragraph" w:styleId="a3">
    <w:name w:val="header"/>
    <w:basedOn w:val="a"/>
    <w:link w:val="a4"/>
    <w:rsid w:val="004E5CCD"/>
    <w:pPr>
      <w:tabs>
        <w:tab w:val="center" w:pos="4819"/>
        <w:tab w:val="right" w:pos="9638"/>
      </w:tabs>
    </w:pPr>
  </w:style>
  <w:style w:type="character" w:customStyle="1" w:styleId="a4">
    <w:name w:val="Верхній колонтитул Знак"/>
    <w:basedOn w:val="a0"/>
    <w:link w:val="a3"/>
    <w:rsid w:val="004E5CCD"/>
    <w:rPr>
      <w:rFonts w:ascii="Times New Roman" w:eastAsia="Times New Roman" w:hAnsi="Times New Roman" w:cs="Times New Roman"/>
      <w:sz w:val="20"/>
      <w:szCs w:val="20"/>
      <w:lang w:eastAsia="it-IT"/>
    </w:rPr>
  </w:style>
  <w:style w:type="paragraph" w:styleId="2">
    <w:name w:val="Body Text Indent 2"/>
    <w:basedOn w:val="a"/>
    <w:link w:val="20"/>
    <w:rsid w:val="00881B35"/>
    <w:pPr>
      <w:ind w:left="705"/>
      <w:jc w:val="both"/>
    </w:pPr>
    <w:rPr>
      <w:rFonts w:ascii="Arial" w:hAnsi="Arial"/>
      <w:sz w:val="24"/>
    </w:rPr>
  </w:style>
  <w:style w:type="character" w:customStyle="1" w:styleId="20">
    <w:name w:val="Основний текст з відступом 2 Знак"/>
    <w:basedOn w:val="a0"/>
    <w:link w:val="2"/>
    <w:rsid w:val="00881B35"/>
    <w:rPr>
      <w:rFonts w:ascii="Arial" w:eastAsia="Times New Roman" w:hAnsi="Arial" w:cs="Times New Roman"/>
      <w:sz w:val="24"/>
      <w:szCs w:val="20"/>
      <w:lang w:eastAsia="it-IT"/>
    </w:rPr>
  </w:style>
  <w:style w:type="paragraph" w:styleId="a5">
    <w:name w:val="footer"/>
    <w:basedOn w:val="a"/>
    <w:link w:val="a6"/>
    <w:uiPriority w:val="99"/>
    <w:unhideWhenUsed/>
    <w:rsid w:val="00F25585"/>
    <w:pPr>
      <w:tabs>
        <w:tab w:val="center" w:pos="4819"/>
        <w:tab w:val="right" w:pos="9638"/>
      </w:tabs>
    </w:pPr>
  </w:style>
  <w:style w:type="character" w:customStyle="1" w:styleId="a6">
    <w:name w:val="Нижній колонтитул Знак"/>
    <w:basedOn w:val="a0"/>
    <w:link w:val="a5"/>
    <w:uiPriority w:val="99"/>
    <w:rsid w:val="00F25585"/>
    <w:rPr>
      <w:rFonts w:ascii="Times New Roman" w:eastAsia="Times New Roman" w:hAnsi="Times New Roman" w:cs="Times New Roman"/>
      <w:sz w:val="20"/>
      <w:szCs w:val="20"/>
      <w:lang w:eastAsia="it-IT"/>
    </w:rPr>
  </w:style>
  <w:style w:type="character" w:styleId="a7">
    <w:name w:val="Hyperlink"/>
    <w:basedOn w:val="a0"/>
    <w:uiPriority w:val="99"/>
    <w:unhideWhenUsed/>
    <w:rsid w:val="00B14994"/>
    <w:rPr>
      <w:color w:val="0563C1" w:themeColor="hyperlink"/>
      <w:u w:val="single"/>
    </w:rPr>
  </w:style>
  <w:style w:type="paragraph" w:styleId="HTML">
    <w:name w:val="HTML Preformatted"/>
    <w:basedOn w:val="a"/>
    <w:link w:val="HTML0"/>
    <w:uiPriority w:val="99"/>
    <w:semiHidden/>
    <w:unhideWhenUsed/>
    <w:rsid w:val="00B14994"/>
    <w:rPr>
      <w:rFonts w:ascii="Consolas" w:hAnsi="Consolas"/>
    </w:rPr>
  </w:style>
  <w:style w:type="character" w:customStyle="1" w:styleId="HTML0">
    <w:name w:val="Стандартний HTML Знак"/>
    <w:basedOn w:val="a0"/>
    <w:link w:val="HTML"/>
    <w:uiPriority w:val="99"/>
    <w:semiHidden/>
    <w:rsid w:val="00B14994"/>
    <w:rPr>
      <w:rFonts w:ascii="Consolas" w:eastAsia="Times New Roman" w:hAnsi="Consolas" w:cs="Times New Roman"/>
      <w:sz w:val="20"/>
      <w:szCs w:val="20"/>
      <w:lang w:eastAsia="it-IT"/>
    </w:rPr>
  </w:style>
  <w:style w:type="character" w:styleId="a8">
    <w:name w:val="Unresolved Mention"/>
    <w:basedOn w:val="a0"/>
    <w:uiPriority w:val="99"/>
    <w:semiHidden/>
    <w:unhideWhenUsed/>
    <w:rsid w:val="00BB45D1"/>
    <w:rPr>
      <w:color w:val="605E5C"/>
      <w:shd w:val="clear" w:color="auto" w:fill="E1DFDD"/>
    </w:rPr>
  </w:style>
  <w:style w:type="paragraph" w:styleId="a9">
    <w:name w:val="List Paragraph"/>
    <w:basedOn w:val="a"/>
    <w:uiPriority w:val="34"/>
    <w:qFormat/>
    <w:rsid w:val="005A5729"/>
    <w:pPr>
      <w:spacing w:after="200" w:line="276"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m.ukrainy3@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a.m.ukrainy3@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m.ukrainy3@gmail.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a.m.ukrainy12@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arch xmlns="6bed44f0-7b2c-4ddf-90f0-28f2a8ad71a8" xsi:nil="true"/>
    <lcf76f155ced4ddcb4097134ff3c332f xmlns="6bed44f0-7b2c-4ddf-90f0-28f2a8ad71a8">
      <Terms xmlns="http://schemas.microsoft.com/office/infopath/2007/PartnerControls"/>
    </lcf76f155ced4ddcb4097134ff3c332f>
    <TaxCatchAll xmlns="67d8f914-16d1-4cb3-acfb-dfccb0c27a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3B36D4CE474ED42983CCC8971FED4FB" ma:contentTypeVersion="16" ma:contentTypeDescription="Створення нового документа." ma:contentTypeScope="" ma:versionID="dd999cbccf829ec645e55604381b52a0">
  <xsd:schema xmlns:xsd="http://www.w3.org/2001/XMLSchema" xmlns:xs="http://www.w3.org/2001/XMLSchema" xmlns:p="http://schemas.microsoft.com/office/2006/metadata/properties" xmlns:ns2="6bed44f0-7b2c-4ddf-90f0-28f2a8ad71a8" xmlns:ns3="67d8f914-16d1-4cb3-acfb-dfccb0c27a2e" targetNamespace="http://schemas.microsoft.com/office/2006/metadata/properties" ma:root="true" ma:fieldsID="8636ee124a6d4b8c2ff6c53468ac2172" ns2:_="" ns3:_="">
    <xsd:import namespace="6bed44f0-7b2c-4ddf-90f0-28f2a8ad71a8"/>
    <xsd:import namespace="67d8f914-16d1-4cb3-acfb-dfccb0c27a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searc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44f0-7b2c-4ddf-90f0-28f2a8ad7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01817338-41d9-4f63-bea4-91effc4003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earch" ma:index="21" nillable="true" ma:displayName="search" ma:format="Dropdown" ma:list="6bed44f0-7b2c-4ddf-90f0-28f2a8ad71a8" ma:internalName="search" ma:showField="Title">
      <xsd:simpleType>
        <xsd:restriction base="dms:Lookup"/>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8f914-16d1-4cb3-acfb-dfccb0c27a2e"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54abb81c-8e2a-4de9-af3b-d8d3d2300118}" ma:internalName="TaxCatchAll" ma:showField="CatchAllData" ma:web="67d8f914-16d1-4cb3-acfb-dfccb0c27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7D26A-D661-4F3D-96E5-C19BD545F2DE}">
  <ds:schemaRefs>
    <ds:schemaRef ds:uri="http://schemas.microsoft.com/sharepoint/v3/contenttype/forms"/>
  </ds:schemaRefs>
</ds:datastoreItem>
</file>

<file path=customXml/itemProps2.xml><?xml version="1.0" encoding="utf-8"?>
<ds:datastoreItem xmlns:ds="http://schemas.openxmlformats.org/officeDocument/2006/customXml" ds:itemID="{620E3AB6-A7B9-49AA-B134-D5721E27DCD5}">
  <ds:schemaRefs>
    <ds:schemaRef ds:uri="http://schemas.microsoft.com/office/2006/metadata/properties"/>
    <ds:schemaRef ds:uri="http://schemas.microsoft.com/office/infopath/2007/PartnerControls"/>
    <ds:schemaRef ds:uri="6bed44f0-7b2c-4ddf-90f0-28f2a8ad71a8"/>
    <ds:schemaRef ds:uri="67d8f914-16d1-4cb3-acfb-dfccb0c27a2e"/>
  </ds:schemaRefs>
</ds:datastoreItem>
</file>

<file path=customXml/itemProps3.xml><?xml version="1.0" encoding="utf-8"?>
<ds:datastoreItem xmlns:ds="http://schemas.openxmlformats.org/officeDocument/2006/customXml" ds:itemID="{3A0BC984-442E-4958-BD56-13F0A83B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44f0-7b2c-4ddf-90f0-28f2a8ad71a8"/>
    <ds:schemaRef ds:uri="67d8f914-16d1-4cb3-acfb-dfccb0c2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Giacomini</dc:creator>
  <cp:keywords/>
  <dc:description/>
  <cp:lastModifiedBy>Пользователь</cp:lastModifiedBy>
  <cp:revision>3</cp:revision>
  <dcterms:created xsi:type="dcterms:W3CDTF">2026-07-07T13:21:00Z</dcterms:created>
  <dcterms:modified xsi:type="dcterms:W3CDTF">2026-07-07T13:22:00Z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0x010100C3B36D4CE474ED42983CCC8971FED4FB</vt:lpwstr>
  </property>
</Properties>
</file>