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0DFF" w:rsidR="00AC4824" w:rsidP="5AB552AB" w:rsidRDefault="0E3789FB" w14:paraId="7914AFA2" w14:textId="7C80287E">
      <w:pPr>
        <w:jc w:val="right"/>
        <w:rPr>
          <w:rStyle w:val="normaltextrun"/>
          <w:rFonts w:ascii="Arial" w:hAnsi="Arial" w:cs="Arial"/>
          <w:sz w:val="18"/>
          <w:szCs w:val="18"/>
          <w:lang w:val="en-GB"/>
        </w:rPr>
      </w:pPr>
      <w:r w:rsidRPr="00D40DFF">
        <w:rPr>
          <w:rStyle w:val="normaltextrun"/>
          <w:rFonts w:ascii="Arial" w:hAnsi="Arial" w:cs="Arial"/>
          <w:sz w:val="18"/>
          <w:szCs w:val="18"/>
          <w:lang w:val="en-GB"/>
        </w:rPr>
        <w:t>Form-5</w:t>
      </w:r>
    </w:p>
    <w:p w:rsidRPr="00872842" w:rsidR="00AC4824" w:rsidP="15481B52" w:rsidRDefault="00AC4824" w14:paraId="1D468752" w14:textId="43DADFF9">
      <w:pPr>
        <w:jc w:val="center"/>
        <w:rPr>
          <w:rStyle w:val="normaltextrun"/>
          <w:rFonts w:ascii="Arial" w:hAnsi="Arial" w:cs="Arial"/>
          <w:b/>
          <w:bCs/>
          <w:sz w:val="22"/>
          <w:szCs w:val="22"/>
          <w:lang w:val="en-GB"/>
        </w:rPr>
      </w:pPr>
      <w:r w:rsidRPr="00872842">
        <w:rPr>
          <w:rStyle w:val="normaltextrun"/>
          <w:rFonts w:ascii="Arial" w:hAnsi="Arial" w:cs="Arial"/>
          <w:b/>
          <w:bCs/>
          <w:sz w:val="22"/>
          <w:szCs w:val="22"/>
          <w:lang w:val="en-GB"/>
        </w:rPr>
        <w:t xml:space="preserve">Methodology </w:t>
      </w:r>
    </w:p>
    <w:p w:rsidRPr="00D40DFF" w:rsidR="00AC4824" w:rsidP="15481B52" w:rsidRDefault="00AC4824" w14:paraId="614D93A0" w14:textId="0EF96869">
      <w:pPr>
        <w:jc w:val="both"/>
        <w:rPr>
          <w:rStyle w:val="normaltextrun"/>
          <w:rFonts w:ascii="Arial" w:hAnsi="Arial" w:cs="Arial"/>
          <w:sz w:val="18"/>
          <w:szCs w:val="18"/>
          <w:lang w:val="en-GB"/>
        </w:rPr>
      </w:pPr>
    </w:p>
    <w:p w:rsidRPr="00D40DFF" w:rsidR="00AC4824" w:rsidP="15481B52" w:rsidRDefault="6922CEB4" w14:paraId="1B1F6500" w14:textId="41A5C818">
      <w:pPr>
        <w:rPr>
          <w:rFonts w:ascii="Arial" w:hAnsi="Arial" w:eastAsia="Verdana" w:cs="Arial"/>
          <w:sz w:val="18"/>
          <w:szCs w:val="18"/>
          <w:lang w:val="en-GB"/>
        </w:rPr>
      </w:pPr>
      <w:r w:rsidRPr="00D40DFF">
        <w:rPr>
          <w:rFonts w:ascii="Arial" w:hAnsi="Arial" w:eastAsia="Verdana" w:cs="Arial"/>
          <w:b/>
          <w:bCs/>
          <w:sz w:val="18"/>
          <w:szCs w:val="18"/>
          <w:lang w:val="en-US"/>
        </w:rPr>
        <w:t>Procurement:</w:t>
      </w:r>
      <w:r w:rsidRPr="00D40DFF">
        <w:rPr>
          <w:rFonts w:ascii="Arial" w:hAnsi="Arial" w:eastAsia="Verdana" w:cs="Arial"/>
          <w:b/>
          <w:bCs/>
          <w:sz w:val="18"/>
          <w:szCs w:val="18"/>
          <w:lang w:val="uk-UA"/>
        </w:rPr>
        <w:t xml:space="preserve"> </w:t>
      </w:r>
      <w:r w:rsidRPr="00D40DFF">
        <w:rPr>
          <w:rFonts w:ascii="Arial" w:hAnsi="Arial" w:eastAsia="Verdana" w:cs="Arial"/>
          <w:sz w:val="18"/>
          <w:szCs w:val="18"/>
          <w:lang w:val="en-US"/>
        </w:rPr>
        <w:t>Provision of travel management services</w:t>
      </w:r>
    </w:p>
    <w:p w:rsidRPr="00D40DFF" w:rsidR="00AC4824" w:rsidP="6377B5B0" w:rsidRDefault="6922CEB4" w14:paraId="5666DEA2" w14:textId="2CDBE795">
      <w:pPr>
        <w:rPr>
          <w:rFonts w:ascii="Arial" w:hAnsi="Arial" w:eastAsia="Verdana" w:cs="Arial"/>
          <w:sz w:val="18"/>
          <w:szCs w:val="18"/>
          <w:lang w:val="en-US"/>
        </w:rPr>
      </w:pPr>
      <w:r w:rsidRPr="6377B5B0" w:rsidR="6922CEB4">
        <w:rPr>
          <w:rFonts w:ascii="Arial" w:hAnsi="Arial" w:eastAsia="Verdana" w:cs="Arial"/>
          <w:b w:val="1"/>
          <w:bCs w:val="1"/>
          <w:sz w:val="18"/>
          <w:szCs w:val="18"/>
          <w:lang w:val="en-US"/>
        </w:rPr>
        <w:t xml:space="preserve">Reference number: </w:t>
      </w:r>
      <w:r w:rsidRPr="6377B5B0" w:rsidR="6922CEB4">
        <w:rPr>
          <w:rFonts w:ascii="Arial" w:hAnsi="Arial" w:eastAsia="Verdana" w:cs="Arial"/>
          <w:sz w:val="18"/>
          <w:szCs w:val="18"/>
          <w:lang w:val="en-US"/>
        </w:rPr>
        <w:t>P0</w:t>
      </w:r>
      <w:r w:rsidRPr="6377B5B0" w:rsidR="63EBDAAA">
        <w:rPr>
          <w:rFonts w:ascii="Arial" w:hAnsi="Arial" w:eastAsia="Verdana" w:cs="Arial"/>
          <w:sz w:val="18"/>
          <w:szCs w:val="18"/>
          <w:lang w:val="en-US"/>
        </w:rPr>
        <w:t>64</w:t>
      </w:r>
    </w:p>
    <w:p w:rsidRPr="00D11911" w:rsidR="00AC4824" w:rsidP="15481B52" w:rsidRDefault="6922CEB4" w14:paraId="01751E0D" w14:textId="3CC1C4ED">
      <w:pPr>
        <w:rPr>
          <w:rFonts w:ascii="Arial" w:hAnsi="Arial" w:eastAsia="Verdana" w:cs="Arial"/>
          <w:b/>
          <w:bCs/>
          <w:color w:val="2F5496" w:themeColor="accent1" w:themeShade="BF"/>
          <w:sz w:val="18"/>
          <w:szCs w:val="18"/>
          <w:lang w:val="en-GB"/>
        </w:rPr>
      </w:pPr>
      <w:r w:rsidRPr="00D40DFF">
        <w:rPr>
          <w:rFonts w:ascii="Arial" w:hAnsi="Arial" w:eastAsia="Verdana" w:cs="Arial"/>
          <w:b/>
          <w:bCs/>
          <w:sz w:val="18"/>
          <w:szCs w:val="18"/>
          <w:lang w:val="en-US"/>
        </w:rPr>
        <w:t>Tenderer:</w:t>
      </w:r>
      <w:r w:rsidRPr="00D40DFF">
        <w:rPr>
          <w:rFonts w:ascii="Arial" w:hAnsi="Arial" w:eastAsia="Verdana" w:cs="Arial"/>
          <w:sz w:val="18"/>
          <w:szCs w:val="18"/>
          <w:lang w:val="en-US"/>
        </w:rPr>
        <w:t xml:space="preserve"> </w:t>
      </w:r>
      <w:r w:rsidRPr="00D11911">
        <w:rPr>
          <w:rFonts w:ascii="Arial" w:hAnsi="Arial" w:eastAsia="Verdana" w:cs="Arial"/>
          <w:b/>
          <w:bCs/>
          <w:i/>
          <w:iCs/>
          <w:color w:val="2F5496" w:themeColor="accent1" w:themeShade="BF"/>
          <w:sz w:val="18"/>
          <w:szCs w:val="18"/>
          <w:lang w:val="en-US"/>
        </w:rPr>
        <w:t>[full name of Tenderer]</w:t>
      </w:r>
    </w:p>
    <w:p w:rsidRPr="00D40DFF" w:rsidR="00AC4824" w:rsidP="15481B52" w:rsidRDefault="00AC4824" w14:paraId="672A6659" w14:textId="0A323374">
      <w:pPr>
        <w:jc w:val="both"/>
        <w:rPr>
          <w:rStyle w:val="normaltextrun"/>
          <w:rFonts w:ascii="Arial" w:hAnsi="Arial" w:cs="Arial"/>
          <w:sz w:val="18"/>
          <w:szCs w:val="18"/>
          <w:lang w:val="en-GB"/>
        </w:rPr>
      </w:pPr>
    </w:p>
    <w:p w:rsidRPr="00D40DFF" w:rsidR="6753D8C4" w:rsidP="006D0E9A" w:rsidRDefault="6753D8C4" w14:paraId="07664855" w14:textId="7969AEB9">
      <w:pPr>
        <w:ind w:left="-20" w:right="-20"/>
        <w:jc w:val="both"/>
        <w:rPr>
          <w:rStyle w:val="normaltextrun"/>
          <w:rFonts w:ascii="Arial" w:hAnsi="Arial" w:cs="Arial"/>
          <w:sz w:val="18"/>
          <w:szCs w:val="18"/>
          <w:lang w:val="en-GB"/>
        </w:rPr>
      </w:pPr>
      <w:r w:rsidRPr="00D40DFF">
        <w:rPr>
          <w:rFonts w:ascii="Arial" w:hAnsi="Arial" w:eastAsia="Segoe UI" w:cs="Arial"/>
          <w:color w:val="000000" w:themeColor="text1"/>
          <w:sz w:val="18"/>
          <w:szCs w:val="18"/>
          <w:lang w:val="en-GB"/>
        </w:rPr>
        <w:t>Provide</w:t>
      </w:r>
      <w:r w:rsidRPr="00D40DFF">
        <w:rPr>
          <w:rFonts w:ascii="Arial" w:hAnsi="Arial" w:eastAsia="Verdana" w:cs="Arial"/>
          <w:color w:val="000000" w:themeColor="text1"/>
          <w:sz w:val="18"/>
          <w:szCs w:val="18"/>
          <w:lang w:val="en-GB"/>
        </w:rPr>
        <w:t xml:space="preserve"> a detailed description of the methodology / approach of handling travel requests and rendering travel management services, indicating the tools by means of which the efficiency of travel cost savings and enhancing of travel request processing is achieved, including, but not limited to technology, software and digital tools, HR and accounting management and other facilities to streamline handling requests for travel management services.    </w:t>
      </w:r>
    </w:p>
    <w:p w:rsidRPr="00D40DFF" w:rsidR="6753D8C4" w:rsidP="6784AF84" w:rsidRDefault="6753D8C4" w14:paraId="6DB8F60D" w14:textId="0AA3CC8A">
      <w:pPr>
        <w:ind w:left="-20" w:right="-20"/>
        <w:rPr>
          <w:rFonts w:ascii="Arial" w:hAnsi="Arial" w:cs="Arial"/>
          <w:sz w:val="18"/>
          <w:szCs w:val="18"/>
          <w:lang w:val="en-GB"/>
        </w:rPr>
      </w:pPr>
      <w:r w:rsidRPr="00D40DFF">
        <w:rPr>
          <w:rFonts w:ascii="Arial" w:hAnsi="Arial" w:eastAsia="Verdana" w:cs="Arial"/>
          <w:color w:val="000000" w:themeColor="text1"/>
          <w:sz w:val="18"/>
          <w:szCs w:val="18"/>
          <w:lang w:val="en-GB"/>
        </w:rPr>
        <w:t xml:space="preserve"> </w:t>
      </w:r>
    </w:p>
    <w:tbl>
      <w:tblPr>
        <w:tblStyle w:val="TableGrid"/>
        <w:tblW w:w="9015" w:type="dxa"/>
        <w:tblLayout w:type="fixed"/>
        <w:tblLook w:val="06A0" w:firstRow="1" w:lastRow="0" w:firstColumn="1" w:lastColumn="0" w:noHBand="1" w:noVBand="1"/>
      </w:tblPr>
      <w:tblGrid>
        <w:gridCol w:w="9015"/>
      </w:tblGrid>
      <w:tr w:rsidRPr="00D40DFF" w:rsidR="005C5BDF" w:rsidTr="00D85999" w14:paraId="72135478" w14:textId="77777777">
        <w:trPr>
          <w:trHeight w:val="300"/>
        </w:trPr>
        <w:tc>
          <w:tcPr>
            <w:tcW w:w="901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tcPr>
          <w:p w:rsidRPr="00D40DFF" w:rsidR="005C5BDF" w:rsidP="005C5BDF" w:rsidRDefault="00C57439" w14:paraId="0C93A4CF" w14:textId="79CCFEA0">
            <w:pPr>
              <w:pStyle w:val="ListParagraph"/>
              <w:numPr>
                <w:ilvl w:val="1"/>
                <w:numId w:val="1"/>
              </w:numPr>
              <w:ind w:right="-20"/>
              <w:rPr>
                <w:rFonts w:ascii="Arial" w:hAnsi="Arial" w:cs="Arial"/>
                <w:sz w:val="18"/>
                <w:szCs w:val="18"/>
                <w:lang w:val="en-GB"/>
              </w:rPr>
            </w:pPr>
            <w:r w:rsidRPr="00D40DFF">
              <w:rPr>
                <w:rFonts w:ascii="Arial" w:hAnsi="Arial" w:eastAsia="Verdana" w:cs="Arial"/>
                <w:sz w:val="18"/>
                <w:szCs w:val="18"/>
                <w:lang w:val="en-GB"/>
              </w:rPr>
              <w:t>Description of general approach to management of travel requests answering to the General requirements for the travel management services provided in Appendix I</w:t>
            </w:r>
          </w:p>
        </w:tc>
      </w:tr>
      <w:tr w:rsidRPr="00D40DFF" w:rsidR="005C5BDF" w:rsidTr="00D85999" w14:paraId="2725CC90" w14:textId="77777777">
        <w:trPr>
          <w:trHeight w:val="300"/>
        </w:trPr>
        <w:tc>
          <w:tcPr>
            <w:tcW w:w="901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tcPr>
          <w:p w:rsidRPr="00D40DFF" w:rsidR="005C5BDF" w:rsidP="005C5BDF" w:rsidRDefault="005C5BDF" w14:paraId="0726BA8F" w14:textId="60D5E418">
            <w:pPr>
              <w:ind w:left="-20" w:right="-20"/>
              <w:rPr>
                <w:rFonts w:ascii="Arial" w:hAnsi="Arial" w:cs="Arial"/>
                <w:sz w:val="18"/>
                <w:szCs w:val="18"/>
                <w:lang w:val="en-GB"/>
              </w:rPr>
            </w:pPr>
            <w:r w:rsidRPr="00D40DFF">
              <w:rPr>
                <w:rFonts w:ascii="Arial" w:hAnsi="Arial" w:eastAsia="Verdana" w:cs="Arial"/>
                <w:color w:val="000000" w:themeColor="text1"/>
                <w:sz w:val="18"/>
                <w:szCs w:val="18"/>
                <w:lang w:val="en-GB"/>
              </w:rPr>
              <w:t xml:space="preserve"> </w:t>
            </w:r>
          </w:p>
        </w:tc>
      </w:tr>
      <w:tr w:rsidRPr="00D40DFF" w:rsidR="00810704" w:rsidTr="00D85999" w14:paraId="71FF0B69" w14:textId="77777777">
        <w:trPr>
          <w:trHeight w:val="300"/>
        </w:trPr>
        <w:tc>
          <w:tcPr>
            <w:tcW w:w="901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tcPr>
          <w:p w:rsidRPr="00D40DFF" w:rsidR="00810704" w:rsidP="00810704" w:rsidRDefault="00C57439" w14:paraId="0DB051F7" w14:textId="4B106071">
            <w:pPr>
              <w:pStyle w:val="ListParagraph"/>
              <w:numPr>
                <w:ilvl w:val="1"/>
                <w:numId w:val="1"/>
              </w:numPr>
              <w:ind w:right="-20"/>
              <w:rPr>
                <w:rFonts w:ascii="Arial" w:hAnsi="Arial" w:cs="Arial"/>
                <w:sz w:val="18"/>
                <w:szCs w:val="18"/>
                <w:lang w:val="en-GB"/>
              </w:rPr>
            </w:pPr>
            <w:r w:rsidRPr="00D40DFF">
              <w:rPr>
                <w:rFonts w:ascii="Arial" w:hAnsi="Arial" w:eastAsia="Verdana" w:cs="Arial"/>
                <w:sz w:val="18"/>
                <w:szCs w:val="18"/>
              </w:rPr>
              <w:t>Methodology for processing of late travel requests, close travel date requests, emergency trav-el requests</w:t>
            </w:r>
          </w:p>
        </w:tc>
      </w:tr>
      <w:tr w:rsidRPr="00D40DFF" w:rsidR="00810704" w:rsidTr="00D85999" w14:paraId="49ABC85B" w14:textId="77777777">
        <w:trPr>
          <w:trHeight w:val="300"/>
        </w:trPr>
        <w:tc>
          <w:tcPr>
            <w:tcW w:w="901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tcPr>
          <w:p w:rsidRPr="00D40DFF" w:rsidR="00810704" w:rsidP="00810704" w:rsidRDefault="00810704" w14:paraId="2F8671CC" w14:textId="5281E303">
            <w:pPr>
              <w:ind w:left="-20" w:right="-20"/>
              <w:rPr>
                <w:rFonts w:ascii="Arial" w:hAnsi="Arial" w:cs="Arial"/>
                <w:sz w:val="18"/>
                <w:szCs w:val="18"/>
                <w:lang w:val="en-GB"/>
              </w:rPr>
            </w:pPr>
            <w:r w:rsidRPr="00D40DFF">
              <w:rPr>
                <w:rFonts w:ascii="Arial" w:hAnsi="Arial" w:eastAsia="Verdana" w:cs="Arial"/>
                <w:color w:val="000000" w:themeColor="text1"/>
                <w:sz w:val="18"/>
                <w:szCs w:val="18"/>
                <w:lang w:val="en-GB"/>
              </w:rPr>
              <w:t xml:space="preserve"> </w:t>
            </w:r>
          </w:p>
        </w:tc>
      </w:tr>
      <w:tr w:rsidRPr="00D40DFF" w:rsidR="0096082E" w:rsidTr="00D85999" w14:paraId="35B98CA6" w14:textId="77777777">
        <w:trPr>
          <w:trHeight w:val="300"/>
        </w:trPr>
        <w:tc>
          <w:tcPr>
            <w:tcW w:w="901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tcPr>
          <w:p w:rsidRPr="00D40DFF" w:rsidR="0096082E" w:rsidP="0096082E" w:rsidRDefault="00C57439" w14:paraId="61D3CE8A" w14:textId="65F1574B">
            <w:pPr>
              <w:pStyle w:val="ListParagraph"/>
              <w:numPr>
                <w:ilvl w:val="1"/>
                <w:numId w:val="1"/>
              </w:numPr>
              <w:ind w:right="-20"/>
              <w:rPr>
                <w:rFonts w:ascii="Arial" w:hAnsi="Arial" w:cs="Arial"/>
                <w:sz w:val="18"/>
                <w:szCs w:val="18"/>
                <w:lang w:val="en-GB"/>
              </w:rPr>
            </w:pPr>
            <w:r w:rsidRPr="00D40DFF">
              <w:rPr>
                <w:rFonts w:ascii="Arial" w:hAnsi="Arial" w:eastAsia="Verdana" w:cs="Arial"/>
                <w:sz w:val="18"/>
                <w:szCs w:val="18"/>
              </w:rPr>
              <w:t>Methodology for processing cancellations, re-bookings, exchange</w:t>
            </w:r>
          </w:p>
        </w:tc>
      </w:tr>
      <w:tr w:rsidRPr="00D40DFF" w:rsidR="0096082E" w:rsidTr="00D85999" w14:paraId="2276B55A" w14:textId="77777777">
        <w:trPr>
          <w:trHeight w:val="300"/>
        </w:trPr>
        <w:tc>
          <w:tcPr>
            <w:tcW w:w="901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tcPr>
          <w:p w:rsidRPr="00D40DFF" w:rsidR="0096082E" w:rsidP="0096082E" w:rsidRDefault="0096082E" w14:paraId="0415E48F" w14:textId="20EE5785">
            <w:pPr>
              <w:ind w:left="-20" w:right="-20"/>
              <w:rPr>
                <w:rFonts w:ascii="Arial" w:hAnsi="Arial" w:cs="Arial"/>
                <w:sz w:val="18"/>
                <w:szCs w:val="18"/>
                <w:lang w:val="en-GB"/>
              </w:rPr>
            </w:pPr>
          </w:p>
        </w:tc>
      </w:tr>
    </w:tbl>
    <w:p w:rsidRPr="00D40DFF" w:rsidR="6753D8C4" w:rsidP="6784AF84" w:rsidRDefault="6753D8C4" w14:paraId="0F42551C" w14:textId="749CA11F">
      <w:pPr>
        <w:ind w:left="-20" w:right="-20"/>
        <w:rPr>
          <w:rFonts w:ascii="Arial" w:hAnsi="Arial" w:cs="Arial"/>
          <w:sz w:val="18"/>
          <w:szCs w:val="18"/>
          <w:lang w:val="en-GB"/>
        </w:rPr>
      </w:pPr>
    </w:p>
    <w:p w:rsidRPr="00D40DFF" w:rsidR="6753D8C4" w:rsidP="6784AF84" w:rsidRDefault="6753D8C4" w14:paraId="24628BF2" w14:textId="68D63145">
      <w:pPr>
        <w:ind w:left="-20" w:right="-20"/>
        <w:rPr>
          <w:rFonts w:ascii="Arial" w:hAnsi="Arial" w:cs="Arial"/>
          <w:sz w:val="18"/>
          <w:szCs w:val="18"/>
          <w:lang w:val="en-GB"/>
        </w:rPr>
      </w:pPr>
      <w:r w:rsidRPr="00D40DFF">
        <w:rPr>
          <w:rFonts w:ascii="Arial" w:hAnsi="Arial" w:eastAsia="Verdana" w:cs="Arial"/>
          <w:color w:val="000000" w:themeColor="text1"/>
          <w:sz w:val="18"/>
          <w:szCs w:val="18"/>
          <w:lang w:val="en-GB"/>
        </w:rPr>
        <w:t xml:space="preserve"> </w:t>
      </w:r>
    </w:p>
    <w:p w:rsidRPr="00D40DFF" w:rsidR="6753D8C4" w:rsidP="6784AF84" w:rsidRDefault="6753D8C4" w14:paraId="3BE425C2" w14:textId="0C0B16D3">
      <w:pPr>
        <w:ind w:left="-20" w:right="-20"/>
        <w:rPr>
          <w:rFonts w:ascii="Arial" w:hAnsi="Arial" w:cs="Arial"/>
          <w:sz w:val="18"/>
          <w:szCs w:val="18"/>
          <w:lang w:val="en-GB"/>
        </w:rPr>
      </w:pPr>
      <w:r w:rsidRPr="00D40DFF">
        <w:rPr>
          <w:rFonts w:ascii="Arial" w:hAnsi="Arial" w:eastAsia="Segoe UI" w:cs="Arial"/>
          <w:color w:val="000000" w:themeColor="text1"/>
          <w:sz w:val="18"/>
          <w:szCs w:val="18"/>
          <w:lang w:val="en-GB"/>
        </w:rPr>
        <w:t>Documents certifying the availability of the above-mentioned facilities could be requested by UCORD.</w:t>
      </w:r>
    </w:p>
    <w:p w:rsidRPr="00D40DFF" w:rsidR="6784AF84" w:rsidP="6784AF84" w:rsidRDefault="6784AF84" w14:paraId="2609C287" w14:textId="48DB162C">
      <w:pPr>
        <w:spacing w:line="259" w:lineRule="auto"/>
        <w:rPr>
          <w:rStyle w:val="normaltextrun"/>
          <w:rFonts w:ascii="Arial" w:hAnsi="Arial" w:cs="Arial"/>
          <w:sz w:val="18"/>
          <w:szCs w:val="18"/>
          <w:lang w:val="en-GB"/>
        </w:rPr>
      </w:pPr>
    </w:p>
    <w:p w:rsidRPr="00D40DFF" w:rsidR="00AC4824" w:rsidRDefault="00AC4824" w14:paraId="02EB378F" w14:textId="77777777">
      <w:pPr>
        <w:rPr>
          <w:rStyle w:val="normaltextrun"/>
          <w:rFonts w:ascii="Arial" w:hAnsi="Arial" w:cs="Arial"/>
          <w:sz w:val="18"/>
          <w:szCs w:val="18"/>
          <w:lang w:val="en-GB"/>
        </w:rPr>
      </w:pPr>
    </w:p>
    <w:p w:rsidRPr="00D40DFF" w:rsidR="15481B52" w:rsidP="15481B52" w:rsidRDefault="15481B52" w14:paraId="54463E93" w14:textId="32FEAA97">
      <w:pPr>
        <w:rPr>
          <w:rStyle w:val="normaltextrun"/>
          <w:rFonts w:ascii="Arial" w:hAnsi="Arial" w:cs="Arial"/>
          <w:sz w:val="18"/>
          <w:szCs w:val="18"/>
          <w:lang w:val="en-GB"/>
        </w:rPr>
      </w:pPr>
    </w:p>
    <w:p w:rsidRPr="00D40DFF" w:rsidR="4875414D" w:rsidP="6784AF84" w:rsidRDefault="4875414D" w14:paraId="7AB198C7" w14:textId="6FA6EB6B">
      <w:pPr>
        <w:rPr>
          <w:rFonts w:ascii="Arial" w:hAnsi="Arial" w:eastAsia="Verdana" w:cs="Arial"/>
          <w:sz w:val="18"/>
          <w:szCs w:val="18"/>
          <w:lang w:val="en-GB"/>
        </w:rPr>
      </w:pPr>
      <w:r w:rsidRPr="00D40DFF">
        <w:rPr>
          <w:rFonts w:ascii="Arial" w:hAnsi="Arial" w:eastAsia="Verdana" w:cs="Arial"/>
          <w:sz w:val="18"/>
          <w:szCs w:val="18"/>
          <w:lang w:val="en-US"/>
        </w:rPr>
        <w:t>Name of authorized person   ________________________________________</w:t>
      </w:r>
    </w:p>
    <w:p w:rsidRPr="00D40DFF" w:rsidR="15481B52" w:rsidP="15481B52" w:rsidRDefault="15481B52" w14:paraId="03A4C3E4" w14:textId="3D48A3CE">
      <w:pPr>
        <w:rPr>
          <w:rFonts w:ascii="Arial" w:hAnsi="Arial" w:eastAsia="Verdana" w:cs="Arial"/>
          <w:sz w:val="18"/>
          <w:szCs w:val="18"/>
          <w:lang w:val="en-GB"/>
        </w:rPr>
      </w:pPr>
    </w:p>
    <w:p w:rsidRPr="00D40DFF" w:rsidR="4875414D" w:rsidP="15481B52" w:rsidRDefault="4875414D" w14:paraId="054B668A" w14:textId="3B1DAE68">
      <w:pPr>
        <w:rPr>
          <w:rFonts w:ascii="Arial" w:hAnsi="Arial" w:eastAsia="Verdana" w:cs="Arial"/>
          <w:sz w:val="18"/>
          <w:szCs w:val="18"/>
          <w:lang w:val="en-GB"/>
        </w:rPr>
      </w:pPr>
      <w:r w:rsidRPr="6377B5B0" w:rsidR="4875414D">
        <w:rPr>
          <w:rFonts w:ascii="Arial" w:hAnsi="Arial" w:eastAsia="Verdana" w:cs="Arial"/>
          <w:sz w:val="18"/>
          <w:szCs w:val="18"/>
          <w:lang w:val="en-US"/>
        </w:rPr>
        <w:t xml:space="preserve">Position </w:t>
      </w:r>
      <w:r>
        <w:tab/>
      </w:r>
      <w:r>
        <w:tab/>
      </w:r>
      <w:r w:rsidRPr="6377B5B0" w:rsidR="4875414D">
        <w:rPr>
          <w:rFonts w:ascii="Arial" w:hAnsi="Arial" w:eastAsia="Verdana" w:cs="Arial"/>
          <w:sz w:val="18"/>
          <w:szCs w:val="18"/>
          <w:lang w:val="en-US"/>
        </w:rPr>
        <w:t xml:space="preserve">       </w:t>
      </w:r>
      <w:r w:rsidRPr="6377B5B0" w:rsidR="6D27460C">
        <w:rPr>
          <w:rFonts w:ascii="Arial" w:hAnsi="Arial" w:eastAsia="Verdana" w:cs="Arial"/>
          <w:sz w:val="18"/>
          <w:szCs w:val="18"/>
          <w:lang w:val="en-US"/>
        </w:rPr>
        <w:t xml:space="preserve">          </w:t>
      </w:r>
      <w:r w:rsidRPr="6377B5B0" w:rsidR="4875414D">
        <w:rPr>
          <w:rFonts w:ascii="Arial" w:hAnsi="Arial" w:eastAsia="Verdana" w:cs="Arial"/>
          <w:sz w:val="18"/>
          <w:szCs w:val="18"/>
          <w:lang w:val="en-US"/>
        </w:rPr>
        <w:t xml:space="preserve"> ________________________________________</w:t>
      </w:r>
    </w:p>
    <w:p w:rsidRPr="00D40DFF" w:rsidR="15481B52" w:rsidP="15481B52" w:rsidRDefault="15481B52" w14:paraId="52963D6B" w14:textId="5A3DE7A2">
      <w:pPr>
        <w:rPr>
          <w:rFonts w:ascii="Arial" w:hAnsi="Arial" w:eastAsia="Verdana" w:cs="Arial"/>
          <w:sz w:val="18"/>
          <w:szCs w:val="18"/>
          <w:lang w:val="en-GB"/>
        </w:rPr>
      </w:pPr>
    </w:p>
    <w:p w:rsidRPr="00D40DFF" w:rsidR="4875414D" w:rsidP="15481B52" w:rsidRDefault="4875414D" w14:paraId="041163C8" w14:textId="39109EBF">
      <w:pPr>
        <w:rPr>
          <w:rFonts w:ascii="Arial" w:hAnsi="Arial" w:eastAsia="Verdana" w:cs="Arial"/>
          <w:sz w:val="18"/>
          <w:szCs w:val="18"/>
          <w:lang w:val="en-GB"/>
        </w:rPr>
      </w:pPr>
      <w:r w:rsidRPr="6377B5B0" w:rsidR="4875414D">
        <w:rPr>
          <w:rFonts w:ascii="Arial" w:hAnsi="Arial" w:eastAsia="Verdana" w:cs="Arial"/>
          <w:sz w:val="18"/>
          <w:szCs w:val="18"/>
          <w:lang w:val="en-US"/>
        </w:rPr>
        <w:t xml:space="preserve">Date </w:t>
      </w:r>
      <w:r>
        <w:tab/>
      </w:r>
      <w:r>
        <w:tab/>
      </w:r>
      <w:r>
        <w:tab/>
      </w:r>
      <w:r w:rsidRPr="6377B5B0" w:rsidR="4875414D">
        <w:rPr>
          <w:rFonts w:ascii="Arial" w:hAnsi="Arial" w:eastAsia="Verdana" w:cs="Arial"/>
          <w:sz w:val="18"/>
          <w:szCs w:val="18"/>
          <w:lang w:val="en-US"/>
        </w:rPr>
        <w:t xml:space="preserve">    ________________________________________</w:t>
      </w:r>
    </w:p>
    <w:p w:rsidRPr="00D40DFF" w:rsidR="15481B52" w:rsidP="15481B52" w:rsidRDefault="15481B52" w14:paraId="78F5A331" w14:textId="11FE2B92">
      <w:pPr>
        <w:rPr>
          <w:rFonts w:ascii="Arial" w:hAnsi="Arial" w:eastAsia="Verdana" w:cs="Arial"/>
          <w:sz w:val="18"/>
          <w:szCs w:val="18"/>
          <w:lang w:val="en-GB"/>
        </w:rPr>
      </w:pPr>
    </w:p>
    <w:p w:rsidRPr="00D40DFF" w:rsidR="4875414D" w:rsidP="15481B52" w:rsidRDefault="4875414D" w14:paraId="7CAAC980" w14:textId="12CF77A2">
      <w:pPr>
        <w:rPr>
          <w:rFonts w:ascii="Arial" w:hAnsi="Arial" w:eastAsia="Verdana" w:cs="Arial"/>
          <w:sz w:val="18"/>
          <w:szCs w:val="18"/>
          <w:lang w:val="en-GB"/>
        </w:rPr>
      </w:pPr>
      <w:r w:rsidRPr="00D40DFF">
        <w:rPr>
          <w:rFonts w:ascii="Arial" w:hAnsi="Arial" w:eastAsia="Verdana" w:cs="Arial"/>
          <w:sz w:val="18"/>
          <w:szCs w:val="18"/>
          <w:lang w:val="en-US"/>
        </w:rPr>
        <w:t>Signature and stamp              ________________________________________</w:t>
      </w:r>
    </w:p>
    <w:sectPr w:rsidRPr="00D40DFF" w:rsidR="4875414D">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28B" w:rsidP="006D0E9A" w:rsidRDefault="0057528B" w14:paraId="297071D4" w14:textId="77777777">
      <w:r>
        <w:separator/>
      </w:r>
    </w:p>
  </w:endnote>
  <w:endnote w:type="continuationSeparator" w:id="0">
    <w:p w:rsidR="0057528B" w:rsidP="006D0E9A" w:rsidRDefault="0057528B" w14:paraId="71EF2B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9A" w:rsidRDefault="006D0E9A" w14:paraId="54CDAB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F44" w:rsidR="00476E98" w:rsidP="00476E98" w:rsidRDefault="00476E98" w14:paraId="74F79087" w14:textId="40B1B67F">
    <w:pPr>
      <w:pStyle w:val="Footer"/>
      <w:jc w:val="center"/>
      <w:rPr>
        <w:rFonts w:ascii="Arial" w:hAnsi="Arial" w:cs="Arial"/>
        <w:sz w:val="20"/>
        <w:szCs w:val="20"/>
      </w:rPr>
    </w:pPr>
    <w:r w:rsidRPr="6377B5B0" w:rsidR="6377B5B0">
      <w:rPr>
        <w:rFonts w:ascii="Arial" w:hAnsi="Arial" w:cs="Arial"/>
        <w:sz w:val="20"/>
        <w:szCs w:val="20"/>
      </w:rPr>
      <w:t xml:space="preserve">UCORD | </w:t>
    </w:r>
    <w:r w:rsidRPr="6377B5B0" w:rsidR="6377B5B0">
      <w:rPr>
        <w:rFonts w:ascii="Arial" w:hAnsi="Arial" w:cs="Arial"/>
        <w:sz w:val="20"/>
        <w:szCs w:val="20"/>
      </w:rPr>
      <w:t xml:space="preserve">P064 </w:t>
    </w:r>
    <w:r w:rsidRPr="6377B5B0" w:rsidR="6377B5B0">
      <w:rPr>
        <w:rFonts w:ascii="Arial" w:hAnsi="Arial" w:cs="Arial"/>
        <w:sz w:val="20"/>
        <w:szCs w:val="20"/>
      </w:rPr>
      <w:t xml:space="preserve">Appendix III. Form – </w:t>
    </w:r>
    <w:r w:rsidRPr="6377B5B0" w:rsidR="6377B5B0">
      <w:rPr>
        <w:rFonts w:ascii="Arial" w:hAnsi="Arial" w:cs="Arial"/>
        <w:sz w:val="20"/>
        <w:szCs w:val="20"/>
      </w:rPr>
      <w:t>5</w:t>
    </w:r>
    <w:r w:rsidRPr="6377B5B0" w:rsidR="6377B5B0">
      <w:rPr>
        <w:rFonts w:ascii="Arial" w:hAnsi="Arial" w:cs="Arial"/>
        <w:sz w:val="20"/>
        <w:szCs w:val="20"/>
      </w:rPr>
      <w:t xml:space="preserve">. </w:t>
    </w:r>
    <w:r w:rsidRPr="6377B5B0" w:rsidR="6377B5B0">
      <w:rPr>
        <w:rFonts w:ascii="Arial" w:hAnsi="Arial" w:cs="Arial"/>
        <w:sz w:val="20"/>
        <w:szCs w:val="20"/>
      </w:rPr>
      <w:t>Methodology</w:t>
    </w:r>
    <w:r w:rsidRPr="6377B5B0" w:rsidR="6377B5B0">
      <w:rPr>
        <w:rFonts w:ascii="Arial" w:hAnsi="Arial" w:cs="Arial"/>
        <w:sz w:val="20"/>
        <w:szCs w:val="20"/>
      </w:rPr>
      <w:t xml:space="preserve">: Travel Management Services for UCORD | </w:t>
    </w:r>
    <w:r w:rsidRPr="6377B5B0" w:rsidR="6377B5B0">
      <w:rPr>
        <w:rFonts w:ascii="Arial" w:hAnsi="Arial" w:cs="Arial"/>
        <w:sz w:val="20"/>
        <w:szCs w:val="20"/>
      </w:rPr>
      <w:t>July</w:t>
    </w:r>
    <w:r w:rsidRPr="6377B5B0" w:rsidR="6377B5B0">
      <w:rPr>
        <w:rFonts w:ascii="Arial" w:hAnsi="Arial" w:cs="Arial"/>
        <w:sz w:val="20"/>
        <w:szCs w:val="20"/>
      </w:rPr>
      <w:t xml:space="preserve"> 202</w:t>
    </w:r>
    <w:r w:rsidRPr="6377B5B0" w:rsidR="6377B5B0">
      <w:rPr>
        <w:rFonts w:ascii="Arial" w:hAnsi="Arial" w:cs="Arial"/>
        <w:sz w:val="20"/>
        <w:szCs w:val="20"/>
      </w:rPr>
      <w:t>6</w:t>
    </w:r>
  </w:p>
  <w:p w:rsidR="006D0E9A" w:rsidRDefault="006D0E9A" w14:paraId="5EE312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9A" w:rsidRDefault="006D0E9A" w14:paraId="293295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28B" w:rsidP="006D0E9A" w:rsidRDefault="0057528B" w14:paraId="6C496390" w14:textId="77777777">
      <w:r>
        <w:separator/>
      </w:r>
    </w:p>
  </w:footnote>
  <w:footnote w:type="continuationSeparator" w:id="0">
    <w:p w:rsidR="0057528B" w:rsidP="006D0E9A" w:rsidRDefault="0057528B" w14:paraId="273351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9A" w:rsidRDefault="006D0E9A" w14:paraId="5E7DAC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9A" w:rsidRDefault="006D0E9A" w14:paraId="469EC8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9A" w:rsidRDefault="006D0E9A" w14:paraId="5867FB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C55D1"/>
    <w:multiLevelType w:val="multilevel"/>
    <w:tmpl w:val="EF3C869A"/>
    <w:lvl w:ilvl="0">
      <w:start w:val="1"/>
      <w:numFmt w:val="decimal"/>
      <w:lvlText w:val="%1."/>
      <w:lvlJc w:val="left"/>
      <w:pPr>
        <w:ind w:left="360" w:hanging="360"/>
      </w:pPr>
      <w:rPr>
        <w:rFonts w:hint="default" w:ascii="Verdana" w:hAnsi="Verdana" w:eastAsia="Verdana" w:cs="Verdana"/>
        <w:sz w:val="16"/>
      </w:rPr>
    </w:lvl>
    <w:lvl w:ilvl="1">
      <w:start w:val="1"/>
      <w:numFmt w:val="decimal"/>
      <w:lvlText w:val="%1.%2."/>
      <w:lvlJc w:val="left"/>
      <w:pPr>
        <w:ind w:left="340" w:hanging="360"/>
      </w:pPr>
      <w:rPr>
        <w:rFonts w:hint="default" w:ascii="Verdana" w:hAnsi="Verdana" w:eastAsia="Verdana" w:cs="Verdana"/>
        <w:sz w:val="16"/>
      </w:rPr>
    </w:lvl>
    <w:lvl w:ilvl="2">
      <w:start w:val="1"/>
      <w:numFmt w:val="decimal"/>
      <w:lvlText w:val="%1.%2.%3."/>
      <w:lvlJc w:val="left"/>
      <w:pPr>
        <w:ind w:left="680" w:hanging="720"/>
      </w:pPr>
      <w:rPr>
        <w:rFonts w:hint="default" w:ascii="Verdana" w:hAnsi="Verdana" w:eastAsia="Verdana" w:cs="Verdana"/>
        <w:sz w:val="16"/>
      </w:rPr>
    </w:lvl>
    <w:lvl w:ilvl="3">
      <w:start w:val="1"/>
      <w:numFmt w:val="decimal"/>
      <w:lvlText w:val="%1.%2.%3.%4."/>
      <w:lvlJc w:val="left"/>
      <w:pPr>
        <w:ind w:left="660" w:hanging="720"/>
      </w:pPr>
      <w:rPr>
        <w:rFonts w:hint="default" w:ascii="Verdana" w:hAnsi="Verdana" w:eastAsia="Verdana" w:cs="Verdana"/>
        <w:sz w:val="16"/>
      </w:rPr>
    </w:lvl>
    <w:lvl w:ilvl="4">
      <w:start w:val="1"/>
      <w:numFmt w:val="decimal"/>
      <w:lvlText w:val="%1.%2.%3.%4.%5."/>
      <w:lvlJc w:val="left"/>
      <w:pPr>
        <w:ind w:left="1000" w:hanging="1080"/>
      </w:pPr>
      <w:rPr>
        <w:rFonts w:hint="default" w:ascii="Verdana" w:hAnsi="Verdana" w:eastAsia="Verdana" w:cs="Verdana"/>
        <w:sz w:val="16"/>
      </w:rPr>
    </w:lvl>
    <w:lvl w:ilvl="5">
      <w:start w:val="1"/>
      <w:numFmt w:val="decimal"/>
      <w:lvlText w:val="%1.%2.%3.%4.%5.%6."/>
      <w:lvlJc w:val="left"/>
      <w:pPr>
        <w:ind w:left="980" w:hanging="1080"/>
      </w:pPr>
      <w:rPr>
        <w:rFonts w:hint="default" w:ascii="Verdana" w:hAnsi="Verdana" w:eastAsia="Verdana" w:cs="Verdana"/>
        <w:sz w:val="16"/>
      </w:rPr>
    </w:lvl>
    <w:lvl w:ilvl="6">
      <w:start w:val="1"/>
      <w:numFmt w:val="decimal"/>
      <w:lvlText w:val="%1.%2.%3.%4.%5.%6.%7."/>
      <w:lvlJc w:val="left"/>
      <w:pPr>
        <w:ind w:left="1320" w:hanging="1440"/>
      </w:pPr>
      <w:rPr>
        <w:rFonts w:hint="default" w:ascii="Verdana" w:hAnsi="Verdana" w:eastAsia="Verdana" w:cs="Verdana"/>
        <w:sz w:val="16"/>
      </w:rPr>
    </w:lvl>
    <w:lvl w:ilvl="7">
      <w:start w:val="1"/>
      <w:numFmt w:val="decimal"/>
      <w:lvlText w:val="%1.%2.%3.%4.%5.%6.%7.%8."/>
      <w:lvlJc w:val="left"/>
      <w:pPr>
        <w:ind w:left="1300" w:hanging="1440"/>
      </w:pPr>
      <w:rPr>
        <w:rFonts w:hint="default" w:ascii="Verdana" w:hAnsi="Verdana" w:eastAsia="Verdana" w:cs="Verdana"/>
        <w:sz w:val="16"/>
      </w:rPr>
    </w:lvl>
    <w:lvl w:ilvl="8">
      <w:start w:val="1"/>
      <w:numFmt w:val="decimal"/>
      <w:lvlText w:val="%1.%2.%3.%4.%5.%6.%7.%8.%9."/>
      <w:lvlJc w:val="left"/>
      <w:pPr>
        <w:ind w:left="1640" w:hanging="1800"/>
      </w:pPr>
      <w:rPr>
        <w:rFonts w:hint="default" w:ascii="Verdana" w:hAnsi="Verdana" w:eastAsia="Verdana" w:cs="Verdana"/>
        <w:sz w:val="16"/>
      </w:rPr>
    </w:lvl>
  </w:abstractNum>
  <w:num w:numId="1" w16cid:durableId="173153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38"/>
    <w:rsid w:val="000C1B3F"/>
    <w:rsid w:val="000C3D50"/>
    <w:rsid w:val="000C59FF"/>
    <w:rsid w:val="000E38CD"/>
    <w:rsid w:val="0013297D"/>
    <w:rsid w:val="001F58F0"/>
    <w:rsid w:val="002275AC"/>
    <w:rsid w:val="002D7CD4"/>
    <w:rsid w:val="002F1782"/>
    <w:rsid w:val="00327FE8"/>
    <w:rsid w:val="00350138"/>
    <w:rsid w:val="003A0213"/>
    <w:rsid w:val="003C06CC"/>
    <w:rsid w:val="00476E98"/>
    <w:rsid w:val="00495083"/>
    <w:rsid w:val="004E0A43"/>
    <w:rsid w:val="004F7C38"/>
    <w:rsid w:val="005570A8"/>
    <w:rsid w:val="0057528B"/>
    <w:rsid w:val="005A04DC"/>
    <w:rsid w:val="005A5F13"/>
    <w:rsid w:val="005C5BDF"/>
    <w:rsid w:val="00620D4B"/>
    <w:rsid w:val="00665A06"/>
    <w:rsid w:val="006D0E9A"/>
    <w:rsid w:val="007076F3"/>
    <w:rsid w:val="00737128"/>
    <w:rsid w:val="007476A5"/>
    <w:rsid w:val="0074783A"/>
    <w:rsid w:val="00770B7E"/>
    <w:rsid w:val="00775DD6"/>
    <w:rsid w:val="007C4046"/>
    <w:rsid w:val="007C41A0"/>
    <w:rsid w:val="00810704"/>
    <w:rsid w:val="008671EA"/>
    <w:rsid w:val="00872842"/>
    <w:rsid w:val="00884D33"/>
    <w:rsid w:val="008E6948"/>
    <w:rsid w:val="008F2B92"/>
    <w:rsid w:val="00926AB6"/>
    <w:rsid w:val="0094122E"/>
    <w:rsid w:val="0094253A"/>
    <w:rsid w:val="0096082E"/>
    <w:rsid w:val="009D5332"/>
    <w:rsid w:val="00A25EA3"/>
    <w:rsid w:val="00A32B56"/>
    <w:rsid w:val="00AC4824"/>
    <w:rsid w:val="00AE7430"/>
    <w:rsid w:val="00B546A2"/>
    <w:rsid w:val="00C57439"/>
    <w:rsid w:val="00C75618"/>
    <w:rsid w:val="00CB0D15"/>
    <w:rsid w:val="00D012B7"/>
    <w:rsid w:val="00D11911"/>
    <w:rsid w:val="00D40DFF"/>
    <w:rsid w:val="00D675C5"/>
    <w:rsid w:val="00D85999"/>
    <w:rsid w:val="00DC2C96"/>
    <w:rsid w:val="00DE2C9B"/>
    <w:rsid w:val="00EE4837"/>
    <w:rsid w:val="00EE6225"/>
    <w:rsid w:val="00F24E25"/>
    <w:rsid w:val="00FC5189"/>
    <w:rsid w:val="00FD3BAD"/>
    <w:rsid w:val="0B876E2D"/>
    <w:rsid w:val="0C0230CB"/>
    <w:rsid w:val="0DBD827D"/>
    <w:rsid w:val="0E3789FB"/>
    <w:rsid w:val="15481B52"/>
    <w:rsid w:val="158FEAB4"/>
    <w:rsid w:val="1E9D7BB7"/>
    <w:rsid w:val="25CC7B90"/>
    <w:rsid w:val="2773F727"/>
    <w:rsid w:val="2C3311F4"/>
    <w:rsid w:val="324B6C0A"/>
    <w:rsid w:val="3288CC1E"/>
    <w:rsid w:val="36A1709C"/>
    <w:rsid w:val="377AD8B4"/>
    <w:rsid w:val="39001802"/>
    <w:rsid w:val="40EC7B28"/>
    <w:rsid w:val="4348208E"/>
    <w:rsid w:val="4875414D"/>
    <w:rsid w:val="48F476BF"/>
    <w:rsid w:val="4C21E131"/>
    <w:rsid w:val="50621968"/>
    <w:rsid w:val="5689819C"/>
    <w:rsid w:val="58F2288B"/>
    <w:rsid w:val="5AB552AB"/>
    <w:rsid w:val="5F35EBD5"/>
    <w:rsid w:val="619411A2"/>
    <w:rsid w:val="6377B5B0"/>
    <w:rsid w:val="63EBDAAA"/>
    <w:rsid w:val="6753D8C4"/>
    <w:rsid w:val="6784AF84"/>
    <w:rsid w:val="6922CEB4"/>
    <w:rsid w:val="6D27460C"/>
    <w:rsid w:val="70F15C84"/>
    <w:rsid w:val="71541DFF"/>
    <w:rsid w:val="72EFEE60"/>
    <w:rsid w:val="7360A8D7"/>
    <w:rsid w:val="73B32AC3"/>
    <w:rsid w:val="748BBEC1"/>
    <w:rsid w:val="775F0F0A"/>
    <w:rsid w:val="79CD8C7B"/>
    <w:rsid w:val="7F073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21D2"/>
  <w15:chartTrackingRefBased/>
  <w15:docId w15:val="{9F4A9BE5-629C-684C-AD57-A63CD73D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C75618"/>
  </w:style>
  <w:style w:type="character" w:styleId="eop" w:customStyle="1">
    <w:name w:val="eop"/>
    <w:basedOn w:val="DefaultParagraphFont"/>
    <w:rsid w:val="00C75618"/>
  </w:style>
  <w:style w:type="character" w:styleId="apple-converted-space" w:customStyle="1">
    <w:name w:val="apple-converted-space"/>
    <w:basedOn w:val="DefaultParagraphFont"/>
    <w:rsid w:val="007476A5"/>
  </w:style>
  <w:style w:type="paragraph" w:styleId="NormalWeb">
    <w:name w:val="Normal (Web)"/>
    <w:basedOn w:val="Normal"/>
    <w:uiPriority w:val="99"/>
    <w:semiHidden/>
    <w:unhideWhenUsed/>
    <w:rsid w:val="00D675C5"/>
    <w:pPr>
      <w:spacing w:before="100" w:beforeAutospacing="1" w:after="100" w:afterAutospacing="1"/>
    </w:pPr>
    <w:rPr>
      <w:rFonts w:ascii="Times New Roman" w:hAnsi="Times New Roman" w:eastAsia="Times New Roman" w:cs="Times New Roman"/>
      <w:kern w:val="0"/>
      <w:lang w:eastAsia="ru-RU"/>
      <w14:ligatures w14:val="none"/>
    </w:rPr>
  </w:style>
  <w:style w:type="table" w:styleId="TableGrid">
    <w:name w:val="Table Grid"/>
    <w:basedOn w:val="TableNormal"/>
    <w:uiPriority w:val="39"/>
    <w:rsid w:val="008671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0E9A"/>
    <w:pPr>
      <w:tabs>
        <w:tab w:val="center" w:pos="4513"/>
        <w:tab w:val="right" w:pos="9026"/>
      </w:tabs>
    </w:pPr>
  </w:style>
  <w:style w:type="character" w:styleId="HeaderChar" w:customStyle="1">
    <w:name w:val="Header Char"/>
    <w:basedOn w:val="DefaultParagraphFont"/>
    <w:link w:val="Header"/>
    <w:uiPriority w:val="99"/>
    <w:rsid w:val="006D0E9A"/>
  </w:style>
  <w:style w:type="paragraph" w:styleId="Footer">
    <w:name w:val="footer"/>
    <w:basedOn w:val="Normal"/>
    <w:link w:val="FooterChar"/>
    <w:uiPriority w:val="99"/>
    <w:unhideWhenUsed/>
    <w:rsid w:val="006D0E9A"/>
    <w:pPr>
      <w:tabs>
        <w:tab w:val="center" w:pos="4513"/>
        <w:tab w:val="right" w:pos="9026"/>
      </w:tabs>
    </w:pPr>
  </w:style>
  <w:style w:type="character" w:styleId="FooterChar" w:customStyle="1">
    <w:name w:val="Footer Char"/>
    <w:basedOn w:val="DefaultParagraphFont"/>
    <w:link w:val="Footer"/>
    <w:uiPriority w:val="99"/>
    <w:rsid w:val="006D0E9A"/>
  </w:style>
  <w:style w:type="paragraph" w:styleId="ListParagraph">
    <w:name w:val="List Paragraph"/>
    <w:basedOn w:val="Normal"/>
    <w:uiPriority w:val="34"/>
    <w:qFormat/>
    <w:rsid w:val="005C5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4536">
      <w:bodyDiv w:val="1"/>
      <w:marLeft w:val="0"/>
      <w:marRight w:val="0"/>
      <w:marTop w:val="0"/>
      <w:marBottom w:val="0"/>
      <w:divBdr>
        <w:top w:val="none" w:sz="0" w:space="0" w:color="auto"/>
        <w:left w:val="none" w:sz="0" w:space="0" w:color="auto"/>
        <w:bottom w:val="none" w:sz="0" w:space="0" w:color="auto"/>
        <w:right w:val="none" w:sz="0" w:space="0" w:color="auto"/>
      </w:divBdr>
      <w:divsChild>
        <w:div w:id="1392659235">
          <w:marLeft w:val="0"/>
          <w:marRight w:val="0"/>
          <w:marTop w:val="0"/>
          <w:marBottom w:val="0"/>
          <w:divBdr>
            <w:top w:val="none" w:sz="0" w:space="0" w:color="auto"/>
            <w:left w:val="none" w:sz="0" w:space="0" w:color="auto"/>
            <w:bottom w:val="none" w:sz="0" w:space="0" w:color="auto"/>
            <w:right w:val="none" w:sz="0" w:space="0" w:color="auto"/>
          </w:divBdr>
          <w:divsChild>
            <w:div w:id="99030527">
              <w:marLeft w:val="0"/>
              <w:marRight w:val="0"/>
              <w:marTop w:val="0"/>
              <w:marBottom w:val="0"/>
              <w:divBdr>
                <w:top w:val="none" w:sz="0" w:space="0" w:color="auto"/>
                <w:left w:val="none" w:sz="0" w:space="0" w:color="auto"/>
                <w:bottom w:val="none" w:sz="0" w:space="0" w:color="auto"/>
                <w:right w:val="none" w:sz="0" w:space="0" w:color="auto"/>
              </w:divBdr>
              <w:divsChild>
                <w:div w:id="1656497101">
                  <w:marLeft w:val="0"/>
                  <w:marRight w:val="0"/>
                  <w:marTop w:val="0"/>
                  <w:marBottom w:val="0"/>
                  <w:divBdr>
                    <w:top w:val="none" w:sz="0" w:space="0" w:color="auto"/>
                    <w:left w:val="none" w:sz="0" w:space="0" w:color="auto"/>
                    <w:bottom w:val="none" w:sz="0" w:space="0" w:color="auto"/>
                    <w:right w:val="none" w:sz="0" w:space="0" w:color="auto"/>
                  </w:divBdr>
                  <w:divsChild>
                    <w:div w:id="21320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764054">
      <w:bodyDiv w:val="1"/>
      <w:marLeft w:val="0"/>
      <w:marRight w:val="0"/>
      <w:marTop w:val="0"/>
      <w:marBottom w:val="0"/>
      <w:divBdr>
        <w:top w:val="none" w:sz="0" w:space="0" w:color="auto"/>
        <w:left w:val="none" w:sz="0" w:space="0" w:color="auto"/>
        <w:bottom w:val="none" w:sz="0" w:space="0" w:color="auto"/>
        <w:right w:val="none" w:sz="0" w:space="0" w:color="auto"/>
      </w:divBdr>
      <w:divsChild>
        <w:div w:id="164977096">
          <w:marLeft w:val="0"/>
          <w:marRight w:val="0"/>
          <w:marTop w:val="0"/>
          <w:marBottom w:val="0"/>
          <w:divBdr>
            <w:top w:val="none" w:sz="0" w:space="0" w:color="auto"/>
            <w:left w:val="none" w:sz="0" w:space="0" w:color="auto"/>
            <w:bottom w:val="none" w:sz="0" w:space="0" w:color="auto"/>
            <w:right w:val="none" w:sz="0" w:space="0" w:color="auto"/>
          </w:divBdr>
          <w:divsChild>
            <w:div w:id="1848254390">
              <w:marLeft w:val="0"/>
              <w:marRight w:val="0"/>
              <w:marTop w:val="0"/>
              <w:marBottom w:val="0"/>
              <w:divBdr>
                <w:top w:val="none" w:sz="0" w:space="0" w:color="auto"/>
                <w:left w:val="none" w:sz="0" w:space="0" w:color="auto"/>
                <w:bottom w:val="none" w:sz="0" w:space="0" w:color="auto"/>
                <w:right w:val="none" w:sz="0" w:space="0" w:color="auto"/>
              </w:divBdr>
              <w:divsChild>
                <w:div w:id="1870024279">
                  <w:marLeft w:val="0"/>
                  <w:marRight w:val="0"/>
                  <w:marTop w:val="0"/>
                  <w:marBottom w:val="0"/>
                  <w:divBdr>
                    <w:top w:val="none" w:sz="0" w:space="0" w:color="auto"/>
                    <w:left w:val="none" w:sz="0" w:space="0" w:color="auto"/>
                    <w:bottom w:val="none" w:sz="0" w:space="0" w:color="auto"/>
                    <w:right w:val="none" w:sz="0" w:space="0" w:color="auto"/>
                  </w:divBdr>
                  <w:divsChild>
                    <w:div w:id="11082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20674">
      <w:bodyDiv w:val="1"/>
      <w:marLeft w:val="0"/>
      <w:marRight w:val="0"/>
      <w:marTop w:val="0"/>
      <w:marBottom w:val="0"/>
      <w:divBdr>
        <w:top w:val="none" w:sz="0" w:space="0" w:color="auto"/>
        <w:left w:val="none" w:sz="0" w:space="0" w:color="auto"/>
        <w:bottom w:val="none" w:sz="0" w:space="0" w:color="auto"/>
        <w:right w:val="none" w:sz="0" w:space="0" w:color="auto"/>
      </w:divBdr>
      <w:divsChild>
        <w:div w:id="467867396">
          <w:marLeft w:val="0"/>
          <w:marRight w:val="0"/>
          <w:marTop w:val="0"/>
          <w:marBottom w:val="0"/>
          <w:divBdr>
            <w:top w:val="none" w:sz="0" w:space="0" w:color="auto"/>
            <w:left w:val="none" w:sz="0" w:space="0" w:color="auto"/>
            <w:bottom w:val="none" w:sz="0" w:space="0" w:color="auto"/>
            <w:right w:val="none" w:sz="0" w:space="0" w:color="auto"/>
          </w:divBdr>
          <w:divsChild>
            <w:div w:id="428041637">
              <w:marLeft w:val="0"/>
              <w:marRight w:val="0"/>
              <w:marTop w:val="0"/>
              <w:marBottom w:val="0"/>
              <w:divBdr>
                <w:top w:val="none" w:sz="0" w:space="0" w:color="auto"/>
                <w:left w:val="none" w:sz="0" w:space="0" w:color="auto"/>
                <w:bottom w:val="none" w:sz="0" w:space="0" w:color="auto"/>
                <w:right w:val="none" w:sz="0" w:space="0" w:color="auto"/>
              </w:divBdr>
              <w:divsChild>
                <w:div w:id="1714502487">
                  <w:marLeft w:val="0"/>
                  <w:marRight w:val="0"/>
                  <w:marTop w:val="0"/>
                  <w:marBottom w:val="0"/>
                  <w:divBdr>
                    <w:top w:val="none" w:sz="0" w:space="0" w:color="auto"/>
                    <w:left w:val="none" w:sz="0" w:space="0" w:color="auto"/>
                    <w:bottom w:val="none" w:sz="0" w:space="0" w:color="auto"/>
                    <w:right w:val="none" w:sz="0" w:space="0" w:color="auto"/>
                  </w:divBdr>
                  <w:divsChild>
                    <w:div w:id="294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IRASOnFrontPage xmlns="36389baf-d775-4142-9ba9-987d54fbb0d5">false</NIRASOnFrontPage>
    <NIRASProjectID xmlns="36389baf-d775-4142-9ba9-987d54fbb0d5">32402291</NIRASProjectID>
    <NIRASCreatedDate xmlns="36389baf-d775-4142-9ba9-987d54fbb0d5" xsi:nil="true"/>
    <NIRASScaleTxt xmlns="36389baf-d775-4142-9ba9-987d54fbb0d5" xsi:nil="true"/>
    <Delivery xmlns="36389baf-d775-4142-9ba9-987d54fbb0d5" xsi:nil="true"/>
    <NIRASDocumentNo xmlns="36389baf-d775-4142-9ba9-987d54fbb0d5" xsi:nil="true"/>
    <lcf76f155ced4ddcb4097134ff3c332f xmlns="1b8b6120-dc36-46fa-aa50-1338a390b030">
      <Terms xmlns="http://schemas.microsoft.com/office/infopath/2007/PartnerControls"/>
    </lcf76f155ced4ddcb4097134ff3c332f>
    <DocumentRevisionIdPublished xmlns="36389baf-d775-4142-9ba9-987d54fbb0d5" xsi:nil="true"/>
    <DocumentRevisionId xmlns="36389baf-d775-4142-9ba9-987d54fbb0d5" xsi:nil="true"/>
    <NIRASRevisionDate xmlns="36389baf-d775-4142-9ba9-987d54fbb0d5" xsi:nil="true"/>
    <TaxCatchAll xmlns="36389baf-d775-4142-9ba9-987d54fbb0d5" xsi:nil="true"/>
    <NIRASSortOrder xmlns="36389baf-d775-4142-9ba9-987d54fbb0d5" xsi:nil="true"/>
    <NIRASOldModifiedBy xmlns="36389baf-d775-4142-9ba9-987d54fbb0d5" xsi:nil="true"/>
    <_dlc_DocId xmlns="131cc8e9-eb98-4a50-9e1a-83688dca6bb0">SRC2ZUJ3QDFT-207025779-129246</_dlc_DocId>
    <_dlc_DocIdUrl xmlns="131cc8e9-eb98-4a50-9e1a-83688dca6bb0">
      <Url>https://niras.sharepoint.com/sites/32402291EX/_layouts/15/DocIdRedir.aspx?ID=SRC2ZUJ3QDFT-207025779-129246</Url>
      <Description>SRC2ZUJ3QDFT-207025779-129246</Description>
    </_dlc_DocIdUrl>
    <o7ddbb95048e4674b1961839f647280e xmlns="36389baf-d775-4142-9ba9-987d54fbb0d5">
      <Terms xmlns="http://schemas.microsoft.com/office/infopath/2007/PartnerControls"/>
    </o7ddbb95048e4674b1961839f647280e>
    <b20adbee33c84350ab297149ab7609e1 xmlns="36389baf-d775-4142-9ba9-987d54fbb0d5">
      <Terms xmlns="http://schemas.microsoft.com/office/infopath/2007/PartnerControls"/>
    </b20adbee33c84350ab297149ab7609e1>
    <da20537ee97d477b961033ada76c4a82 xmlns="36389baf-d775-4142-9ba9-987d54fbb0d5">
      <Terms xmlns="http://schemas.microsoft.com/office/infopath/2007/PartnerControls"/>
    </da20537ee97d477b961033ada76c4a82>
    <i5700158192d457fa5a55d94ad1f5c8a xmlns="36389baf-d775-4142-9ba9-987d54fbb0d5">
      <Terms xmlns="http://schemas.microsoft.com/office/infopath/2007/PartnerControls"/>
    </i5700158192d457fa5a55d94ad1f5c8a>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0E5C70C811B9BF4494DB62C35EE7ACFA" ma:contentTypeVersion="30" ma:contentTypeDescription="Create a new document." ma:contentTypeScope="" ma:versionID="a9f704d5bb3c56349568fcec081f32d6">
  <xsd:schema xmlns:xsd="http://www.w3.org/2001/XMLSchema" xmlns:xs="http://www.w3.org/2001/XMLSchema" xmlns:p="http://schemas.microsoft.com/office/2006/metadata/properties" xmlns:ns2="36389baf-d775-4142-9ba9-987d54fbb0d5" xmlns:ns3="1b8b6120-dc36-46fa-aa50-1338a390b030" xmlns:ns4="131cc8e9-eb98-4a50-9e1a-83688dca6bb0" targetNamespace="http://schemas.microsoft.com/office/2006/metadata/properties" ma:root="true" ma:fieldsID="604f005f45ac0e769ec3a31fd56b74eb" ns2:_="" ns3:_="" ns4:_="">
    <xsd:import namespace="36389baf-d775-4142-9ba9-987d54fbb0d5"/>
    <xsd:import namespace="1b8b6120-dc36-46fa-aa50-1338a390b030"/>
    <xsd:import namespace="131cc8e9-eb98-4a50-9e1a-83688dca6bb0"/>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4:SharedWithUsers" minOccurs="0"/>
                <xsd:element ref="ns3:MediaServiceOCR" minOccurs="0"/>
                <xsd:element ref="ns3:MediaServiceGenerationTime" minOccurs="0"/>
                <xsd:element ref="ns3:MediaServiceLocation" minOccurs="0"/>
                <xsd:element ref="ns3:MediaServiceSearchProperties" minOccurs="0"/>
                <xsd:element ref="ns3:lcf76f155ced4ddcb4097134ff3c332f" minOccurs="0"/>
                <xsd:element ref="ns3:MediaServiceDateTaken" minOccurs="0"/>
                <xsd:element ref="ns4:SharedWithDetails" minOccurs="0"/>
                <xsd:element ref="ns3:MediaServiceObjectDetectorVersions" minOccurs="0"/>
                <xsd:element ref="ns3:MediaServiceEventHashCode"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8e126cfa-d028-47d6-a26d-c4385943c29f}" ma:internalName="Delivery" ma:readOnly="false" ma:showField="NIRASDocListName"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7f975a8-bab9-40c9-8252-48e258391c7d}" ma:internalName="TaxCatchAllLabel" ma:readOnly="true" ma:showField="CatchAllDataLabel"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e7f975a8-bab9-40c9-8252-48e258391c7d}" ma:internalName="TaxCatchAll" ma:showField="CatchAllData"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b6120-dc36-46fa-aa50-1338a390b030"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cc8e9-eb98-4a50-9e1a-83688dca6bb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b2600de-030e-40a3-a341-c72395049305" ContentTypeId="0x010100DCD90FCC66DA8F4C882C689D6817D41B" PreviousValue="false"/>
</file>

<file path=customXml/itemProps1.xml><?xml version="1.0" encoding="utf-8"?>
<ds:datastoreItem xmlns:ds="http://schemas.openxmlformats.org/officeDocument/2006/customXml" ds:itemID="{233FFB9D-3EB4-43A6-9132-BB56BF6741E3}">
  <ds:schemaRefs>
    <ds:schemaRef ds:uri="http://schemas.microsoft.com/sharepoint/v3/contenttype/forms"/>
  </ds:schemaRefs>
</ds:datastoreItem>
</file>

<file path=customXml/itemProps2.xml><?xml version="1.0" encoding="utf-8"?>
<ds:datastoreItem xmlns:ds="http://schemas.openxmlformats.org/officeDocument/2006/customXml" ds:itemID="{1E61F02E-17A3-4C86-9FFB-65601273A037}">
  <ds:schemaRefs>
    <ds:schemaRef ds:uri="http://schemas.microsoft.com/office/2006/metadata/properties"/>
    <ds:schemaRef ds:uri="http://schemas.microsoft.com/office/infopath/2007/PartnerControls"/>
    <ds:schemaRef ds:uri="36389baf-d775-4142-9ba9-987d54fbb0d5"/>
    <ds:schemaRef ds:uri="1b8b6120-dc36-46fa-aa50-1338a390b030"/>
    <ds:schemaRef ds:uri="131cc8e9-eb98-4a50-9e1a-83688dca6bb0"/>
  </ds:schemaRefs>
</ds:datastoreItem>
</file>

<file path=customXml/itemProps3.xml><?xml version="1.0" encoding="utf-8"?>
<ds:datastoreItem xmlns:ds="http://schemas.openxmlformats.org/officeDocument/2006/customXml" ds:itemID="{FB113DE7-D268-46F3-9B18-52533634D3C8}"/>
</file>

<file path=customXml/itemProps4.xml><?xml version="1.0" encoding="utf-8"?>
<ds:datastoreItem xmlns:ds="http://schemas.openxmlformats.org/officeDocument/2006/customXml" ds:itemID="{A3E956B3-13C2-4B99-91EB-EB041F64860C}">
  <ds:schemaRefs>
    <ds:schemaRef ds:uri="http://schemas.microsoft.com/sharepoint/events"/>
  </ds:schemaRefs>
</ds:datastoreItem>
</file>

<file path=customXml/itemProps5.xml><?xml version="1.0" encoding="utf-8"?>
<ds:datastoreItem xmlns:ds="http://schemas.openxmlformats.org/officeDocument/2006/customXml" ds:itemID="{4CECED91-616C-489F-9F76-C73DF8126E4B}">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Svitlana Boichenko</dc:creator>
  <keywords/>
  <dc:description/>
  <lastModifiedBy>Inna Harbuziuk (INNAH)</lastModifiedBy>
  <revision>12</revision>
  <dcterms:created xsi:type="dcterms:W3CDTF">2025-02-26T14:31:00.0000000Z</dcterms:created>
  <dcterms:modified xsi:type="dcterms:W3CDTF">2026-07-13T14:00:01.9391485Z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0x010100DCD90FCC66DA8F4C882C689D6817D41B000E5C70C811B9BF4494DB62C35EE7ACFA</vt:lpwstr>
  </property>
  <property fmtid="{D5CDD505-2E9C-101B-9397-08002B2CF9AE}" pid="3" name="_dlc_DocIdItemGuid">
    <vt:lpwstr>181fe237-eb0a-44e8-ac9d-e55bab9394de</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_src">
    <vt:lpwstr>{Module.FooterText}</vt:lpwstr>
  </property>
  <property fmtid="{D5CDD505-2E9C-101B-9397-08002B2CF9AE}" pid="9" name="_dlc_DocId">
    <vt:lpwstr>SRC2ZUJ3QDFT-207025779-8005</vt:lpwstr>
  </property>
  <property fmtid="{D5CDD505-2E9C-101B-9397-08002B2CF9AE}" pid="10" name="ApplyLanguageRun">
    <vt:lpwstr>true</vt:lpwstr>
  </property>
  <property fmtid="{D5CDD505-2E9C-101B-9397-08002B2CF9AE}" pid="11" name="NIRASScale">
    <vt:lpwstr/>
  </property>
  <property fmtid="{D5CDD505-2E9C-101B-9397-08002B2CF9AE}" pid="12" name="NIRASAI">
    <vt:lpwstr/>
  </property>
  <property fmtid="{D5CDD505-2E9C-101B-9397-08002B2CF9AE}" pid="13" name="NIRASPriceListSupplier">
    <vt:lpwstr/>
  </property>
  <property fmtid="{D5CDD505-2E9C-101B-9397-08002B2CF9AE}" pid="14" name="NIRASPriceListTechnology">
    <vt:lpwstr/>
  </property>
</Properties>
</file>