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97672" w14:textId="135E4389" w:rsidR="007E0701" w:rsidRDefault="00D11A66" w:rsidP="00D73BF7">
      <w:pPr>
        <w:jc w:val="center"/>
        <w:rPr>
          <w:rFonts w:ascii="Arial" w:hAnsi="Arial" w:cs="Arial"/>
          <w:b/>
          <w:lang w:val="uk-UA"/>
        </w:rPr>
      </w:pPr>
      <w:r>
        <w:rPr>
          <w:rFonts w:ascii="Arial" w:hAnsi="Arial" w:cs="Arial"/>
          <w:b/>
          <w:lang w:val="uk-UA"/>
        </w:rPr>
        <w:t xml:space="preserve"> </w:t>
      </w:r>
      <w:r w:rsidR="007E0701" w:rsidRPr="007E0701">
        <w:rPr>
          <w:rFonts w:ascii="Arial" w:hAnsi="Arial" w:cs="Arial"/>
          <w:b/>
          <w:lang w:val="en-GB"/>
        </w:rPr>
        <w:t>ЗАПИТ ЦІНОВ</w:t>
      </w:r>
      <w:r w:rsidR="007E0701">
        <w:rPr>
          <w:rFonts w:ascii="Arial" w:hAnsi="Arial" w:cs="Arial"/>
          <w:b/>
          <w:lang w:val="uk-UA"/>
        </w:rPr>
        <w:t>ИХ</w:t>
      </w:r>
      <w:r w:rsidR="007E0701" w:rsidRPr="007E0701">
        <w:rPr>
          <w:rFonts w:ascii="Arial" w:hAnsi="Arial" w:cs="Arial"/>
          <w:b/>
          <w:lang w:val="en-GB"/>
        </w:rPr>
        <w:t xml:space="preserve"> ПРОПОЗИЦІ</w:t>
      </w:r>
      <w:r w:rsidR="007E0701">
        <w:rPr>
          <w:rFonts w:ascii="Arial" w:hAnsi="Arial" w:cs="Arial"/>
          <w:b/>
          <w:lang w:val="uk-UA"/>
        </w:rPr>
        <w:t>Й</w:t>
      </w:r>
    </w:p>
    <w:p w14:paraId="5E5A184C" w14:textId="490C843A" w:rsidR="00D73BF7" w:rsidRDefault="00D73BF7" w:rsidP="00D73BF7">
      <w:pPr>
        <w:jc w:val="center"/>
        <w:rPr>
          <w:rFonts w:ascii="Arial" w:hAnsi="Arial" w:cs="Arial"/>
          <w:b/>
          <w:lang w:val="en-GB"/>
        </w:rPr>
      </w:pPr>
      <w:r>
        <w:rPr>
          <w:rFonts w:ascii="Arial" w:hAnsi="Arial" w:cs="Arial"/>
          <w:b/>
          <w:lang w:val="en-GB"/>
        </w:rPr>
        <w:t>REQUEST FOR QUOTATION</w:t>
      </w:r>
    </w:p>
    <w:p w14:paraId="5E5A184E" w14:textId="77777777" w:rsidR="00D73BF7" w:rsidRDefault="00D73BF7" w:rsidP="00D73BF7">
      <w:pPr>
        <w:rPr>
          <w:rFonts w:ascii="Arial" w:hAnsi="Arial" w:cs="Arial"/>
          <w:sz w:val="20"/>
          <w:szCs w:val="20"/>
          <w:lang w:val="en-GB"/>
        </w:rPr>
      </w:pPr>
    </w:p>
    <w:p w14:paraId="5E5A184F" w14:textId="77777777" w:rsidR="00D73BF7" w:rsidRDefault="00D73BF7" w:rsidP="00D73BF7">
      <w:pPr>
        <w:rPr>
          <w:rFonts w:ascii="Arial" w:hAnsi="Arial" w:cs="Arial"/>
          <w:sz w:val="20"/>
          <w:szCs w:val="20"/>
          <w:lang w:val="en-GB"/>
        </w:rPr>
      </w:pPr>
      <w:r>
        <w:rPr>
          <w:rFonts w:ascii="Arial" w:hAnsi="Arial" w:cs="Arial"/>
          <w:sz w:val="20"/>
          <w:szCs w:val="20"/>
          <w:lang w:val="en-GB"/>
        </w:rPr>
        <w:t xml:space="preserve">TO: </w:t>
      </w:r>
    </w:p>
    <w:p w14:paraId="5E5A1850" w14:textId="77777777" w:rsidR="00D73BF7" w:rsidRDefault="00D73BF7" w:rsidP="00D73BF7">
      <w:pPr>
        <w:rPr>
          <w:rFonts w:ascii="Arial" w:hAnsi="Arial" w:cs="Arial"/>
          <w:sz w:val="20"/>
          <w:szCs w:val="20"/>
          <w:lang w:val="en-GB"/>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542"/>
        <w:gridCol w:w="2640"/>
        <w:gridCol w:w="3001"/>
      </w:tblGrid>
      <w:tr w:rsidR="00D73BF7" w:rsidRPr="003D0974" w14:paraId="5E5A1855" w14:textId="77777777" w:rsidTr="00A6410B">
        <w:trPr>
          <w:trHeight w:val="672"/>
        </w:trPr>
        <w:tc>
          <w:tcPr>
            <w:tcW w:w="3286" w:type="dxa"/>
            <w:vMerge w:val="restart"/>
            <w:tcBorders>
              <w:top w:val="nil"/>
              <w:left w:val="nil"/>
              <w:bottom w:val="nil"/>
              <w:right w:val="nil"/>
            </w:tcBorders>
          </w:tcPr>
          <w:p w14:paraId="0D2BEC0C" w14:textId="39A46ACC" w:rsidR="006553FB" w:rsidRPr="006553FB" w:rsidRDefault="006553FB" w:rsidP="006553FB">
            <w:pPr>
              <w:spacing w:line="276" w:lineRule="auto"/>
              <w:ind w:left="19" w:firstLine="16"/>
              <w:rPr>
                <w:rFonts w:ascii="Arial" w:hAnsi="Arial" w:cs="Arial"/>
                <w:sz w:val="20"/>
                <w:szCs w:val="20"/>
                <w:lang w:val="ru-RU"/>
              </w:rPr>
            </w:pPr>
            <w:bookmarkStart w:id="0" w:name="_Hlk194924751"/>
            <w:proofErr w:type="spellStart"/>
            <w:r w:rsidRPr="006553FB">
              <w:rPr>
                <w:rFonts w:ascii="Arial" w:hAnsi="Arial" w:cs="Arial"/>
                <w:b/>
                <w:bCs/>
                <w:sz w:val="20"/>
                <w:szCs w:val="20"/>
                <w:lang w:val="ru-RU"/>
              </w:rPr>
              <w:t>Представництво</w:t>
            </w:r>
            <w:proofErr w:type="spellEnd"/>
            <w:r w:rsidRPr="006553FB">
              <w:rPr>
                <w:rFonts w:ascii="Arial" w:hAnsi="Arial" w:cs="Arial"/>
                <w:b/>
                <w:bCs/>
                <w:sz w:val="20"/>
                <w:szCs w:val="20"/>
                <w:lang w:val="ru-RU"/>
              </w:rPr>
              <w:t xml:space="preserve"> </w:t>
            </w:r>
            <w:proofErr w:type="spellStart"/>
            <w:r w:rsidRPr="006553FB">
              <w:rPr>
                <w:rFonts w:ascii="Arial" w:hAnsi="Arial" w:cs="Arial"/>
                <w:b/>
                <w:bCs/>
                <w:sz w:val="20"/>
                <w:szCs w:val="20"/>
                <w:lang w:val="ru-RU"/>
              </w:rPr>
              <w:t>Дан</w:t>
            </w:r>
            <w:r w:rsidR="009A3236">
              <w:rPr>
                <w:rFonts w:ascii="Arial" w:hAnsi="Arial" w:cs="Arial"/>
                <w:b/>
                <w:bCs/>
                <w:sz w:val="20"/>
                <w:szCs w:val="20"/>
                <w:lang w:val="ru-RU"/>
              </w:rPr>
              <w:t>ч</w:t>
            </w:r>
            <w:r w:rsidRPr="006553FB">
              <w:rPr>
                <w:rFonts w:ascii="Arial" w:hAnsi="Arial" w:cs="Arial"/>
                <w:b/>
                <w:bCs/>
                <w:sz w:val="20"/>
                <w:szCs w:val="20"/>
                <w:lang w:val="ru-RU"/>
              </w:rPr>
              <w:t>ьорч</w:t>
            </w:r>
            <w:r w:rsidR="009A3236">
              <w:rPr>
                <w:rFonts w:ascii="Arial" w:hAnsi="Arial" w:cs="Arial"/>
                <w:b/>
                <w:bCs/>
                <w:sz w:val="20"/>
                <w:szCs w:val="20"/>
                <w:lang w:val="ru-RU"/>
              </w:rPr>
              <w:t>е</w:t>
            </w:r>
            <w:r w:rsidRPr="006553FB">
              <w:rPr>
                <w:rFonts w:ascii="Arial" w:hAnsi="Arial" w:cs="Arial"/>
                <w:b/>
                <w:bCs/>
                <w:sz w:val="20"/>
                <w:szCs w:val="20"/>
                <w:lang w:val="ru-RU"/>
              </w:rPr>
              <w:t>ід</w:t>
            </w:r>
            <w:proofErr w:type="spellEnd"/>
            <w:r w:rsidRPr="006553FB">
              <w:rPr>
                <w:rFonts w:ascii="Arial" w:hAnsi="Arial" w:cs="Arial"/>
                <w:b/>
                <w:bCs/>
                <w:sz w:val="20"/>
                <w:szCs w:val="20"/>
                <w:lang w:val="ru-RU"/>
              </w:rPr>
              <w:t xml:space="preserve"> в </w:t>
            </w:r>
            <w:proofErr w:type="spellStart"/>
            <w:r w:rsidRPr="006553FB">
              <w:rPr>
                <w:rFonts w:ascii="Arial" w:hAnsi="Arial" w:cs="Arial"/>
                <w:b/>
                <w:bCs/>
                <w:sz w:val="20"/>
                <w:szCs w:val="20"/>
                <w:lang w:val="ru-RU"/>
              </w:rPr>
              <w:t>Україні</w:t>
            </w:r>
            <w:bookmarkEnd w:id="0"/>
            <w:proofErr w:type="spellEnd"/>
            <w:r w:rsidRPr="006553FB">
              <w:rPr>
                <w:rFonts w:ascii="Arial" w:hAnsi="Arial" w:cs="Arial"/>
                <w:b/>
                <w:bCs/>
                <w:sz w:val="20"/>
                <w:szCs w:val="20"/>
                <w:lang w:val="ru-RU"/>
              </w:rPr>
              <w:t xml:space="preserve">, </w:t>
            </w:r>
            <w:r w:rsidRPr="006553FB">
              <w:rPr>
                <w:rFonts w:ascii="Arial" w:hAnsi="Arial" w:cs="Arial"/>
                <w:sz w:val="20"/>
                <w:szCs w:val="20"/>
                <w:lang w:val="ru-RU"/>
              </w:rPr>
              <w:t>ЄДРПОУ 26579664</w:t>
            </w:r>
          </w:p>
          <w:p w14:paraId="690B4CEB" w14:textId="737AA31B" w:rsidR="006553FB" w:rsidRPr="000853EC" w:rsidRDefault="006553FB" w:rsidP="006553FB">
            <w:pPr>
              <w:spacing w:line="276" w:lineRule="auto"/>
              <w:textAlignment w:val="baseline"/>
              <w:rPr>
                <w:rFonts w:ascii="Arial" w:hAnsi="Arial" w:cs="Arial"/>
                <w:sz w:val="20"/>
                <w:szCs w:val="20"/>
                <w:lang w:val="uk-UA"/>
              </w:rPr>
            </w:pPr>
            <w:r w:rsidRPr="006553FB">
              <w:rPr>
                <w:rFonts w:ascii="Arial" w:hAnsi="Arial" w:cs="Arial"/>
                <w:sz w:val="20"/>
                <w:szCs w:val="20"/>
                <w:lang w:val="ru-RU"/>
              </w:rPr>
              <w:t xml:space="preserve">54009, </w:t>
            </w:r>
            <w:proofErr w:type="spellStart"/>
            <w:r w:rsidRPr="006553FB">
              <w:rPr>
                <w:rFonts w:ascii="Arial" w:hAnsi="Arial" w:cs="Arial"/>
                <w:sz w:val="20"/>
                <w:szCs w:val="20"/>
                <w:lang w:val="ru-RU"/>
              </w:rPr>
              <w:t>Миколаївська</w:t>
            </w:r>
            <w:proofErr w:type="spellEnd"/>
            <w:r w:rsidRPr="006553FB">
              <w:rPr>
                <w:rFonts w:ascii="Arial" w:hAnsi="Arial" w:cs="Arial"/>
                <w:sz w:val="20"/>
                <w:szCs w:val="20"/>
                <w:lang w:val="ru-RU"/>
              </w:rPr>
              <w:t xml:space="preserve"> Обл., </w:t>
            </w:r>
            <w:r w:rsidR="000853EC">
              <w:rPr>
                <w:rFonts w:ascii="Arial" w:hAnsi="Arial" w:cs="Arial"/>
                <w:sz w:val="20"/>
                <w:szCs w:val="20"/>
                <w:lang w:val="ru-RU"/>
              </w:rPr>
              <w:t xml:space="preserve">            </w:t>
            </w:r>
            <w:r w:rsidR="003B2CA2">
              <w:rPr>
                <w:rFonts w:ascii="Arial" w:hAnsi="Arial" w:cs="Arial"/>
                <w:sz w:val="20"/>
                <w:szCs w:val="20"/>
                <w:lang w:val="ru-RU"/>
              </w:rPr>
              <w:t>м</w:t>
            </w:r>
            <w:r w:rsidRPr="006553FB">
              <w:rPr>
                <w:rFonts w:ascii="Arial" w:hAnsi="Arial" w:cs="Arial"/>
                <w:sz w:val="20"/>
                <w:szCs w:val="20"/>
                <w:lang w:val="ru-RU"/>
              </w:rPr>
              <w:t xml:space="preserve">. </w:t>
            </w:r>
            <w:proofErr w:type="spellStart"/>
            <w:r w:rsidRPr="006553FB">
              <w:rPr>
                <w:rFonts w:ascii="Arial" w:hAnsi="Arial" w:cs="Arial"/>
                <w:sz w:val="20"/>
                <w:szCs w:val="20"/>
                <w:lang w:val="ru-RU"/>
              </w:rPr>
              <w:t>Миколаїв</w:t>
            </w:r>
            <w:proofErr w:type="spellEnd"/>
            <w:r w:rsidRPr="006553FB">
              <w:rPr>
                <w:rFonts w:ascii="Arial" w:hAnsi="Arial" w:cs="Arial"/>
                <w:sz w:val="20"/>
                <w:szCs w:val="20"/>
                <w:lang w:val="ru-RU"/>
              </w:rPr>
              <w:t xml:space="preserve">, </w:t>
            </w:r>
            <w:proofErr w:type="spellStart"/>
            <w:r w:rsidRPr="006553FB">
              <w:rPr>
                <w:rFonts w:ascii="Arial" w:hAnsi="Arial" w:cs="Arial"/>
                <w:sz w:val="20"/>
                <w:szCs w:val="20"/>
                <w:lang w:val="ru-RU"/>
              </w:rPr>
              <w:t>Центральний</w:t>
            </w:r>
            <w:proofErr w:type="spellEnd"/>
            <w:r w:rsidRPr="006553FB">
              <w:rPr>
                <w:rFonts w:ascii="Arial" w:hAnsi="Arial" w:cs="Arial"/>
                <w:sz w:val="20"/>
                <w:szCs w:val="20"/>
                <w:lang w:val="ru-RU"/>
              </w:rPr>
              <w:t xml:space="preserve"> </w:t>
            </w:r>
            <w:r w:rsidR="000853EC">
              <w:rPr>
                <w:rFonts w:ascii="Arial" w:hAnsi="Arial" w:cs="Arial"/>
                <w:sz w:val="20"/>
                <w:szCs w:val="20"/>
                <w:lang w:val="ru-RU"/>
              </w:rPr>
              <w:t>р</w:t>
            </w:r>
            <w:r w:rsidRPr="006553FB">
              <w:rPr>
                <w:rFonts w:ascii="Arial" w:hAnsi="Arial" w:cs="Arial"/>
                <w:sz w:val="20"/>
                <w:szCs w:val="20"/>
                <w:lang w:val="ru-RU"/>
              </w:rPr>
              <w:t>-</w:t>
            </w:r>
            <w:r w:rsidR="000853EC">
              <w:rPr>
                <w:rFonts w:ascii="Arial" w:hAnsi="Arial" w:cs="Arial"/>
                <w:sz w:val="20"/>
                <w:szCs w:val="20"/>
                <w:lang w:val="ru-RU"/>
              </w:rPr>
              <w:t>н</w:t>
            </w:r>
            <w:r w:rsidRPr="006553FB">
              <w:rPr>
                <w:rFonts w:ascii="Arial" w:hAnsi="Arial" w:cs="Arial"/>
                <w:sz w:val="20"/>
                <w:szCs w:val="20"/>
                <w:lang w:val="ru-RU"/>
              </w:rPr>
              <w:t xml:space="preserve">, </w:t>
            </w:r>
            <w:proofErr w:type="spellStart"/>
            <w:r w:rsidRPr="006553FB">
              <w:rPr>
                <w:rFonts w:ascii="Arial" w:hAnsi="Arial" w:cs="Arial"/>
                <w:sz w:val="20"/>
                <w:szCs w:val="20"/>
                <w:lang w:val="ru-RU"/>
              </w:rPr>
              <w:t>Вулиця</w:t>
            </w:r>
            <w:proofErr w:type="spellEnd"/>
            <w:r w:rsidRPr="006553FB">
              <w:rPr>
                <w:rFonts w:ascii="Arial" w:hAnsi="Arial" w:cs="Arial"/>
                <w:sz w:val="20"/>
                <w:szCs w:val="20"/>
                <w:lang w:val="ru-RU"/>
              </w:rPr>
              <w:t xml:space="preserve"> 1-А </w:t>
            </w:r>
            <w:proofErr w:type="spellStart"/>
            <w:r w:rsidRPr="006553FB">
              <w:rPr>
                <w:rFonts w:ascii="Arial" w:hAnsi="Arial" w:cs="Arial"/>
                <w:sz w:val="20"/>
                <w:szCs w:val="20"/>
                <w:lang w:val="ru-RU"/>
              </w:rPr>
              <w:t>Слобідська</w:t>
            </w:r>
            <w:proofErr w:type="spellEnd"/>
            <w:r w:rsidRPr="006553FB">
              <w:rPr>
                <w:rFonts w:ascii="Arial" w:hAnsi="Arial" w:cs="Arial"/>
                <w:sz w:val="20"/>
                <w:szCs w:val="20"/>
                <w:lang w:val="ru-RU"/>
              </w:rPr>
              <w:t xml:space="preserve">, </w:t>
            </w:r>
            <w:proofErr w:type="spellStart"/>
            <w:r w:rsidRPr="006553FB">
              <w:rPr>
                <w:rFonts w:ascii="Arial" w:hAnsi="Arial" w:cs="Arial"/>
                <w:sz w:val="20"/>
                <w:szCs w:val="20"/>
                <w:lang w:val="ru-RU"/>
              </w:rPr>
              <w:t>Будинок</w:t>
            </w:r>
            <w:proofErr w:type="spellEnd"/>
            <w:r w:rsidRPr="006553FB">
              <w:rPr>
                <w:rFonts w:ascii="Arial" w:hAnsi="Arial" w:cs="Arial"/>
                <w:sz w:val="20"/>
                <w:szCs w:val="20"/>
                <w:lang w:val="ru-RU"/>
              </w:rPr>
              <w:t xml:space="preserve"> 17-А, Квартира 7</w:t>
            </w:r>
          </w:p>
          <w:p w14:paraId="7192B4ED" w14:textId="77777777" w:rsidR="006553FB" w:rsidRPr="006553FB" w:rsidRDefault="006553FB" w:rsidP="006553FB">
            <w:pPr>
              <w:textAlignment w:val="baseline"/>
              <w:rPr>
                <w:lang w:val="ru-RU"/>
              </w:rPr>
            </w:pPr>
          </w:p>
          <w:p w14:paraId="2433D4F8" w14:textId="34C7B8AA" w:rsidR="006553FB" w:rsidRPr="009241B5" w:rsidRDefault="006553FB" w:rsidP="006553FB">
            <w:pPr>
              <w:spacing w:line="276" w:lineRule="auto"/>
              <w:textAlignment w:val="baseline"/>
              <w:rPr>
                <w:lang w:val="uk-UA"/>
              </w:rPr>
            </w:pPr>
            <w:r w:rsidRPr="006553FB">
              <w:rPr>
                <w:rFonts w:ascii="Arial" w:hAnsi="Arial" w:cs="Arial"/>
                <w:sz w:val="20"/>
                <w:szCs w:val="20"/>
                <w:lang w:val="ru-RU"/>
              </w:rPr>
              <w:t xml:space="preserve">В </w:t>
            </w:r>
            <w:proofErr w:type="spellStart"/>
            <w:r w:rsidRPr="006553FB">
              <w:rPr>
                <w:rFonts w:ascii="Arial" w:hAnsi="Arial" w:cs="Arial"/>
                <w:sz w:val="20"/>
                <w:szCs w:val="20"/>
                <w:lang w:val="ru-RU"/>
              </w:rPr>
              <w:t>особі</w:t>
            </w:r>
            <w:proofErr w:type="spellEnd"/>
            <w:r w:rsidRPr="006553FB">
              <w:rPr>
                <w:rFonts w:ascii="Arial" w:hAnsi="Arial" w:cs="Arial"/>
                <w:sz w:val="20"/>
                <w:szCs w:val="20"/>
                <w:lang w:val="ru-RU"/>
              </w:rPr>
              <w:t xml:space="preserve"> Директора, </w:t>
            </w:r>
            <w:proofErr w:type="spellStart"/>
            <w:r w:rsidRPr="006553FB">
              <w:rPr>
                <w:rFonts w:ascii="Arial" w:hAnsi="Arial" w:cs="Arial"/>
                <w:sz w:val="20"/>
                <w:szCs w:val="20"/>
                <w:lang w:val="ru-RU"/>
              </w:rPr>
              <w:t>Пітера</w:t>
            </w:r>
            <w:proofErr w:type="spellEnd"/>
            <w:r w:rsidRPr="006553FB">
              <w:rPr>
                <w:rFonts w:ascii="Arial" w:hAnsi="Arial" w:cs="Arial"/>
                <w:sz w:val="20"/>
                <w:szCs w:val="20"/>
                <w:lang w:val="ru-RU"/>
              </w:rPr>
              <w:t xml:space="preserve"> </w:t>
            </w:r>
            <w:proofErr w:type="spellStart"/>
            <w:r w:rsidRPr="006553FB">
              <w:rPr>
                <w:rFonts w:ascii="Arial" w:hAnsi="Arial" w:cs="Arial"/>
                <w:sz w:val="20"/>
                <w:szCs w:val="20"/>
                <w:lang w:val="ru-RU"/>
              </w:rPr>
              <w:t>Бо</w:t>
            </w:r>
            <w:proofErr w:type="spellEnd"/>
            <w:r w:rsidRPr="006553FB">
              <w:rPr>
                <w:rFonts w:ascii="Arial" w:hAnsi="Arial" w:cs="Arial"/>
                <w:sz w:val="20"/>
                <w:szCs w:val="20"/>
                <w:lang w:val="ru-RU"/>
              </w:rPr>
              <w:t xml:space="preserve"> Ларсена, </w:t>
            </w:r>
            <w:proofErr w:type="spellStart"/>
            <w:r w:rsidRPr="006553FB">
              <w:rPr>
                <w:rFonts w:ascii="Arial" w:hAnsi="Arial" w:cs="Arial"/>
                <w:sz w:val="20"/>
                <w:szCs w:val="20"/>
                <w:lang w:val="ru-RU"/>
              </w:rPr>
              <w:t>що</w:t>
            </w:r>
            <w:proofErr w:type="spellEnd"/>
            <w:r w:rsidRPr="006553FB">
              <w:rPr>
                <w:rFonts w:ascii="Arial" w:hAnsi="Arial" w:cs="Arial"/>
                <w:sz w:val="20"/>
                <w:szCs w:val="20"/>
                <w:lang w:val="ru-RU"/>
              </w:rPr>
              <w:t xml:space="preserve"> </w:t>
            </w:r>
            <w:proofErr w:type="spellStart"/>
            <w:r w:rsidRPr="006553FB">
              <w:rPr>
                <w:rFonts w:ascii="Arial" w:hAnsi="Arial" w:cs="Arial"/>
                <w:sz w:val="20"/>
                <w:szCs w:val="20"/>
                <w:lang w:val="ru-RU"/>
              </w:rPr>
              <w:t>діє</w:t>
            </w:r>
            <w:proofErr w:type="spellEnd"/>
            <w:r w:rsidRPr="006553FB">
              <w:rPr>
                <w:rFonts w:ascii="Arial" w:hAnsi="Arial" w:cs="Arial"/>
                <w:sz w:val="20"/>
                <w:szCs w:val="20"/>
                <w:lang w:val="ru-RU"/>
              </w:rPr>
              <w:t xml:space="preserve"> на </w:t>
            </w:r>
            <w:proofErr w:type="spellStart"/>
            <w:r w:rsidRPr="006553FB">
              <w:rPr>
                <w:rFonts w:ascii="Arial" w:hAnsi="Arial" w:cs="Arial"/>
                <w:sz w:val="20"/>
                <w:szCs w:val="20"/>
                <w:lang w:val="ru-RU"/>
              </w:rPr>
              <w:t>підставі</w:t>
            </w:r>
            <w:proofErr w:type="spellEnd"/>
            <w:r w:rsidRPr="006553FB">
              <w:rPr>
                <w:rFonts w:ascii="Arial" w:hAnsi="Arial" w:cs="Arial"/>
                <w:sz w:val="20"/>
                <w:szCs w:val="20"/>
                <w:lang w:val="ru-RU"/>
              </w:rPr>
              <w:t xml:space="preserve"> </w:t>
            </w:r>
            <w:proofErr w:type="spellStart"/>
            <w:r w:rsidRPr="006553FB">
              <w:rPr>
                <w:rFonts w:ascii="Arial" w:hAnsi="Arial" w:cs="Arial"/>
                <w:sz w:val="20"/>
                <w:szCs w:val="20"/>
                <w:lang w:val="ru-RU"/>
              </w:rPr>
              <w:t>Довіреності</w:t>
            </w:r>
            <w:proofErr w:type="spellEnd"/>
            <w:r w:rsidRPr="006553FB">
              <w:rPr>
                <w:rFonts w:ascii="Arial" w:hAnsi="Arial" w:cs="Arial"/>
                <w:sz w:val="20"/>
                <w:szCs w:val="20"/>
                <w:lang w:val="ru-RU"/>
              </w:rPr>
              <w:t xml:space="preserve"> </w:t>
            </w:r>
            <w:proofErr w:type="spellStart"/>
            <w:r w:rsidRPr="006553FB">
              <w:rPr>
                <w:rFonts w:ascii="Arial" w:hAnsi="Arial" w:cs="Arial"/>
                <w:sz w:val="20"/>
                <w:szCs w:val="20"/>
                <w:lang w:val="ru-RU"/>
              </w:rPr>
              <w:t>від</w:t>
            </w:r>
            <w:proofErr w:type="spellEnd"/>
            <w:r w:rsidRPr="006553FB">
              <w:rPr>
                <w:rFonts w:ascii="Arial" w:hAnsi="Arial" w:cs="Arial"/>
                <w:sz w:val="20"/>
                <w:szCs w:val="20"/>
                <w:lang w:val="ru-RU"/>
              </w:rPr>
              <w:t xml:space="preserve"> 07.05.2025 </w:t>
            </w:r>
            <w:proofErr w:type="spellStart"/>
            <w:r w:rsidRPr="006553FB">
              <w:rPr>
                <w:rFonts w:ascii="Arial" w:hAnsi="Arial" w:cs="Arial"/>
                <w:sz w:val="20"/>
                <w:szCs w:val="20"/>
                <w:lang w:val="ru-RU"/>
              </w:rPr>
              <w:t>від</w:t>
            </w:r>
            <w:proofErr w:type="spellEnd"/>
            <w:r w:rsidRPr="006553FB">
              <w:rPr>
                <w:rFonts w:ascii="Arial" w:hAnsi="Arial" w:cs="Arial"/>
                <w:sz w:val="20"/>
                <w:szCs w:val="20"/>
                <w:lang w:val="ru-RU"/>
              </w:rPr>
              <w:t xml:space="preserve"> Генерального секретаря </w:t>
            </w:r>
            <w:proofErr w:type="spellStart"/>
            <w:r w:rsidRPr="006553FB">
              <w:rPr>
                <w:rFonts w:ascii="Arial" w:hAnsi="Arial" w:cs="Arial"/>
                <w:sz w:val="20"/>
                <w:szCs w:val="20"/>
                <w:lang w:val="ru-RU"/>
              </w:rPr>
              <w:t>неурядової</w:t>
            </w:r>
            <w:proofErr w:type="spellEnd"/>
            <w:r w:rsidRPr="006553FB">
              <w:rPr>
                <w:rFonts w:ascii="Arial" w:hAnsi="Arial" w:cs="Arial"/>
                <w:sz w:val="20"/>
                <w:szCs w:val="20"/>
                <w:lang w:val="ru-RU"/>
              </w:rPr>
              <w:t xml:space="preserve"> </w:t>
            </w:r>
            <w:proofErr w:type="spellStart"/>
            <w:r w:rsidRPr="006553FB">
              <w:rPr>
                <w:rFonts w:ascii="Arial" w:hAnsi="Arial" w:cs="Arial"/>
                <w:sz w:val="20"/>
                <w:szCs w:val="20"/>
                <w:lang w:val="ru-RU"/>
              </w:rPr>
              <w:t>організації</w:t>
            </w:r>
            <w:proofErr w:type="spellEnd"/>
            <w:r w:rsidRPr="006553FB">
              <w:rPr>
                <w:rFonts w:ascii="Arial" w:hAnsi="Arial" w:cs="Arial"/>
                <w:sz w:val="20"/>
                <w:szCs w:val="20"/>
                <w:lang w:val="ru-RU"/>
              </w:rPr>
              <w:t xml:space="preserve"> «</w:t>
            </w:r>
            <w:proofErr w:type="spellStart"/>
            <w:r w:rsidRPr="00177120">
              <w:rPr>
                <w:rFonts w:ascii="Arial" w:hAnsi="Arial" w:cs="Arial"/>
                <w:sz w:val="20"/>
                <w:szCs w:val="20"/>
              </w:rPr>
              <w:t>DanChurchAid</w:t>
            </w:r>
            <w:proofErr w:type="spellEnd"/>
            <w:r w:rsidRPr="006553FB">
              <w:rPr>
                <w:rFonts w:ascii="Arial" w:hAnsi="Arial" w:cs="Arial"/>
                <w:sz w:val="20"/>
                <w:szCs w:val="20"/>
                <w:lang w:val="ru-RU"/>
              </w:rPr>
              <w:t>» (</w:t>
            </w:r>
            <w:proofErr w:type="spellStart"/>
            <w:r w:rsidRPr="006553FB">
              <w:rPr>
                <w:rFonts w:ascii="Arial" w:hAnsi="Arial" w:cs="Arial"/>
                <w:sz w:val="20"/>
                <w:szCs w:val="20"/>
                <w:lang w:val="ru-RU"/>
              </w:rPr>
              <w:t>Данія</w:t>
            </w:r>
            <w:proofErr w:type="spellEnd"/>
            <w:r w:rsidRPr="006553FB">
              <w:rPr>
                <w:rFonts w:ascii="Arial" w:hAnsi="Arial" w:cs="Arial"/>
                <w:sz w:val="20"/>
                <w:szCs w:val="20"/>
                <w:lang w:val="ru-RU"/>
              </w:rPr>
              <w:t>)</w:t>
            </w:r>
            <w:r w:rsidR="00490904" w:rsidRPr="00490904">
              <w:rPr>
                <w:rFonts w:ascii="Arial" w:hAnsi="Arial" w:cs="Arial"/>
                <w:sz w:val="20"/>
                <w:szCs w:val="20"/>
                <w:lang w:val="ru-RU"/>
              </w:rPr>
              <w:t>,</w:t>
            </w:r>
            <w:r w:rsidRPr="006553FB">
              <w:rPr>
                <w:rFonts w:ascii="Arial" w:hAnsi="Arial" w:cs="Arial"/>
                <w:sz w:val="20"/>
                <w:szCs w:val="20"/>
                <w:lang w:val="ru-RU"/>
              </w:rPr>
              <w:t xml:space="preserve"> </w:t>
            </w:r>
            <w:proofErr w:type="spellStart"/>
            <w:r w:rsidRPr="006553FB">
              <w:rPr>
                <w:rFonts w:ascii="Arial" w:hAnsi="Arial" w:cs="Arial"/>
                <w:sz w:val="20"/>
                <w:szCs w:val="20"/>
                <w:lang w:val="ru-RU"/>
              </w:rPr>
              <w:t>Біргітте</w:t>
            </w:r>
            <w:proofErr w:type="spellEnd"/>
            <w:r w:rsidRPr="006553FB">
              <w:rPr>
                <w:rFonts w:ascii="Arial" w:hAnsi="Arial" w:cs="Arial"/>
                <w:sz w:val="20"/>
                <w:szCs w:val="20"/>
                <w:lang w:val="ru-RU"/>
              </w:rPr>
              <w:t xml:space="preserve"> </w:t>
            </w:r>
            <w:proofErr w:type="spellStart"/>
            <w:r w:rsidRPr="006553FB">
              <w:rPr>
                <w:rFonts w:ascii="Arial" w:hAnsi="Arial" w:cs="Arial"/>
                <w:sz w:val="20"/>
                <w:szCs w:val="20"/>
                <w:lang w:val="ru-RU"/>
              </w:rPr>
              <w:t>Квіст-Соренсен</w:t>
            </w:r>
            <w:proofErr w:type="spellEnd"/>
          </w:p>
          <w:p w14:paraId="5E5A1851" w14:textId="305D7A5C" w:rsidR="00D73BF7" w:rsidRPr="006553FB" w:rsidRDefault="00D73BF7" w:rsidP="009A0C3C">
            <w:pPr>
              <w:rPr>
                <w:rFonts w:ascii="Arial" w:hAnsi="Arial" w:cs="Arial"/>
                <w:sz w:val="20"/>
                <w:szCs w:val="20"/>
                <w:highlight w:val="lightGray"/>
                <w:lang w:val="ru-RU"/>
              </w:rPr>
            </w:pPr>
          </w:p>
        </w:tc>
        <w:tc>
          <w:tcPr>
            <w:tcW w:w="542" w:type="dxa"/>
            <w:tcBorders>
              <w:top w:val="nil"/>
              <w:left w:val="nil"/>
              <w:bottom w:val="nil"/>
              <w:right w:val="single" w:sz="4" w:space="0" w:color="auto"/>
            </w:tcBorders>
          </w:tcPr>
          <w:p w14:paraId="5E5A1852" w14:textId="77777777" w:rsidR="00D73BF7" w:rsidRPr="006553FB" w:rsidRDefault="00D73BF7" w:rsidP="009A0C3C">
            <w:pPr>
              <w:rPr>
                <w:rFonts w:ascii="Arial" w:hAnsi="Arial" w:cs="Arial"/>
                <w:sz w:val="20"/>
                <w:szCs w:val="20"/>
                <w:lang w:val="ru-RU"/>
              </w:rPr>
            </w:pPr>
          </w:p>
        </w:tc>
        <w:tc>
          <w:tcPr>
            <w:tcW w:w="2640" w:type="dxa"/>
            <w:tcBorders>
              <w:left w:val="single" w:sz="4" w:space="0" w:color="auto"/>
            </w:tcBorders>
          </w:tcPr>
          <w:p w14:paraId="76BAD9BE" w14:textId="77777777" w:rsidR="004440EB" w:rsidRPr="00D35C3D" w:rsidRDefault="00651751" w:rsidP="004440EB">
            <w:pPr>
              <w:spacing w:after="120"/>
              <w:rPr>
                <w:rFonts w:ascii="Arial" w:hAnsi="Arial" w:cs="Arial"/>
                <w:bCs/>
                <w:sz w:val="18"/>
                <w:szCs w:val="18"/>
                <w:lang w:val="uk-UA"/>
              </w:rPr>
            </w:pPr>
            <w:proofErr w:type="spellStart"/>
            <w:r w:rsidRPr="00D35C3D">
              <w:rPr>
                <w:rFonts w:ascii="Arial" w:hAnsi="Arial" w:cs="Arial"/>
                <w:bCs/>
                <w:sz w:val="18"/>
                <w:szCs w:val="18"/>
                <w:lang w:val="en-GB"/>
              </w:rPr>
              <w:t>Дата</w:t>
            </w:r>
            <w:proofErr w:type="spellEnd"/>
            <w:r w:rsidRPr="00D35C3D">
              <w:rPr>
                <w:rFonts w:ascii="Arial" w:hAnsi="Arial" w:cs="Arial"/>
                <w:bCs/>
                <w:sz w:val="18"/>
                <w:szCs w:val="18"/>
                <w:lang w:val="en-GB"/>
              </w:rPr>
              <w:t xml:space="preserve"> </w:t>
            </w:r>
            <w:r w:rsidR="007856ED" w:rsidRPr="00D35C3D">
              <w:rPr>
                <w:rFonts w:ascii="Arial" w:hAnsi="Arial" w:cs="Arial"/>
                <w:bCs/>
                <w:sz w:val="18"/>
                <w:szCs w:val="18"/>
                <w:lang w:val="uk-UA"/>
              </w:rPr>
              <w:t>публікації</w:t>
            </w:r>
            <w:r w:rsidRPr="00D35C3D">
              <w:rPr>
                <w:rFonts w:ascii="Arial" w:hAnsi="Arial" w:cs="Arial"/>
                <w:bCs/>
                <w:sz w:val="18"/>
                <w:szCs w:val="18"/>
                <w:lang w:val="en-GB"/>
              </w:rPr>
              <w:t>:</w:t>
            </w:r>
            <w:r w:rsidR="007856ED" w:rsidRPr="00D35C3D">
              <w:rPr>
                <w:rFonts w:ascii="Arial" w:hAnsi="Arial" w:cs="Arial"/>
                <w:bCs/>
                <w:sz w:val="18"/>
                <w:szCs w:val="18"/>
                <w:lang w:val="en-GB"/>
              </w:rPr>
              <w:t>/</w:t>
            </w:r>
          </w:p>
          <w:p w14:paraId="5E5A1853" w14:textId="35436D0A" w:rsidR="00D73BF7" w:rsidRPr="00D35C3D" w:rsidRDefault="00D73BF7" w:rsidP="004440EB">
            <w:pPr>
              <w:spacing w:after="120"/>
              <w:rPr>
                <w:rFonts w:ascii="Arial" w:hAnsi="Arial" w:cs="Arial"/>
                <w:bCs/>
                <w:sz w:val="18"/>
                <w:szCs w:val="18"/>
                <w:lang w:val="en-GB"/>
              </w:rPr>
            </w:pPr>
            <w:r w:rsidRPr="00D35C3D">
              <w:rPr>
                <w:rFonts w:ascii="Arial" w:hAnsi="Arial" w:cs="Arial"/>
                <w:bCs/>
                <w:sz w:val="18"/>
                <w:szCs w:val="18"/>
                <w:lang w:val="en-GB"/>
              </w:rPr>
              <w:t xml:space="preserve">Date of issue: </w:t>
            </w:r>
          </w:p>
        </w:tc>
        <w:tc>
          <w:tcPr>
            <w:tcW w:w="3001" w:type="dxa"/>
          </w:tcPr>
          <w:p w14:paraId="5E5A1854" w14:textId="08A35EE0" w:rsidR="00D73BF7" w:rsidRPr="004D1DEA" w:rsidRDefault="00601B36" w:rsidP="009A0C3C">
            <w:pPr>
              <w:rPr>
                <w:rFonts w:ascii="Arial" w:hAnsi="Arial" w:cs="Arial"/>
                <w:sz w:val="18"/>
                <w:szCs w:val="18"/>
                <w:highlight w:val="yellow"/>
                <w:lang w:val="en-GB"/>
              </w:rPr>
            </w:pPr>
            <w:r>
              <w:rPr>
                <w:rFonts w:ascii="Arial" w:hAnsi="Arial" w:cs="Arial"/>
                <w:sz w:val="18"/>
                <w:szCs w:val="18"/>
                <w:lang w:val="uk-UA"/>
              </w:rPr>
              <w:t>17</w:t>
            </w:r>
            <w:r w:rsidR="00520A23" w:rsidRPr="002B2F22">
              <w:rPr>
                <w:rFonts w:ascii="Arial" w:hAnsi="Arial" w:cs="Arial"/>
                <w:sz w:val="18"/>
                <w:szCs w:val="18"/>
                <w:lang w:val="en-GB"/>
              </w:rPr>
              <w:t>.0</w:t>
            </w:r>
            <w:r>
              <w:rPr>
                <w:rFonts w:ascii="Arial" w:hAnsi="Arial" w:cs="Arial"/>
                <w:sz w:val="18"/>
                <w:szCs w:val="18"/>
                <w:lang w:val="uk-UA"/>
              </w:rPr>
              <w:t>7</w:t>
            </w:r>
            <w:r w:rsidR="00520A23" w:rsidRPr="002B2F22">
              <w:rPr>
                <w:rFonts w:ascii="Arial" w:hAnsi="Arial" w:cs="Arial"/>
                <w:sz w:val="18"/>
                <w:szCs w:val="18"/>
                <w:lang w:val="en-GB"/>
              </w:rPr>
              <w:t>.202</w:t>
            </w:r>
            <w:r w:rsidR="0034399B">
              <w:rPr>
                <w:rFonts w:ascii="Arial" w:hAnsi="Arial" w:cs="Arial"/>
                <w:sz w:val="18"/>
                <w:szCs w:val="18"/>
                <w:lang w:val="en-GB"/>
              </w:rPr>
              <w:t>6</w:t>
            </w:r>
          </w:p>
        </w:tc>
      </w:tr>
      <w:tr w:rsidR="00D73BF7" w:rsidRPr="003D0974" w14:paraId="5E5A185A" w14:textId="77777777" w:rsidTr="00A6410B">
        <w:trPr>
          <w:trHeight w:val="147"/>
        </w:trPr>
        <w:tc>
          <w:tcPr>
            <w:tcW w:w="3286" w:type="dxa"/>
            <w:vMerge/>
            <w:tcBorders>
              <w:top w:val="nil"/>
              <w:left w:val="nil"/>
              <w:bottom w:val="nil"/>
              <w:right w:val="nil"/>
            </w:tcBorders>
          </w:tcPr>
          <w:p w14:paraId="5E5A1856" w14:textId="77777777" w:rsidR="00D73BF7" w:rsidRPr="003D0974" w:rsidRDefault="00D73BF7" w:rsidP="009A0C3C">
            <w:pPr>
              <w:rPr>
                <w:rFonts w:ascii="Arial" w:hAnsi="Arial" w:cs="Arial"/>
                <w:sz w:val="20"/>
                <w:szCs w:val="20"/>
                <w:lang w:val="en-GB"/>
              </w:rPr>
            </w:pPr>
          </w:p>
        </w:tc>
        <w:tc>
          <w:tcPr>
            <w:tcW w:w="542" w:type="dxa"/>
            <w:tcBorders>
              <w:top w:val="nil"/>
              <w:left w:val="nil"/>
              <w:bottom w:val="nil"/>
              <w:right w:val="single" w:sz="4" w:space="0" w:color="auto"/>
            </w:tcBorders>
          </w:tcPr>
          <w:p w14:paraId="5E5A1857" w14:textId="77777777" w:rsidR="00D73BF7" w:rsidRPr="003D0974" w:rsidRDefault="00D73BF7" w:rsidP="009A0C3C">
            <w:pPr>
              <w:rPr>
                <w:rFonts w:ascii="Arial" w:hAnsi="Arial" w:cs="Arial"/>
                <w:sz w:val="20"/>
                <w:szCs w:val="20"/>
                <w:lang w:val="en-GB"/>
              </w:rPr>
            </w:pPr>
          </w:p>
        </w:tc>
        <w:tc>
          <w:tcPr>
            <w:tcW w:w="2640" w:type="dxa"/>
            <w:tcBorders>
              <w:left w:val="single" w:sz="4" w:space="0" w:color="auto"/>
            </w:tcBorders>
          </w:tcPr>
          <w:p w14:paraId="7A9E1D1F" w14:textId="77777777" w:rsidR="004440EB" w:rsidRPr="00D35C3D" w:rsidRDefault="007856ED" w:rsidP="004440EB">
            <w:pPr>
              <w:spacing w:after="120"/>
              <w:rPr>
                <w:rFonts w:ascii="Arial" w:hAnsi="Arial" w:cs="Arial"/>
                <w:bCs/>
                <w:sz w:val="18"/>
                <w:szCs w:val="18"/>
                <w:lang w:val="uk-UA"/>
              </w:rPr>
            </w:pPr>
            <w:proofErr w:type="spellStart"/>
            <w:r w:rsidRPr="00D35C3D">
              <w:rPr>
                <w:rFonts w:ascii="Arial" w:hAnsi="Arial" w:cs="Arial"/>
                <w:bCs/>
                <w:sz w:val="18"/>
                <w:szCs w:val="18"/>
                <w:lang w:val="en-GB"/>
              </w:rPr>
              <w:t>Номер</w:t>
            </w:r>
            <w:proofErr w:type="spellEnd"/>
            <w:r w:rsidRPr="00D35C3D">
              <w:rPr>
                <w:rFonts w:ascii="Arial" w:hAnsi="Arial" w:cs="Arial"/>
                <w:bCs/>
                <w:sz w:val="18"/>
                <w:szCs w:val="18"/>
                <w:lang w:val="en-GB"/>
              </w:rPr>
              <w:t xml:space="preserve"> </w:t>
            </w:r>
            <w:proofErr w:type="spellStart"/>
            <w:r w:rsidRPr="00D35C3D">
              <w:rPr>
                <w:rFonts w:ascii="Arial" w:hAnsi="Arial" w:cs="Arial"/>
                <w:bCs/>
                <w:sz w:val="18"/>
                <w:szCs w:val="18"/>
                <w:lang w:val="en-GB"/>
              </w:rPr>
              <w:t>посилання</w:t>
            </w:r>
            <w:proofErr w:type="spellEnd"/>
            <w:r w:rsidRPr="00D35C3D">
              <w:rPr>
                <w:rFonts w:ascii="Arial" w:hAnsi="Arial" w:cs="Arial"/>
                <w:bCs/>
                <w:sz w:val="18"/>
                <w:szCs w:val="18"/>
                <w:lang w:val="uk-UA"/>
              </w:rPr>
              <w:t>/</w:t>
            </w:r>
          </w:p>
          <w:p w14:paraId="5E5A1858" w14:textId="3222C2F6" w:rsidR="00D73BF7" w:rsidRPr="00D35C3D" w:rsidRDefault="00D10EB0" w:rsidP="004440EB">
            <w:pPr>
              <w:spacing w:after="120"/>
              <w:rPr>
                <w:rFonts w:ascii="Arial" w:hAnsi="Arial" w:cs="Arial"/>
                <w:bCs/>
                <w:sz w:val="18"/>
                <w:szCs w:val="18"/>
                <w:lang w:val="en-GB"/>
              </w:rPr>
            </w:pPr>
            <w:r w:rsidRPr="00D35C3D">
              <w:rPr>
                <w:rFonts w:ascii="Arial" w:hAnsi="Arial" w:cs="Arial"/>
                <w:bCs/>
                <w:sz w:val="18"/>
                <w:szCs w:val="18"/>
                <w:lang w:val="en-GB"/>
              </w:rPr>
              <w:t>Reference</w:t>
            </w:r>
            <w:r w:rsidR="00D73BF7" w:rsidRPr="00D35C3D">
              <w:rPr>
                <w:rFonts w:ascii="Arial" w:hAnsi="Arial" w:cs="Arial"/>
                <w:bCs/>
                <w:sz w:val="18"/>
                <w:szCs w:val="18"/>
                <w:lang w:val="en-GB"/>
              </w:rPr>
              <w:t xml:space="preserve"> no.:</w:t>
            </w:r>
          </w:p>
        </w:tc>
        <w:tc>
          <w:tcPr>
            <w:tcW w:w="3001" w:type="dxa"/>
          </w:tcPr>
          <w:p w14:paraId="5E5A1859" w14:textId="4884B0E5" w:rsidR="00D73BF7" w:rsidRPr="00435B1C" w:rsidRDefault="0040185F" w:rsidP="009A0C3C">
            <w:pPr>
              <w:rPr>
                <w:rFonts w:ascii="Arial" w:hAnsi="Arial" w:cs="Arial"/>
                <w:sz w:val="18"/>
                <w:szCs w:val="18"/>
                <w:highlight w:val="yellow"/>
                <w:lang w:val="en-US"/>
              </w:rPr>
            </w:pPr>
            <w:r>
              <w:rPr>
                <w:rFonts w:ascii="Arial" w:hAnsi="Arial" w:cs="Arial"/>
                <w:sz w:val="18"/>
                <w:szCs w:val="18"/>
                <w:lang w:val="en-US"/>
              </w:rPr>
              <w:t>46</w:t>
            </w:r>
            <w:r w:rsidR="00435B1C" w:rsidRPr="00435B1C">
              <w:rPr>
                <w:rFonts w:ascii="Arial" w:hAnsi="Arial" w:cs="Arial"/>
                <w:sz w:val="18"/>
                <w:szCs w:val="18"/>
                <w:lang w:val="uk-UA"/>
              </w:rPr>
              <w:t xml:space="preserve"> SUP </w:t>
            </w:r>
            <w:r w:rsidR="00601B36">
              <w:rPr>
                <w:rFonts w:ascii="Arial" w:hAnsi="Arial" w:cs="Arial"/>
                <w:sz w:val="18"/>
                <w:szCs w:val="18"/>
                <w:lang w:val="uk-UA"/>
              </w:rPr>
              <w:t xml:space="preserve">54 / 47 </w:t>
            </w:r>
            <w:r w:rsidR="00601B36">
              <w:rPr>
                <w:rFonts w:ascii="Arial" w:hAnsi="Arial" w:cs="Arial"/>
                <w:sz w:val="18"/>
                <w:szCs w:val="18"/>
                <w:lang w:val="en-US"/>
              </w:rPr>
              <w:t>SUP 12</w:t>
            </w:r>
            <w:r w:rsidR="00435B1C">
              <w:rPr>
                <w:rFonts w:ascii="Arial" w:hAnsi="Arial" w:cs="Arial"/>
                <w:sz w:val="18"/>
                <w:szCs w:val="18"/>
                <w:lang w:val="en-US"/>
              </w:rPr>
              <w:t xml:space="preserve"> RFQ</w:t>
            </w:r>
          </w:p>
        </w:tc>
      </w:tr>
      <w:tr w:rsidR="00D73BF7" w:rsidRPr="0040185F" w14:paraId="5E5A185F" w14:textId="77777777" w:rsidTr="00A6410B">
        <w:trPr>
          <w:trHeight w:val="147"/>
        </w:trPr>
        <w:tc>
          <w:tcPr>
            <w:tcW w:w="3286" w:type="dxa"/>
            <w:vMerge/>
            <w:tcBorders>
              <w:top w:val="nil"/>
              <w:left w:val="nil"/>
              <w:bottom w:val="nil"/>
              <w:right w:val="nil"/>
            </w:tcBorders>
          </w:tcPr>
          <w:p w14:paraId="5E5A185B" w14:textId="77777777" w:rsidR="00D73BF7" w:rsidRPr="003D0974" w:rsidRDefault="00D73BF7" w:rsidP="009A0C3C">
            <w:pPr>
              <w:rPr>
                <w:rFonts w:ascii="Arial" w:hAnsi="Arial" w:cs="Arial"/>
                <w:sz w:val="20"/>
                <w:szCs w:val="20"/>
                <w:lang w:val="en-GB"/>
              </w:rPr>
            </w:pPr>
          </w:p>
        </w:tc>
        <w:tc>
          <w:tcPr>
            <w:tcW w:w="542" w:type="dxa"/>
            <w:tcBorders>
              <w:top w:val="nil"/>
              <w:left w:val="nil"/>
              <w:bottom w:val="nil"/>
              <w:right w:val="single" w:sz="4" w:space="0" w:color="auto"/>
            </w:tcBorders>
          </w:tcPr>
          <w:p w14:paraId="5E5A185C" w14:textId="77777777" w:rsidR="00D73BF7" w:rsidRPr="003D0974" w:rsidRDefault="00D73BF7" w:rsidP="009A0C3C">
            <w:pPr>
              <w:rPr>
                <w:rFonts w:ascii="Arial" w:hAnsi="Arial" w:cs="Arial"/>
                <w:sz w:val="20"/>
                <w:szCs w:val="20"/>
                <w:lang w:val="en-GB"/>
              </w:rPr>
            </w:pPr>
          </w:p>
        </w:tc>
        <w:tc>
          <w:tcPr>
            <w:tcW w:w="2640" w:type="dxa"/>
            <w:tcBorders>
              <w:left w:val="single" w:sz="4" w:space="0" w:color="auto"/>
            </w:tcBorders>
          </w:tcPr>
          <w:p w14:paraId="343175F1" w14:textId="77777777" w:rsidR="004440EB" w:rsidRPr="00D35C3D" w:rsidRDefault="005E71EB" w:rsidP="004440EB">
            <w:pPr>
              <w:spacing w:after="120"/>
              <w:rPr>
                <w:rFonts w:ascii="Arial" w:hAnsi="Arial" w:cs="Arial"/>
                <w:bCs/>
                <w:sz w:val="18"/>
                <w:szCs w:val="18"/>
                <w:lang w:val="uk-UA"/>
              </w:rPr>
            </w:pPr>
            <w:proofErr w:type="spellStart"/>
            <w:r w:rsidRPr="00D35C3D">
              <w:rPr>
                <w:rFonts w:ascii="Arial" w:hAnsi="Arial" w:cs="Arial"/>
                <w:bCs/>
                <w:sz w:val="18"/>
                <w:szCs w:val="18"/>
                <w:lang w:val="en-GB"/>
              </w:rPr>
              <w:t>Назва</w:t>
            </w:r>
            <w:proofErr w:type="spellEnd"/>
            <w:r w:rsidRPr="00D35C3D">
              <w:rPr>
                <w:rFonts w:ascii="Arial" w:hAnsi="Arial" w:cs="Arial"/>
                <w:bCs/>
                <w:sz w:val="18"/>
                <w:szCs w:val="18"/>
                <w:lang w:val="en-GB"/>
              </w:rPr>
              <w:t xml:space="preserve"> </w:t>
            </w:r>
            <w:proofErr w:type="spellStart"/>
            <w:r w:rsidRPr="00D35C3D">
              <w:rPr>
                <w:rFonts w:ascii="Arial" w:hAnsi="Arial" w:cs="Arial"/>
                <w:bCs/>
                <w:sz w:val="18"/>
                <w:szCs w:val="18"/>
                <w:lang w:val="en-GB"/>
              </w:rPr>
              <w:t>договору</w:t>
            </w:r>
            <w:proofErr w:type="spellEnd"/>
            <w:r w:rsidRPr="00D35C3D">
              <w:rPr>
                <w:rFonts w:ascii="Arial" w:hAnsi="Arial" w:cs="Arial"/>
                <w:bCs/>
                <w:sz w:val="18"/>
                <w:szCs w:val="18"/>
                <w:lang w:val="uk-UA"/>
              </w:rPr>
              <w:t>/</w:t>
            </w:r>
          </w:p>
          <w:p w14:paraId="5E5A185D" w14:textId="1ED03296" w:rsidR="00D73BF7" w:rsidRPr="00D35C3D" w:rsidRDefault="00D73BF7" w:rsidP="004440EB">
            <w:pPr>
              <w:spacing w:after="120"/>
              <w:rPr>
                <w:rFonts w:ascii="Arial" w:hAnsi="Arial" w:cs="Arial"/>
                <w:bCs/>
                <w:sz w:val="18"/>
                <w:szCs w:val="18"/>
                <w:lang w:val="en-GB"/>
              </w:rPr>
            </w:pPr>
            <w:r w:rsidRPr="00D35C3D">
              <w:rPr>
                <w:rFonts w:ascii="Arial" w:hAnsi="Arial" w:cs="Arial"/>
                <w:bCs/>
                <w:sz w:val="18"/>
                <w:szCs w:val="18"/>
                <w:lang w:val="en-GB"/>
              </w:rPr>
              <w:t>Contract title:</w:t>
            </w:r>
          </w:p>
        </w:tc>
        <w:tc>
          <w:tcPr>
            <w:tcW w:w="3001" w:type="dxa"/>
          </w:tcPr>
          <w:p w14:paraId="5E5A185E" w14:textId="3485DBC7" w:rsidR="00D73BF7" w:rsidRPr="0040185F" w:rsidRDefault="003E0422" w:rsidP="009A0C3C">
            <w:pPr>
              <w:rPr>
                <w:rFonts w:ascii="Arial" w:hAnsi="Arial" w:cs="Arial"/>
                <w:b/>
                <w:bCs/>
                <w:sz w:val="18"/>
                <w:szCs w:val="18"/>
                <w:lang w:val="en-US"/>
              </w:rPr>
            </w:pPr>
            <w:r>
              <w:rPr>
                <w:rFonts w:ascii="Arial" w:hAnsi="Arial" w:cs="Arial"/>
                <w:sz w:val="18"/>
                <w:szCs w:val="18"/>
                <w:lang w:val="uk-UA"/>
              </w:rPr>
              <w:t xml:space="preserve">Закупівля </w:t>
            </w:r>
            <w:r w:rsidR="00ED6339">
              <w:rPr>
                <w:rFonts w:ascii="Arial" w:hAnsi="Arial" w:cs="Arial"/>
                <w:sz w:val="18"/>
                <w:szCs w:val="18"/>
                <w:lang w:val="uk-UA"/>
              </w:rPr>
              <w:t>комплектів безперебійного живлення</w:t>
            </w:r>
          </w:p>
        </w:tc>
      </w:tr>
      <w:tr w:rsidR="00D73BF7" w:rsidRPr="003D0974" w14:paraId="5E5A1864" w14:textId="77777777" w:rsidTr="00A6410B">
        <w:trPr>
          <w:trHeight w:val="147"/>
        </w:trPr>
        <w:tc>
          <w:tcPr>
            <w:tcW w:w="3286" w:type="dxa"/>
            <w:vMerge/>
            <w:tcBorders>
              <w:top w:val="nil"/>
              <w:left w:val="nil"/>
              <w:bottom w:val="nil"/>
              <w:right w:val="nil"/>
            </w:tcBorders>
          </w:tcPr>
          <w:p w14:paraId="5E5A1860" w14:textId="77777777" w:rsidR="00D73BF7" w:rsidRPr="00947753" w:rsidRDefault="00D73BF7" w:rsidP="009A0C3C">
            <w:pPr>
              <w:rPr>
                <w:rFonts w:ascii="Arial" w:hAnsi="Arial" w:cs="Arial"/>
                <w:sz w:val="20"/>
                <w:szCs w:val="20"/>
                <w:lang w:val="en-GB"/>
              </w:rPr>
            </w:pPr>
          </w:p>
        </w:tc>
        <w:tc>
          <w:tcPr>
            <w:tcW w:w="542" w:type="dxa"/>
            <w:tcBorders>
              <w:top w:val="nil"/>
              <w:left w:val="nil"/>
              <w:bottom w:val="nil"/>
              <w:right w:val="single" w:sz="4" w:space="0" w:color="auto"/>
            </w:tcBorders>
          </w:tcPr>
          <w:p w14:paraId="5E5A1861" w14:textId="77777777" w:rsidR="00D73BF7" w:rsidRPr="00947753" w:rsidRDefault="00D73BF7" w:rsidP="009A0C3C">
            <w:pPr>
              <w:rPr>
                <w:rFonts w:ascii="Arial" w:hAnsi="Arial" w:cs="Arial"/>
                <w:sz w:val="20"/>
                <w:szCs w:val="20"/>
                <w:lang w:val="en-GB"/>
              </w:rPr>
            </w:pPr>
          </w:p>
        </w:tc>
        <w:tc>
          <w:tcPr>
            <w:tcW w:w="2640" w:type="dxa"/>
            <w:tcBorders>
              <w:left w:val="single" w:sz="4" w:space="0" w:color="auto"/>
            </w:tcBorders>
          </w:tcPr>
          <w:p w14:paraId="5E5A1862" w14:textId="79D4ED6F" w:rsidR="00D73BF7" w:rsidRPr="00D35C3D" w:rsidRDefault="00CD3625" w:rsidP="009A0C3C">
            <w:pPr>
              <w:spacing w:after="120"/>
              <w:rPr>
                <w:rFonts w:ascii="Arial" w:hAnsi="Arial" w:cs="Arial"/>
                <w:bCs/>
                <w:sz w:val="18"/>
                <w:szCs w:val="18"/>
                <w:lang w:val="ru-RU"/>
              </w:rPr>
            </w:pPr>
            <w:proofErr w:type="spellStart"/>
            <w:r w:rsidRPr="00CD3625">
              <w:rPr>
                <w:rFonts w:ascii="Arial" w:hAnsi="Arial" w:cs="Arial"/>
                <w:bCs/>
                <w:sz w:val="18"/>
                <w:szCs w:val="18"/>
                <w:lang w:val="ru-RU"/>
              </w:rPr>
              <w:t>Кінцева</w:t>
            </w:r>
            <w:proofErr w:type="spellEnd"/>
            <w:r w:rsidRPr="00CD3625">
              <w:rPr>
                <w:rFonts w:ascii="Arial" w:hAnsi="Arial" w:cs="Arial"/>
                <w:bCs/>
                <w:sz w:val="18"/>
                <w:szCs w:val="18"/>
                <w:lang w:val="ru-RU"/>
              </w:rPr>
              <w:t xml:space="preserve"> дата </w:t>
            </w:r>
            <w:proofErr w:type="spellStart"/>
            <w:r w:rsidRPr="00CD3625">
              <w:rPr>
                <w:rFonts w:ascii="Arial" w:hAnsi="Arial" w:cs="Arial"/>
                <w:bCs/>
                <w:sz w:val="18"/>
                <w:szCs w:val="18"/>
                <w:lang w:val="ru-RU"/>
              </w:rPr>
              <w:t>подання</w:t>
            </w:r>
            <w:proofErr w:type="spellEnd"/>
            <w:r w:rsidRPr="00CD3625">
              <w:rPr>
                <w:rFonts w:ascii="Arial" w:hAnsi="Arial" w:cs="Arial"/>
                <w:bCs/>
                <w:sz w:val="18"/>
                <w:szCs w:val="18"/>
                <w:lang w:val="ru-RU"/>
              </w:rPr>
              <w:t xml:space="preserve"> </w:t>
            </w:r>
            <w:proofErr w:type="spellStart"/>
            <w:r w:rsidR="00281C64">
              <w:rPr>
                <w:rFonts w:ascii="Arial" w:hAnsi="Arial" w:cs="Arial"/>
                <w:bCs/>
                <w:sz w:val="18"/>
                <w:szCs w:val="18"/>
                <w:lang w:val="ru-RU"/>
              </w:rPr>
              <w:t>пропозицій</w:t>
            </w:r>
            <w:proofErr w:type="spellEnd"/>
            <w:r w:rsidRPr="00CD3625">
              <w:rPr>
                <w:rFonts w:ascii="Arial" w:hAnsi="Arial" w:cs="Arial"/>
                <w:bCs/>
                <w:sz w:val="18"/>
                <w:szCs w:val="18"/>
                <w:lang w:val="ru-RU"/>
              </w:rPr>
              <w:t xml:space="preserve"> </w:t>
            </w:r>
            <w:r w:rsidR="005E71EB" w:rsidRPr="00D35C3D">
              <w:rPr>
                <w:rFonts w:ascii="Arial" w:hAnsi="Arial" w:cs="Arial"/>
                <w:bCs/>
                <w:sz w:val="18"/>
                <w:szCs w:val="18"/>
                <w:lang w:val="uk-UA"/>
              </w:rPr>
              <w:t>/</w:t>
            </w:r>
            <w:r w:rsidR="00D73BF7" w:rsidRPr="00D35C3D">
              <w:rPr>
                <w:rFonts w:ascii="Arial" w:hAnsi="Arial" w:cs="Arial"/>
                <w:bCs/>
                <w:sz w:val="18"/>
                <w:szCs w:val="18"/>
                <w:lang w:val="en-GB"/>
              </w:rPr>
              <w:t>Closing</w:t>
            </w:r>
            <w:r w:rsidR="00D73BF7" w:rsidRPr="00D35C3D">
              <w:rPr>
                <w:rFonts w:ascii="Arial" w:hAnsi="Arial" w:cs="Arial"/>
                <w:bCs/>
                <w:sz w:val="18"/>
                <w:szCs w:val="18"/>
                <w:lang w:val="ru-RU"/>
              </w:rPr>
              <w:t xml:space="preserve"> </w:t>
            </w:r>
            <w:r w:rsidR="00D73BF7" w:rsidRPr="00D35C3D">
              <w:rPr>
                <w:rFonts w:ascii="Arial" w:hAnsi="Arial" w:cs="Arial"/>
                <w:bCs/>
                <w:sz w:val="18"/>
                <w:szCs w:val="18"/>
                <w:lang w:val="en-GB"/>
              </w:rPr>
              <w:t>date</w:t>
            </w:r>
            <w:r w:rsidR="00D73BF7" w:rsidRPr="00D35C3D">
              <w:rPr>
                <w:rFonts w:ascii="Arial" w:hAnsi="Arial" w:cs="Arial"/>
                <w:bCs/>
                <w:sz w:val="18"/>
                <w:szCs w:val="18"/>
                <w:lang w:val="ru-RU"/>
              </w:rPr>
              <w:t>:</w:t>
            </w:r>
          </w:p>
        </w:tc>
        <w:tc>
          <w:tcPr>
            <w:tcW w:w="3001" w:type="dxa"/>
          </w:tcPr>
          <w:p w14:paraId="71EAC0C5" w14:textId="77777777" w:rsidR="008B0A16" w:rsidRPr="00CD3625" w:rsidRDefault="008B0A16" w:rsidP="009A0C3C">
            <w:pPr>
              <w:rPr>
                <w:rFonts w:ascii="Arial" w:hAnsi="Arial" w:cs="Arial"/>
                <w:b/>
                <w:bCs/>
                <w:sz w:val="18"/>
                <w:szCs w:val="18"/>
                <w:lang w:val="ru-RU"/>
              </w:rPr>
            </w:pPr>
          </w:p>
          <w:p w14:paraId="5E5A1863" w14:textId="31BAFF07" w:rsidR="00D73BF7" w:rsidRPr="000F54F5" w:rsidRDefault="005B75C1" w:rsidP="000F54F5">
            <w:pPr>
              <w:rPr>
                <w:rFonts w:ascii="Arial" w:hAnsi="Arial" w:cs="Arial"/>
                <w:b/>
                <w:bCs/>
                <w:sz w:val="18"/>
                <w:szCs w:val="18"/>
                <w:lang w:val="uk-UA"/>
              </w:rPr>
            </w:pPr>
            <w:r>
              <w:rPr>
                <w:rFonts w:ascii="Arial" w:hAnsi="Arial" w:cs="Arial"/>
                <w:b/>
                <w:bCs/>
                <w:sz w:val="18"/>
                <w:szCs w:val="18"/>
                <w:lang w:val="uk-UA"/>
              </w:rPr>
              <w:t>31</w:t>
            </w:r>
            <w:r w:rsidR="00F63AFF" w:rsidRPr="008B0A16">
              <w:rPr>
                <w:rFonts w:ascii="Arial" w:hAnsi="Arial" w:cs="Arial"/>
                <w:b/>
                <w:bCs/>
                <w:sz w:val="18"/>
                <w:szCs w:val="18"/>
                <w:lang w:val="uk-UA"/>
              </w:rPr>
              <w:t>.</w:t>
            </w:r>
            <w:r w:rsidR="008A002C" w:rsidRPr="008B0A16">
              <w:rPr>
                <w:rFonts w:ascii="Arial" w:hAnsi="Arial" w:cs="Arial"/>
                <w:b/>
                <w:bCs/>
                <w:sz w:val="18"/>
                <w:szCs w:val="18"/>
                <w:lang w:val="uk-UA"/>
              </w:rPr>
              <w:t>0</w:t>
            </w:r>
            <w:r w:rsidR="000F54F5">
              <w:rPr>
                <w:rFonts w:ascii="Arial" w:hAnsi="Arial" w:cs="Arial"/>
                <w:b/>
                <w:bCs/>
                <w:sz w:val="18"/>
                <w:szCs w:val="18"/>
                <w:lang w:val="uk-UA"/>
              </w:rPr>
              <w:t>7</w:t>
            </w:r>
            <w:r w:rsidR="00F63AFF" w:rsidRPr="008B0A16">
              <w:rPr>
                <w:rFonts w:ascii="Arial" w:hAnsi="Arial" w:cs="Arial"/>
                <w:b/>
                <w:bCs/>
                <w:sz w:val="18"/>
                <w:szCs w:val="18"/>
                <w:lang w:val="uk-UA"/>
              </w:rPr>
              <w:t>.202</w:t>
            </w:r>
            <w:r w:rsidR="008A002C" w:rsidRPr="008B0A16">
              <w:rPr>
                <w:rFonts w:ascii="Arial" w:hAnsi="Arial" w:cs="Arial"/>
                <w:b/>
                <w:bCs/>
                <w:sz w:val="18"/>
                <w:szCs w:val="18"/>
                <w:lang w:val="uk-UA"/>
              </w:rPr>
              <w:t>6</w:t>
            </w:r>
            <w:r w:rsidR="00F63AFF" w:rsidRPr="008B0A16">
              <w:rPr>
                <w:rFonts w:ascii="Arial" w:hAnsi="Arial" w:cs="Arial"/>
                <w:b/>
                <w:bCs/>
                <w:sz w:val="18"/>
                <w:szCs w:val="18"/>
                <w:lang w:val="uk-UA"/>
              </w:rPr>
              <w:t xml:space="preserve"> </w:t>
            </w:r>
            <w:r>
              <w:rPr>
                <w:rFonts w:ascii="Arial" w:hAnsi="Arial" w:cs="Arial"/>
                <w:b/>
                <w:bCs/>
                <w:sz w:val="18"/>
                <w:szCs w:val="18"/>
                <w:lang w:val="uk-UA"/>
              </w:rPr>
              <w:t>23:59</w:t>
            </w:r>
            <w:r w:rsidR="00F63AFF" w:rsidRPr="008B0A16">
              <w:rPr>
                <w:rFonts w:ascii="Arial" w:hAnsi="Arial" w:cs="Arial"/>
                <w:b/>
                <w:bCs/>
                <w:sz w:val="18"/>
                <w:szCs w:val="18"/>
                <w:lang w:val="uk-UA"/>
              </w:rPr>
              <w:t xml:space="preserve"> </w:t>
            </w:r>
            <w:r w:rsidR="00233678" w:rsidRPr="008B0A16">
              <w:rPr>
                <w:rFonts w:ascii="Arial" w:hAnsi="Arial" w:cs="Arial"/>
                <w:b/>
                <w:bCs/>
                <w:sz w:val="18"/>
                <w:szCs w:val="18"/>
                <w:lang w:val="uk-UA"/>
              </w:rPr>
              <w:t>по Ки</w:t>
            </w:r>
            <w:r w:rsidR="003A6932" w:rsidRPr="008B0A16">
              <w:rPr>
                <w:rFonts w:ascii="Arial" w:hAnsi="Arial" w:cs="Arial"/>
                <w:b/>
                <w:bCs/>
                <w:sz w:val="18"/>
                <w:szCs w:val="18"/>
                <w:lang w:val="uk-UA"/>
              </w:rPr>
              <w:t>єв</w:t>
            </w:r>
            <w:r w:rsidR="00233678" w:rsidRPr="008B0A16">
              <w:rPr>
                <w:rFonts w:ascii="Arial" w:hAnsi="Arial" w:cs="Arial"/>
                <w:b/>
                <w:bCs/>
                <w:sz w:val="18"/>
                <w:szCs w:val="18"/>
                <w:lang w:val="uk-UA"/>
              </w:rPr>
              <w:t>у.</w:t>
            </w:r>
          </w:p>
        </w:tc>
      </w:tr>
      <w:tr w:rsidR="00D73BF7" w:rsidRPr="00B72A8C" w14:paraId="5E5A186F" w14:textId="77777777" w:rsidTr="00A6410B">
        <w:trPr>
          <w:trHeight w:val="147"/>
        </w:trPr>
        <w:tc>
          <w:tcPr>
            <w:tcW w:w="3286" w:type="dxa"/>
            <w:vMerge/>
            <w:tcBorders>
              <w:top w:val="nil"/>
              <w:left w:val="nil"/>
              <w:bottom w:val="nil"/>
              <w:right w:val="nil"/>
            </w:tcBorders>
          </w:tcPr>
          <w:p w14:paraId="5E5A1865" w14:textId="77777777" w:rsidR="00D73BF7" w:rsidRPr="003D0974" w:rsidRDefault="00D73BF7" w:rsidP="009A0C3C">
            <w:pPr>
              <w:rPr>
                <w:rFonts w:ascii="Arial" w:hAnsi="Arial" w:cs="Arial"/>
                <w:sz w:val="20"/>
                <w:szCs w:val="20"/>
                <w:lang w:val="en-GB"/>
              </w:rPr>
            </w:pPr>
          </w:p>
        </w:tc>
        <w:tc>
          <w:tcPr>
            <w:tcW w:w="542" w:type="dxa"/>
            <w:tcBorders>
              <w:top w:val="nil"/>
              <w:left w:val="nil"/>
              <w:bottom w:val="nil"/>
              <w:right w:val="single" w:sz="4" w:space="0" w:color="auto"/>
            </w:tcBorders>
          </w:tcPr>
          <w:p w14:paraId="5E5A1866" w14:textId="77777777" w:rsidR="00D73BF7" w:rsidRPr="003D0974" w:rsidRDefault="00D73BF7" w:rsidP="009A0C3C">
            <w:pPr>
              <w:rPr>
                <w:rFonts w:ascii="Arial" w:hAnsi="Arial" w:cs="Arial"/>
                <w:sz w:val="20"/>
                <w:szCs w:val="20"/>
                <w:lang w:val="en-GB"/>
              </w:rPr>
            </w:pPr>
          </w:p>
        </w:tc>
        <w:tc>
          <w:tcPr>
            <w:tcW w:w="2640" w:type="dxa"/>
            <w:tcBorders>
              <w:left w:val="single" w:sz="4" w:space="0" w:color="auto"/>
            </w:tcBorders>
          </w:tcPr>
          <w:p w14:paraId="12184C7F" w14:textId="77777777" w:rsidR="002D5A51" w:rsidRPr="008A5588" w:rsidRDefault="000F3F08" w:rsidP="009A0C3C">
            <w:pPr>
              <w:rPr>
                <w:rFonts w:ascii="Arial" w:hAnsi="Arial" w:cs="Arial"/>
                <w:bCs/>
                <w:sz w:val="18"/>
                <w:szCs w:val="18"/>
                <w:lang w:val="uk-UA"/>
              </w:rPr>
            </w:pPr>
            <w:r w:rsidRPr="008A5588">
              <w:rPr>
                <w:rFonts w:ascii="Arial" w:hAnsi="Arial" w:cs="Arial"/>
                <w:bCs/>
                <w:sz w:val="18"/>
                <w:szCs w:val="18"/>
                <w:lang w:val="ru-RU"/>
              </w:rPr>
              <w:t xml:space="preserve">Для </w:t>
            </w:r>
            <w:proofErr w:type="spellStart"/>
            <w:r w:rsidRPr="008A5588">
              <w:rPr>
                <w:rFonts w:ascii="Arial" w:hAnsi="Arial" w:cs="Arial"/>
                <w:bCs/>
                <w:sz w:val="18"/>
                <w:szCs w:val="18"/>
                <w:lang w:val="ru-RU"/>
              </w:rPr>
              <w:t>отримання</w:t>
            </w:r>
            <w:proofErr w:type="spellEnd"/>
            <w:r w:rsidRPr="008A5588">
              <w:rPr>
                <w:rFonts w:ascii="Arial" w:hAnsi="Arial" w:cs="Arial"/>
                <w:bCs/>
                <w:sz w:val="18"/>
                <w:szCs w:val="18"/>
                <w:lang w:val="ru-RU"/>
              </w:rPr>
              <w:t xml:space="preserve"> </w:t>
            </w:r>
            <w:proofErr w:type="spellStart"/>
            <w:r w:rsidRPr="008A5588">
              <w:rPr>
                <w:rFonts w:ascii="Arial" w:hAnsi="Arial" w:cs="Arial"/>
                <w:bCs/>
                <w:sz w:val="18"/>
                <w:szCs w:val="18"/>
                <w:lang w:val="ru-RU"/>
              </w:rPr>
              <w:t>додаткової</w:t>
            </w:r>
            <w:proofErr w:type="spellEnd"/>
            <w:r w:rsidRPr="008A5588">
              <w:rPr>
                <w:rFonts w:ascii="Arial" w:hAnsi="Arial" w:cs="Arial"/>
                <w:bCs/>
                <w:sz w:val="18"/>
                <w:szCs w:val="18"/>
                <w:lang w:val="ru-RU"/>
              </w:rPr>
              <w:t xml:space="preserve"> </w:t>
            </w:r>
            <w:proofErr w:type="spellStart"/>
            <w:r w:rsidRPr="008A5588">
              <w:rPr>
                <w:rFonts w:ascii="Arial" w:hAnsi="Arial" w:cs="Arial"/>
                <w:bCs/>
                <w:sz w:val="18"/>
                <w:szCs w:val="18"/>
                <w:lang w:val="ru-RU"/>
              </w:rPr>
              <w:t>інформації</w:t>
            </w:r>
            <w:proofErr w:type="spellEnd"/>
            <w:r w:rsidRPr="008A5588">
              <w:rPr>
                <w:rFonts w:ascii="Arial" w:hAnsi="Arial" w:cs="Arial"/>
                <w:bCs/>
                <w:sz w:val="18"/>
                <w:szCs w:val="18"/>
                <w:lang w:val="ru-RU"/>
              </w:rPr>
              <w:t xml:space="preserve">, будь ласка, </w:t>
            </w:r>
            <w:proofErr w:type="spellStart"/>
            <w:r w:rsidRPr="008A5588">
              <w:rPr>
                <w:rFonts w:ascii="Arial" w:hAnsi="Arial" w:cs="Arial"/>
                <w:bCs/>
                <w:sz w:val="18"/>
                <w:szCs w:val="18"/>
                <w:lang w:val="ru-RU"/>
              </w:rPr>
              <w:t>зверніться</w:t>
            </w:r>
            <w:proofErr w:type="spellEnd"/>
            <w:r w:rsidRPr="008A5588">
              <w:rPr>
                <w:rFonts w:ascii="Arial" w:hAnsi="Arial" w:cs="Arial"/>
                <w:bCs/>
                <w:sz w:val="18"/>
                <w:szCs w:val="18"/>
                <w:lang w:val="ru-RU"/>
              </w:rPr>
              <w:t xml:space="preserve"> до </w:t>
            </w:r>
            <w:proofErr w:type="spellStart"/>
            <w:r w:rsidRPr="008A5588">
              <w:rPr>
                <w:rFonts w:ascii="Arial" w:hAnsi="Arial" w:cs="Arial"/>
                <w:bCs/>
                <w:sz w:val="18"/>
                <w:szCs w:val="18"/>
                <w:lang w:val="ru-RU"/>
              </w:rPr>
              <w:t>замовника</w:t>
            </w:r>
            <w:proofErr w:type="spellEnd"/>
            <w:r w:rsidRPr="008A5588">
              <w:rPr>
                <w:rFonts w:ascii="Arial" w:hAnsi="Arial" w:cs="Arial"/>
                <w:bCs/>
                <w:sz w:val="18"/>
                <w:szCs w:val="18"/>
                <w:lang w:val="uk-UA"/>
              </w:rPr>
              <w:t>/</w:t>
            </w:r>
          </w:p>
          <w:p w14:paraId="5E5A1867" w14:textId="0DD34BCD" w:rsidR="00D73BF7" w:rsidRPr="008A5588" w:rsidRDefault="00D73BF7" w:rsidP="009A0C3C">
            <w:pPr>
              <w:rPr>
                <w:rFonts w:ascii="Arial" w:hAnsi="Arial" w:cs="Arial"/>
                <w:bCs/>
                <w:sz w:val="18"/>
                <w:szCs w:val="18"/>
                <w:lang w:val="en-GB"/>
              </w:rPr>
            </w:pPr>
            <w:r w:rsidRPr="008A5588">
              <w:rPr>
                <w:rFonts w:ascii="Arial" w:hAnsi="Arial" w:cs="Arial"/>
                <w:bCs/>
                <w:sz w:val="18"/>
                <w:szCs w:val="18"/>
                <w:lang w:val="en-GB"/>
              </w:rPr>
              <w:t>For further information, please contact the Contracting Authority:</w:t>
            </w:r>
          </w:p>
        </w:tc>
        <w:tc>
          <w:tcPr>
            <w:tcW w:w="3001" w:type="dxa"/>
          </w:tcPr>
          <w:p w14:paraId="0978075C" w14:textId="77777777" w:rsidR="00EF3FBF" w:rsidRPr="008A5588" w:rsidRDefault="00EF3FBF" w:rsidP="00EF3FBF">
            <w:pPr>
              <w:textAlignment w:val="baseline"/>
              <w:rPr>
                <w:rFonts w:ascii="Arial" w:hAnsi="Arial" w:cs="Arial"/>
                <w:sz w:val="18"/>
                <w:szCs w:val="18"/>
                <w:lang w:val="ru-RU"/>
              </w:rPr>
            </w:pPr>
            <w:proofErr w:type="spellStart"/>
            <w:r w:rsidRPr="008A5588">
              <w:rPr>
                <w:rFonts w:ascii="Arial" w:hAnsi="Arial" w:cs="Arial"/>
                <w:sz w:val="18"/>
                <w:szCs w:val="18"/>
                <w:lang w:val="ru-RU"/>
              </w:rPr>
              <w:t>Представництво</w:t>
            </w:r>
            <w:proofErr w:type="spellEnd"/>
            <w:r w:rsidRPr="008A5588">
              <w:rPr>
                <w:rFonts w:ascii="Arial" w:hAnsi="Arial" w:cs="Arial"/>
                <w:sz w:val="18"/>
                <w:szCs w:val="18"/>
                <w:lang w:val="ru-RU"/>
              </w:rPr>
              <w:t xml:space="preserve"> </w:t>
            </w:r>
            <w:proofErr w:type="spellStart"/>
            <w:r w:rsidRPr="00EC69E7">
              <w:rPr>
                <w:rFonts w:ascii="Arial" w:hAnsi="Arial" w:cs="Arial"/>
                <w:sz w:val="18"/>
                <w:szCs w:val="18"/>
                <w:lang w:val="en-GB"/>
              </w:rPr>
              <w:t>DanChurchAid</w:t>
            </w:r>
            <w:proofErr w:type="spellEnd"/>
            <w:r w:rsidRPr="008A5588">
              <w:rPr>
                <w:rFonts w:ascii="Arial" w:hAnsi="Arial" w:cs="Arial"/>
                <w:sz w:val="18"/>
                <w:szCs w:val="18"/>
                <w:lang w:val="ru-RU"/>
              </w:rPr>
              <w:t xml:space="preserve"> в </w:t>
            </w:r>
            <w:proofErr w:type="spellStart"/>
            <w:r w:rsidRPr="008A5588">
              <w:rPr>
                <w:rFonts w:ascii="Arial" w:hAnsi="Arial" w:cs="Arial"/>
                <w:sz w:val="18"/>
                <w:szCs w:val="18"/>
                <w:lang w:val="ru-RU"/>
              </w:rPr>
              <w:t>Україні</w:t>
            </w:r>
            <w:proofErr w:type="spellEnd"/>
            <w:r w:rsidRPr="00EC69E7">
              <w:rPr>
                <w:rFonts w:ascii="Arial" w:hAnsi="Arial" w:cs="Arial"/>
                <w:sz w:val="18"/>
                <w:szCs w:val="18"/>
                <w:lang w:val="en-GB"/>
              </w:rPr>
              <w:t> </w:t>
            </w:r>
          </w:p>
          <w:p w14:paraId="3E3A8909" w14:textId="77777777" w:rsidR="00EF3FBF" w:rsidRPr="008A5588" w:rsidRDefault="00EF3FBF" w:rsidP="00EF3FBF">
            <w:pPr>
              <w:textAlignment w:val="baseline"/>
              <w:rPr>
                <w:sz w:val="18"/>
                <w:szCs w:val="18"/>
                <w:lang w:val="ru-RU"/>
              </w:rPr>
            </w:pPr>
            <w:r w:rsidRPr="008A5588">
              <w:rPr>
                <w:rFonts w:ascii="Arial" w:hAnsi="Arial" w:cs="Arial"/>
                <w:sz w:val="18"/>
                <w:szCs w:val="18"/>
                <w:lang w:val="ru-RU"/>
              </w:rPr>
              <w:t>Телефон:</w:t>
            </w:r>
            <w:r w:rsidRPr="00EC69E7">
              <w:rPr>
                <w:rFonts w:ascii="Arial" w:hAnsi="Arial" w:cs="Arial"/>
                <w:sz w:val="18"/>
                <w:szCs w:val="18"/>
                <w:lang w:val="en-GB"/>
              </w:rPr>
              <w:t> </w:t>
            </w:r>
          </w:p>
          <w:p w14:paraId="66A7F256" w14:textId="2C715EF8" w:rsidR="00EF3FBF" w:rsidRPr="008A5588" w:rsidRDefault="00EF3FBF" w:rsidP="00EF3FBF">
            <w:pPr>
              <w:textAlignment w:val="baseline"/>
              <w:rPr>
                <w:rFonts w:ascii="Arial" w:hAnsi="Arial" w:cs="Arial"/>
                <w:sz w:val="18"/>
                <w:szCs w:val="18"/>
                <w:lang w:val="ru-RU"/>
              </w:rPr>
            </w:pPr>
            <w:r w:rsidRPr="008A5588">
              <w:rPr>
                <w:rFonts w:ascii="Arial" w:hAnsi="Arial" w:cs="Arial"/>
                <w:sz w:val="18"/>
                <w:szCs w:val="18"/>
                <w:lang w:val="ru-RU"/>
              </w:rPr>
              <w:t>+380</w:t>
            </w:r>
            <w:r w:rsidR="0000203B">
              <w:rPr>
                <w:rFonts w:ascii="Arial" w:hAnsi="Arial" w:cs="Arial"/>
                <w:sz w:val="18"/>
                <w:szCs w:val="18"/>
                <w:lang w:val="en-US"/>
              </w:rPr>
              <w:t>963850850</w:t>
            </w:r>
            <w:r w:rsidRPr="008A5588">
              <w:rPr>
                <w:rFonts w:ascii="Arial" w:hAnsi="Arial" w:cs="Arial"/>
                <w:sz w:val="18"/>
                <w:szCs w:val="18"/>
                <w:lang w:val="ru-RU"/>
              </w:rPr>
              <w:t xml:space="preserve"> (</w:t>
            </w:r>
            <w:proofErr w:type="gramStart"/>
            <w:r w:rsidR="00B72A8C" w:rsidRPr="008C76DB">
              <w:rPr>
                <w:rFonts w:ascii="Aptos Narrow" w:hAnsi="Aptos Narrow" w:cs="Arial"/>
                <w:sz w:val="22"/>
                <w:szCs w:val="22"/>
                <w:lang w:val="en-US"/>
              </w:rPr>
              <w:t>V</w:t>
            </w:r>
            <w:proofErr w:type="spellStart"/>
            <w:r w:rsidR="00B72A8C" w:rsidRPr="008C76DB">
              <w:rPr>
                <w:rFonts w:ascii="Aptos Narrow" w:hAnsi="Aptos Narrow"/>
                <w:sz w:val="22"/>
                <w:szCs w:val="22"/>
              </w:rPr>
              <w:t>iber</w:t>
            </w:r>
            <w:proofErr w:type="spellEnd"/>
            <w:r w:rsidR="00B72A8C" w:rsidRPr="008C76DB">
              <w:rPr>
                <w:rFonts w:ascii="Aptos Narrow" w:hAnsi="Aptos Narrow"/>
                <w:sz w:val="22"/>
                <w:szCs w:val="22"/>
              </w:rPr>
              <w:t>,</w:t>
            </w:r>
            <w:r w:rsidRPr="008C76DB">
              <w:rPr>
                <w:rFonts w:ascii="Aptos Narrow" w:hAnsi="Aptos Narrow" w:cs="Arial"/>
                <w:sz w:val="22"/>
                <w:szCs w:val="22"/>
                <w:lang w:val="en-US"/>
              </w:rPr>
              <w:t>Telegram</w:t>
            </w:r>
            <w:proofErr w:type="gramEnd"/>
            <w:r w:rsidRPr="008A5588">
              <w:rPr>
                <w:rFonts w:ascii="Arial" w:hAnsi="Arial" w:cs="Arial"/>
                <w:sz w:val="18"/>
                <w:szCs w:val="18"/>
                <w:lang w:val="ru-RU"/>
              </w:rPr>
              <w:t>)</w:t>
            </w:r>
            <w:r w:rsidRPr="00B72A8C">
              <w:rPr>
                <w:rFonts w:ascii="Arial" w:hAnsi="Arial" w:cs="Arial"/>
                <w:sz w:val="18"/>
                <w:szCs w:val="18"/>
                <w:lang w:val="en-US"/>
              </w:rPr>
              <w:t> </w:t>
            </w:r>
          </w:p>
          <w:p w14:paraId="6F992D46" w14:textId="452D4BBD" w:rsidR="00EF3FBF" w:rsidRPr="008A5588" w:rsidRDefault="00EF3FBF" w:rsidP="00EF3FBF">
            <w:pPr>
              <w:textAlignment w:val="baseline"/>
              <w:rPr>
                <w:sz w:val="18"/>
                <w:szCs w:val="18"/>
                <w:lang w:val="ru-RU"/>
              </w:rPr>
            </w:pPr>
            <w:proofErr w:type="spellStart"/>
            <w:r w:rsidRPr="008A5588">
              <w:rPr>
                <w:rFonts w:ascii="Arial" w:hAnsi="Arial" w:cs="Arial"/>
                <w:sz w:val="18"/>
                <w:szCs w:val="18"/>
                <w:lang w:val="ru-RU"/>
              </w:rPr>
              <w:t>Електронна</w:t>
            </w:r>
            <w:proofErr w:type="spellEnd"/>
            <w:r w:rsidRPr="008A5588">
              <w:rPr>
                <w:rFonts w:ascii="Arial" w:hAnsi="Arial" w:cs="Arial"/>
                <w:sz w:val="18"/>
                <w:szCs w:val="18"/>
                <w:lang w:val="ru-RU"/>
              </w:rPr>
              <w:t xml:space="preserve"> </w:t>
            </w:r>
            <w:proofErr w:type="spellStart"/>
            <w:r w:rsidRPr="008A5588">
              <w:rPr>
                <w:rFonts w:ascii="Arial" w:hAnsi="Arial" w:cs="Arial"/>
                <w:sz w:val="18"/>
                <w:szCs w:val="18"/>
                <w:lang w:val="ru-RU"/>
              </w:rPr>
              <w:t>пошта</w:t>
            </w:r>
            <w:proofErr w:type="spellEnd"/>
            <w:r w:rsidRPr="008A5588">
              <w:rPr>
                <w:rFonts w:ascii="Arial" w:hAnsi="Arial" w:cs="Arial"/>
                <w:sz w:val="18"/>
                <w:szCs w:val="18"/>
                <w:lang w:val="ru-RU"/>
              </w:rPr>
              <w:t>:</w:t>
            </w:r>
          </w:p>
          <w:p w14:paraId="5E5A186E" w14:textId="2B943161" w:rsidR="00D73BF7" w:rsidRPr="008A5588" w:rsidRDefault="00B72A8C" w:rsidP="00EF3FBF">
            <w:pPr>
              <w:rPr>
                <w:rFonts w:ascii="Arial" w:hAnsi="Arial" w:cs="Arial"/>
                <w:sz w:val="18"/>
                <w:szCs w:val="18"/>
                <w:lang w:val="de-DE"/>
              </w:rPr>
            </w:pPr>
            <w:hyperlink r:id="rId11" w:history="1">
              <w:r w:rsidRPr="00710686">
                <w:rPr>
                  <w:rStyle w:val="af6"/>
                </w:rPr>
                <w:t>dmved</w:t>
              </w:r>
              <w:r w:rsidRPr="00710686">
                <w:rPr>
                  <w:rStyle w:val="af6"/>
                  <w:rFonts w:ascii="Arial" w:hAnsi="Arial" w:cs="Arial"/>
                  <w:sz w:val="18"/>
                  <w:szCs w:val="18"/>
                  <w:lang w:val="ru-RU"/>
                </w:rPr>
                <w:t>@</w:t>
              </w:r>
              <w:r w:rsidRPr="00710686">
                <w:rPr>
                  <w:rStyle w:val="af6"/>
                  <w:rFonts w:ascii="Arial" w:hAnsi="Arial" w:cs="Arial"/>
                  <w:sz w:val="18"/>
                  <w:szCs w:val="18"/>
                  <w:lang w:val="en-US"/>
                </w:rPr>
                <w:t>dca</w:t>
              </w:r>
              <w:r w:rsidRPr="00710686">
                <w:rPr>
                  <w:rStyle w:val="af6"/>
                  <w:rFonts w:ascii="Arial" w:hAnsi="Arial" w:cs="Arial"/>
                  <w:sz w:val="18"/>
                  <w:szCs w:val="18"/>
                  <w:lang w:val="ru-RU"/>
                </w:rPr>
                <w:t>.</w:t>
              </w:r>
              <w:r w:rsidRPr="00710686">
                <w:rPr>
                  <w:rStyle w:val="af6"/>
                  <w:rFonts w:ascii="Arial" w:hAnsi="Arial" w:cs="Arial"/>
                  <w:sz w:val="18"/>
                  <w:szCs w:val="18"/>
                  <w:lang w:val="en-US"/>
                </w:rPr>
                <w:t>dk</w:t>
              </w:r>
            </w:hyperlink>
          </w:p>
        </w:tc>
      </w:tr>
      <w:tr w:rsidR="00D73BF7" w:rsidRPr="00601B36" w14:paraId="5E5A1873" w14:textId="77777777" w:rsidTr="00A6410B">
        <w:trPr>
          <w:trHeight w:val="614"/>
        </w:trPr>
        <w:tc>
          <w:tcPr>
            <w:tcW w:w="3286" w:type="dxa"/>
            <w:tcBorders>
              <w:top w:val="nil"/>
              <w:left w:val="nil"/>
              <w:bottom w:val="nil"/>
              <w:right w:val="nil"/>
            </w:tcBorders>
          </w:tcPr>
          <w:p w14:paraId="5E5A1870" w14:textId="77777777" w:rsidR="00D73BF7" w:rsidRPr="000E00E4" w:rsidRDefault="00D73BF7" w:rsidP="009A0C3C">
            <w:pPr>
              <w:rPr>
                <w:rFonts w:ascii="Arial" w:hAnsi="Arial" w:cs="Arial"/>
                <w:sz w:val="20"/>
                <w:szCs w:val="20"/>
                <w:lang w:val="ru-RU"/>
              </w:rPr>
            </w:pPr>
          </w:p>
        </w:tc>
        <w:tc>
          <w:tcPr>
            <w:tcW w:w="542" w:type="dxa"/>
            <w:tcBorders>
              <w:top w:val="nil"/>
              <w:left w:val="nil"/>
              <w:bottom w:val="nil"/>
              <w:right w:val="single" w:sz="4" w:space="0" w:color="auto"/>
            </w:tcBorders>
          </w:tcPr>
          <w:p w14:paraId="5E5A1871" w14:textId="77777777" w:rsidR="00D73BF7" w:rsidRPr="000E00E4" w:rsidRDefault="00D73BF7" w:rsidP="009A0C3C">
            <w:pPr>
              <w:rPr>
                <w:rFonts w:ascii="Arial" w:hAnsi="Arial" w:cs="Arial"/>
                <w:sz w:val="20"/>
                <w:szCs w:val="20"/>
                <w:lang w:val="ru-RU"/>
              </w:rPr>
            </w:pPr>
          </w:p>
        </w:tc>
        <w:tc>
          <w:tcPr>
            <w:tcW w:w="5641" w:type="dxa"/>
            <w:gridSpan w:val="2"/>
            <w:tcBorders>
              <w:left w:val="single" w:sz="4" w:space="0" w:color="auto"/>
            </w:tcBorders>
          </w:tcPr>
          <w:p w14:paraId="5E5A1872" w14:textId="7BAADF15" w:rsidR="00D73BF7" w:rsidRPr="008A5588" w:rsidRDefault="0061306E" w:rsidP="009A0C3C">
            <w:pPr>
              <w:rPr>
                <w:rFonts w:ascii="Arial" w:hAnsi="Arial" w:cs="Arial"/>
                <w:bCs/>
                <w:sz w:val="18"/>
                <w:szCs w:val="16"/>
                <w:lang w:val="ru-RU"/>
              </w:rPr>
            </w:pPr>
            <w:proofErr w:type="spellStart"/>
            <w:r w:rsidRPr="008A5588">
              <w:rPr>
                <w:rFonts w:ascii="Arial" w:hAnsi="Arial" w:cs="Arial"/>
                <w:bCs/>
                <w:sz w:val="18"/>
                <w:szCs w:val="16"/>
                <w:lang w:val="ru-RU"/>
              </w:rPr>
              <w:t>Зверніть</w:t>
            </w:r>
            <w:proofErr w:type="spellEnd"/>
            <w:r w:rsidRPr="008A5588">
              <w:rPr>
                <w:rFonts w:ascii="Arial" w:hAnsi="Arial" w:cs="Arial"/>
                <w:bCs/>
                <w:sz w:val="18"/>
                <w:szCs w:val="16"/>
                <w:lang w:val="ru-RU"/>
              </w:rPr>
              <w:t xml:space="preserve"> </w:t>
            </w:r>
            <w:proofErr w:type="spellStart"/>
            <w:r w:rsidRPr="008A5588">
              <w:rPr>
                <w:rFonts w:ascii="Arial" w:hAnsi="Arial" w:cs="Arial"/>
                <w:bCs/>
                <w:sz w:val="18"/>
                <w:szCs w:val="16"/>
                <w:lang w:val="ru-RU"/>
              </w:rPr>
              <w:t>увагу</w:t>
            </w:r>
            <w:proofErr w:type="spellEnd"/>
            <w:r w:rsidRPr="008A5588">
              <w:rPr>
                <w:rFonts w:ascii="Arial" w:hAnsi="Arial" w:cs="Arial"/>
                <w:bCs/>
                <w:sz w:val="18"/>
                <w:szCs w:val="16"/>
                <w:lang w:val="ru-RU"/>
              </w:rPr>
              <w:t xml:space="preserve">, </w:t>
            </w:r>
            <w:proofErr w:type="spellStart"/>
            <w:r w:rsidRPr="008A5588">
              <w:rPr>
                <w:rFonts w:ascii="Arial" w:hAnsi="Arial" w:cs="Arial"/>
                <w:bCs/>
                <w:sz w:val="18"/>
                <w:szCs w:val="16"/>
                <w:lang w:val="ru-RU"/>
              </w:rPr>
              <w:t>що</w:t>
            </w:r>
            <w:proofErr w:type="spellEnd"/>
            <w:r w:rsidRPr="008A5588">
              <w:rPr>
                <w:rFonts w:ascii="Arial" w:hAnsi="Arial" w:cs="Arial"/>
                <w:bCs/>
                <w:sz w:val="18"/>
                <w:szCs w:val="16"/>
                <w:lang w:val="ru-RU"/>
              </w:rPr>
              <w:t xml:space="preserve"> </w:t>
            </w:r>
            <w:proofErr w:type="spellStart"/>
            <w:r w:rsidRPr="008A5588">
              <w:rPr>
                <w:rFonts w:ascii="Arial" w:hAnsi="Arial" w:cs="Arial"/>
                <w:bCs/>
                <w:sz w:val="18"/>
                <w:szCs w:val="16"/>
                <w:lang w:val="ru-RU"/>
              </w:rPr>
              <w:t>цінові</w:t>
            </w:r>
            <w:proofErr w:type="spellEnd"/>
            <w:r w:rsidRPr="008A5588">
              <w:rPr>
                <w:rFonts w:ascii="Arial" w:hAnsi="Arial" w:cs="Arial"/>
                <w:bCs/>
                <w:sz w:val="18"/>
                <w:szCs w:val="16"/>
                <w:lang w:val="ru-RU"/>
              </w:rPr>
              <w:t xml:space="preserve"> </w:t>
            </w:r>
            <w:proofErr w:type="spellStart"/>
            <w:r w:rsidRPr="008A5588">
              <w:rPr>
                <w:rFonts w:ascii="Arial" w:hAnsi="Arial" w:cs="Arial"/>
                <w:bCs/>
                <w:sz w:val="18"/>
                <w:szCs w:val="16"/>
                <w:lang w:val="ru-RU"/>
              </w:rPr>
              <w:t>пропозиції</w:t>
            </w:r>
            <w:proofErr w:type="spellEnd"/>
            <w:r w:rsidRPr="008A5588">
              <w:rPr>
                <w:rFonts w:ascii="Arial" w:hAnsi="Arial" w:cs="Arial"/>
                <w:bCs/>
                <w:sz w:val="18"/>
                <w:szCs w:val="16"/>
                <w:lang w:val="ru-RU"/>
              </w:rPr>
              <w:t xml:space="preserve"> </w:t>
            </w:r>
            <w:proofErr w:type="spellStart"/>
            <w:r w:rsidRPr="008A5588">
              <w:rPr>
                <w:rFonts w:ascii="Arial" w:hAnsi="Arial" w:cs="Arial"/>
                <w:bCs/>
                <w:sz w:val="18"/>
                <w:szCs w:val="16"/>
                <w:lang w:val="ru-RU"/>
              </w:rPr>
              <w:t>можна</w:t>
            </w:r>
            <w:proofErr w:type="spellEnd"/>
            <w:r w:rsidRPr="008A5588">
              <w:rPr>
                <w:rFonts w:ascii="Arial" w:hAnsi="Arial" w:cs="Arial"/>
                <w:bCs/>
                <w:sz w:val="18"/>
                <w:szCs w:val="16"/>
                <w:lang w:val="ru-RU"/>
              </w:rPr>
              <w:t xml:space="preserve"> </w:t>
            </w:r>
            <w:proofErr w:type="spellStart"/>
            <w:r w:rsidRPr="008A5588">
              <w:rPr>
                <w:rFonts w:ascii="Arial" w:hAnsi="Arial" w:cs="Arial"/>
                <w:bCs/>
                <w:sz w:val="18"/>
                <w:szCs w:val="16"/>
                <w:lang w:val="ru-RU"/>
              </w:rPr>
              <w:t>надсилати</w:t>
            </w:r>
            <w:proofErr w:type="spellEnd"/>
            <w:r w:rsidRPr="008A5588">
              <w:rPr>
                <w:rFonts w:ascii="Arial" w:hAnsi="Arial" w:cs="Arial"/>
                <w:bCs/>
                <w:sz w:val="18"/>
                <w:szCs w:val="16"/>
                <w:lang w:val="ru-RU"/>
              </w:rPr>
              <w:t xml:space="preserve"> </w:t>
            </w:r>
            <w:proofErr w:type="spellStart"/>
            <w:r w:rsidRPr="008A5588">
              <w:rPr>
                <w:rFonts w:ascii="Arial" w:hAnsi="Arial" w:cs="Arial"/>
                <w:bCs/>
                <w:sz w:val="18"/>
                <w:szCs w:val="16"/>
                <w:lang w:val="ru-RU"/>
              </w:rPr>
              <w:t>лише</w:t>
            </w:r>
            <w:proofErr w:type="spellEnd"/>
            <w:r w:rsidRPr="008A5588">
              <w:rPr>
                <w:rFonts w:ascii="Arial" w:hAnsi="Arial" w:cs="Arial"/>
                <w:bCs/>
                <w:sz w:val="18"/>
                <w:szCs w:val="16"/>
                <w:lang w:val="ru-RU"/>
              </w:rPr>
              <w:t xml:space="preserve"> </w:t>
            </w:r>
            <w:proofErr w:type="spellStart"/>
            <w:r w:rsidRPr="008A5588">
              <w:rPr>
                <w:rFonts w:ascii="Arial" w:hAnsi="Arial" w:cs="Arial"/>
                <w:bCs/>
                <w:sz w:val="18"/>
                <w:szCs w:val="16"/>
                <w:lang w:val="ru-RU"/>
              </w:rPr>
              <w:t>електронною</w:t>
            </w:r>
            <w:proofErr w:type="spellEnd"/>
            <w:r w:rsidRPr="008A5588">
              <w:rPr>
                <w:rFonts w:ascii="Arial" w:hAnsi="Arial" w:cs="Arial"/>
                <w:bCs/>
                <w:sz w:val="18"/>
                <w:szCs w:val="16"/>
                <w:lang w:val="ru-RU"/>
              </w:rPr>
              <w:t xml:space="preserve"> </w:t>
            </w:r>
            <w:proofErr w:type="spellStart"/>
            <w:r w:rsidRPr="008A5588">
              <w:rPr>
                <w:rFonts w:ascii="Arial" w:hAnsi="Arial" w:cs="Arial"/>
                <w:bCs/>
                <w:sz w:val="18"/>
                <w:szCs w:val="16"/>
                <w:lang w:val="ru-RU"/>
              </w:rPr>
              <w:t>поштою</w:t>
            </w:r>
            <w:proofErr w:type="spellEnd"/>
            <w:r w:rsidRPr="008A5588">
              <w:rPr>
                <w:rFonts w:ascii="Arial" w:hAnsi="Arial" w:cs="Arial"/>
                <w:bCs/>
                <w:sz w:val="18"/>
                <w:szCs w:val="16"/>
                <w:lang w:val="ru-RU"/>
              </w:rPr>
              <w:t xml:space="preserve"> /</w:t>
            </w:r>
            <w:r w:rsidR="00D73BF7" w:rsidRPr="008A5588">
              <w:rPr>
                <w:rFonts w:ascii="Arial" w:hAnsi="Arial" w:cs="Arial"/>
                <w:bCs/>
                <w:sz w:val="18"/>
                <w:szCs w:val="16"/>
                <w:lang w:val="en-GB"/>
              </w:rPr>
              <w:t>Please</w:t>
            </w:r>
            <w:r w:rsidR="00D73BF7" w:rsidRPr="008A5588">
              <w:rPr>
                <w:rFonts w:ascii="Arial" w:hAnsi="Arial" w:cs="Arial"/>
                <w:bCs/>
                <w:sz w:val="18"/>
                <w:szCs w:val="16"/>
                <w:lang w:val="ru-RU"/>
              </w:rPr>
              <w:t xml:space="preserve"> </w:t>
            </w:r>
            <w:r w:rsidR="00D73BF7" w:rsidRPr="008A5588">
              <w:rPr>
                <w:rFonts w:ascii="Arial" w:hAnsi="Arial" w:cs="Arial"/>
                <w:bCs/>
                <w:sz w:val="18"/>
                <w:szCs w:val="16"/>
                <w:lang w:val="en-GB"/>
              </w:rPr>
              <w:t>note</w:t>
            </w:r>
            <w:r w:rsidR="00D73BF7" w:rsidRPr="008A5588">
              <w:rPr>
                <w:rFonts w:ascii="Arial" w:hAnsi="Arial" w:cs="Arial"/>
                <w:bCs/>
                <w:sz w:val="18"/>
                <w:szCs w:val="16"/>
                <w:lang w:val="ru-RU"/>
              </w:rPr>
              <w:t xml:space="preserve"> </w:t>
            </w:r>
            <w:r w:rsidR="00D73BF7" w:rsidRPr="008A5588">
              <w:rPr>
                <w:rFonts w:ascii="Arial" w:hAnsi="Arial" w:cs="Arial"/>
                <w:bCs/>
                <w:sz w:val="18"/>
                <w:szCs w:val="16"/>
                <w:lang w:val="en-GB"/>
              </w:rPr>
              <w:t>that</w:t>
            </w:r>
            <w:r w:rsidR="00D73BF7" w:rsidRPr="008A5588">
              <w:rPr>
                <w:rFonts w:ascii="Arial" w:hAnsi="Arial" w:cs="Arial"/>
                <w:bCs/>
                <w:sz w:val="18"/>
                <w:szCs w:val="16"/>
                <w:lang w:val="ru-RU"/>
              </w:rPr>
              <w:t xml:space="preserve"> </w:t>
            </w:r>
            <w:r w:rsidR="00D73BF7" w:rsidRPr="008A5588">
              <w:rPr>
                <w:rFonts w:ascii="Arial" w:hAnsi="Arial" w:cs="Arial"/>
                <w:bCs/>
                <w:sz w:val="18"/>
                <w:szCs w:val="16"/>
                <w:lang w:val="en-GB"/>
              </w:rPr>
              <w:t>the</w:t>
            </w:r>
            <w:r w:rsidR="00D73BF7" w:rsidRPr="008A5588">
              <w:rPr>
                <w:rFonts w:ascii="Arial" w:hAnsi="Arial" w:cs="Arial"/>
                <w:bCs/>
                <w:sz w:val="18"/>
                <w:szCs w:val="16"/>
                <w:lang w:val="ru-RU"/>
              </w:rPr>
              <w:t xml:space="preserve"> </w:t>
            </w:r>
            <w:r w:rsidR="00D73BF7" w:rsidRPr="008A5588">
              <w:rPr>
                <w:rFonts w:ascii="Arial" w:hAnsi="Arial" w:cs="Arial"/>
                <w:bCs/>
                <w:sz w:val="18"/>
                <w:szCs w:val="16"/>
                <w:lang w:val="en-GB"/>
              </w:rPr>
              <w:t>Quotations</w:t>
            </w:r>
            <w:r w:rsidR="00D73BF7" w:rsidRPr="008A5588">
              <w:rPr>
                <w:rFonts w:ascii="Arial" w:hAnsi="Arial" w:cs="Arial"/>
                <w:bCs/>
                <w:sz w:val="18"/>
                <w:szCs w:val="16"/>
                <w:lang w:val="ru-RU"/>
              </w:rPr>
              <w:t xml:space="preserve"> </w:t>
            </w:r>
            <w:r w:rsidR="00D73BF7" w:rsidRPr="008A5588">
              <w:rPr>
                <w:rFonts w:ascii="Arial" w:hAnsi="Arial" w:cs="Arial"/>
                <w:bCs/>
                <w:sz w:val="18"/>
                <w:szCs w:val="16"/>
                <w:lang w:val="en-GB"/>
              </w:rPr>
              <w:t>may</w:t>
            </w:r>
            <w:r w:rsidR="00D73BF7" w:rsidRPr="008A5588">
              <w:rPr>
                <w:rFonts w:ascii="Arial" w:hAnsi="Arial" w:cs="Arial"/>
                <w:bCs/>
                <w:sz w:val="18"/>
                <w:szCs w:val="16"/>
                <w:lang w:val="ru-RU"/>
              </w:rPr>
              <w:t xml:space="preserve"> </w:t>
            </w:r>
            <w:r w:rsidR="00D73BF7" w:rsidRPr="008A5588">
              <w:rPr>
                <w:rFonts w:ascii="Arial" w:hAnsi="Arial" w:cs="Arial"/>
                <w:bCs/>
                <w:sz w:val="18"/>
                <w:szCs w:val="16"/>
                <w:lang w:val="en-GB"/>
              </w:rPr>
              <w:t>be</w:t>
            </w:r>
            <w:r w:rsidR="00D73BF7" w:rsidRPr="008A5588">
              <w:rPr>
                <w:rFonts w:ascii="Arial" w:hAnsi="Arial" w:cs="Arial"/>
                <w:bCs/>
                <w:sz w:val="18"/>
                <w:szCs w:val="16"/>
                <w:lang w:val="ru-RU"/>
              </w:rPr>
              <w:t xml:space="preserve"> </w:t>
            </w:r>
            <w:r w:rsidR="00D73BF7" w:rsidRPr="008A5588">
              <w:rPr>
                <w:rFonts w:ascii="Arial" w:hAnsi="Arial" w:cs="Arial"/>
                <w:bCs/>
                <w:sz w:val="18"/>
                <w:szCs w:val="16"/>
                <w:lang w:val="en-GB"/>
              </w:rPr>
              <w:t>sent</w:t>
            </w:r>
            <w:r w:rsidR="00D73BF7" w:rsidRPr="008A5588">
              <w:rPr>
                <w:rFonts w:ascii="Arial" w:hAnsi="Arial" w:cs="Arial"/>
                <w:bCs/>
                <w:sz w:val="18"/>
                <w:szCs w:val="16"/>
                <w:lang w:val="ru-RU"/>
              </w:rPr>
              <w:t xml:space="preserve"> </w:t>
            </w:r>
            <w:r w:rsidR="00D73BF7" w:rsidRPr="008A5588">
              <w:rPr>
                <w:rFonts w:ascii="Arial" w:hAnsi="Arial" w:cs="Arial"/>
                <w:bCs/>
                <w:sz w:val="18"/>
                <w:szCs w:val="16"/>
                <w:lang w:val="en-GB"/>
              </w:rPr>
              <w:t>by</w:t>
            </w:r>
            <w:r w:rsidR="00D73BF7" w:rsidRPr="008A5588">
              <w:rPr>
                <w:rFonts w:ascii="Arial" w:hAnsi="Arial" w:cs="Arial"/>
                <w:bCs/>
                <w:sz w:val="18"/>
                <w:szCs w:val="16"/>
                <w:lang w:val="ru-RU"/>
              </w:rPr>
              <w:t xml:space="preserve"> </w:t>
            </w:r>
            <w:r w:rsidR="00D73BF7" w:rsidRPr="008A5588">
              <w:rPr>
                <w:rFonts w:ascii="Arial" w:hAnsi="Arial" w:cs="Arial"/>
                <w:bCs/>
                <w:sz w:val="18"/>
                <w:szCs w:val="16"/>
                <w:lang w:val="en-GB"/>
              </w:rPr>
              <w:t>email</w:t>
            </w:r>
            <w:r w:rsidR="00EF3FBF" w:rsidRPr="008A5588">
              <w:rPr>
                <w:rFonts w:ascii="Arial" w:hAnsi="Arial" w:cs="Arial"/>
                <w:bCs/>
                <w:sz w:val="18"/>
                <w:szCs w:val="16"/>
                <w:lang w:val="ru-RU"/>
              </w:rPr>
              <w:t xml:space="preserve"> </w:t>
            </w:r>
            <w:r w:rsidR="00EF3FBF" w:rsidRPr="008A5588">
              <w:rPr>
                <w:rFonts w:ascii="Arial" w:hAnsi="Arial" w:cs="Arial"/>
                <w:bCs/>
                <w:sz w:val="18"/>
                <w:szCs w:val="16"/>
                <w:lang w:val="en-GB"/>
              </w:rPr>
              <w:t>only</w:t>
            </w:r>
            <w:r w:rsidR="00D73BF7" w:rsidRPr="008A5588">
              <w:rPr>
                <w:rFonts w:ascii="Arial" w:hAnsi="Arial" w:cs="Arial"/>
                <w:bCs/>
                <w:sz w:val="18"/>
                <w:szCs w:val="16"/>
                <w:lang w:val="ru-RU"/>
              </w:rPr>
              <w:t xml:space="preserve">. </w:t>
            </w:r>
          </w:p>
        </w:tc>
      </w:tr>
    </w:tbl>
    <w:p w14:paraId="3DB253FF" w14:textId="77777777" w:rsidR="00C264C9" w:rsidRPr="00304337" w:rsidRDefault="00C264C9" w:rsidP="00D73BF7">
      <w:pPr>
        <w:rPr>
          <w:rFonts w:ascii="Arial" w:hAnsi="Arial" w:cs="Arial"/>
          <w:sz w:val="20"/>
          <w:szCs w:val="20"/>
          <w:lang w:val="ru-RU"/>
        </w:rPr>
      </w:pPr>
    </w:p>
    <w:p w14:paraId="14C3A71A" w14:textId="77777777" w:rsidR="00C264C9" w:rsidRPr="000E00E4" w:rsidRDefault="00C264C9" w:rsidP="00D73BF7">
      <w:pPr>
        <w:rPr>
          <w:rFonts w:ascii="Arial" w:hAnsi="Arial" w:cs="Arial"/>
          <w:sz w:val="20"/>
          <w:szCs w:val="20"/>
          <w:lang w:val="ru-RU"/>
        </w:rPr>
      </w:pPr>
    </w:p>
    <w:p w14:paraId="341614A5" w14:textId="0D040868" w:rsidR="00D73BF7" w:rsidRPr="00651751" w:rsidRDefault="00911DC7" w:rsidP="00911DC7">
      <w:pPr>
        <w:jc w:val="center"/>
        <w:rPr>
          <w:rFonts w:ascii="Arial" w:hAnsi="Arial" w:cs="Arial"/>
          <w:b/>
          <w:caps/>
          <w:sz w:val="20"/>
          <w:szCs w:val="20"/>
          <w:lang w:val="ru-RU"/>
        </w:rPr>
      </w:pPr>
      <w:r w:rsidRPr="00651751">
        <w:rPr>
          <w:rFonts w:ascii="Arial" w:hAnsi="Arial" w:cs="Arial"/>
          <w:b/>
          <w:caps/>
          <w:sz w:val="20"/>
          <w:szCs w:val="20"/>
          <w:lang w:val="ru-RU"/>
        </w:rPr>
        <w:t xml:space="preserve">ПРЕДСТАВНИЦТВО </w:t>
      </w:r>
      <w:r w:rsidRPr="00911DC7">
        <w:rPr>
          <w:rFonts w:ascii="Arial" w:hAnsi="Arial" w:cs="Arial"/>
          <w:b/>
          <w:caps/>
          <w:sz w:val="20"/>
          <w:szCs w:val="20"/>
          <w:lang w:val="en-GB"/>
        </w:rPr>
        <w:t>DANCHURCHAID</w:t>
      </w:r>
      <w:r w:rsidRPr="00651751">
        <w:rPr>
          <w:rFonts w:ascii="Arial" w:hAnsi="Arial" w:cs="Arial"/>
          <w:b/>
          <w:caps/>
          <w:sz w:val="20"/>
          <w:szCs w:val="20"/>
          <w:lang w:val="ru-RU"/>
        </w:rPr>
        <w:t xml:space="preserve"> В УКРАЇНІ ЗАПРОШУЄ ПОСТАЧАЛЬНИКІВ НАДІСЛАТИ ЦІНОВІ ПРОПОЗИЦІЇ НА НАСТУПНЕ</w:t>
      </w:r>
    </w:p>
    <w:p w14:paraId="54B51B13" w14:textId="77777777" w:rsidR="00911DC7" w:rsidRPr="00651751" w:rsidRDefault="00911DC7" w:rsidP="00D73BF7">
      <w:pPr>
        <w:rPr>
          <w:rFonts w:ascii="Arial" w:hAnsi="Arial" w:cs="Arial"/>
          <w:sz w:val="16"/>
          <w:szCs w:val="16"/>
          <w:lang w:val="ru-RU"/>
        </w:rPr>
      </w:pPr>
    </w:p>
    <w:p w14:paraId="30B01F9A" w14:textId="5A109960" w:rsidR="00C264C9" w:rsidRDefault="00517F16" w:rsidP="009357E8">
      <w:pPr>
        <w:jc w:val="center"/>
        <w:rPr>
          <w:rFonts w:ascii="Arial" w:hAnsi="Arial" w:cs="Arial"/>
          <w:b/>
          <w:caps/>
          <w:sz w:val="20"/>
          <w:szCs w:val="20"/>
          <w:lang w:val="uk-UA"/>
        </w:rPr>
      </w:pPr>
      <w:r w:rsidRPr="00911DC7">
        <w:rPr>
          <w:rFonts w:ascii="Arial" w:hAnsi="Arial" w:cs="Arial"/>
          <w:b/>
          <w:caps/>
          <w:sz w:val="20"/>
          <w:szCs w:val="20"/>
          <w:lang w:val="en-GB"/>
        </w:rPr>
        <w:t>DanChurchAid Representative Office in Ukraine</w:t>
      </w:r>
      <w:r w:rsidR="00D73BF7" w:rsidRPr="00911DC7">
        <w:rPr>
          <w:rFonts w:ascii="Arial" w:hAnsi="Arial" w:cs="Arial"/>
          <w:b/>
          <w:caps/>
          <w:sz w:val="20"/>
          <w:szCs w:val="20"/>
          <w:lang w:val="en-GB"/>
        </w:rPr>
        <w:fldChar w:fldCharType="begin"/>
      </w:r>
      <w:r w:rsidR="00D73BF7" w:rsidRPr="00911DC7">
        <w:rPr>
          <w:rFonts w:ascii="Arial" w:hAnsi="Arial" w:cs="Arial"/>
          <w:b/>
          <w:caps/>
          <w:sz w:val="20"/>
          <w:szCs w:val="20"/>
          <w:lang w:val="en-GB"/>
        </w:rPr>
        <w:instrText>"[Click here and type country]"</w:instrText>
      </w:r>
      <w:r w:rsidR="00D73BF7" w:rsidRPr="00911DC7">
        <w:rPr>
          <w:rFonts w:ascii="Arial" w:hAnsi="Arial" w:cs="Arial"/>
          <w:b/>
          <w:caps/>
          <w:sz w:val="20"/>
          <w:szCs w:val="20"/>
          <w:lang w:val="en-GB"/>
        </w:rPr>
        <w:fldChar w:fldCharType="end"/>
      </w:r>
      <w:r w:rsidR="00D73BF7" w:rsidRPr="00911DC7">
        <w:rPr>
          <w:rFonts w:ascii="Arial" w:hAnsi="Arial" w:cs="Arial"/>
          <w:b/>
          <w:caps/>
          <w:sz w:val="20"/>
          <w:szCs w:val="20"/>
          <w:lang w:val="en-GB"/>
        </w:rPr>
        <w:t xml:space="preserve"> invites </w:t>
      </w:r>
      <w:r w:rsidR="00201B30" w:rsidRPr="00911DC7">
        <w:rPr>
          <w:rFonts w:ascii="Arial" w:hAnsi="Arial" w:cs="Arial"/>
          <w:b/>
          <w:caps/>
          <w:sz w:val="20"/>
          <w:szCs w:val="20"/>
          <w:lang w:val="en-GB"/>
        </w:rPr>
        <w:t>Suppliers</w:t>
      </w:r>
      <w:r w:rsidR="00D73BF7" w:rsidRPr="00911DC7">
        <w:rPr>
          <w:rFonts w:ascii="Arial" w:hAnsi="Arial" w:cs="Arial"/>
          <w:b/>
          <w:caps/>
          <w:sz w:val="20"/>
          <w:szCs w:val="20"/>
          <w:lang w:val="en-GB"/>
        </w:rPr>
        <w:t xml:space="preserve"> to submit a quotation for the following</w:t>
      </w:r>
    </w:p>
    <w:p w14:paraId="1F1FFD93" w14:textId="77777777" w:rsidR="009357E8" w:rsidRDefault="009357E8" w:rsidP="009357E8">
      <w:pPr>
        <w:jc w:val="center"/>
        <w:rPr>
          <w:rFonts w:ascii="Arial" w:hAnsi="Arial" w:cs="Arial"/>
          <w:b/>
          <w:caps/>
          <w:sz w:val="20"/>
          <w:szCs w:val="20"/>
          <w:lang w:val="uk-UA"/>
        </w:rPr>
      </w:pPr>
    </w:p>
    <w:p w14:paraId="2ECDBDFA" w14:textId="703245DC" w:rsidR="00657B36" w:rsidRPr="00C264C9" w:rsidRDefault="004E59B2" w:rsidP="00ED2785">
      <w:pPr>
        <w:jc w:val="center"/>
        <w:rPr>
          <w:rFonts w:ascii="Arial" w:hAnsi="Arial" w:cs="Arial"/>
          <w:b/>
          <w:bCs/>
          <w:sz w:val="22"/>
          <w:szCs w:val="22"/>
          <w:lang w:val="uk-UA"/>
        </w:rPr>
      </w:pPr>
      <w:r w:rsidRPr="00C264C9">
        <w:rPr>
          <w:rFonts w:ascii="Arial" w:hAnsi="Arial" w:cs="Arial"/>
          <w:b/>
          <w:bCs/>
          <w:sz w:val="22"/>
          <w:szCs w:val="22"/>
          <w:lang w:val="uk-UA"/>
        </w:rPr>
        <w:t>Закуп</w:t>
      </w:r>
      <w:r w:rsidR="00A722E0">
        <w:rPr>
          <w:rFonts w:ascii="Arial" w:hAnsi="Arial" w:cs="Arial"/>
          <w:b/>
          <w:bCs/>
          <w:sz w:val="22"/>
          <w:szCs w:val="22"/>
          <w:lang w:val="uk-UA"/>
        </w:rPr>
        <w:t>івл</w:t>
      </w:r>
      <w:r w:rsidR="00754A77">
        <w:rPr>
          <w:rFonts w:ascii="Arial" w:hAnsi="Arial" w:cs="Arial"/>
          <w:b/>
          <w:bCs/>
          <w:sz w:val="22"/>
          <w:szCs w:val="22"/>
          <w:lang w:val="uk-UA"/>
        </w:rPr>
        <w:t>я</w:t>
      </w:r>
      <w:r w:rsidRPr="00C264C9">
        <w:rPr>
          <w:rFonts w:ascii="Arial" w:hAnsi="Arial" w:cs="Arial"/>
          <w:b/>
          <w:bCs/>
          <w:sz w:val="22"/>
          <w:szCs w:val="22"/>
          <w:lang w:val="uk-UA"/>
        </w:rPr>
        <w:t xml:space="preserve"> та </w:t>
      </w:r>
      <w:r w:rsidR="00A722E0">
        <w:rPr>
          <w:rFonts w:ascii="Arial" w:hAnsi="Arial" w:cs="Arial"/>
          <w:b/>
          <w:bCs/>
          <w:sz w:val="22"/>
          <w:szCs w:val="22"/>
          <w:lang w:val="uk-UA"/>
        </w:rPr>
        <w:t>постачання</w:t>
      </w:r>
      <w:r w:rsidR="00D63801" w:rsidRPr="00C264C9">
        <w:rPr>
          <w:rFonts w:ascii="Arial" w:hAnsi="Arial" w:cs="Arial"/>
          <w:b/>
          <w:bCs/>
          <w:sz w:val="22"/>
          <w:szCs w:val="22"/>
          <w:lang w:val="uk-UA"/>
        </w:rPr>
        <w:t xml:space="preserve"> </w:t>
      </w:r>
      <w:r w:rsidR="004A5739" w:rsidRPr="004A5739">
        <w:rPr>
          <w:rFonts w:ascii="Arial" w:hAnsi="Arial" w:cs="Arial"/>
          <w:b/>
          <w:bCs/>
          <w:sz w:val="22"/>
          <w:szCs w:val="22"/>
          <w:lang w:val="uk-UA"/>
        </w:rPr>
        <w:t>інверторів, акумуляторів, супутніх матеріалів</w:t>
      </w:r>
      <w:r w:rsidR="004A5739" w:rsidRPr="00C264C9">
        <w:rPr>
          <w:rFonts w:ascii="Arial" w:hAnsi="Arial" w:cs="Arial"/>
          <w:b/>
          <w:bCs/>
          <w:sz w:val="22"/>
          <w:szCs w:val="22"/>
          <w:lang w:val="uk-UA"/>
        </w:rPr>
        <w:t xml:space="preserve"> </w:t>
      </w:r>
      <w:r w:rsidR="00947753" w:rsidRPr="00C264C9">
        <w:rPr>
          <w:rFonts w:ascii="Arial" w:hAnsi="Arial" w:cs="Arial"/>
          <w:b/>
          <w:bCs/>
          <w:sz w:val="22"/>
          <w:szCs w:val="22"/>
          <w:lang w:val="uk-UA"/>
        </w:rPr>
        <w:t>в міст</w:t>
      </w:r>
      <w:r w:rsidR="00947753">
        <w:rPr>
          <w:rFonts w:ascii="Arial" w:hAnsi="Arial" w:cs="Arial"/>
          <w:b/>
          <w:bCs/>
          <w:sz w:val="22"/>
          <w:szCs w:val="22"/>
          <w:lang w:val="uk-UA"/>
        </w:rPr>
        <w:t>о</w:t>
      </w:r>
      <w:r w:rsidR="00947753" w:rsidRPr="00C264C9">
        <w:rPr>
          <w:rFonts w:ascii="Arial" w:hAnsi="Arial" w:cs="Arial"/>
          <w:b/>
          <w:bCs/>
          <w:sz w:val="22"/>
          <w:szCs w:val="22"/>
          <w:lang w:val="uk-UA"/>
        </w:rPr>
        <w:t xml:space="preserve"> Миколаїв</w:t>
      </w:r>
      <w:r w:rsidR="00DF6520" w:rsidRPr="00C264C9">
        <w:rPr>
          <w:rFonts w:ascii="Arial" w:hAnsi="Arial" w:cs="Arial"/>
          <w:b/>
          <w:bCs/>
          <w:sz w:val="22"/>
          <w:szCs w:val="22"/>
          <w:lang w:val="uk-UA"/>
        </w:rPr>
        <w:t>:</w:t>
      </w:r>
    </w:p>
    <w:p w14:paraId="3D3A9EB0" w14:textId="77777777" w:rsidR="00DD0C53" w:rsidRDefault="00DD0C53" w:rsidP="00D73BF7">
      <w:pPr>
        <w:rPr>
          <w:rFonts w:ascii="Arial" w:hAnsi="Arial" w:cs="Arial"/>
          <w:b/>
          <w:bCs/>
          <w:sz w:val="22"/>
          <w:szCs w:val="22"/>
          <w:lang w:val="uk-UA"/>
        </w:rPr>
      </w:pPr>
      <w:r w:rsidRPr="00304337">
        <w:rPr>
          <w:rFonts w:ascii="Arial" w:hAnsi="Arial" w:cs="Arial"/>
          <w:b/>
          <w:bCs/>
          <w:sz w:val="22"/>
          <w:szCs w:val="22"/>
          <w:lang w:val="en-US"/>
        </w:rPr>
        <w:t>Purchase</w:t>
      </w:r>
      <w:r w:rsidRPr="00DD0C53">
        <w:rPr>
          <w:rFonts w:ascii="Arial" w:hAnsi="Arial" w:cs="Arial"/>
          <w:b/>
          <w:bCs/>
          <w:sz w:val="22"/>
          <w:szCs w:val="22"/>
          <w:lang w:val="uk-UA"/>
        </w:rPr>
        <w:t xml:space="preserve"> </w:t>
      </w:r>
      <w:r w:rsidRPr="00304337">
        <w:rPr>
          <w:rFonts w:ascii="Arial" w:hAnsi="Arial" w:cs="Arial"/>
          <w:b/>
          <w:bCs/>
          <w:sz w:val="22"/>
          <w:szCs w:val="22"/>
          <w:lang w:val="en-US"/>
        </w:rPr>
        <w:t>and</w:t>
      </w:r>
      <w:r w:rsidRPr="00DD0C53">
        <w:rPr>
          <w:rFonts w:ascii="Arial" w:hAnsi="Arial" w:cs="Arial"/>
          <w:b/>
          <w:bCs/>
          <w:sz w:val="22"/>
          <w:szCs w:val="22"/>
          <w:lang w:val="uk-UA"/>
        </w:rPr>
        <w:t xml:space="preserve"> </w:t>
      </w:r>
      <w:r w:rsidRPr="00304337">
        <w:rPr>
          <w:rFonts w:ascii="Arial" w:hAnsi="Arial" w:cs="Arial"/>
          <w:b/>
          <w:bCs/>
          <w:sz w:val="22"/>
          <w:szCs w:val="22"/>
          <w:lang w:val="en-US"/>
        </w:rPr>
        <w:t>supply</w:t>
      </w:r>
      <w:r w:rsidRPr="00DD0C53">
        <w:rPr>
          <w:rFonts w:ascii="Arial" w:hAnsi="Arial" w:cs="Arial"/>
          <w:b/>
          <w:bCs/>
          <w:sz w:val="22"/>
          <w:szCs w:val="22"/>
          <w:lang w:val="uk-UA"/>
        </w:rPr>
        <w:t xml:space="preserve"> </w:t>
      </w:r>
      <w:r w:rsidRPr="00304337">
        <w:rPr>
          <w:rFonts w:ascii="Arial" w:hAnsi="Arial" w:cs="Arial"/>
          <w:b/>
          <w:bCs/>
          <w:sz w:val="22"/>
          <w:szCs w:val="22"/>
          <w:lang w:val="en-US"/>
        </w:rPr>
        <w:t>of</w:t>
      </w:r>
      <w:r w:rsidRPr="00DD0C53">
        <w:rPr>
          <w:rFonts w:ascii="Arial" w:hAnsi="Arial" w:cs="Arial"/>
          <w:b/>
          <w:bCs/>
          <w:sz w:val="22"/>
          <w:szCs w:val="22"/>
          <w:lang w:val="uk-UA"/>
        </w:rPr>
        <w:t xml:space="preserve"> </w:t>
      </w:r>
      <w:r w:rsidRPr="00304337">
        <w:rPr>
          <w:rFonts w:ascii="Arial" w:hAnsi="Arial" w:cs="Arial"/>
          <w:b/>
          <w:bCs/>
          <w:sz w:val="22"/>
          <w:szCs w:val="22"/>
          <w:lang w:val="en-US"/>
        </w:rPr>
        <w:t>inverters</w:t>
      </w:r>
      <w:r w:rsidRPr="00DD0C53">
        <w:rPr>
          <w:rFonts w:ascii="Arial" w:hAnsi="Arial" w:cs="Arial"/>
          <w:b/>
          <w:bCs/>
          <w:sz w:val="22"/>
          <w:szCs w:val="22"/>
          <w:lang w:val="uk-UA"/>
        </w:rPr>
        <w:t xml:space="preserve">, </w:t>
      </w:r>
      <w:r w:rsidRPr="00304337">
        <w:rPr>
          <w:rFonts w:ascii="Arial" w:hAnsi="Arial" w:cs="Arial"/>
          <w:b/>
          <w:bCs/>
          <w:sz w:val="22"/>
          <w:szCs w:val="22"/>
          <w:lang w:val="en-US"/>
        </w:rPr>
        <w:t>batteries</w:t>
      </w:r>
      <w:r w:rsidRPr="00DD0C53">
        <w:rPr>
          <w:rFonts w:ascii="Arial" w:hAnsi="Arial" w:cs="Arial"/>
          <w:b/>
          <w:bCs/>
          <w:sz w:val="22"/>
          <w:szCs w:val="22"/>
          <w:lang w:val="uk-UA"/>
        </w:rPr>
        <w:t xml:space="preserve">, </w:t>
      </w:r>
      <w:r w:rsidRPr="00304337">
        <w:rPr>
          <w:rFonts w:ascii="Arial" w:hAnsi="Arial" w:cs="Arial"/>
          <w:b/>
          <w:bCs/>
          <w:sz w:val="22"/>
          <w:szCs w:val="22"/>
          <w:lang w:val="en-US"/>
        </w:rPr>
        <w:t>related</w:t>
      </w:r>
      <w:r w:rsidRPr="00DD0C53">
        <w:rPr>
          <w:rFonts w:ascii="Arial" w:hAnsi="Arial" w:cs="Arial"/>
          <w:b/>
          <w:bCs/>
          <w:sz w:val="22"/>
          <w:szCs w:val="22"/>
          <w:lang w:val="uk-UA"/>
        </w:rPr>
        <w:t xml:space="preserve"> </w:t>
      </w:r>
      <w:r w:rsidRPr="00304337">
        <w:rPr>
          <w:rFonts w:ascii="Arial" w:hAnsi="Arial" w:cs="Arial"/>
          <w:b/>
          <w:bCs/>
          <w:sz w:val="22"/>
          <w:szCs w:val="22"/>
          <w:lang w:val="en-US"/>
        </w:rPr>
        <w:t>materials</w:t>
      </w:r>
      <w:r w:rsidRPr="00DD0C53">
        <w:rPr>
          <w:rFonts w:ascii="Arial" w:hAnsi="Arial" w:cs="Arial"/>
          <w:b/>
          <w:bCs/>
          <w:sz w:val="22"/>
          <w:szCs w:val="22"/>
          <w:lang w:val="uk-UA"/>
        </w:rPr>
        <w:t xml:space="preserve"> </w:t>
      </w:r>
      <w:r w:rsidRPr="00304337">
        <w:rPr>
          <w:rFonts w:ascii="Arial" w:hAnsi="Arial" w:cs="Arial"/>
          <w:b/>
          <w:bCs/>
          <w:sz w:val="22"/>
          <w:szCs w:val="22"/>
          <w:lang w:val="en-US"/>
        </w:rPr>
        <w:t>to</w:t>
      </w:r>
      <w:r w:rsidRPr="00DD0C53">
        <w:rPr>
          <w:rFonts w:ascii="Arial" w:hAnsi="Arial" w:cs="Arial"/>
          <w:b/>
          <w:bCs/>
          <w:sz w:val="22"/>
          <w:szCs w:val="22"/>
          <w:lang w:val="uk-UA"/>
        </w:rPr>
        <w:t xml:space="preserve"> </w:t>
      </w:r>
      <w:r w:rsidRPr="00304337">
        <w:rPr>
          <w:rFonts w:ascii="Arial" w:hAnsi="Arial" w:cs="Arial"/>
          <w:b/>
          <w:bCs/>
          <w:sz w:val="22"/>
          <w:szCs w:val="22"/>
          <w:lang w:val="en-US"/>
        </w:rPr>
        <w:t>the</w:t>
      </w:r>
      <w:r w:rsidRPr="00DD0C53">
        <w:rPr>
          <w:rFonts w:ascii="Arial" w:hAnsi="Arial" w:cs="Arial"/>
          <w:b/>
          <w:bCs/>
          <w:sz w:val="22"/>
          <w:szCs w:val="22"/>
          <w:lang w:val="uk-UA"/>
        </w:rPr>
        <w:t xml:space="preserve"> </w:t>
      </w:r>
      <w:r w:rsidRPr="00304337">
        <w:rPr>
          <w:rFonts w:ascii="Arial" w:hAnsi="Arial" w:cs="Arial"/>
          <w:b/>
          <w:bCs/>
          <w:sz w:val="22"/>
          <w:szCs w:val="22"/>
          <w:lang w:val="en-US"/>
        </w:rPr>
        <w:t>city</w:t>
      </w:r>
      <w:r w:rsidRPr="00DD0C53">
        <w:rPr>
          <w:rFonts w:ascii="Arial" w:hAnsi="Arial" w:cs="Arial"/>
          <w:b/>
          <w:bCs/>
          <w:sz w:val="22"/>
          <w:szCs w:val="22"/>
          <w:lang w:val="uk-UA"/>
        </w:rPr>
        <w:t xml:space="preserve"> </w:t>
      </w:r>
      <w:r w:rsidRPr="00304337">
        <w:rPr>
          <w:rFonts w:ascii="Arial" w:hAnsi="Arial" w:cs="Arial"/>
          <w:b/>
          <w:bCs/>
          <w:sz w:val="22"/>
          <w:szCs w:val="22"/>
          <w:lang w:val="en-US"/>
        </w:rPr>
        <w:t>of</w:t>
      </w:r>
      <w:r w:rsidRPr="00DD0C53">
        <w:rPr>
          <w:rFonts w:ascii="Arial" w:hAnsi="Arial" w:cs="Arial"/>
          <w:b/>
          <w:bCs/>
          <w:sz w:val="22"/>
          <w:szCs w:val="22"/>
          <w:lang w:val="uk-UA"/>
        </w:rPr>
        <w:t xml:space="preserve"> </w:t>
      </w:r>
      <w:r w:rsidRPr="00304337">
        <w:rPr>
          <w:rFonts w:ascii="Arial" w:hAnsi="Arial" w:cs="Arial"/>
          <w:b/>
          <w:bCs/>
          <w:sz w:val="22"/>
          <w:szCs w:val="22"/>
          <w:lang w:val="en-US"/>
        </w:rPr>
        <w:t>Mykolaiv</w:t>
      </w:r>
      <w:r w:rsidRPr="00DD0C53">
        <w:rPr>
          <w:rFonts w:ascii="Arial" w:hAnsi="Arial" w:cs="Arial"/>
          <w:b/>
          <w:bCs/>
          <w:sz w:val="22"/>
          <w:szCs w:val="22"/>
          <w:lang w:val="uk-UA"/>
        </w:rPr>
        <w:t>:</w:t>
      </w:r>
    </w:p>
    <w:p w14:paraId="0F2597FC" w14:textId="77777777" w:rsidR="00A028D6" w:rsidRDefault="00A028D6" w:rsidP="00D73BF7">
      <w:pPr>
        <w:rPr>
          <w:rFonts w:ascii="Arial" w:hAnsi="Arial" w:cs="Arial"/>
          <w:b/>
          <w:bCs/>
          <w:sz w:val="22"/>
          <w:szCs w:val="22"/>
          <w:lang w:val="uk-UA"/>
        </w:rPr>
      </w:pPr>
    </w:p>
    <w:p w14:paraId="5D9D0F60" w14:textId="585C8D1D" w:rsidR="00FD2BA0" w:rsidRDefault="00A028D6" w:rsidP="00D73BF7">
      <w:pPr>
        <w:rPr>
          <w:rFonts w:ascii="Arial" w:hAnsi="Arial" w:cs="Arial"/>
          <w:sz w:val="18"/>
          <w:szCs w:val="18"/>
          <w:lang w:val="uk-UA"/>
        </w:rPr>
      </w:pPr>
      <w:r>
        <w:rPr>
          <w:rFonts w:ascii="Arial" w:hAnsi="Arial" w:cs="Arial"/>
          <w:sz w:val="18"/>
          <w:szCs w:val="18"/>
          <w:lang w:val="uk-UA"/>
        </w:rPr>
        <w:t>Н</w:t>
      </w:r>
      <w:r w:rsidR="00EC4FFD" w:rsidRPr="00EC4FFD">
        <w:rPr>
          <w:rFonts w:ascii="Arial" w:hAnsi="Arial" w:cs="Arial"/>
          <w:sz w:val="18"/>
          <w:szCs w:val="18"/>
          <w:lang w:val="uk-UA"/>
        </w:rPr>
        <w:t>а свій розсуд Замовник може закупити будь яку кількість товару по кожній позиції, або не закупити нічого</w:t>
      </w:r>
      <w:r w:rsidR="000972D4">
        <w:rPr>
          <w:rFonts w:ascii="Arial" w:hAnsi="Arial" w:cs="Arial"/>
          <w:sz w:val="18"/>
          <w:szCs w:val="18"/>
          <w:lang w:val="uk-UA"/>
        </w:rPr>
        <w:t>.</w:t>
      </w:r>
    </w:p>
    <w:p w14:paraId="6A87447A" w14:textId="3BC01F75" w:rsidR="000972D4" w:rsidRPr="00EC4FFD" w:rsidRDefault="00A028D6" w:rsidP="00D73BF7">
      <w:pPr>
        <w:rPr>
          <w:rFonts w:ascii="Arial" w:hAnsi="Arial" w:cs="Arial"/>
          <w:sz w:val="18"/>
          <w:szCs w:val="18"/>
          <w:lang w:val="uk-UA"/>
        </w:rPr>
      </w:pPr>
      <w:r>
        <w:rPr>
          <w:rFonts w:ascii="Arial" w:hAnsi="Arial" w:cs="Arial"/>
          <w:sz w:val="18"/>
          <w:szCs w:val="18"/>
          <w:lang w:val="en-US"/>
        </w:rPr>
        <w:t>At</w:t>
      </w:r>
      <w:r w:rsidR="000972D4" w:rsidRPr="000972D4">
        <w:rPr>
          <w:rFonts w:ascii="Arial" w:hAnsi="Arial" w:cs="Arial"/>
          <w:sz w:val="18"/>
          <w:szCs w:val="18"/>
          <w:lang w:val="uk-UA"/>
        </w:rPr>
        <w:t xml:space="preserve"> </w:t>
      </w:r>
      <w:proofErr w:type="spellStart"/>
      <w:r w:rsidR="000972D4" w:rsidRPr="000972D4">
        <w:rPr>
          <w:rFonts w:ascii="Arial" w:hAnsi="Arial" w:cs="Arial"/>
          <w:sz w:val="18"/>
          <w:szCs w:val="18"/>
          <w:lang w:val="uk-UA"/>
        </w:rPr>
        <w:t>the</w:t>
      </w:r>
      <w:proofErr w:type="spellEnd"/>
      <w:r w:rsidR="000972D4" w:rsidRPr="000972D4">
        <w:rPr>
          <w:rFonts w:ascii="Arial" w:hAnsi="Arial" w:cs="Arial"/>
          <w:sz w:val="18"/>
          <w:szCs w:val="18"/>
          <w:lang w:val="uk-UA"/>
        </w:rPr>
        <w:t xml:space="preserve"> </w:t>
      </w:r>
      <w:proofErr w:type="spellStart"/>
      <w:r w:rsidR="000972D4" w:rsidRPr="000972D4">
        <w:rPr>
          <w:rFonts w:ascii="Arial" w:hAnsi="Arial" w:cs="Arial"/>
          <w:sz w:val="18"/>
          <w:szCs w:val="18"/>
          <w:lang w:val="uk-UA"/>
        </w:rPr>
        <w:t>Customer's</w:t>
      </w:r>
      <w:proofErr w:type="spellEnd"/>
      <w:r w:rsidR="000972D4" w:rsidRPr="000972D4">
        <w:rPr>
          <w:rFonts w:ascii="Arial" w:hAnsi="Arial" w:cs="Arial"/>
          <w:sz w:val="18"/>
          <w:szCs w:val="18"/>
          <w:lang w:val="uk-UA"/>
        </w:rPr>
        <w:t xml:space="preserve"> </w:t>
      </w:r>
      <w:proofErr w:type="spellStart"/>
      <w:r w:rsidR="000972D4" w:rsidRPr="000972D4">
        <w:rPr>
          <w:rFonts w:ascii="Arial" w:hAnsi="Arial" w:cs="Arial"/>
          <w:sz w:val="18"/>
          <w:szCs w:val="18"/>
          <w:lang w:val="uk-UA"/>
        </w:rPr>
        <w:t>discretion</w:t>
      </w:r>
      <w:proofErr w:type="spellEnd"/>
      <w:r w:rsidR="000972D4" w:rsidRPr="000972D4">
        <w:rPr>
          <w:rFonts w:ascii="Arial" w:hAnsi="Arial" w:cs="Arial"/>
          <w:sz w:val="18"/>
          <w:szCs w:val="18"/>
          <w:lang w:val="uk-UA"/>
        </w:rPr>
        <w:t xml:space="preserve">, </w:t>
      </w:r>
      <w:proofErr w:type="spellStart"/>
      <w:r w:rsidR="000972D4" w:rsidRPr="000972D4">
        <w:rPr>
          <w:rFonts w:ascii="Arial" w:hAnsi="Arial" w:cs="Arial"/>
          <w:sz w:val="18"/>
          <w:szCs w:val="18"/>
          <w:lang w:val="uk-UA"/>
        </w:rPr>
        <w:t>he</w:t>
      </w:r>
      <w:proofErr w:type="spellEnd"/>
      <w:r w:rsidR="000972D4" w:rsidRPr="000972D4">
        <w:rPr>
          <w:rFonts w:ascii="Arial" w:hAnsi="Arial" w:cs="Arial"/>
          <w:sz w:val="18"/>
          <w:szCs w:val="18"/>
          <w:lang w:val="uk-UA"/>
        </w:rPr>
        <w:t xml:space="preserve"> </w:t>
      </w:r>
      <w:proofErr w:type="spellStart"/>
      <w:r w:rsidR="000972D4" w:rsidRPr="000972D4">
        <w:rPr>
          <w:rFonts w:ascii="Arial" w:hAnsi="Arial" w:cs="Arial"/>
          <w:sz w:val="18"/>
          <w:szCs w:val="18"/>
          <w:lang w:val="uk-UA"/>
        </w:rPr>
        <w:t>may</w:t>
      </w:r>
      <w:proofErr w:type="spellEnd"/>
      <w:r w:rsidR="000972D4" w:rsidRPr="000972D4">
        <w:rPr>
          <w:rFonts w:ascii="Arial" w:hAnsi="Arial" w:cs="Arial"/>
          <w:sz w:val="18"/>
          <w:szCs w:val="18"/>
          <w:lang w:val="uk-UA"/>
        </w:rPr>
        <w:t xml:space="preserve"> </w:t>
      </w:r>
      <w:proofErr w:type="spellStart"/>
      <w:r w:rsidR="000972D4" w:rsidRPr="000972D4">
        <w:rPr>
          <w:rFonts w:ascii="Arial" w:hAnsi="Arial" w:cs="Arial"/>
          <w:sz w:val="18"/>
          <w:szCs w:val="18"/>
          <w:lang w:val="uk-UA"/>
        </w:rPr>
        <w:t>purchase</w:t>
      </w:r>
      <w:proofErr w:type="spellEnd"/>
      <w:r w:rsidR="000972D4" w:rsidRPr="000972D4">
        <w:rPr>
          <w:rFonts w:ascii="Arial" w:hAnsi="Arial" w:cs="Arial"/>
          <w:sz w:val="18"/>
          <w:szCs w:val="18"/>
          <w:lang w:val="uk-UA"/>
        </w:rPr>
        <w:t xml:space="preserve"> </w:t>
      </w:r>
      <w:proofErr w:type="spellStart"/>
      <w:r w:rsidR="000972D4" w:rsidRPr="000972D4">
        <w:rPr>
          <w:rFonts w:ascii="Arial" w:hAnsi="Arial" w:cs="Arial"/>
          <w:sz w:val="18"/>
          <w:szCs w:val="18"/>
          <w:lang w:val="uk-UA"/>
        </w:rPr>
        <w:t>any</w:t>
      </w:r>
      <w:proofErr w:type="spellEnd"/>
      <w:r w:rsidR="000972D4" w:rsidRPr="000972D4">
        <w:rPr>
          <w:rFonts w:ascii="Arial" w:hAnsi="Arial" w:cs="Arial"/>
          <w:sz w:val="18"/>
          <w:szCs w:val="18"/>
          <w:lang w:val="uk-UA"/>
        </w:rPr>
        <w:t xml:space="preserve"> </w:t>
      </w:r>
      <w:proofErr w:type="spellStart"/>
      <w:r w:rsidR="000972D4" w:rsidRPr="000972D4">
        <w:rPr>
          <w:rFonts w:ascii="Arial" w:hAnsi="Arial" w:cs="Arial"/>
          <w:sz w:val="18"/>
          <w:szCs w:val="18"/>
          <w:lang w:val="uk-UA"/>
        </w:rPr>
        <w:t>quantity</w:t>
      </w:r>
      <w:proofErr w:type="spellEnd"/>
      <w:r w:rsidR="000972D4" w:rsidRPr="000972D4">
        <w:rPr>
          <w:rFonts w:ascii="Arial" w:hAnsi="Arial" w:cs="Arial"/>
          <w:sz w:val="18"/>
          <w:szCs w:val="18"/>
          <w:lang w:val="uk-UA"/>
        </w:rPr>
        <w:t xml:space="preserve"> </w:t>
      </w:r>
      <w:proofErr w:type="spellStart"/>
      <w:r w:rsidR="000972D4" w:rsidRPr="000972D4">
        <w:rPr>
          <w:rFonts w:ascii="Arial" w:hAnsi="Arial" w:cs="Arial"/>
          <w:sz w:val="18"/>
          <w:szCs w:val="18"/>
          <w:lang w:val="uk-UA"/>
        </w:rPr>
        <w:t>of</w:t>
      </w:r>
      <w:proofErr w:type="spellEnd"/>
      <w:r w:rsidR="000972D4" w:rsidRPr="000972D4">
        <w:rPr>
          <w:rFonts w:ascii="Arial" w:hAnsi="Arial" w:cs="Arial"/>
          <w:sz w:val="18"/>
          <w:szCs w:val="18"/>
          <w:lang w:val="uk-UA"/>
        </w:rPr>
        <w:t xml:space="preserve"> </w:t>
      </w:r>
      <w:proofErr w:type="spellStart"/>
      <w:r w:rsidR="000972D4" w:rsidRPr="000972D4">
        <w:rPr>
          <w:rFonts w:ascii="Arial" w:hAnsi="Arial" w:cs="Arial"/>
          <w:sz w:val="18"/>
          <w:szCs w:val="18"/>
          <w:lang w:val="uk-UA"/>
        </w:rPr>
        <w:t>goods</w:t>
      </w:r>
      <w:proofErr w:type="spellEnd"/>
      <w:r w:rsidR="000972D4" w:rsidRPr="000972D4">
        <w:rPr>
          <w:rFonts w:ascii="Arial" w:hAnsi="Arial" w:cs="Arial"/>
          <w:sz w:val="18"/>
          <w:szCs w:val="18"/>
          <w:lang w:val="uk-UA"/>
        </w:rPr>
        <w:t xml:space="preserve"> </w:t>
      </w:r>
      <w:proofErr w:type="spellStart"/>
      <w:r w:rsidR="000972D4" w:rsidRPr="000972D4">
        <w:rPr>
          <w:rFonts w:ascii="Arial" w:hAnsi="Arial" w:cs="Arial"/>
          <w:sz w:val="18"/>
          <w:szCs w:val="18"/>
          <w:lang w:val="uk-UA"/>
        </w:rPr>
        <w:t>for</w:t>
      </w:r>
      <w:proofErr w:type="spellEnd"/>
      <w:r w:rsidR="000972D4" w:rsidRPr="000972D4">
        <w:rPr>
          <w:rFonts w:ascii="Arial" w:hAnsi="Arial" w:cs="Arial"/>
          <w:sz w:val="18"/>
          <w:szCs w:val="18"/>
          <w:lang w:val="uk-UA"/>
        </w:rPr>
        <w:t xml:space="preserve"> </w:t>
      </w:r>
      <w:proofErr w:type="spellStart"/>
      <w:r w:rsidR="000972D4" w:rsidRPr="000972D4">
        <w:rPr>
          <w:rFonts w:ascii="Arial" w:hAnsi="Arial" w:cs="Arial"/>
          <w:sz w:val="18"/>
          <w:szCs w:val="18"/>
          <w:lang w:val="uk-UA"/>
        </w:rPr>
        <w:t>each</w:t>
      </w:r>
      <w:proofErr w:type="spellEnd"/>
      <w:r w:rsidR="000972D4" w:rsidRPr="000972D4">
        <w:rPr>
          <w:rFonts w:ascii="Arial" w:hAnsi="Arial" w:cs="Arial"/>
          <w:sz w:val="18"/>
          <w:szCs w:val="18"/>
          <w:lang w:val="uk-UA"/>
        </w:rPr>
        <w:t xml:space="preserve"> </w:t>
      </w:r>
      <w:proofErr w:type="spellStart"/>
      <w:r w:rsidR="000972D4" w:rsidRPr="000972D4">
        <w:rPr>
          <w:rFonts w:ascii="Arial" w:hAnsi="Arial" w:cs="Arial"/>
          <w:sz w:val="18"/>
          <w:szCs w:val="18"/>
          <w:lang w:val="uk-UA"/>
        </w:rPr>
        <w:t>item</w:t>
      </w:r>
      <w:proofErr w:type="spellEnd"/>
      <w:r w:rsidR="000972D4" w:rsidRPr="000972D4">
        <w:rPr>
          <w:rFonts w:ascii="Arial" w:hAnsi="Arial" w:cs="Arial"/>
          <w:sz w:val="18"/>
          <w:szCs w:val="18"/>
          <w:lang w:val="uk-UA"/>
        </w:rPr>
        <w:t xml:space="preserve">, </w:t>
      </w:r>
      <w:proofErr w:type="spellStart"/>
      <w:r w:rsidR="000972D4" w:rsidRPr="000972D4">
        <w:rPr>
          <w:rFonts w:ascii="Arial" w:hAnsi="Arial" w:cs="Arial"/>
          <w:sz w:val="18"/>
          <w:szCs w:val="18"/>
          <w:lang w:val="uk-UA"/>
        </w:rPr>
        <w:t>or</w:t>
      </w:r>
      <w:proofErr w:type="spellEnd"/>
      <w:r w:rsidR="000972D4" w:rsidRPr="000972D4">
        <w:rPr>
          <w:rFonts w:ascii="Arial" w:hAnsi="Arial" w:cs="Arial"/>
          <w:sz w:val="18"/>
          <w:szCs w:val="18"/>
          <w:lang w:val="uk-UA"/>
        </w:rPr>
        <w:t xml:space="preserve"> </w:t>
      </w:r>
      <w:r w:rsidR="002856C6">
        <w:rPr>
          <w:rFonts w:ascii="Arial" w:hAnsi="Arial" w:cs="Arial"/>
          <w:sz w:val="18"/>
          <w:szCs w:val="18"/>
          <w:lang w:val="en-US"/>
        </w:rPr>
        <w:t xml:space="preserve">to </w:t>
      </w:r>
      <w:proofErr w:type="spellStart"/>
      <w:r w:rsidR="000972D4" w:rsidRPr="000972D4">
        <w:rPr>
          <w:rFonts w:ascii="Arial" w:hAnsi="Arial" w:cs="Arial"/>
          <w:sz w:val="18"/>
          <w:szCs w:val="18"/>
          <w:lang w:val="uk-UA"/>
        </w:rPr>
        <w:t>purchase</w:t>
      </w:r>
      <w:proofErr w:type="spellEnd"/>
      <w:r w:rsidR="000972D4" w:rsidRPr="000972D4">
        <w:rPr>
          <w:rFonts w:ascii="Arial" w:hAnsi="Arial" w:cs="Arial"/>
          <w:sz w:val="18"/>
          <w:szCs w:val="18"/>
          <w:lang w:val="uk-UA"/>
        </w:rPr>
        <w:t xml:space="preserve"> </w:t>
      </w:r>
      <w:r w:rsidR="002856C6">
        <w:rPr>
          <w:rFonts w:ascii="Arial" w:hAnsi="Arial" w:cs="Arial"/>
          <w:sz w:val="18"/>
          <w:szCs w:val="18"/>
          <w:lang w:val="en-US"/>
        </w:rPr>
        <w:t>no</w:t>
      </w:r>
      <w:proofErr w:type="spellStart"/>
      <w:r w:rsidR="000972D4" w:rsidRPr="000972D4">
        <w:rPr>
          <w:rFonts w:ascii="Arial" w:hAnsi="Arial" w:cs="Arial"/>
          <w:sz w:val="18"/>
          <w:szCs w:val="18"/>
          <w:lang w:val="uk-UA"/>
        </w:rPr>
        <w:t>thing</w:t>
      </w:r>
      <w:proofErr w:type="spellEnd"/>
      <w:r w:rsidR="000972D4" w:rsidRPr="000972D4">
        <w:rPr>
          <w:rFonts w:ascii="Arial" w:hAnsi="Arial" w:cs="Arial"/>
          <w:sz w:val="18"/>
          <w:szCs w:val="18"/>
          <w:lang w:val="uk-UA"/>
        </w:rPr>
        <w:t>.</w:t>
      </w:r>
    </w:p>
    <w:p w14:paraId="1D4CB6DF" w14:textId="77777777" w:rsidR="00DB5368" w:rsidRDefault="00DB5368" w:rsidP="00D73BF7">
      <w:pPr>
        <w:rPr>
          <w:rFonts w:ascii="Arial" w:hAnsi="Arial" w:cs="Arial"/>
          <w:sz w:val="18"/>
          <w:szCs w:val="18"/>
          <w:lang w:val="en-US"/>
        </w:rPr>
      </w:pPr>
    </w:p>
    <w:p w14:paraId="4F336C5F" w14:textId="77777777" w:rsidR="00023256" w:rsidRDefault="00023256" w:rsidP="00D73BF7">
      <w:pPr>
        <w:rPr>
          <w:rFonts w:ascii="Arial" w:hAnsi="Arial" w:cs="Arial"/>
          <w:sz w:val="18"/>
          <w:szCs w:val="18"/>
          <w:lang w:val="uk-UA"/>
        </w:rPr>
      </w:pPr>
    </w:p>
    <w:p w14:paraId="158340CD" w14:textId="77777777" w:rsidR="00D06BB9" w:rsidRDefault="00D06BB9" w:rsidP="00D73BF7">
      <w:pPr>
        <w:rPr>
          <w:rFonts w:ascii="Arial" w:hAnsi="Arial" w:cs="Arial"/>
          <w:sz w:val="18"/>
          <w:szCs w:val="18"/>
          <w:lang w:val="uk-UA"/>
        </w:rPr>
      </w:pPr>
    </w:p>
    <w:p w14:paraId="06180344" w14:textId="74EC040E" w:rsidR="00EE61D8" w:rsidRPr="008B17EA" w:rsidRDefault="00912AB4" w:rsidP="008B17EA">
      <w:pPr>
        <w:rPr>
          <w:rFonts w:ascii="Arial" w:hAnsi="Arial" w:cs="Arial"/>
          <w:sz w:val="18"/>
          <w:szCs w:val="18"/>
          <w:lang w:val="uk-UA"/>
        </w:rPr>
      </w:pPr>
      <w:r w:rsidRPr="00912AB4">
        <w:lastRenderedPageBreak/>
        <w:drawing>
          <wp:anchor distT="0" distB="0" distL="114300" distR="114300" simplePos="0" relativeHeight="251659266" behindDoc="0" locked="0" layoutInCell="1" allowOverlap="1" wp14:anchorId="71B1F5E6" wp14:editId="2A9A697D">
            <wp:simplePos x="0" y="0"/>
            <wp:positionH relativeFrom="page">
              <wp:align>center</wp:align>
            </wp:positionH>
            <wp:positionV relativeFrom="paragraph">
              <wp:posOffset>0</wp:posOffset>
            </wp:positionV>
            <wp:extent cx="6248230" cy="8782207"/>
            <wp:effectExtent l="0" t="0" r="635" b="9525"/>
            <wp:wrapSquare wrapText="bothSides"/>
            <wp:docPr id="35403705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8230" cy="8782207"/>
                    </a:xfrm>
                    <a:prstGeom prst="rect">
                      <a:avLst/>
                    </a:prstGeom>
                    <a:noFill/>
                    <a:ln>
                      <a:noFill/>
                    </a:ln>
                  </pic:spPr>
                </pic:pic>
              </a:graphicData>
            </a:graphic>
            <wp14:sizeRelV relativeFrom="margin">
              <wp14:pctHeight>0</wp14:pctHeight>
            </wp14:sizeRelV>
          </wp:anchor>
        </w:drawing>
      </w:r>
    </w:p>
    <w:p w14:paraId="18E35EA9" w14:textId="77777777" w:rsidR="00EE61D8" w:rsidRPr="001E7D63" w:rsidRDefault="00EE61D8" w:rsidP="0037179C">
      <w:pPr>
        <w:jc w:val="center"/>
        <w:rPr>
          <w:rFonts w:ascii="Calibri" w:hAnsi="Calibri" w:cs="Calibri"/>
          <w:sz w:val="16"/>
          <w:szCs w:val="16"/>
          <w:lang w:val="uk-UA"/>
        </w:rPr>
      </w:pPr>
    </w:p>
    <w:p w14:paraId="64F0DDB9" w14:textId="77777777" w:rsidR="00EE61D8" w:rsidRDefault="00EE61D8" w:rsidP="0037179C">
      <w:pPr>
        <w:jc w:val="center"/>
        <w:rPr>
          <w:rFonts w:ascii="Calibri" w:hAnsi="Calibri" w:cs="Calibri"/>
          <w:sz w:val="16"/>
          <w:szCs w:val="16"/>
          <w:lang w:val="en-US"/>
        </w:rPr>
      </w:pPr>
    </w:p>
    <w:p w14:paraId="7BEAECD0" w14:textId="44496B58" w:rsidR="00C654D3" w:rsidRPr="00394009" w:rsidRDefault="00C654D3" w:rsidP="0037179C">
      <w:pPr>
        <w:jc w:val="center"/>
        <w:rPr>
          <w:rFonts w:ascii="Arial" w:hAnsi="Arial" w:cs="Arial"/>
          <w:b/>
          <w:bCs/>
          <w:lang w:val="uk-UA"/>
        </w:rPr>
      </w:pPr>
      <w:r w:rsidRPr="00394009">
        <w:rPr>
          <w:rFonts w:ascii="Arial" w:hAnsi="Arial" w:cs="Arial"/>
          <w:b/>
          <w:bCs/>
          <w:lang w:val="uk-UA"/>
        </w:rPr>
        <w:t>ІНСТРУКЦІЇ</w:t>
      </w:r>
    </w:p>
    <w:p w14:paraId="7E8BD0E8" w14:textId="77777777" w:rsidR="00C654D3" w:rsidRPr="00394009" w:rsidRDefault="00C654D3" w:rsidP="00C654D3">
      <w:pPr>
        <w:rPr>
          <w:rFonts w:ascii="Arial" w:hAnsi="Arial" w:cs="Arial"/>
          <w:sz w:val="20"/>
          <w:szCs w:val="20"/>
          <w:lang w:val="uk-UA"/>
        </w:rPr>
      </w:pPr>
    </w:p>
    <w:p w14:paraId="54DA6378" w14:textId="77777777" w:rsidR="00C654D3" w:rsidRPr="00394009" w:rsidRDefault="00C654D3" w:rsidP="00C654D3">
      <w:pPr>
        <w:rPr>
          <w:rFonts w:ascii="Arial" w:hAnsi="Arial" w:cs="Arial"/>
          <w:b/>
          <w:bCs/>
          <w:sz w:val="20"/>
          <w:szCs w:val="20"/>
          <w:lang w:val="uk-UA"/>
        </w:rPr>
      </w:pPr>
      <w:r w:rsidRPr="00394009">
        <w:rPr>
          <w:rFonts w:ascii="Arial" w:hAnsi="Arial" w:cs="Arial"/>
          <w:b/>
          <w:bCs/>
          <w:sz w:val="20"/>
          <w:szCs w:val="20"/>
          <w:lang w:val="uk-UA"/>
        </w:rPr>
        <w:t>A.1. Підтвердження</w:t>
      </w:r>
    </w:p>
    <w:p w14:paraId="5926D0ED" w14:textId="6B321A66"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 xml:space="preserve">Після отримання Запиту на котирування, будь ласка, </w:t>
      </w:r>
      <w:r w:rsidR="00E04C8B" w:rsidRPr="00394009">
        <w:rPr>
          <w:rFonts w:ascii="Arial" w:hAnsi="Arial" w:cs="Arial"/>
          <w:sz w:val="20"/>
          <w:szCs w:val="20"/>
          <w:lang w:val="uk-UA"/>
        </w:rPr>
        <w:t>повідомите</w:t>
      </w:r>
      <w:r w:rsidRPr="00394009">
        <w:rPr>
          <w:rFonts w:ascii="Arial" w:hAnsi="Arial" w:cs="Arial"/>
          <w:sz w:val="20"/>
          <w:szCs w:val="20"/>
          <w:lang w:val="uk-UA"/>
        </w:rPr>
        <w:t xml:space="preserve"> </w:t>
      </w:r>
      <w:r w:rsidR="0049733F" w:rsidRPr="00394009">
        <w:rPr>
          <w:rFonts w:ascii="Arial" w:hAnsi="Arial" w:cs="Arial"/>
          <w:sz w:val="20"/>
          <w:szCs w:val="20"/>
          <w:lang w:val="uk-UA"/>
        </w:rPr>
        <w:t>Замовника</w:t>
      </w:r>
      <w:r w:rsidRPr="00394009">
        <w:rPr>
          <w:rFonts w:ascii="Arial" w:hAnsi="Arial" w:cs="Arial"/>
          <w:sz w:val="20"/>
          <w:szCs w:val="20"/>
          <w:lang w:val="uk-UA"/>
        </w:rPr>
        <w:t xml:space="preserve"> про намір подати котирування. Будь ласка, дайте відповідь, навіть якщо вона негативна.</w:t>
      </w:r>
    </w:p>
    <w:p w14:paraId="412A083D" w14:textId="77777777" w:rsidR="00C654D3" w:rsidRPr="00394009" w:rsidRDefault="00C654D3" w:rsidP="009E6BD4">
      <w:pPr>
        <w:jc w:val="both"/>
        <w:rPr>
          <w:rFonts w:ascii="Arial" w:hAnsi="Arial" w:cs="Arial"/>
          <w:sz w:val="20"/>
          <w:szCs w:val="20"/>
          <w:lang w:val="uk-UA"/>
        </w:rPr>
      </w:pPr>
    </w:p>
    <w:p w14:paraId="048AD478" w14:textId="77777777" w:rsidR="00C654D3" w:rsidRPr="00394009" w:rsidRDefault="00C654D3" w:rsidP="009E6BD4">
      <w:pPr>
        <w:jc w:val="both"/>
        <w:rPr>
          <w:rFonts w:ascii="Arial" w:hAnsi="Arial" w:cs="Arial"/>
          <w:b/>
          <w:bCs/>
          <w:sz w:val="20"/>
          <w:szCs w:val="20"/>
          <w:lang w:val="uk-UA"/>
        </w:rPr>
      </w:pPr>
      <w:r w:rsidRPr="00394009">
        <w:rPr>
          <w:rFonts w:ascii="Arial" w:hAnsi="Arial" w:cs="Arial"/>
          <w:b/>
          <w:bCs/>
          <w:sz w:val="20"/>
          <w:szCs w:val="20"/>
          <w:lang w:val="uk-UA"/>
        </w:rPr>
        <w:t>A.2. Загальні положення</w:t>
      </w:r>
    </w:p>
    <w:p w14:paraId="5D05BDEF" w14:textId="25D44F48"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 xml:space="preserve">Товари, що закуповуються, призначені для використання </w:t>
      </w:r>
      <w:r w:rsidR="0049733F" w:rsidRPr="00394009">
        <w:rPr>
          <w:rFonts w:ascii="Arial" w:hAnsi="Arial" w:cs="Arial"/>
          <w:sz w:val="20"/>
          <w:szCs w:val="20"/>
          <w:lang w:val="uk-UA"/>
        </w:rPr>
        <w:t>Замовником</w:t>
      </w:r>
      <w:r w:rsidRPr="00394009">
        <w:rPr>
          <w:rFonts w:ascii="Arial" w:hAnsi="Arial" w:cs="Arial"/>
          <w:sz w:val="20"/>
          <w:szCs w:val="20"/>
          <w:lang w:val="uk-UA"/>
        </w:rPr>
        <w:t xml:space="preserve"> у його Програмі в Україні. Постачальник може подати котирування на один, кілька або всі позиції.</w:t>
      </w:r>
    </w:p>
    <w:p w14:paraId="40545875" w14:textId="77777777" w:rsidR="00C654D3" w:rsidRPr="00394009" w:rsidRDefault="00C654D3" w:rsidP="00C654D3">
      <w:pPr>
        <w:rPr>
          <w:rFonts w:ascii="Arial" w:hAnsi="Arial" w:cs="Arial"/>
          <w:sz w:val="20"/>
          <w:szCs w:val="20"/>
          <w:lang w:val="uk-UA"/>
        </w:rPr>
      </w:pPr>
    </w:p>
    <w:p w14:paraId="7ED26A26" w14:textId="77777777" w:rsidR="00C654D3" w:rsidRPr="00394009" w:rsidRDefault="00C654D3" w:rsidP="00C654D3">
      <w:pPr>
        <w:rPr>
          <w:rFonts w:ascii="Arial" w:hAnsi="Arial" w:cs="Arial"/>
          <w:b/>
          <w:bCs/>
          <w:sz w:val="20"/>
          <w:szCs w:val="20"/>
          <w:lang w:val="uk-UA"/>
        </w:rPr>
      </w:pPr>
      <w:r w:rsidRPr="00394009">
        <w:rPr>
          <w:rFonts w:ascii="Arial" w:hAnsi="Arial" w:cs="Arial"/>
          <w:b/>
          <w:bCs/>
          <w:sz w:val="20"/>
          <w:szCs w:val="20"/>
          <w:lang w:val="uk-UA"/>
        </w:rPr>
        <w:t>A.3. Вартість котирування</w:t>
      </w:r>
    </w:p>
    <w:p w14:paraId="693F385A" w14:textId="74658FAE"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 xml:space="preserve">Постачальник несе всі витрати, пов'язані з підготовкою та поданням його котирування, а </w:t>
      </w:r>
      <w:r w:rsidR="0049733F" w:rsidRPr="00394009">
        <w:rPr>
          <w:rFonts w:ascii="Arial" w:hAnsi="Arial" w:cs="Arial"/>
          <w:sz w:val="20"/>
          <w:szCs w:val="20"/>
          <w:lang w:val="uk-UA"/>
        </w:rPr>
        <w:t>Замовник</w:t>
      </w:r>
      <w:r w:rsidRPr="00394009">
        <w:rPr>
          <w:rFonts w:ascii="Arial" w:hAnsi="Arial" w:cs="Arial"/>
          <w:sz w:val="20"/>
          <w:szCs w:val="20"/>
          <w:lang w:val="uk-UA"/>
        </w:rPr>
        <w:t xml:space="preserve"> ні в якому разі не несе відповідальності за ці витрати, незалежно від проведення або результату переговорної процедури.</w:t>
      </w:r>
    </w:p>
    <w:p w14:paraId="3961BAF9" w14:textId="77777777" w:rsidR="00C654D3" w:rsidRPr="00394009" w:rsidRDefault="00C654D3" w:rsidP="009E6BD4">
      <w:pPr>
        <w:jc w:val="both"/>
        <w:rPr>
          <w:rFonts w:ascii="Arial" w:hAnsi="Arial" w:cs="Arial"/>
          <w:b/>
          <w:bCs/>
          <w:sz w:val="20"/>
          <w:szCs w:val="20"/>
          <w:lang w:val="uk-UA"/>
        </w:rPr>
      </w:pPr>
    </w:p>
    <w:p w14:paraId="754EB9F8" w14:textId="77777777" w:rsidR="00C654D3" w:rsidRPr="00394009" w:rsidRDefault="00C654D3" w:rsidP="009E6BD4">
      <w:pPr>
        <w:jc w:val="both"/>
        <w:rPr>
          <w:rFonts w:ascii="Arial" w:hAnsi="Arial" w:cs="Arial"/>
          <w:b/>
          <w:bCs/>
          <w:sz w:val="20"/>
          <w:szCs w:val="20"/>
          <w:lang w:val="uk-UA"/>
        </w:rPr>
      </w:pPr>
      <w:r w:rsidRPr="00394009">
        <w:rPr>
          <w:rFonts w:ascii="Arial" w:hAnsi="Arial" w:cs="Arial"/>
          <w:b/>
          <w:bCs/>
          <w:sz w:val="20"/>
          <w:szCs w:val="20"/>
          <w:lang w:val="uk-UA"/>
        </w:rPr>
        <w:t>A.4. Вимоги до кваліфікації та відповідності</w:t>
      </w:r>
    </w:p>
    <w:p w14:paraId="6841654A"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Постачальники не мають права на участь, якщо вони перебувають в одній із ситуацій, перелічених у статті 15 Загальних положень та умов договорів про постачання – версія 5 2020 року.</w:t>
      </w:r>
    </w:p>
    <w:p w14:paraId="2FD7AE03" w14:textId="77777777" w:rsidR="00C654D3" w:rsidRPr="00394009" w:rsidRDefault="00C654D3" w:rsidP="009E6BD4">
      <w:pPr>
        <w:jc w:val="both"/>
        <w:rPr>
          <w:rFonts w:ascii="Arial" w:hAnsi="Arial" w:cs="Arial"/>
          <w:sz w:val="20"/>
          <w:szCs w:val="20"/>
          <w:lang w:val="uk-UA"/>
        </w:rPr>
      </w:pPr>
    </w:p>
    <w:p w14:paraId="003B72AC"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У Формі подання котирування постачальники повинні засвідчити, що вони відповідають вищезазначеним критеріям відповідності. Якщо цього вимагає Замовник, Постачальник, чия цінова пропозиція прийнята, повинен додатково надати Замовнику докази своєї відповідності вимогам, видані компетентними органами країни його заснування або діяльності, або, якщо такі сертифікати недоступні, письмову заяву під присягою.</w:t>
      </w:r>
    </w:p>
    <w:p w14:paraId="03AAF233" w14:textId="77777777" w:rsidR="00C654D3" w:rsidRPr="00394009" w:rsidRDefault="00C654D3" w:rsidP="009E6BD4">
      <w:pPr>
        <w:jc w:val="both"/>
        <w:rPr>
          <w:rFonts w:ascii="Arial" w:hAnsi="Arial" w:cs="Arial"/>
          <w:sz w:val="20"/>
          <w:szCs w:val="20"/>
          <w:lang w:val="uk-UA"/>
        </w:rPr>
      </w:pPr>
    </w:p>
    <w:p w14:paraId="501A4D78"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Постачальників також просять підтвердити, що вони відповідають статті 13. «Дитяча та примусова праця» та статті 14 «Міни» Загальних положень та умов договорів на постачання – версія 5 2020 року, а також Кодексу поведінки підрядників, що додається до цього Запиту на цінову пропозицію (RFQ).</w:t>
      </w:r>
    </w:p>
    <w:p w14:paraId="1C1ACC9F" w14:textId="77777777" w:rsidR="00C654D3" w:rsidRPr="00394009" w:rsidRDefault="00C654D3" w:rsidP="009E6BD4">
      <w:pPr>
        <w:jc w:val="both"/>
        <w:rPr>
          <w:rFonts w:ascii="Arial" w:hAnsi="Arial" w:cs="Arial"/>
          <w:sz w:val="20"/>
          <w:szCs w:val="20"/>
          <w:lang w:val="uk-UA"/>
        </w:rPr>
      </w:pPr>
    </w:p>
    <w:p w14:paraId="4B28C328"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Для підтвердження своєї спроможності та достатніх ресурсів постачальники повинні надати інформацію та документи, запитувані Замовником.</w:t>
      </w:r>
    </w:p>
    <w:p w14:paraId="75D3B5BC" w14:textId="77777777" w:rsidR="00C654D3" w:rsidRPr="00394009" w:rsidRDefault="00C654D3" w:rsidP="009E6BD4">
      <w:pPr>
        <w:jc w:val="both"/>
        <w:rPr>
          <w:rFonts w:ascii="Arial" w:hAnsi="Arial" w:cs="Arial"/>
          <w:sz w:val="20"/>
          <w:szCs w:val="20"/>
          <w:lang w:val="uk-UA"/>
        </w:rPr>
      </w:pPr>
    </w:p>
    <w:p w14:paraId="55EFF631" w14:textId="77777777" w:rsidR="00C654D3" w:rsidRPr="00394009" w:rsidRDefault="00C654D3" w:rsidP="009E6BD4">
      <w:pPr>
        <w:jc w:val="both"/>
        <w:rPr>
          <w:rFonts w:ascii="Arial" w:hAnsi="Arial" w:cs="Arial"/>
          <w:b/>
          <w:bCs/>
          <w:sz w:val="20"/>
          <w:szCs w:val="20"/>
          <w:lang w:val="uk-UA"/>
        </w:rPr>
      </w:pPr>
      <w:r w:rsidRPr="00394009">
        <w:rPr>
          <w:rFonts w:ascii="Arial" w:hAnsi="Arial" w:cs="Arial"/>
          <w:b/>
          <w:bCs/>
          <w:sz w:val="20"/>
          <w:szCs w:val="20"/>
          <w:lang w:val="uk-UA"/>
        </w:rPr>
        <w:t>A.5. Виключення з укладання договорів</w:t>
      </w:r>
    </w:p>
    <w:p w14:paraId="71C48A3E"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Контракти не можуть бути укладені з Кандидатами, які під час цієї процедури:</w:t>
      </w:r>
    </w:p>
    <w:p w14:paraId="1BF86190" w14:textId="77777777" w:rsidR="00C654D3" w:rsidRPr="00394009" w:rsidRDefault="00C654D3" w:rsidP="009E6BD4">
      <w:pPr>
        <w:jc w:val="both"/>
        <w:rPr>
          <w:rFonts w:ascii="Arial" w:hAnsi="Arial" w:cs="Arial"/>
          <w:sz w:val="20"/>
          <w:szCs w:val="20"/>
          <w:lang w:val="uk-UA"/>
        </w:rPr>
      </w:pPr>
    </w:p>
    <w:p w14:paraId="22C3A0AA"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(a) мають конфлікт інтересів:</w:t>
      </w:r>
    </w:p>
    <w:p w14:paraId="45F75AF2" w14:textId="77777777" w:rsidR="00C654D3" w:rsidRPr="00394009" w:rsidRDefault="00C654D3" w:rsidP="009E6BD4">
      <w:pPr>
        <w:jc w:val="both"/>
        <w:rPr>
          <w:rFonts w:ascii="Arial" w:hAnsi="Arial" w:cs="Arial"/>
          <w:sz w:val="20"/>
          <w:szCs w:val="20"/>
          <w:lang w:val="uk-UA"/>
        </w:rPr>
      </w:pPr>
    </w:p>
    <w:p w14:paraId="3D68D0CD"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(b) винні у наданні неправдивих даних під час надання інформації, що вимагається Замовником як умова участі в процедурі укладання договору, або не надають цю інформацію.</w:t>
      </w:r>
    </w:p>
    <w:p w14:paraId="791F2EF9" w14:textId="77777777" w:rsidR="00C654D3" w:rsidRPr="00394009" w:rsidRDefault="00C654D3" w:rsidP="009E6BD4">
      <w:pPr>
        <w:jc w:val="both"/>
        <w:rPr>
          <w:rFonts w:ascii="Arial" w:hAnsi="Arial" w:cs="Arial"/>
          <w:sz w:val="20"/>
          <w:szCs w:val="20"/>
          <w:lang w:val="uk-UA"/>
        </w:rPr>
      </w:pPr>
    </w:p>
    <w:p w14:paraId="3C59F2E1" w14:textId="77777777" w:rsidR="00C654D3" w:rsidRPr="00394009" w:rsidRDefault="00C654D3" w:rsidP="009E6BD4">
      <w:pPr>
        <w:jc w:val="both"/>
        <w:rPr>
          <w:rFonts w:ascii="Arial" w:hAnsi="Arial" w:cs="Arial"/>
          <w:b/>
          <w:bCs/>
          <w:sz w:val="20"/>
          <w:szCs w:val="20"/>
          <w:lang w:val="uk-UA"/>
        </w:rPr>
      </w:pPr>
      <w:r w:rsidRPr="00394009">
        <w:rPr>
          <w:rFonts w:ascii="Arial" w:hAnsi="Arial" w:cs="Arial"/>
          <w:b/>
          <w:bCs/>
          <w:sz w:val="20"/>
          <w:szCs w:val="20"/>
          <w:lang w:val="uk-UA"/>
        </w:rPr>
        <w:t>A.6. Документи, що складають Запит на комерційну пропозицію</w:t>
      </w:r>
    </w:p>
    <w:p w14:paraId="61C77548"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Постачальник повинен заповнити та подати наступний документ разом зі своєю комерційною пропозицією:</w:t>
      </w:r>
    </w:p>
    <w:p w14:paraId="3BEB394D" w14:textId="77777777" w:rsidR="00C654D3" w:rsidRPr="00394009" w:rsidRDefault="00C654D3" w:rsidP="009E6BD4">
      <w:pPr>
        <w:jc w:val="both"/>
        <w:rPr>
          <w:rFonts w:ascii="Arial" w:hAnsi="Arial" w:cs="Arial"/>
          <w:sz w:val="20"/>
          <w:szCs w:val="20"/>
          <w:lang w:val="uk-UA"/>
        </w:rPr>
      </w:pPr>
    </w:p>
    <w:p w14:paraId="0E6E7BAE" w14:textId="77777777" w:rsidR="00C85587" w:rsidRPr="00394009" w:rsidRDefault="00C85587" w:rsidP="00C85587">
      <w:pPr>
        <w:numPr>
          <w:ilvl w:val="0"/>
          <w:numId w:val="47"/>
        </w:numPr>
        <w:ind w:left="360"/>
        <w:jc w:val="both"/>
        <w:rPr>
          <w:rFonts w:ascii="Arial" w:hAnsi="Arial" w:cs="Arial"/>
          <w:bCs/>
          <w:sz w:val="20"/>
          <w:szCs w:val="20"/>
          <w:lang w:val="uk-UA"/>
        </w:rPr>
      </w:pPr>
      <w:r w:rsidRPr="00394009">
        <w:rPr>
          <w:rFonts w:ascii="Arial" w:hAnsi="Arial" w:cs="Arial"/>
          <w:sz w:val="20"/>
          <w:szCs w:val="20"/>
          <w:lang w:val="uk-UA"/>
        </w:rPr>
        <w:t xml:space="preserve">Файл </w:t>
      </w:r>
      <w:r w:rsidRPr="00394009">
        <w:rPr>
          <w:rFonts w:ascii="Arial" w:hAnsi="Arial" w:cs="Arial"/>
          <w:bCs/>
          <w:sz w:val="20"/>
          <w:szCs w:val="20"/>
          <w:lang w:val="uk-UA"/>
        </w:rPr>
        <w:t xml:space="preserve">ЗАПИТ ЦІНОВИХ ПРОПОЗИЦІЙ в форматі PDF з підписом та печаткою (якщо </w:t>
      </w:r>
      <w:proofErr w:type="spellStart"/>
      <w:r w:rsidRPr="00394009">
        <w:rPr>
          <w:rFonts w:ascii="Arial" w:hAnsi="Arial" w:cs="Arial"/>
          <w:bCs/>
          <w:sz w:val="20"/>
          <w:szCs w:val="20"/>
          <w:lang w:val="uk-UA"/>
        </w:rPr>
        <w:t>застосовно</w:t>
      </w:r>
      <w:proofErr w:type="spellEnd"/>
      <w:r w:rsidRPr="00394009">
        <w:rPr>
          <w:rFonts w:ascii="Arial" w:hAnsi="Arial" w:cs="Arial"/>
          <w:bCs/>
          <w:sz w:val="20"/>
          <w:szCs w:val="20"/>
          <w:lang w:val="uk-UA"/>
        </w:rPr>
        <w:t>) на кожній сторінці.</w:t>
      </w:r>
    </w:p>
    <w:p w14:paraId="669B96AC" w14:textId="1DF69934" w:rsidR="00C85587" w:rsidRPr="00394009" w:rsidRDefault="00C85587" w:rsidP="00C85587">
      <w:pPr>
        <w:numPr>
          <w:ilvl w:val="0"/>
          <w:numId w:val="47"/>
        </w:numPr>
        <w:ind w:left="360"/>
        <w:jc w:val="both"/>
        <w:rPr>
          <w:rFonts w:ascii="Arial" w:hAnsi="Arial" w:cs="Arial"/>
          <w:bCs/>
          <w:sz w:val="20"/>
          <w:szCs w:val="20"/>
          <w:u w:val="single"/>
          <w:lang w:val="uk-UA"/>
        </w:rPr>
      </w:pPr>
      <w:r w:rsidRPr="00394009">
        <w:rPr>
          <w:rFonts w:ascii="Arial" w:hAnsi="Arial" w:cs="Arial"/>
          <w:bCs/>
          <w:sz w:val="20"/>
          <w:szCs w:val="20"/>
          <w:lang w:val="uk-UA"/>
        </w:rPr>
        <w:t>Заповнена</w:t>
      </w:r>
      <w:r w:rsidR="00714B05" w:rsidRPr="00394009">
        <w:rPr>
          <w:rFonts w:ascii="Arial" w:hAnsi="Arial" w:cs="Arial"/>
          <w:bCs/>
          <w:sz w:val="20"/>
          <w:szCs w:val="20"/>
          <w:lang w:val="uk-UA"/>
        </w:rPr>
        <w:t>, підписана</w:t>
      </w:r>
      <w:r w:rsidR="001D2626" w:rsidRPr="00394009">
        <w:rPr>
          <w:rFonts w:ascii="Arial" w:hAnsi="Arial" w:cs="Arial"/>
          <w:bCs/>
          <w:sz w:val="20"/>
          <w:szCs w:val="20"/>
          <w:lang w:val="uk-UA"/>
        </w:rPr>
        <w:t>, з печаткою</w:t>
      </w:r>
      <w:r w:rsidRPr="00394009">
        <w:rPr>
          <w:rFonts w:ascii="Arial" w:hAnsi="Arial" w:cs="Arial"/>
          <w:bCs/>
          <w:sz w:val="20"/>
          <w:szCs w:val="20"/>
          <w:lang w:val="uk-UA"/>
        </w:rPr>
        <w:t xml:space="preserve"> </w:t>
      </w:r>
      <w:r w:rsidR="000A7D0C" w:rsidRPr="00394009">
        <w:rPr>
          <w:rFonts w:ascii="Arial" w:hAnsi="Arial" w:cs="Arial"/>
          <w:bCs/>
          <w:sz w:val="20"/>
          <w:szCs w:val="20"/>
          <w:lang w:val="uk-UA"/>
        </w:rPr>
        <w:t xml:space="preserve">(якщо </w:t>
      </w:r>
      <w:proofErr w:type="spellStart"/>
      <w:r w:rsidR="000A7D0C" w:rsidRPr="00394009">
        <w:rPr>
          <w:rFonts w:ascii="Arial" w:hAnsi="Arial" w:cs="Arial"/>
          <w:bCs/>
          <w:sz w:val="20"/>
          <w:szCs w:val="20"/>
          <w:lang w:val="uk-UA"/>
        </w:rPr>
        <w:t>застосовно</w:t>
      </w:r>
      <w:proofErr w:type="spellEnd"/>
      <w:r w:rsidR="000A7D0C" w:rsidRPr="00394009">
        <w:rPr>
          <w:rFonts w:ascii="Arial" w:hAnsi="Arial" w:cs="Arial"/>
          <w:bCs/>
          <w:sz w:val="20"/>
          <w:szCs w:val="20"/>
          <w:lang w:val="uk-UA"/>
        </w:rPr>
        <w:t xml:space="preserve">) </w:t>
      </w:r>
      <w:r w:rsidRPr="00394009">
        <w:rPr>
          <w:rFonts w:ascii="Arial" w:hAnsi="Arial" w:cs="Arial"/>
          <w:bCs/>
          <w:sz w:val="20"/>
          <w:szCs w:val="20"/>
          <w:lang w:val="uk-UA"/>
        </w:rPr>
        <w:t>ФОРМА ПОДАННЯ ЦІНОВОЇ ПРОПОЗИЦІЇ в форматі PDF та в форматі Excel</w:t>
      </w:r>
      <w:r w:rsidR="00251E3B" w:rsidRPr="00394009">
        <w:rPr>
          <w:rFonts w:ascii="Arial" w:hAnsi="Arial" w:cs="Arial"/>
          <w:bCs/>
          <w:sz w:val="20"/>
          <w:szCs w:val="20"/>
          <w:lang w:val="uk-UA"/>
        </w:rPr>
        <w:t xml:space="preserve"> </w:t>
      </w:r>
      <w:r w:rsidRPr="00394009">
        <w:rPr>
          <w:rFonts w:ascii="Arial" w:hAnsi="Arial" w:cs="Arial"/>
          <w:bCs/>
          <w:sz w:val="20"/>
          <w:szCs w:val="20"/>
          <w:lang w:val="uk-UA"/>
        </w:rPr>
        <w:t>відповідно</w:t>
      </w:r>
      <w:r w:rsidR="00251E3B" w:rsidRPr="00394009">
        <w:rPr>
          <w:rFonts w:ascii="Arial" w:hAnsi="Arial" w:cs="Arial"/>
          <w:bCs/>
          <w:sz w:val="20"/>
          <w:szCs w:val="20"/>
          <w:lang w:val="uk-UA"/>
        </w:rPr>
        <w:t xml:space="preserve"> </w:t>
      </w:r>
      <w:r w:rsidRPr="00394009">
        <w:rPr>
          <w:rFonts w:ascii="Arial" w:hAnsi="Arial" w:cs="Arial"/>
          <w:bCs/>
          <w:sz w:val="20"/>
          <w:szCs w:val="20"/>
          <w:lang w:val="uk-UA"/>
        </w:rPr>
        <w:t>до доданого файлу.</w:t>
      </w:r>
    </w:p>
    <w:p w14:paraId="79F03C71" w14:textId="77777777" w:rsidR="00C85587" w:rsidRPr="00394009" w:rsidRDefault="00C85587" w:rsidP="00C85587">
      <w:pPr>
        <w:numPr>
          <w:ilvl w:val="0"/>
          <w:numId w:val="47"/>
        </w:numPr>
        <w:ind w:left="360"/>
        <w:jc w:val="both"/>
        <w:rPr>
          <w:rFonts w:ascii="Arial" w:hAnsi="Arial" w:cs="Arial"/>
          <w:sz w:val="20"/>
          <w:szCs w:val="20"/>
          <w:lang w:val="uk-UA"/>
        </w:rPr>
      </w:pPr>
      <w:r w:rsidRPr="00394009">
        <w:rPr>
          <w:rFonts w:ascii="Arial" w:hAnsi="Arial" w:cs="Arial"/>
          <w:sz w:val="20"/>
          <w:szCs w:val="20"/>
          <w:lang w:val="uk-UA"/>
        </w:rPr>
        <w:t xml:space="preserve">Дійсний документ про реєстрацію компанії </w:t>
      </w:r>
    </w:p>
    <w:p w14:paraId="104BB3D7" w14:textId="77777777" w:rsidR="00C85587" w:rsidRPr="00394009" w:rsidRDefault="00C85587" w:rsidP="00C85587">
      <w:pPr>
        <w:numPr>
          <w:ilvl w:val="0"/>
          <w:numId w:val="47"/>
        </w:numPr>
        <w:ind w:left="360"/>
        <w:jc w:val="both"/>
        <w:rPr>
          <w:rFonts w:ascii="Arial" w:hAnsi="Arial" w:cs="Arial"/>
          <w:sz w:val="20"/>
          <w:szCs w:val="20"/>
          <w:u w:val="single"/>
          <w:lang w:val="uk-UA"/>
        </w:rPr>
      </w:pPr>
      <w:r w:rsidRPr="00394009">
        <w:rPr>
          <w:rFonts w:ascii="Arial" w:hAnsi="Arial" w:cs="Arial"/>
          <w:sz w:val="20"/>
          <w:szCs w:val="20"/>
          <w:lang w:val="uk-UA"/>
        </w:rPr>
        <w:t>Дійсний Документ платника податків</w:t>
      </w:r>
    </w:p>
    <w:p w14:paraId="433EEB17" w14:textId="46CD5250" w:rsidR="00C85587" w:rsidRPr="00DA60FA" w:rsidRDefault="00C85587" w:rsidP="00C85587">
      <w:pPr>
        <w:numPr>
          <w:ilvl w:val="0"/>
          <w:numId w:val="47"/>
        </w:numPr>
        <w:ind w:left="360"/>
        <w:jc w:val="both"/>
        <w:rPr>
          <w:rFonts w:ascii="Arial" w:hAnsi="Arial" w:cs="Arial"/>
          <w:sz w:val="20"/>
          <w:szCs w:val="20"/>
          <w:lang w:val="uk-UA"/>
        </w:rPr>
      </w:pPr>
      <w:r w:rsidRPr="00394009">
        <w:rPr>
          <w:rFonts w:ascii="Arial" w:hAnsi="Arial" w:cs="Arial"/>
          <w:sz w:val="20"/>
          <w:szCs w:val="20"/>
          <w:lang w:val="uk-UA"/>
        </w:rPr>
        <w:t>Листи з довідковою інформацією, відгуки про компанію.</w:t>
      </w:r>
    </w:p>
    <w:p w14:paraId="1F1A9F7E" w14:textId="0A56F2DF" w:rsidR="008F3F62" w:rsidRDefault="00C42F1B" w:rsidP="00C85587">
      <w:pPr>
        <w:numPr>
          <w:ilvl w:val="0"/>
          <w:numId w:val="47"/>
        </w:numPr>
        <w:ind w:left="360"/>
        <w:jc w:val="both"/>
        <w:rPr>
          <w:rFonts w:ascii="Arial" w:hAnsi="Arial" w:cs="Arial"/>
          <w:sz w:val="20"/>
          <w:szCs w:val="20"/>
          <w:lang w:val="uk-UA"/>
        </w:rPr>
      </w:pPr>
      <w:r>
        <w:rPr>
          <w:rFonts w:ascii="Arial" w:hAnsi="Arial" w:cs="Arial"/>
          <w:sz w:val="20"/>
          <w:szCs w:val="20"/>
          <w:lang w:val="en-US"/>
        </w:rPr>
        <w:t>C</w:t>
      </w:r>
      <w:proofErr w:type="spellStart"/>
      <w:r w:rsidR="00926930" w:rsidRPr="00926930">
        <w:rPr>
          <w:rFonts w:ascii="Arial" w:hAnsi="Arial" w:cs="Arial"/>
          <w:sz w:val="20"/>
          <w:szCs w:val="20"/>
          <w:lang w:val="uk-UA"/>
        </w:rPr>
        <w:t>ертифікат</w:t>
      </w:r>
      <w:r w:rsidR="00875D60">
        <w:rPr>
          <w:rFonts w:ascii="Arial" w:hAnsi="Arial" w:cs="Arial"/>
          <w:sz w:val="20"/>
          <w:szCs w:val="20"/>
          <w:lang w:val="uk-UA"/>
        </w:rPr>
        <w:t>и</w:t>
      </w:r>
      <w:proofErr w:type="spellEnd"/>
      <w:r w:rsidR="00926930" w:rsidRPr="00926930">
        <w:rPr>
          <w:rFonts w:ascii="Arial" w:hAnsi="Arial" w:cs="Arial"/>
          <w:sz w:val="20"/>
          <w:szCs w:val="20"/>
          <w:lang w:val="uk-UA"/>
        </w:rPr>
        <w:t xml:space="preserve"> відповідності ДСТУ та міжнародних стандартів безпеки для </w:t>
      </w:r>
      <w:r>
        <w:rPr>
          <w:rFonts w:ascii="Arial" w:hAnsi="Arial" w:cs="Arial"/>
          <w:sz w:val="20"/>
          <w:szCs w:val="20"/>
          <w:lang w:val="uk-UA"/>
        </w:rPr>
        <w:t>товарів</w:t>
      </w:r>
      <w:r w:rsidR="00926930" w:rsidRPr="00926930">
        <w:rPr>
          <w:rFonts w:ascii="Arial" w:hAnsi="Arial" w:cs="Arial"/>
          <w:sz w:val="20"/>
          <w:szCs w:val="20"/>
          <w:lang w:val="uk-UA"/>
        </w:rPr>
        <w:t>.</w:t>
      </w:r>
    </w:p>
    <w:p w14:paraId="5FCD9CBB" w14:textId="77777777" w:rsidR="00C85587" w:rsidRPr="00394009" w:rsidRDefault="00C85587" w:rsidP="00C85587">
      <w:pPr>
        <w:jc w:val="both"/>
        <w:rPr>
          <w:rFonts w:ascii="Arial" w:hAnsi="Arial" w:cs="Arial"/>
          <w:sz w:val="20"/>
          <w:szCs w:val="20"/>
          <w:u w:val="single"/>
          <w:lang w:val="uk-UA"/>
        </w:rPr>
      </w:pPr>
    </w:p>
    <w:p w14:paraId="4B4B3F01" w14:textId="77777777" w:rsidR="00C654D3" w:rsidRPr="00394009" w:rsidRDefault="00C654D3" w:rsidP="009E6BD4">
      <w:pPr>
        <w:jc w:val="both"/>
        <w:rPr>
          <w:rFonts w:ascii="Arial" w:hAnsi="Arial" w:cs="Arial"/>
          <w:sz w:val="20"/>
          <w:szCs w:val="20"/>
          <w:lang w:val="uk-UA"/>
        </w:rPr>
      </w:pPr>
    </w:p>
    <w:p w14:paraId="20BCF57D" w14:textId="5FF7AC9B" w:rsidR="00C654D3" w:rsidRPr="00394009" w:rsidRDefault="00C654D3" w:rsidP="00C654D3">
      <w:pPr>
        <w:rPr>
          <w:rFonts w:ascii="Arial" w:hAnsi="Arial" w:cs="Arial"/>
          <w:b/>
          <w:bCs/>
          <w:sz w:val="20"/>
          <w:szCs w:val="20"/>
          <w:lang w:val="uk-UA"/>
        </w:rPr>
      </w:pPr>
      <w:r w:rsidRPr="00394009">
        <w:rPr>
          <w:rFonts w:ascii="Arial" w:hAnsi="Arial" w:cs="Arial"/>
          <w:b/>
          <w:bCs/>
          <w:sz w:val="20"/>
          <w:szCs w:val="20"/>
          <w:lang w:val="uk-UA"/>
        </w:rPr>
        <w:t xml:space="preserve">A.7. </w:t>
      </w:r>
      <w:r w:rsidR="00DE2D2E" w:rsidRPr="00394009">
        <w:rPr>
          <w:rFonts w:ascii="Arial" w:hAnsi="Arial" w:cs="Arial"/>
          <w:b/>
          <w:bCs/>
          <w:sz w:val="20"/>
          <w:szCs w:val="20"/>
          <w:lang w:val="uk-UA"/>
        </w:rPr>
        <w:t xml:space="preserve">Банківська </w:t>
      </w:r>
      <w:r w:rsidRPr="00394009">
        <w:rPr>
          <w:rFonts w:ascii="Arial" w:hAnsi="Arial" w:cs="Arial"/>
          <w:b/>
          <w:bCs/>
          <w:sz w:val="20"/>
          <w:szCs w:val="20"/>
          <w:lang w:val="uk-UA"/>
        </w:rPr>
        <w:t>гарантія</w:t>
      </w:r>
      <w:r w:rsidR="00DE2D2E" w:rsidRPr="00394009">
        <w:rPr>
          <w:rFonts w:ascii="Arial" w:hAnsi="Arial" w:cs="Arial"/>
          <w:b/>
          <w:bCs/>
          <w:sz w:val="20"/>
          <w:szCs w:val="20"/>
          <w:lang w:val="uk-UA"/>
        </w:rPr>
        <w:t xml:space="preserve"> </w:t>
      </w:r>
      <w:r w:rsidR="00772C38" w:rsidRPr="00394009">
        <w:rPr>
          <w:rFonts w:ascii="Arial" w:hAnsi="Arial" w:cs="Arial"/>
          <w:b/>
          <w:bCs/>
          <w:sz w:val="20"/>
          <w:szCs w:val="20"/>
          <w:lang w:val="uk-UA"/>
        </w:rPr>
        <w:t xml:space="preserve">участі в </w:t>
      </w:r>
      <w:r w:rsidR="00DE2D2E" w:rsidRPr="00394009">
        <w:rPr>
          <w:rFonts w:ascii="Arial" w:hAnsi="Arial" w:cs="Arial"/>
          <w:b/>
          <w:bCs/>
          <w:sz w:val="20"/>
          <w:szCs w:val="20"/>
          <w:lang w:val="uk-UA"/>
        </w:rPr>
        <w:t>тендер</w:t>
      </w:r>
      <w:r w:rsidR="00772C38" w:rsidRPr="00394009">
        <w:rPr>
          <w:rFonts w:ascii="Arial" w:hAnsi="Arial" w:cs="Arial"/>
          <w:b/>
          <w:bCs/>
          <w:sz w:val="20"/>
          <w:szCs w:val="20"/>
          <w:lang w:val="uk-UA"/>
        </w:rPr>
        <w:t>і</w:t>
      </w:r>
    </w:p>
    <w:p w14:paraId="0C227403" w14:textId="1B0C0F5B" w:rsidR="00C654D3" w:rsidRPr="00394009" w:rsidRDefault="00D31281" w:rsidP="009E6BD4">
      <w:pPr>
        <w:jc w:val="both"/>
        <w:rPr>
          <w:rFonts w:ascii="Arial" w:hAnsi="Arial" w:cs="Arial"/>
          <w:sz w:val="20"/>
          <w:szCs w:val="20"/>
          <w:lang w:val="uk-UA"/>
        </w:rPr>
      </w:pPr>
      <w:r w:rsidRPr="00394009">
        <w:rPr>
          <w:rFonts w:ascii="Arial" w:hAnsi="Arial" w:cs="Arial"/>
          <w:sz w:val="20"/>
          <w:szCs w:val="20"/>
          <w:lang w:val="uk-UA"/>
        </w:rPr>
        <w:lastRenderedPageBreak/>
        <w:t xml:space="preserve">       </w:t>
      </w:r>
      <w:r w:rsidR="00DE2D2E" w:rsidRPr="00394009">
        <w:rPr>
          <w:rFonts w:ascii="Arial" w:hAnsi="Arial" w:cs="Arial"/>
          <w:sz w:val="20"/>
          <w:szCs w:val="20"/>
          <w:lang w:val="uk-UA"/>
        </w:rPr>
        <w:t xml:space="preserve">Банківська гарантія </w:t>
      </w:r>
      <w:r w:rsidR="00772C38" w:rsidRPr="00394009">
        <w:rPr>
          <w:rFonts w:ascii="Arial" w:hAnsi="Arial" w:cs="Arial"/>
          <w:sz w:val="20"/>
          <w:szCs w:val="20"/>
          <w:lang w:val="uk-UA"/>
        </w:rPr>
        <w:t xml:space="preserve">участі в </w:t>
      </w:r>
      <w:r w:rsidR="00DE2D2E" w:rsidRPr="00394009">
        <w:rPr>
          <w:rFonts w:ascii="Arial" w:hAnsi="Arial" w:cs="Arial"/>
          <w:sz w:val="20"/>
          <w:szCs w:val="20"/>
          <w:lang w:val="uk-UA"/>
        </w:rPr>
        <w:t>тендер</w:t>
      </w:r>
      <w:r w:rsidR="00772C38" w:rsidRPr="00394009">
        <w:rPr>
          <w:rFonts w:ascii="Arial" w:hAnsi="Arial" w:cs="Arial"/>
          <w:sz w:val="20"/>
          <w:szCs w:val="20"/>
          <w:lang w:val="uk-UA"/>
        </w:rPr>
        <w:t>і</w:t>
      </w:r>
      <w:r w:rsidR="00DE2D2E" w:rsidRPr="00394009">
        <w:rPr>
          <w:rFonts w:ascii="Arial" w:hAnsi="Arial" w:cs="Arial"/>
          <w:sz w:val="20"/>
          <w:szCs w:val="20"/>
          <w:lang w:val="uk-UA"/>
        </w:rPr>
        <w:t xml:space="preserve"> </w:t>
      </w:r>
      <w:r w:rsidR="00C654D3" w:rsidRPr="00394009">
        <w:rPr>
          <w:rFonts w:ascii="Arial" w:hAnsi="Arial" w:cs="Arial"/>
          <w:sz w:val="20"/>
          <w:szCs w:val="20"/>
          <w:lang w:val="uk-UA"/>
        </w:rPr>
        <w:t>не потрібна.</w:t>
      </w:r>
    </w:p>
    <w:p w14:paraId="20C94207" w14:textId="77777777" w:rsidR="00C654D3" w:rsidRPr="00394009" w:rsidRDefault="00C654D3" w:rsidP="009E6BD4">
      <w:pPr>
        <w:jc w:val="both"/>
        <w:rPr>
          <w:rFonts w:ascii="Arial" w:hAnsi="Arial" w:cs="Arial"/>
          <w:sz w:val="20"/>
          <w:szCs w:val="20"/>
          <w:lang w:val="uk-UA"/>
        </w:rPr>
      </w:pPr>
    </w:p>
    <w:p w14:paraId="63F6BD17" w14:textId="77777777" w:rsidR="00C654D3" w:rsidRPr="00394009" w:rsidRDefault="00C654D3" w:rsidP="009E6BD4">
      <w:pPr>
        <w:jc w:val="both"/>
        <w:rPr>
          <w:rFonts w:ascii="Arial" w:hAnsi="Arial" w:cs="Arial"/>
          <w:b/>
          <w:bCs/>
          <w:sz w:val="20"/>
          <w:szCs w:val="20"/>
          <w:lang w:val="uk-UA"/>
        </w:rPr>
      </w:pPr>
      <w:r w:rsidRPr="00394009">
        <w:rPr>
          <w:rFonts w:ascii="Arial" w:hAnsi="Arial" w:cs="Arial"/>
          <w:b/>
          <w:bCs/>
          <w:sz w:val="20"/>
          <w:szCs w:val="20"/>
          <w:lang w:val="uk-UA"/>
        </w:rPr>
        <w:t>A.8. Ціна</w:t>
      </w:r>
    </w:p>
    <w:p w14:paraId="5ADF4702" w14:textId="77777777" w:rsidR="00442483" w:rsidRPr="00163913" w:rsidRDefault="00442483" w:rsidP="00442483">
      <w:pPr>
        <w:jc w:val="both"/>
        <w:rPr>
          <w:rFonts w:ascii="Arial" w:hAnsi="Arial" w:cs="Arial"/>
          <w:sz w:val="20"/>
          <w:szCs w:val="20"/>
          <w:lang w:val="uk-UA"/>
        </w:rPr>
      </w:pPr>
      <w:r w:rsidRPr="00163913">
        <w:rPr>
          <w:rFonts w:ascii="Arial" w:hAnsi="Arial" w:cs="Arial"/>
          <w:sz w:val="20"/>
          <w:szCs w:val="20"/>
          <w:lang w:val="uk-UA"/>
        </w:rPr>
        <w:t>Запропонована Постачальником ціна не підлягає змінам, за винятком випадків, передбачених Договором.</w:t>
      </w:r>
    </w:p>
    <w:p w14:paraId="42B40918" w14:textId="77777777" w:rsidR="00442483" w:rsidRPr="00163913" w:rsidRDefault="00442483" w:rsidP="00442483">
      <w:pPr>
        <w:jc w:val="both"/>
        <w:rPr>
          <w:rFonts w:ascii="Arial" w:hAnsi="Arial" w:cs="Arial"/>
          <w:sz w:val="20"/>
          <w:szCs w:val="20"/>
          <w:lang w:val="uk-UA"/>
        </w:rPr>
      </w:pPr>
      <w:r w:rsidRPr="00163913">
        <w:rPr>
          <w:rFonts w:ascii="Arial" w:hAnsi="Arial" w:cs="Arial"/>
          <w:sz w:val="20"/>
          <w:szCs w:val="20"/>
          <w:lang w:val="uk-UA"/>
        </w:rPr>
        <w:t xml:space="preserve">У разі збільшення курсу гривні до долара США, встановленого Національним банком України, більше ніж на 10% у порівнянні з місяцем, попереднім до </w:t>
      </w:r>
      <w:proofErr w:type="spellStart"/>
      <w:r w:rsidRPr="00163913">
        <w:rPr>
          <w:rFonts w:ascii="Arial" w:hAnsi="Arial" w:cs="Arial"/>
          <w:sz w:val="20"/>
          <w:szCs w:val="20"/>
          <w:lang w:val="uk-UA"/>
        </w:rPr>
        <w:t>розразункового</w:t>
      </w:r>
      <w:proofErr w:type="spellEnd"/>
      <w:r w:rsidRPr="00163913">
        <w:rPr>
          <w:rFonts w:ascii="Arial" w:hAnsi="Arial" w:cs="Arial"/>
          <w:sz w:val="20"/>
          <w:szCs w:val="20"/>
          <w:lang w:val="uk-UA"/>
        </w:rPr>
        <w:t xml:space="preserve">, </w:t>
      </w:r>
    </w:p>
    <w:p w14:paraId="2B9EF051" w14:textId="5A2A9D4C" w:rsidR="00442483" w:rsidRDefault="00442483" w:rsidP="00442483">
      <w:pPr>
        <w:jc w:val="both"/>
        <w:rPr>
          <w:rFonts w:ascii="Arial" w:hAnsi="Arial" w:cs="Arial"/>
          <w:sz w:val="20"/>
          <w:szCs w:val="20"/>
          <w:lang w:val="uk-UA"/>
        </w:rPr>
      </w:pPr>
      <w:r w:rsidRPr="00163913">
        <w:rPr>
          <w:rFonts w:ascii="Arial" w:hAnsi="Arial" w:cs="Arial"/>
          <w:sz w:val="20"/>
          <w:szCs w:val="20"/>
          <w:lang w:val="uk-UA"/>
        </w:rPr>
        <w:t>Постачальник має право звернутися до Організації-Замовника з пропозицією збільшення вартості послуг у такій же пропорції. Сторони погодили офіційний курс долара США на дату підписання договору . Джерело Національний банк України bank.gov.ua.</w:t>
      </w:r>
    </w:p>
    <w:p w14:paraId="0AFD7CA5" w14:textId="77777777" w:rsidR="003E5147" w:rsidRDefault="003E5147" w:rsidP="00442483">
      <w:pPr>
        <w:jc w:val="both"/>
        <w:rPr>
          <w:rFonts w:ascii="Arial" w:hAnsi="Arial" w:cs="Arial"/>
          <w:sz w:val="20"/>
          <w:szCs w:val="20"/>
          <w:lang w:val="uk-UA"/>
        </w:rPr>
      </w:pPr>
    </w:p>
    <w:p w14:paraId="6C42C418" w14:textId="77777777" w:rsidR="009B702E" w:rsidRDefault="003E5147" w:rsidP="003E5147">
      <w:pPr>
        <w:jc w:val="both"/>
        <w:rPr>
          <w:rFonts w:ascii="Arial" w:hAnsi="Arial" w:cs="Arial"/>
          <w:sz w:val="20"/>
          <w:szCs w:val="20"/>
          <w:lang w:val="uk-UA"/>
        </w:rPr>
      </w:pPr>
      <w:r w:rsidRPr="003E5147">
        <w:rPr>
          <w:rFonts w:ascii="Arial" w:hAnsi="Arial" w:cs="Arial"/>
          <w:sz w:val="20"/>
          <w:szCs w:val="20"/>
          <w:lang w:val="uk-UA"/>
        </w:rPr>
        <w:t xml:space="preserve">Підрядник гарантує, що вказана в цьому ЗП ціна є максимальною ціною, що залишатиметься без змін та підвищень протягом усього строку дії Договору, проте з урахуванням того, що якщо відібраний постачальник може запропонувати Організації-замовнику знижку для договорів із масових </w:t>
      </w:r>
      <w:proofErr w:type="spellStart"/>
      <w:r w:rsidRPr="003E5147">
        <w:rPr>
          <w:rFonts w:ascii="Arial" w:hAnsi="Arial" w:cs="Arial"/>
          <w:sz w:val="20"/>
          <w:szCs w:val="20"/>
          <w:lang w:val="uk-UA"/>
        </w:rPr>
        <w:t>закупівель</w:t>
      </w:r>
      <w:proofErr w:type="spellEnd"/>
      <w:r w:rsidRPr="003E5147">
        <w:rPr>
          <w:rFonts w:ascii="Arial" w:hAnsi="Arial" w:cs="Arial"/>
          <w:sz w:val="20"/>
          <w:szCs w:val="20"/>
          <w:lang w:val="uk-UA"/>
        </w:rPr>
        <w:t>, ціну кожного окремого договору буде знижено</w:t>
      </w:r>
      <w:r w:rsidR="009B702E">
        <w:rPr>
          <w:rFonts w:ascii="Arial" w:hAnsi="Arial" w:cs="Arial"/>
          <w:sz w:val="20"/>
          <w:szCs w:val="20"/>
          <w:lang w:val="uk-UA"/>
        </w:rPr>
        <w:t>.</w:t>
      </w:r>
    </w:p>
    <w:p w14:paraId="114E6996" w14:textId="44CC4A14" w:rsidR="003E5147" w:rsidRPr="009B702E" w:rsidRDefault="003E5147" w:rsidP="003E5147">
      <w:pPr>
        <w:jc w:val="both"/>
        <w:rPr>
          <w:rFonts w:ascii="Arial" w:hAnsi="Arial" w:cs="Arial"/>
          <w:sz w:val="20"/>
          <w:szCs w:val="20"/>
          <w:lang w:val="uk-UA"/>
        </w:rPr>
      </w:pPr>
      <w:r w:rsidRPr="003E5147">
        <w:rPr>
          <w:rFonts w:ascii="Arial" w:hAnsi="Arial" w:cs="Arial"/>
          <w:sz w:val="20"/>
          <w:szCs w:val="20"/>
          <w:lang w:val="uk-UA"/>
        </w:rPr>
        <w:t xml:space="preserve"> </w:t>
      </w:r>
    </w:p>
    <w:p w14:paraId="012871A6" w14:textId="77777777" w:rsidR="009B702E" w:rsidRDefault="003E5147" w:rsidP="009B702E">
      <w:pPr>
        <w:jc w:val="both"/>
        <w:rPr>
          <w:rFonts w:ascii="Arial" w:hAnsi="Arial" w:cs="Arial"/>
          <w:sz w:val="20"/>
          <w:szCs w:val="20"/>
          <w:lang w:val="uk-UA"/>
        </w:rPr>
      </w:pPr>
      <w:r w:rsidRPr="009B702E">
        <w:rPr>
          <w:rFonts w:ascii="Arial" w:hAnsi="Arial" w:cs="Arial"/>
          <w:sz w:val="20"/>
          <w:szCs w:val="20"/>
          <w:lang w:val="uk-UA"/>
        </w:rPr>
        <w:t>Підписуючи цей Договір, Підрядник засвідчує, що Організація-замовник не сплачує за операції, що мають місце на підставі цього ЗП, більше, ніж сплачують інші клієнти за подібні поставки та подібні групи поставок, а також за подібних обставин</w:t>
      </w:r>
      <w:r w:rsidR="009B702E">
        <w:rPr>
          <w:rFonts w:ascii="Arial" w:hAnsi="Arial" w:cs="Arial"/>
          <w:sz w:val="20"/>
          <w:szCs w:val="20"/>
          <w:lang w:val="uk-UA"/>
        </w:rPr>
        <w:t>.</w:t>
      </w:r>
    </w:p>
    <w:p w14:paraId="63FAF4E9" w14:textId="78D34561" w:rsidR="00163913" w:rsidRPr="00C466EE" w:rsidRDefault="003E5147" w:rsidP="007C58A6">
      <w:pPr>
        <w:jc w:val="both"/>
        <w:rPr>
          <w:rFonts w:ascii="Arial" w:hAnsi="Arial" w:cs="Arial"/>
          <w:sz w:val="20"/>
          <w:szCs w:val="20"/>
          <w:lang w:val="uk-UA"/>
        </w:rPr>
      </w:pPr>
      <w:r w:rsidRPr="009B702E">
        <w:rPr>
          <w:rFonts w:ascii="Arial" w:hAnsi="Arial" w:cs="Arial"/>
          <w:sz w:val="20"/>
          <w:szCs w:val="20"/>
          <w:lang w:val="uk-UA"/>
        </w:rPr>
        <w:t xml:space="preserve"> </w:t>
      </w:r>
    </w:p>
    <w:p w14:paraId="4C7CADE9" w14:textId="382098F7" w:rsidR="00C654D3" w:rsidRPr="00304337" w:rsidRDefault="00B1268F" w:rsidP="009E6BD4">
      <w:pPr>
        <w:jc w:val="both"/>
        <w:rPr>
          <w:rFonts w:ascii="Arial" w:hAnsi="Arial" w:cs="Arial"/>
          <w:b/>
          <w:bCs/>
          <w:sz w:val="20"/>
          <w:szCs w:val="20"/>
          <w:lang w:val="ru-RU"/>
        </w:rPr>
      </w:pPr>
      <w:r w:rsidRPr="00B1268F">
        <w:rPr>
          <w:rFonts w:ascii="Arial" w:hAnsi="Arial" w:cs="Arial"/>
          <w:sz w:val="20"/>
          <w:szCs w:val="20"/>
          <w:lang w:val="uk-UA"/>
        </w:rPr>
        <w:t>Ціна має бути вказана в</w:t>
      </w:r>
      <w:r w:rsidR="00393CE2">
        <w:rPr>
          <w:rFonts w:ascii="Arial" w:hAnsi="Arial" w:cs="Arial"/>
          <w:sz w:val="20"/>
          <w:szCs w:val="20"/>
          <w:lang w:val="uk-UA"/>
        </w:rPr>
        <w:t xml:space="preserve"> гривні</w:t>
      </w:r>
      <w:r w:rsidR="00393CE2" w:rsidRPr="00DA60FA">
        <w:rPr>
          <w:rFonts w:ascii="Arial" w:hAnsi="Arial" w:cs="Arial"/>
          <w:sz w:val="20"/>
          <w:szCs w:val="20"/>
          <w:lang w:val="ru-RU"/>
        </w:rPr>
        <w:t>,</w:t>
      </w:r>
      <w:r w:rsidR="00393CE2">
        <w:rPr>
          <w:rFonts w:ascii="Arial" w:hAnsi="Arial" w:cs="Arial"/>
          <w:sz w:val="20"/>
          <w:szCs w:val="20"/>
          <w:lang w:val="uk-UA"/>
        </w:rPr>
        <w:t xml:space="preserve"> </w:t>
      </w:r>
      <w:r w:rsidR="00393CE2" w:rsidRPr="00514EF4">
        <w:rPr>
          <w:rFonts w:ascii="Arial" w:hAnsi="Arial" w:cs="Arial"/>
          <w:b/>
          <w:bCs/>
          <w:sz w:val="20"/>
          <w:szCs w:val="20"/>
          <w:lang w:val="en-US"/>
        </w:rPr>
        <w:t>UAH</w:t>
      </w:r>
      <w:r w:rsidRPr="00AD64AB">
        <w:rPr>
          <w:rFonts w:ascii="Arial" w:hAnsi="Arial" w:cs="Arial"/>
          <w:b/>
          <w:bCs/>
          <w:sz w:val="20"/>
          <w:szCs w:val="20"/>
          <w:lang w:val="uk-UA"/>
        </w:rPr>
        <w:t>.</w:t>
      </w:r>
    </w:p>
    <w:p w14:paraId="4C89167D" w14:textId="77777777" w:rsidR="00A24C86" w:rsidRPr="00304337" w:rsidRDefault="00A24C86" w:rsidP="009E6BD4">
      <w:pPr>
        <w:jc w:val="both"/>
        <w:rPr>
          <w:rFonts w:ascii="Arial" w:hAnsi="Arial" w:cs="Arial"/>
          <w:sz w:val="20"/>
          <w:szCs w:val="20"/>
          <w:lang w:val="ru-RU"/>
        </w:rPr>
      </w:pPr>
    </w:p>
    <w:p w14:paraId="66288ECC" w14:textId="77777777" w:rsidR="00C654D3" w:rsidRPr="00394009" w:rsidRDefault="00C654D3" w:rsidP="009E6BD4">
      <w:pPr>
        <w:jc w:val="both"/>
        <w:rPr>
          <w:rFonts w:ascii="Arial" w:hAnsi="Arial" w:cs="Arial"/>
          <w:b/>
          <w:bCs/>
          <w:sz w:val="20"/>
          <w:szCs w:val="20"/>
          <w:lang w:val="uk-UA"/>
        </w:rPr>
      </w:pPr>
      <w:r w:rsidRPr="00394009">
        <w:rPr>
          <w:rFonts w:ascii="Arial" w:hAnsi="Arial" w:cs="Arial"/>
          <w:b/>
          <w:bCs/>
          <w:sz w:val="20"/>
          <w:szCs w:val="20"/>
          <w:lang w:val="uk-UA"/>
        </w:rPr>
        <w:t>A.9. Термін дії</w:t>
      </w:r>
    </w:p>
    <w:p w14:paraId="3CFB0911"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Кошториси залишаються дійсними та відкритими для прийняття протягом 30 днів після дати закриття.</w:t>
      </w:r>
    </w:p>
    <w:p w14:paraId="0597ACAB" w14:textId="77777777" w:rsidR="00C654D3" w:rsidRPr="00394009" w:rsidRDefault="00C654D3" w:rsidP="009E6BD4">
      <w:pPr>
        <w:jc w:val="both"/>
        <w:rPr>
          <w:rFonts w:ascii="Arial" w:hAnsi="Arial" w:cs="Arial"/>
          <w:sz w:val="20"/>
          <w:szCs w:val="20"/>
          <w:lang w:val="uk-UA"/>
        </w:rPr>
      </w:pPr>
    </w:p>
    <w:p w14:paraId="26C7C748" w14:textId="77777777" w:rsidR="00C654D3" w:rsidRPr="00394009" w:rsidRDefault="00C654D3" w:rsidP="009E6BD4">
      <w:pPr>
        <w:jc w:val="both"/>
        <w:rPr>
          <w:rFonts w:ascii="Arial" w:hAnsi="Arial" w:cs="Arial"/>
          <w:b/>
          <w:bCs/>
          <w:sz w:val="20"/>
          <w:szCs w:val="20"/>
          <w:lang w:val="uk-UA"/>
        </w:rPr>
      </w:pPr>
      <w:r w:rsidRPr="00394009">
        <w:rPr>
          <w:rFonts w:ascii="Arial" w:hAnsi="Arial" w:cs="Arial"/>
          <w:b/>
          <w:bCs/>
          <w:sz w:val="20"/>
          <w:szCs w:val="20"/>
          <w:lang w:val="uk-UA"/>
        </w:rPr>
        <w:t>A.10. Дата закриття</w:t>
      </w:r>
    </w:p>
    <w:p w14:paraId="5934E09C"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Кошторис має бути отриманий Замовником, як зазначено на сторінці 1, не пізніше дати та часу закриття. Будь-які котирування, отримані після цього, не розглядатимуться.</w:t>
      </w:r>
    </w:p>
    <w:p w14:paraId="5C999723" w14:textId="77777777" w:rsidR="00C654D3" w:rsidRPr="00394009" w:rsidRDefault="00C654D3" w:rsidP="009E6BD4">
      <w:pPr>
        <w:jc w:val="both"/>
        <w:rPr>
          <w:rFonts w:ascii="Arial" w:hAnsi="Arial" w:cs="Arial"/>
          <w:sz w:val="20"/>
          <w:szCs w:val="20"/>
          <w:lang w:val="uk-UA"/>
        </w:rPr>
      </w:pPr>
    </w:p>
    <w:p w14:paraId="0B480B16"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Своєчасне надходження котирування є відповідальністю Постачальника. Запізнілі котирування стосуються будь-якої котирування, що надходить до Замовника після кінцевого терміну подання котирування. Це не залежить від причини, наприклад, затримки доставки пошти чи технічної проблеми, пов'язаної з електронною передачею даних.</w:t>
      </w:r>
    </w:p>
    <w:p w14:paraId="65DDF7A6" w14:textId="77777777" w:rsidR="00C654D3" w:rsidRPr="00394009" w:rsidRDefault="00C654D3" w:rsidP="00C654D3">
      <w:pPr>
        <w:rPr>
          <w:rFonts w:ascii="Arial" w:hAnsi="Arial" w:cs="Arial"/>
          <w:sz w:val="20"/>
          <w:szCs w:val="20"/>
          <w:lang w:val="uk-UA"/>
        </w:rPr>
      </w:pPr>
    </w:p>
    <w:p w14:paraId="0F727F0A" w14:textId="77777777" w:rsidR="00C654D3" w:rsidRPr="00BA17C5" w:rsidRDefault="00C654D3" w:rsidP="009E6BD4">
      <w:pPr>
        <w:jc w:val="both"/>
        <w:rPr>
          <w:rFonts w:ascii="Arial" w:hAnsi="Arial" w:cs="Arial"/>
          <w:b/>
          <w:bCs/>
          <w:sz w:val="20"/>
          <w:szCs w:val="20"/>
          <w:lang w:val="uk-UA"/>
        </w:rPr>
      </w:pPr>
      <w:r w:rsidRPr="00BA17C5">
        <w:rPr>
          <w:rFonts w:ascii="Arial" w:hAnsi="Arial" w:cs="Arial"/>
          <w:b/>
          <w:bCs/>
          <w:sz w:val="20"/>
          <w:szCs w:val="20"/>
          <w:lang w:val="uk-UA"/>
        </w:rPr>
        <w:t>A.11. Укладання договору та критерії</w:t>
      </w:r>
    </w:p>
    <w:p w14:paraId="36804D0B" w14:textId="51E11FD6" w:rsidR="00C654D3" w:rsidRPr="00394009" w:rsidRDefault="00C654D3" w:rsidP="009E6BD4">
      <w:pPr>
        <w:jc w:val="both"/>
        <w:rPr>
          <w:rFonts w:ascii="Arial" w:hAnsi="Arial" w:cs="Arial"/>
          <w:sz w:val="20"/>
          <w:szCs w:val="20"/>
          <w:lang w:val="uk-UA"/>
        </w:rPr>
      </w:pPr>
      <w:r w:rsidRPr="00BA17C5">
        <w:rPr>
          <w:rFonts w:ascii="Arial" w:hAnsi="Arial" w:cs="Arial"/>
          <w:sz w:val="20"/>
          <w:szCs w:val="20"/>
          <w:lang w:val="uk-UA"/>
        </w:rPr>
        <w:t>Замовник укладе Договір з постачальником, чия котирування було визнано суттєво відповідним цьому Запиту пропозицій та який запропонував найнижчу оцінену ціну, за умови, що Постачальник має можливості та ресурси для ефективного виконання Договору.</w:t>
      </w:r>
      <w:r w:rsidR="00183AE3">
        <w:rPr>
          <w:rFonts w:ascii="Arial" w:hAnsi="Arial" w:cs="Arial"/>
          <w:sz w:val="20"/>
          <w:szCs w:val="20"/>
          <w:lang w:val="uk-UA"/>
        </w:rPr>
        <w:t xml:space="preserve"> </w:t>
      </w:r>
    </w:p>
    <w:p w14:paraId="7318717D" w14:textId="77777777" w:rsidR="00C654D3" w:rsidRPr="00394009" w:rsidRDefault="00C654D3" w:rsidP="009E6BD4">
      <w:pPr>
        <w:jc w:val="both"/>
        <w:rPr>
          <w:rFonts w:ascii="Arial" w:hAnsi="Arial" w:cs="Arial"/>
          <w:sz w:val="20"/>
          <w:szCs w:val="20"/>
          <w:lang w:val="uk-UA"/>
        </w:rPr>
      </w:pPr>
    </w:p>
    <w:p w14:paraId="0BC6C817" w14:textId="5991AA80" w:rsidR="00C654D3" w:rsidRPr="00183AE3" w:rsidRDefault="00C654D3" w:rsidP="009E6BD4">
      <w:pPr>
        <w:jc w:val="both"/>
        <w:rPr>
          <w:rFonts w:ascii="Arial" w:hAnsi="Arial" w:cs="Arial"/>
          <w:sz w:val="20"/>
          <w:szCs w:val="20"/>
          <w:lang w:val="ru-RU"/>
        </w:rPr>
      </w:pPr>
      <w:r w:rsidRPr="00394009">
        <w:rPr>
          <w:rFonts w:ascii="Arial" w:hAnsi="Arial" w:cs="Arial"/>
          <w:sz w:val="20"/>
          <w:szCs w:val="20"/>
          <w:lang w:val="uk-UA"/>
        </w:rPr>
        <w:t>Замовник залишає за собою право прийняти всю або частину котирування, залежно від того, що відповідає його найкращим фінансовим інтересам.</w:t>
      </w:r>
      <w:r w:rsidR="00C61D22">
        <w:rPr>
          <w:rFonts w:ascii="Arial" w:hAnsi="Arial" w:cs="Arial"/>
          <w:sz w:val="20"/>
          <w:szCs w:val="20"/>
          <w:lang w:val="uk-UA"/>
        </w:rPr>
        <w:t xml:space="preserve"> </w:t>
      </w:r>
    </w:p>
    <w:p w14:paraId="63F6E19C" w14:textId="77777777" w:rsidR="00C654D3" w:rsidRPr="00394009" w:rsidRDefault="00C654D3" w:rsidP="009E6BD4">
      <w:pPr>
        <w:jc w:val="both"/>
        <w:rPr>
          <w:rFonts w:ascii="Arial" w:hAnsi="Arial" w:cs="Arial"/>
          <w:sz w:val="20"/>
          <w:szCs w:val="20"/>
          <w:lang w:val="uk-UA"/>
        </w:rPr>
      </w:pPr>
    </w:p>
    <w:p w14:paraId="113A13E9" w14:textId="77777777" w:rsidR="00C654D3" w:rsidRPr="00394009" w:rsidRDefault="00C654D3" w:rsidP="009E6BD4">
      <w:pPr>
        <w:jc w:val="both"/>
        <w:rPr>
          <w:rFonts w:ascii="Arial" w:hAnsi="Arial" w:cs="Arial"/>
          <w:b/>
          <w:bCs/>
          <w:sz w:val="20"/>
          <w:szCs w:val="20"/>
          <w:lang w:val="uk-UA"/>
        </w:rPr>
      </w:pPr>
      <w:r w:rsidRPr="00394009">
        <w:rPr>
          <w:rFonts w:ascii="Arial" w:hAnsi="Arial" w:cs="Arial"/>
          <w:b/>
          <w:bCs/>
          <w:sz w:val="20"/>
          <w:szCs w:val="20"/>
          <w:lang w:val="uk-UA"/>
        </w:rPr>
        <w:t>A.12. Підписання та набрання чинності Договору</w:t>
      </w:r>
    </w:p>
    <w:p w14:paraId="7C1A9D3E"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До закінчення терміну дії котирування Замовник письмово повідомить переможця постачальника.</w:t>
      </w:r>
    </w:p>
    <w:p w14:paraId="240F5E4B" w14:textId="77777777" w:rsidR="00C654D3" w:rsidRPr="00394009" w:rsidRDefault="00C654D3" w:rsidP="009E6BD4">
      <w:pPr>
        <w:jc w:val="both"/>
        <w:rPr>
          <w:rFonts w:ascii="Arial" w:hAnsi="Arial" w:cs="Arial"/>
          <w:sz w:val="20"/>
          <w:szCs w:val="20"/>
          <w:lang w:val="uk-UA"/>
        </w:rPr>
      </w:pPr>
    </w:p>
    <w:p w14:paraId="7CA12601"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Протягом 5 днів з моменту отримання Договору, ще не підписаного Замовником, переможець постачальник повинен підписати та датувати Договір і повернути його Замовнику. Після підписання Договору переможець тендеру стає Підрядником, а Договір набирає чинності після його підписання Замовником.</w:t>
      </w:r>
    </w:p>
    <w:p w14:paraId="4D3BEE7F" w14:textId="77777777" w:rsidR="00C654D3" w:rsidRPr="00394009" w:rsidRDefault="00C654D3" w:rsidP="009E6BD4">
      <w:pPr>
        <w:jc w:val="both"/>
        <w:rPr>
          <w:rFonts w:ascii="Arial" w:hAnsi="Arial" w:cs="Arial"/>
          <w:sz w:val="20"/>
          <w:szCs w:val="20"/>
          <w:lang w:val="uk-UA"/>
        </w:rPr>
      </w:pPr>
    </w:p>
    <w:p w14:paraId="0F395AFA"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Якщо переможець тендеру не підпише та не поверне Договір у встановлені терміни, Замовник може вважати прийняття цінової пропозиції скасованим без шкоди для права Замовника вимагати компенсацію або будь-якого іншого засобу правового захисту у зв'язку з таким невиконанням, і переможець тендеру не матиме жодних претензій до Замовника.</w:t>
      </w:r>
    </w:p>
    <w:p w14:paraId="2663DE52" w14:textId="77777777" w:rsidR="00C654D3" w:rsidRPr="00394009" w:rsidRDefault="00C654D3" w:rsidP="009E6BD4">
      <w:pPr>
        <w:jc w:val="both"/>
        <w:rPr>
          <w:rFonts w:ascii="Arial" w:hAnsi="Arial" w:cs="Arial"/>
          <w:sz w:val="20"/>
          <w:szCs w:val="20"/>
          <w:lang w:val="uk-UA"/>
        </w:rPr>
      </w:pPr>
    </w:p>
    <w:p w14:paraId="2FDB1E51" w14:textId="39538E60" w:rsidR="009F6E49" w:rsidRPr="00394009" w:rsidRDefault="009F6E49" w:rsidP="009E6BD4">
      <w:pPr>
        <w:jc w:val="both"/>
        <w:rPr>
          <w:rFonts w:ascii="Arial" w:hAnsi="Arial" w:cs="Arial"/>
          <w:b/>
          <w:bCs/>
          <w:sz w:val="20"/>
          <w:szCs w:val="20"/>
          <w:lang w:val="uk-UA"/>
        </w:rPr>
      </w:pPr>
      <w:r w:rsidRPr="00394009">
        <w:rPr>
          <w:rFonts w:ascii="Arial" w:hAnsi="Arial" w:cs="Arial"/>
          <w:b/>
          <w:bCs/>
          <w:sz w:val="20"/>
          <w:szCs w:val="20"/>
          <w:lang w:val="uk-UA"/>
        </w:rPr>
        <w:t>A.13. Банківська гарантія виконання</w:t>
      </w:r>
    </w:p>
    <w:p w14:paraId="5EDBC80F" w14:textId="69FA2095" w:rsidR="009F6E49" w:rsidRPr="00394009" w:rsidRDefault="009F6E49" w:rsidP="009E6BD4">
      <w:pPr>
        <w:jc w:val="both"/>
        <w:rPr>
          <w:rFonts w:ascii="Arial" w:hAnsi="Arial" w:cs="Arial"/>
          <w:sz w:val="20"/>
          <w:szCs w:val="20"/>
          <w:lang w:val="uk-UA"/>
        </w:rPr>
      </w:pPr>
      <w:r w:rsidRPr="00394009">
        <w:rPr>
          <w:rFonts w:ascii="Arial" w:hAnsi="Arial" w:cs="Arial"/>
          <w:sz w:val="20"/>
          <w:szCs w:val="20"/>
          <w:lang w:val="uk-UA"/>
        </w:rPr>
        <w:t>Банківська гарантія не потрібна</w:t>
      </w:r>
    </w:p>
    <w:p w14:paraId="3096DEBC" w14:textId="77777777" w:rsidR="009F6E49" w:rsidRPr="00394009" w:rsidRDefault="009F6E49" w:rsidP="009E6BD4">
      <w:pPr>
        <w:jc w:val="both"/>
        <w:rPr>
          <w:rFonts w:ascii="Arial" w:hAnsi="Arial" w:cs="Arial"/>
          <w:sz w:val="20"/>
          <w:szCs w:val="20"/>
          <w:lang w:val="uk-UA"/>
        </w:rPr>
      </w:pPr>
    </w:p>
    <w:p w14:paraId="26EBB2BB" w14:textId="77777777" w:rsidR="009F6E49" w:rsidRPr="00394009" w:rsidRDefault="009F6E49" w:rsidP="009E6BD4">
      <w:pPr>
        <w:jc w:val="both"/>
        <w:rPr>
          <w:rFonts w:ascii="Arial" w:hAnsi="Arial" w:cs="Arial"/>
          <w:b/>
          <w:bCs/>
          <w:sz w:val="20"/>
          <w:szCs w:val="20"/>
          <w:lang w:val="uk-UA"/>
        </w:rPr>
      </w:pPr>
      <w:r w:rsidRPr="00394009">
        <w:rPr>
          <w:rFonts w:ascii="Arial" w:hAnsi="Arial" w:cs="Arial"/>
          <w:b/>
          <w:bCs/>
          <w:sz w:val="20"/>
          <w:szCs w:val="20"/>
          <w:lang w:val="uk-UA"/>
        </w:rPr>
        <w:t>A.14. Скасування для зручності</w:t>
      </w:r>
    </w:p>
    <w:p w14:paraId="3B348102" w14:textId="77777777" w:rsidR="009F6E49" w:rsidRPr="00394009" w:rsidRDefault="009F6E49" w:rsidP="009E6BD4">
      <w:pPr>
        <w:jc w:val="both"/>
        <w:rPr>
          <w:rFonts w:ascii="Arial" w:hAnsi="Arial" w:cs="Arial"/>
          <w:sz w:val="20"/>
          <w:szCs w:val="20"/>
          <w:lang w:val="uk-UA"/>
        </w:rPr>
      </w:pPr>
      <w:r w:rsidRPr="00394009">
        <w:rPr>
          <w:rFonts w:ascii="Arial" w:hAnsi="Arial" w:cs="Arial"/>
          <w:sz w:val="20"/>
          <w:szCs w:val="20"/>
          <w:lang w:val="uk-UA"/>
        </w:rPr>
        <w:t>Замовник може для власної зручності та без оплати чи відповідальності скасувати запит цінової пропозиції на будь-якому етапі.</w:t>
      </w:r>
    </w:p>
    <w:p w14:paraId="6845F1BB" w14:textId="77777777" w:rsidR="009F6E49" w:rsidRPr="00394009" w:rsidRDefault="009F6E49" w:rsidP="009E6BD4">
      <w:pPr>
        <w:jc w:val="both"/>
        <w:rPr>
          <w:rFonts w:ascii="Arial" w:hAnsi="Arial" w:cs="Arial"/>
          <w:sz w:val="20"/>
          <w:szCs w:val="20"/>
          <w:lang w:val="uk-UA"/>
        </w:rPr>
      </w:pPr>
    </w:p>
    <w:p w14:paraId="5E578220" w14:textId="77777777" w:rsidR="009F6E49" w:rsidRPr="00394009" w:rsidRDefault="009F6E49" w:rsidP="009E6BD4">
      <w:pPr>
        <w:jc w:val="both"/>
        <w:rPr>
          <w:rFonts w:ascii="Arial" w:hAnsi="Arial" w:cs="Arial"/>
          <w:b/>
          <w:bCs/>
          <w:sz w:val="20"/>
          <w:szCs w:val="20"/>
          <w:lang w:val="uk-UA"/>
        </w:rPr>
      </w:pPr>
      <w:r w:rsidRPr="00394009">
        <w:rPr>
          <w:rFonts w:ascii="Arial" w:hAnsi="Arial" w:cs="Arial"/>
          <w:b/>
          <w:bCs/>
          <w:sz w:val="20"/>
          <w:szCs w:val="20"/>
          <w:lang w:val="uk-UA"/>
        </w:rPr>
        <w:t>СПЕЦІАЛЬНІ УМОВИ</w:t>
      </w:r>
    </w:p>
    <w:p w14:paraId="5E27F4BE" w14:textId="77777777" w:rsidR="009F6E49" w:rsidRPr="00394009" w:rsidRDefault="009F6E49" w:rsidP="009E6BD4">
      <w:pPr>
        <w:jc w:val="both"/>
        <w:rPr>
          <w:rFonts w:ascii="Arial" w:hAnsi="Arial" w:cs="Arial"/>
          <w:b/>
          <w:bCs/>
          <w:sz w:val="20"/>
          <w:szCs w:val="20"/>
          <w:lang w:val="uk-UA"/>
        </w:rPr>
      </w:pPr>
      <w:r w:rsidRPr="00394009">
        <w:rPr>
          <w:rFonts w:ascii="Arial" w:hAnsi="Arial" w:cs="Arial"/>
          <w:b/>
          <w:bCs/>
          <w:sz w:val="20"/>
          <w:szCs w:val="20"/>
          <w:lang w:val="uk-UA"/>
        </w:rPr>
        <w:t>B.1. Обсяг постачання та супутні послуги</w:t>
      </w:r>
    </w:p>
    <w:p w14:paraId="3DE5052D" w14:textId="406C0D4E" w:rsidR="009F6E49" w:rsidRPr="00F171DA" w:rsidRDefault="009F6E49" w:rsidP="009E6BD4">
      <w:pPr>
        <w:jc w:val="both"/>
        <w:rPr>
          <w:rFonts w:ascii="Arial" w:hAnsi="Arial" w:cs="Arial"/>
          <w:sz w:val="20"/>
          <w:szCs w:val="20"/>
          <w:lang w:val="ru-RU"/>
        </w:rPr>
      </w:pPr>
      <w:r w:rsidRPr="00394009">
        <w:rPr>
          <w:rFonts w:ascii="Arial" w:hAnsi="Arial" w:cs="Arial"/>
          <w:sz w:val="20"/>
          <w:szCs w:val="20"/>
          <w:lang w:val="uk-UA"/>
        </w:rPr>
        <w:t>Предметом договору є постачанн</w:t>
      </w:r>
      <w:r w:rsidR="00E040B0" w:rsidRPr="00394009">
        <w:rPr>
          <w:rFonts w:ascii="Arial" w:hAnsi="Arial" w:cs="Arial"/>
          <w:sz w:val="20"/>
          <w:szCs w:val="20"/>
          <w:lang w:val="uk-UA"/>
        </w:rPr>
        <w:t>я</w:t>
      </w:r>
      <w:r w:rsidR="006725BA" w:rsidRPr="00394009">
        <w:rPr>
          <w:rFonts w:ascii="Arial" w:hAnsi="Arial" w:cs="Arial"/>
          <w:sz w:val="20"/>
          <w:szCs w:val="20"/>
          <w:lang w:val="uk-UA"/>
        </w:rPr>
        <w:t xml:space="preserve"> та</w:t>
      </w:r>
      <w:r w:rsidRPr="00394009">
        <w:rPr>
          <w:rFonts w:ascii="Arial" w:hAnsi="Arial" w:cs="Arial"/>
          <w:sz w:val="20"/>
          <w:szCs w:val="20"/>
          <w:lang w:val="uk-UA"/>
        </w:rPr>
        <w:t xml:space="preserve"> доставка </w:t>
      </w:r>
      <w:r w:rsidR="00361C1F" w:rsidRPr="00394009">
        <w:rPr>
          <w:rFonts w:ascii="Arial" w:hAnsi="Arial" w:cs="Arial"/>
          <w:sz w:val="20"/>
          <w:szCs w:val="20"/>
          <w:lang w:val="uk-UA"/>
        </w:rPr>
        <w:t>товарів</w:t>
      </w:r>
      <w:r w:rsidRPr="00394009">
        <w:rPr>
          <w:rFonts w:ascii="Arial" w:hAnsi="Arial" w:cs="Arial"/>
          <w:sz w:val="20"/>
          <w:szCs w:val="20"/>
          <w:lang w:val="uk-UA"/>
        </w:rPr>
        <w:t>, описаних у Формі подання цінової пропозиції.</w:t>
      </w:r>
    </w:p>
    <w:p w14:paraId="3E5AF42B" w14:textId="1A1C4E5F" w:rsidR="00543F32" w:rsidRPr="00536126" w:rsidRDefault="00536126" w:rsidP="009E6BD4">
      <w:pPr>
        <w:jc w:val="both"/>
        <w:rPr>
          <w:rFonts w:ascii="Arial" w:hAnsi="Arial" w:cs="Arial"/>
          <w:sz w:val="20"/>
          <w:szCs w:val="20"/>
          <w:lang w:val="uk-UA"/>
        </w:rPr>
      </w:pPr>
      <w:r>
        <w:rPr>
          <w:rFonts w:ascii="Arial" w:hAnsi="Arial" w:cs="Arial"/>
          <w:sz w:val="20"/>
          <w:szCs w:val="20"/>
          <w:lang w:val="uk-UA"/>
        </w:rPr>
        <w:t xml:space="preserve">На свій розсуд </w:t>
      </w:r>
      <w:r w:rsidR="00544C9B">
        <w:rPr>
          <w:rFonts w:ascii="Arial" w:hAnsi="Arial" w:cs="Arial"/>
          <w:sz w:val="20"/>
          <w:szCs w:val="20"/>
          <w:lang w:val="uk-UA"/>
        </w:rPr>
        <w:t xml:space="preserve">Замовник може закупити будь яку кількість </w:t>
      </w:r>
      <w:r w:rsidR="00646D04">
        <w:rPr>
          <w:rFonts w:ascii="Arial" w:hAnsi="Arial" w:cs="Arial"/>
          <w:sz w:val="20"/>
          <w:szCs w:val="20"/>
          <w:lang w:val="uk-UA"/>
        </w:rPr>
        <w:t>товару по кожній позиції, або не закупити нічого.</w:t>
      </w:r>
    </w:p>
    <w:p w14:paraId="16045542" w14:textId="77777777" w:rsidR="009F6E49" w:rsidRPr="00394009" w:rsidRDefault="009F6E49" w:rsidP="009E6BD4">
      <w:pPr>
        <w:jc w:val="both"/>
        <w:rPr>
          <w:rFonts w:ascii="Arial" w:hAnsi="Arial" w:cs="Arial"/>
          <w:sz w:val="20"/>
          <w:szCs w:val="20"/>
          <w:lang w:val="uk-UA"/>
        </w:rPr>
      </w:pPr>
    </w:p>
    <w:p w14:paraId="3F478A83" w14:textId="4172579F" w:rsidR="009F6E49" w:rsidRPr="00394009" w:rsidRDefault="009F6E49" w:rsidP="009E6BD4">
      <w:pPr>
        <w:jc w:val="both"/>
        <w:rPr>
          <w:rFonts w:ascii="Arial" w:hAnsi="Arial" w:cs="Arial"/>
          <w:b/>
          <w:bCs/>
          <w:sz w:val="20"/>
          <w:szCs w:val="20"/>
          <w:lang w:val="uk-UA"/>
        </w:rPr>
      </w:pPr>
      <w:r w:rsidRPr="00394009">
        <w:rPr>
          <w:rFonts w:ascii="Arial" w:hAnsi="Arial" w:cs="Arial"/>
          <w:b/>
          <w:bCs/>
          <w:sz w:val="20"/>
          <w:szCs w:val="20"/>
          <w:lang w:val="uk-UA"/>
        </w:rPr>
        <w:t xml:space="preserve">B.2. </w:t>
      </w:r>
      <w:r w:rsidR="00E04C8B" w:rsidRPr="00394009">
        <w:rPr>
          <w:rFonts w:ascii="Arial" w:hAnsi="Arial" w:cs="Arial"/>
          <w:b/>
          <w:bCs/>
          <w:sz w:val="20"/>
          <w:szCs w:val="20"/>
          <w:lang w:val="uk-UA"/>
        </w:rPr>
        <w:t>Після продажне</w:t>
      </w:r>
      <w:r w:rsidRPr="00394009">
        <w:rPr>
          <w:rFonts w:ascii="Arial" w:hAnsi="Arial" w:cs="Arial"/>
          <w:b/>
          <w:bCs/>
          <w:sz w:val="20"/>
          <w:szCs w:val="20"/>
          <w:lang w:val="uk-UA"/>
        </w:rPr>
        <w:t xml:space="preserve"> обслуговування</w:t>
      </w:r>
      <w:r w:rsidR="00130D54" w:rsidRPr="00394009">
        <w:rPr>
          <w:rFonts w:ascii="Arial" w:hAnsi="Arial" w:cs="Arial"/>
          <w:b/>
          <w:bCs/>
          <w:sz w:val="20"/>
          <w:szCs w:val="20"/>
          <w:lang w:val="uk-UA"/>
        </w:rPr>
        <w:t xml:space="preserve">. </w:t>
      </w:r>
    </w:p>
    <w:p w14:paraId="36998CA5" w14:textId="517198F5" w:rsidR="009F6E49" w:rsidRPr="0074191B" w:rsidRDefault="009F6E49" w:rsidP="009E6BD4">
      <w:pPr>
        <w:jc w:val="both"/>
        <w:rPr>
          <w:rFonts w:ascii="Arial" w:hAnsi="Arial" w:cs="Arial"/>
          <w:sz w:val="20"/>
          <w:szCs w:val="20"/>
          <w:lang w:val="uk-UA"/>
        </w:rPr>
      </w:pPr>
      <w:r w:rsidRPr="0074191B">
        <w:rPr>
          <w:rFonts w:ascii="Arial" w:hAnsi="Arial" w:cs="Arial"/>
          <w:sz w:val="20"/>
          <w:szCs w:val="20"/>
          <w:lang w:val="uk-UA"/>
        </w:rPr>
        <w:t xml:space="preserve">Постачальник повинен забезпечити наявність місцевого </w:t>
      </w:r>
      <w:r w:rsidR="00E04C8B" w:rsidRPr="0074191B">
        <w:rPr>
          <w:rFonts w:ascii="Arial" w:hAnsi="Arial" w:cs="Arial"/>
          <w:sz w:val="20"/>
          <w:szCs w:val="20"/>
          <w:lang w:val="uk-UA"/>
        </w:rPr>
        <w:t>після продажного</w:t>
      </w:r>
      <w:r w:rsidRPr="0074191B">
        <w:rPr>
          <w:rFonts w:ascii="Arial" w:hAnsi="Arial" w:cs="Arial"/>
          <w:sz w:val="20"/>
          <w:szCs w:val="20"/>
          <w:lang w:val="uk-UA"/>
        </w:rPr>
        <w:t xml:space="preserve"> та гарантійного обслуговування в </w:t>
      </w:r>
      <w:proofErr w:type="spellStart"/>
      <w:r w:rsidRPr="0074191B">
        <w:rPr>
          <w:rFonts w:ascii="Arial" w:hAnsi="Arial" w:cs="Arial"/>
          <w:sz w:val="20"/>
          <w:szCs w:val="20"/>
          <w:lang w:val="uk-UA"/>
        </w:rPr>
        <w:t>Україн</w:t>
      </w:r>
      <w:proofErr w:type="spellEnd"/>
      <w:r w:rsidR="00527B74">
        <w:rPr>
          <w:rFonts w:ascii="Arial" w:hAnsi="Arial" w:cs="Arial"/>
          <w:sz w:val="20"/>
          <w:szCs w:val="20"/>
          <w:lang w:val="ru-RU"/>
        </w:rPr>
        <w:t>і</w:t>
      </w:r>
      <w:r w:rsidRPr="0074191B">
        <w:rPr>
          <w:rFonts w:ascii="Arial" w:hAnsi="Arial" w:cs="Arial"/>
          <w:sz w:val="20"/>
          <w:szCs w:val="20"/>
          <w:lang w:val="uk-UA"/>
        </w:rPr>
        <w:t xml:space="preserve"> та надати контактну інформацію та опис місцевого представника, відповідального за надання </w:t>
      </w:r>
      <w:r w:rsidR="00E04C8B" w:rsidRPr="0074191B">
        <w:rPr>
          <w:rFonts w:ascii="Arial" w:hAnsi="Arial" w:cs="Arial"/>
          <w:sz w:val="20"/>
          <w:szCs w:val="20"/>
          <w:lang w:val="uk-UA"/>
        </w:rPr>
        <w:t>після продажного</w:t>
      </w:r>
      <w:r w:rsidRPr="0074191B">
        <w:rPr>
          <w:rFonts w:ascii="Arial" w:hAnsi="Arial" w:cs="Arial"/>
          <w:sz w:val="20"/>
          <w:szCs w:val="20"/>
          <w:lang w:val="uk-UA"/>
        </w:rPr>
        <w:t xml:space="preserve"> обслуговування.</w:t>
      </w:r>
    </w:p>
    <w:p w14:paraId="3BB5739A" w14:textId="77777777" w:rsidR="009F6E49" w:rsidRPr="00394009" w:rsidRDefault="009F6E49" w:rsidP="009E6BD4">
      <w:pPr>
        <w:jc w:val="both"/>
        <w:rPr>
          <w:rFonts w:ascii="Arial" w:hAnsi="Arial" w:cs="Arial"/>
          <w:sz w:val="20"/>
          <w:szCs w:val="20"/>
          <w:lang w:val="uk-UA"/>
        </w:rPr>
      </w:pPr>
    </w:p>
    <w:p w14:paraId="3B20B6BC" w14:textId="77777777" w:rsidR="009F6E49" w:rsidRPr="00182B0E" w:rsidRDefault="009F6E49" w:rsidP="009E6BD4">
      <w:pPr>
        <w:jc w:val="both"/>
        <w:rPr>
          <w:rFonts w:ascii="Arial" w:hAnsi="Arial" w:cs="Arial"/>
          <w:sz w:val="20"/>
          <w:szCs w:val="20"/>
          <w:lang w:val="uk-UA"/>
        </w:rPr>
      </w:pPr>
      <w:r w:rsidRPr="00182B0E">
        <w:rPr>
          <w:rFonts w:ascii="Arial" w:hAnsi="Arial" w:cs="Arial"/>
          <w:sz w:val="20"/>
          <w:szCs w:val="20"/>
          <w:lang w:val="uk-UA"/>
        </w:rPr>
        <w:t>Постачальник повинен надати разом з поставками посібник з технічного обслуговування та інструкцію з експлуатації українською та/або англійською мовою в 1 примірнику для кожного товару.</w:t>
      </w:r>
    </w:p>
    <w:p w14:paraId="10BD8543" w14:textId="77777777" w:rsidR="009F6E49" w:rsidRPr="0040185F" w:rsidRDefault="009F6E49" w:rsidP="009E6BD4">
      <w:pPr>
        <w:jc w:val="both"/>
        <w:rPr>
          <w:rFonts w:ascii="Arial" w:hAnsi="Arial" w:cs="Arial"/>
          <w:sz w:val="20"/>
          <w:szCs w:val="20"/>
          <w:lang w:val="uk-UA"/>
        </w:rPr>
      </w:pPr>
    </w:p>
    <w:p w14:paraId="51AE248B" w14:textId="2D65B0C3" w:rsidR="009F6E49" w:rsidRPr="00394009" w:rsidRDefault="009F6E49" w:rsidP="009E6BD4">
      <w:pPr>
        <w:jc w:val="both"/>
        <w:rPr>
          <w:rFonts w:ascii="Arial" w:hAnsi="Arial" w:cs="Arial"/>
          <w:b/>
          <w:bCs/>
          <w:sz w:val="20"/>
          <w:szCs w:val="20"/>
          <w:lang w:val="uk-UA"/>
        </w:rPr>
      </w:pPr>
      <w:r w:rsidRPr="00394009">
        <w:rPr>
          <w:rFonts w:ascii="Arial" w:hAnsi="Arial" w:cs="Arial"/>
          <w:b/>
          <w:bCs/>
          <w:sz w:val="20"/>
          <w:szCs w:val="20"/>
          <w:lang w:val="uk-UA"/>
        </w:rPr>
        <w:t>B.4. Навчання</w:t>
      </w:r>
      <w:r w:rsidR="002E0FAF" w:rsidRPr="00394009">
        <w:rPr>
          <w:rFonts w:ascii="Arial" w:hAnsi="Arial" w:cs="Arial"/>
          <w:b/>
          <w:bCs/>
          <w:sz w:val="20"/>
          <w:szCs w:val="20"/>
          <w:lang w:val="uk-UA"/>
        </w:rPr>
        <w:t xml:space="preserve">. </w:t>
      </w:r>
    </w:p>
    <w:p w14:paraId="20BCD418" w14:textId="1E7299EE" w:rsidR="009F6E49" w:rsidRPr="002F4CA6" w:rsidRDefault="009F6E49" w:rsidP="009E6BD4">
      <w:pPr>
        <w:jc w:val="both"/>
        <w:rPr>
          <w:rFonts w:ascii="Arial" w:hAnsi="Arial" w:cs="Arial"/>
          <w:sz w:val="20"/>
          <w:szCs w:val="20"/>
          <w:lang w:val="uk-UA"/>
        </w:rPr>
      </w:pPr>
      <w:r w:rsidRPr="002F4CA6">
        <w:rPr>
          <w:rFonts w:ascii="Arial" w:hAnsi="Arial" w:cs="Arial"/>
          <w:sz w:val="20"/>
          <w:szCs w:val="20"/>
          <w:lang w:val="uk-UA"/>
        </w:rPr>
        <w:t xml:space="preserve">Постачальник повинен </w:t>
      </w:r>
      <w:r w:rsidR="007C4711">
        <w:rPr>
          <w:rFonts w:ascii="Arial" w:hAnsi="Arial" w:cs="Arial"/>
          <w:sz w:val="20"/>
          <w:szCs w:val="20"/>
          <w:lang w:val="uk-UA"/>
        </w:rPr>
        <w:t>забезпечити</w:t>
      </w:r>
      <w:r w:rsidR="008859CE">
        <w:rPr>
          <w:rFonts w:ascii="Arial" w:hAnsi="Arial" w:cs="Arial"/>
          <w:sz w:val="20"/>
          <w:szCs w:val="20"/>
          <w:lang w:val="uk-UA"/>
        </w:rPr>
        <w:t xml:space="preserve"> проведення </w:t>
      </w:r>
      <w:r w:rsidR="002B475E">
        <w:rPr>
          <w:rFonts w:ascii="Arial" w:hAnsi="Arial" w:cs="Arial"/>
          <w:sz w:val="20"/>
          <w:szCs w:val="20"/>
          <w:lang w:val="uk-UA"/>
        </w:rPr>
        <w:t>інструктажу</w:t>
      </w:r>
      <w:r w:rsidRPr="002F4CA6">
        <w:rPr>
          <w:rFonts w:ascii="Arial" w:hAnsi="Arial" w:cs="Arial"/>
          <w:sz w:val="20"/>
          <w:szCs w:val="20"/>
          <w:lang w:val="uk-UA"/>
        </w:rPr>
        <w:t xml:space="preserve"> з </w:t>
      </w:r>
      <w:r w:rsidR="004513EA">
        <w:rPr>
          <w:rFonts w:ascii="Arial" w:hAnsi="Arial" w:cs="Arial"/>
          <w:sz w:val="20"/>
          <w:szCs w:val="20"/>
          <w:lang w:val="uk-UA"/>
        </w:rPr>
        <w:t xml:space="preserve">монтажу, </w:t>
      </w:r>
      <w:r w:rsidRPr="002F4CA6">
        <w:rPr>
          <w:rFonts w:ascii="Arial" w:hAnsi="Arial" w:cs="Arial"/>
          <w:sz w:val="20"/>
          <w:szCs w:val="20"/>
          <w:lang w:val="uk-UA"/>
        </w:rPr>
        <w:t>експлуатації та технічного обслуговування обладнання.</w:t>
      </w:r>
    </w:p>
    <w:p w14:paraId="07217045" w14:textId="77777777" w:rsidR="009F6E49" w:rsidRPr="00394009" w:rsidRDefault="009F6E49" w:rsidP="009F6E49">
      <w:pPr>
        <w:rPr>
          <w:rFonts w:ascii="Arial" w:hAnsi="Arial" w:cs="Arial"/>
          <w:sz w:val="20"/>
          <w:szCs w:val="20"/>
          <w:lang w:val="uk-UA"/>
        </w:rPr>
      </w:pPr>
    </w:p>
    <w:p w14:paraId="28DCA87C" w14:textId="77777777" w:rsidR="009F6E49" w:rsidRPr="00394009" w:rsidRDefault="009F6E49" w:rsidP="009F6E49">
      <w:pPr>
        <w:rPr>
          <w:rFonts w:ascii="Arial" w:hAnsi="Arial" w:cs="Arial"/>
          <w:b/>
          <w:bCs/>
          <w:sz w:val="20"/>
          <w:szCs w:val="20"/>
          <w:lang w:val="uk-UA"/>
        </w:rPr>
      </w:pPr>
      <w:r w:rsidRPr="00394009">
        <w:rPr>
          <w:rFonts w:ascii="Arial" w:hAnsi="Arial" w:cs="Arial"/>
          <w:b/>
          <w:bCs/>
          <w:sz w:val="20"/>
          <w:szCs w:val="20"/>
          <w:lang w:val="uk-UA"/>
        </w:rPr>
        <w:t>B.5. Оплата</w:t>
      </w:r>
    </w:p>
    <w:p w14:paraId="34387756" w14:textId="338F0B41" w:rsidR="009F6E49" w:rsidRPr="00394009" w:rsidRDefault="00D73525" w:rsidP="009E6BD4">
      <w:pPr>
        <w:jc w:val="both"/>
        <w:rPr>
          <w:rFonts w:ascii="Arial" w:hAnsi="Arial" w:cs="Arial"/>
          <w:sz w:val="20"/>
          <w:szCs w:val="20"/>
          <w:lang w:val="uk-UA"/>
        </w:rPr>
      </w:pPr>
      <w:r w:rsidRPr="00394009">
        <w:rPr>
          <w:rFonts w:ascii="Arial" w:hAnsi="Arial" w:cs="Arial"/>
          <w:sz w:val="20"/>
          <w:szCs w:val="20"/>
          <w:lang w:val="uk-UA"/>
        </w:rPr>
        <w:t>Повна о</w:t>
      </w:r>
      <w:r w:rsidR="009F6E49" w:rsidRPr="00394009">
        <w:rPr>
          <w:rFonts w:ascii="Arial" w:hAnsi="Arial" w:cs="Arial"/>
          <w:sz w:val="20"/>
          <w:szCs w:val="20"/>
          <w:lang w:val="uk-UA"/>
        </w:rPr>
        <w:t xml:space="preserve">плата </w:t>
      </w:r>
      <w:r w:rsidR="008456E0" w:rsidRPr="00394009">
        <w:rPr>
          <w:rFonts w:ascii="Arial" w:hAnsi="Arial" w:cs="Arial"/>
          <w:sz w:val="20"/>
          <w:szCs w:val="20"/>
          <w:lang w:val="uk-UA"/>
        </w:rPr>
        <w:t xml:space="preserve">може </w:t>
      </w:r>
      <w:r w:rsidR="009F6E49" w:rsidRPr="00394009">
        <w:rPr>
          <w:rFonts w:ascii="Arial" w:hAnsi="Arial" w:cs="Arial"/>
          <w:sz w:val="20"/>
          <w:szCs w:val="20"/>
          <w:lang w:val="uk-UA"/>
        </w:rPr>
        <w:t>бу</w:t>
      </w:r>
      <w:r w:rsidR="0035558E" w:rsidRPr="00394009">
        <w:rPr>
          <w:rFonts w:ascii="Arial" w:hAnsi="Arial" w:cs="Arial"/>
          <w:sz w:val="20"/>
          <w:szCs w:val="20"/>
          <w:lang w:val="uk-UA"/>
        </w:rPr>
        <w:t>ти</w:t>
      </w:r>
      <w:r w:rsidR="009F6E49" w:rsidRPr="00394009">
        <w:rPr>
          <w:rFonts w:ascii="Arial" w:hAnsi="Arial" w:cs="Arial"/>
          <w:sz w:val="20"/>
          <w:szCs w:val="20"/>
          <w:lang w:val="uk-UA"/>
        </w:rPr>
        <w:t xml:space="preserve"> здійснена після отримання наступних документів та </w:t>
      </w:r>
      <w:r w:rsidR="001629BC" w:rsidRPr="00394009">
        <w:rPr>
          <w:rFonts w:ascii="Arial" w:hAnsi="Arial" w:cs="Arial"/>
          <w:sz w:val="20"/>
          <w:szCs w:val="20"/>
          <w:lang w:val="uk-UA"/>
        </w:rPr>
        <w:t>відвантаження</w:t>
      </w:r>
      <w:r w:rsidR="0045673B" w:rsidRPr="00394009">
        <w:rPr>
          <w:rFonts w:ascii="Arial" w:hAnsi="Arial" w:cs="Arial"/>
          <w:sz w:val="20"/>
          <w:szCs w:val="20"/>
          <w:lang w:val="uk-UA"/>
        </w:rPr>
        <w:t xml:space="preserve"> </w:t>
      </w:r>
      <w:r w:rsidR="009F6E49" w:rsidRPr="00394009">
        <w:rPr>
          <w:rFonts w:ascii="Arial" w:hAnsi="Arial" w:cs="Arial"/>
          <w:sz w:val="20"/>
          <w:szCs w:val="20"/>
          <w:lang w:val="uk-UA"/>
        </w:rPr>
        <w:t>товарів:</w:t>
      </w:r>
    </w:p>
    <w:p w14:paraId="7546F35C" w14:textId="77777777" w:rsidR="009F6E49" w:rsidRPr="00394009" w:rsidRDefault="009F6E49" w:rsidP="009E6BD4">
      <w:pPr>
        <w:jc w:val="both"/>
        <w:rPr>
          <w:rFonts w:ascii="Arial" w:hAnsi="Arial" w:cs="Arial"/>
          <w:sz w:val="20"/>
          <w:szCs w:val="20"/>
          <w:lang w:val="uk-UA"/>
        </w:rPr>
      </w:pPr>
    </w:p>
    <w:p w14:paraId="3DF2F773" w14:textId="77777777" w:rsidR="009F6E49" w:rsidRPr="00394009" w:rsidRDefault="009F6E49" w:rsidP="009E6BD4">
      <w:pPr>
        <w:jc w:val="both"/>
        <w:rPr>
          <w:rFonts w:ascii="Arial" w:hAnsi="Arial" w:cs="Arial"/>
          <w:sz w:val="20"/>
          <w:szCs w:val="20"/>
          <w:lang w:val="uk-UA"/>
        </w:rPr>
      </w:pPr>
      <w:r w:rsidRPr="00394009">
        <w:rPr>
          <w:rFonts w:ascii="Arial" w:hAnsi="Arial" w:cs="Arial"/>
          <w:sz w:val="20"/>
          <w:szCs w:val="20"/>
          <w:lang w:val="uk-UA"/>
        </w:rPr>
        <w:t>(a) Рахунок-фактура (один оригінал + дві оригінальні копії)</w:t>
      </w:r>
    </w:p>
    <w:p w14:paraId="2D0BC754" w14:textId="066927AE" w:rsidR="009F6E49" w:rsidRPr="00742D25" w:rsidRDefault="009F6E49" w:rsidP="009E6BD4">
      <w:pPr>
        <w:jc w:val="both"/>
        <w:rPr>
          <w:rFonts w:ascii="Arial" w:hAnsi="Arial" w:cs="Arial"/>
          <w:sz w:val="20"/>
          <w:szCs w:val="20"/>
          <w:lang w:val="uk-UA"/>
        </w:rPr>
      </w:pPr>
      <w:r w:rsidRPr="00742D25">
        <w:rPr>
          <w:rFonts w:ascii="Arial" w:hAnsi="Arial" w:cs="Arial"/>
          <w:sz w:val="20"/>
          <w:szCs w:val="20"/>
          <w:lang w:val="uk-UA"/>
        </w:rPr>
        <w:t xml:space="preserve">(b) </w:t>
      </w:r>
      <w:r w:rsidR="00060C99" w:rsidRPr="00742D25">
        <w:rPr>
          <w:rFonts w:ascii="Arial" w:hAnsi="Arial" w:cs="Arial"/>
          <w:sz w:val="20"/>
          <w:szCs w:val="20"/>
          <w:lang w:val="uk-UA"/>
        </w:rPr>
        <w:t>Видаткова накладна</w:t>
      </w:r>
      <w:r w:rsidRPr="00742D25">
        <w:rPr>
          <w:rFonts w:ascii="Arial" w:hAnsi="Arial" w:cs="Arial"/>
          <w:sz w:val="20"/>
          <w:szCs w:val="20"/>
          <w:lang w:val="uk-UA"/>
        </w:rPr>
        <w:t xml:space="preserve"> (один оригінал + дві оригінальні копії)</w:t>
      </w:r>
    </w:p>
    <w:p w14:paraId="37EA9F1C" w14:textId="6F9168C3" w:rsidR="009F6E49" w:rsidRPr="00394009" w:rsidRDefault="009F6E49" w:rsidP="009E6BD4">
      <w:pPr>
        <w:jc w:val="both"/>
        <w:rPr>
          <w:rFonts w:ascii="Arial" w:hAnsi="Arial" w:cs="Arial"/>
          <w:sz w:val="20"/>
          <w:szCs w:val="20"/>
          <w:lang w:val="uk-UA"/>
        </w:rPr>
      </w:pPr>
      <w:r w:rsidRPr="00742D25">
        <w:rPr>
          <w:rFonts w:ascii="Arial" w:hAnsi="Arial" w:cs="Arial"/>
          <w:sz w:val="20"/>
          <w:szCs w:val="20"/>
          <w:lang w:val="uk-UA"/>
        </w:rPr>
        <w:t>(c) Товарн</w:t>
      </w:r>
      <w:r w:rsidR="00AE7FAB" w:rsidRPr="00742D25">
        <w:rPr>
          <w:rFonts w:ascii="Arial" w:hAnsi="Arial" w:cs="Arial"/>
          <w:sz w:val="20"/>
          <w:szCs w:val="20"/>
          <w:lang w:val="uk-UA"/>
        </w:rPr>
        <w:t>о-транспортна</w:t>
      </w:r>
      <w:r w:rsidRPr="00742D25">
        <w:rPr>
          <w:rFonts w:ascii="Arial" w:hAnsi="Arial" w:cs="Arial"/>
          <w:sz w:val="20"/>
          <w:szCs w:val="20"/>
          <w:lang w:val="uk-UA"/>
        </w:rPr>
        <w:t xml:space="preserve"> накладна (один оригінал та три оригінальні копії)</w:t>
      </w:r>
    </w:p>
    <w:p w14:paraId="3EE6B47D" w14:textId="4DE169C9" w:rsidR="009F6E49" w:rsidRDefault="009F6E49" w:rsidP="009E6BD4">
      <w:pPr>
        <w:jc w:val="both"/>
        <w:rPr>
          <w:rFonts w:ascii="Arial" w:hAnsi="Arial" w:cs="Arial"/>
          <w:sz w:val="20"/>
          <w:szCs w:val="20"/>
          <w:lang w:val="uk-UA"/>
        </w:rPr>
      </w:pPr>
      <w:r w:rsidRPr="00394009">
        <w:rPr>
          <w:rFonts w:ascii="Arial" w:hAnsi="Arial" w:cs="Arial"/>
          <w:sz w:val="20"/>
          <w:szCs w:val="20"/>
          <w:lang w:val="uk-UA"/>
        </w:rPr>
        <w:t>(d) Гарантійний талон (один оригінал на кожен товар)</w:t>
      </w:r>
      <w:r w:rsidR="001628F8" w:rsidRPr="00394009">
        <w:rPr>
          <w:rFonts w:ascii="Arial" w:hAnsi="Arial" w:cs="Arial"/>
          <w:sz w:val="20"/>
          <w:szCs w:val="20"/>
          <w:lang w:val="uk-UA"/>
        </w:rPr>
        <w:t>, якщо</w:t>
      </w:r>
      <w:r w:rsidR="009A1F36">
        <w:rPr>
          <w:rFonts w:ascii="Arial" w:hAnsi="Arial" w:cs="Arial"/>
          <w:sz w:val="20"/>
          <w:szCs w:val="20"/>
          <w:lang w:val="uk-UA"/>
        </w:rPr>
        <w:t xml:space="preserve"> </w:t>
      </w:r>
      <w:proofErr w:type="spellStart"/>
      <w:r w:rsidR="009A1F36">
        <w:rPr>
          <w:rFonts w:ascii="Arial" w:hAnsi="Arial" w:cs="Arial"/>
          <w:sz w:val="20"/>
          <w:szCs w:val="20"/>
          <w:lang w:val="uk-UA"/>
        </w:rPr>
        <w:t>застосовно</w:t>
      </w:r>
      <w:proofErr w:type="spellEnd"/>
      <w:r w:rsidR="001628F8" w:rsidRPr="00394009">
        <w:rPr>
          <w:rFonts w:ascii="Arial" w:hAnsi="Arial" w:cs="Arial"/>
          <w:sz w:val="20"/>
          <w:szCs w:val="20"/>
          <w:lang w:val="uk-UA"/>
        </w:rPr>
        <w:t>.</w:t>
      </w:r>
    </w:p>
    <w:p w14:paraId="19782817" w14:textId="77777777" w:rsidR="003B12F2" w:rsidRDefault="003B12F2" w:rsidP="009E6BD4">
      <w:pPr>
        <w:jc w:val="both"/>
        <w:rPr>
          <w:rFonts w:ascii="Arial" w:hAnsi="Arial" w:cs="Arial"/>
          <w:sz w:val="20"/>
          <w:szCs w:val="20"/>
          <w:lang w:val="uk-UA"/>
        </w:rPr>
      </w:pPr>
    </w:p>
    <w:p w14:paraId="417AA110" w14:textId="1881CD4A" w:rsidR="00FF4396" w:rsidRPr="00853B80" w:rsidRDefault="005F0315" w:rsidP="009E6BD4">
      <w:pPr>
        <w:jc w:val="both"/>
        <w:rPr>
          <w:rFonts w:ascii="Arial" w:hAnsi="Arial" w:cs="Arial"/>
          <w:sz w:val="20"/>
          <w:szCs w:val="20"/>
          <w:lang w:val="ru-RU"/>
        </w:rPr>
      </w:pPr>
      <w:r w:rsidRPr="00853B80">
        <w:rPr>
          <w:rFonts w:ascii="Arial" w:hAnsi="Arial" w:cs="Arial"/>
          <w:sz w:val="20"/>
          <w:szCs w:val="20"/>
          <w:lang w:val="ru-RU"/>
        </w:rPr>
        <w:t xml:space="preserve">Оплата </w:t>
      </w:r>
      <w:proofErr w:type="spellStart"/>
      <w:r w:rsidRPr="00853B80">
        <w:rPr>
          <w:rFonts w:ascii="Arial" w:hAnsi="Arial" w:cs="Arial"/>
          <w:sz w:val="20"/>
          <w:szCs w:val="20"/>
          <w:lang w:val="ru-RU"/>
        </w:rPr>
        <w:t>здійснюється</w:t>
      </w:r>
      <w:proofErr w:type="spellEnd"/>
      <w:r w:rsidRPr="00853B80">
        <w:rPr>
          <w:rFonts w:ascii="Arial" w:hAnsi="Arial" w:cs="Arial"/>
          <w:sz w:val="20"/>
          <w:szCs w:val="20"/>
          <w:lang w:val="ru-RU"/>
        </w:rPr>
        <w:t xml:space="preserve"> </w:t>
      </w:r>
      <w:proofErr w:type="spellStart"/>
      <w:r w:rsidRPr="00853B80">
        <w:rPr>
          <w:rFonts w:ascii="Arial" w:hAnsi="Arial" w:cs="Arial"/>
          <w:sz w:val="20"/>
          <w:szCs w:val="20"/>
          <w:lang w:val="ru-RU"/>
        </w:rPr>
        <w:t>покупцем</w:t>
      </w:r>
      <w:proofErr w:type="spellEnd"/>
      <w:r w:rsidRPr="00853B80">
        <w:rPr>
          <w:rFonts w:ascii="Arial" w:hAnsi="Arial" w:cs="Arial"/>
          <w:sz w:val="20"/>
          <w:szCs w:val="20"/>
          <w:lang w:val="ru-RU"/>
        </w:rPr>
        <w:t xml:space="preserve"> у </w:t>
      </w:r>
      <w:proofErr w:type="spellStart"/>
      <w:r w:rsidRPr="00853B80">
        <w:rPr>
          <w:rFonts w:ascii="Arial" w:hAnsi="Arial" w:cs="Arial"/>
          <w:sz w:val="20"/>
          <w:szCs w:val="20"/>
          <w:lang w:val="ru-RU"/>
        </w:rPr>
        <w:t>безготівковій</w:t>
      </w:r>
      <w:proofErr w:type="spellEnd"/>
      <w:r w:rsidRPr="00853B80">
        <w:rPr>
          <w:rFonts w:ascii="Arial" w:hAnsi="Arial" w:cs="Arial"/>
          <w:sz w:val="20"/>
          <w:szCs w:val="20"/>
          <w:lang w:val="ru-RU"/>
        </w:rPr>
        <w:t xml:space="preserve"> </w:t>
      </w:r>
      <w:proofErr w:type="spellStart"/>
      <w:r w:rsidRPr="00853B80">
        <w:rPr>
          <w:rFonts w:ascii="Arial" w:hAnsi="Arial" w:cs="Arial"/>
          <w:sz w:val="20"/>
          <w:szCs w:val="20"/>
          <w:lang w:val="ru-RU"/>
        </w:rPr>
        <w:t>формі</w:t>
      </w:r>
      <w:proofErr w:type="spellEnd"/>
      <w:r w:rsidRPr="00853B80">
        <w:rPr>
          <w:rFonts w:ascii="Arial" w:hAnsi="Arial" w:cs="Arial"/>
          <w:sz w:val="20"/>
          <w:szCs w:val="20"/>
          <w:lang w:val="ru-RU"/>
        </w:rPr>
        <w:t xml:space="preserve"> на </w:t>
      </w:r>
      <w:proofErr w:type="spellStart"/>
      <w:r w:rsidRPr="00853B80">
        <w:rPr>
          <w:rFonts w:ascii="Arial" w:hAnsi="Arial" w:cs="Arial"/>
          <w:sz w:val="20"/>
          <w:szCs w:val="20"/>
          <w:lang w:val="ru-RU"/>
        </w:rPr>
        <w:t>поточний</w:t>
      </w:r>
      <w:proofErr w:type="spellEnd"/>
      <w:r w:rsidRPr="00853B80">
        <w:rPr>
          <w:rFonts w:ascii="Arial" w:hAnsi="Arial" w:cs="Arial"/>
          <w:sz w:val="20"/>
          <w:szCs w:val="20"/>
          <w:lang w:val="ru-RU"/>
        </w:rPr>
        <w:t xml:space="preserve"> </w:t>
      </w:r>
      <w:proofErr w:type="spellStart"/>
      <w:r w:rsidRPr="00853B80">
        <w:rPr>
          <w:rFonts w:ascii="Arial" w:hAnsi="Arial" w:cs="Arial"/>
          <w:sz w:val="20"/>
          <w:szCs w:val="20"/>
          <w:lang w:val="ru-RU"/>
        </w:rPr>
        <w:t>рахунок</w:t>
      </w:r>
      <w:proofErr w:type="spellEnd"/>
      <w:r w:rsidRPr="00853B80">
        <w:rPr>
          <w:rFonts w:ascii="Arial" w:hAnsi="Arial" w:cs="Arial"/>
          <w:sz w:val="20"/>
          <w:szCs w:val="20"/>
          <w:lang w:val="ru-RU"/>
        </w:rPr>
        <w:t xml:space="preserve"> </w:t>
      </w:r>
      <w:proofErr w:type="spellStart"/>
      <w:r w:rsidRPr="00853B80">
        <w:rPr>
          <w:rFonts w:ascii="Arial" w:hAnsi="Arial" w:cs="Arial"/>
          <w:sz w:val="20"/>
          <w:szCs w:val="20"/>
          <w:lang w:val="ru-RU"/>
        </w:rPr>
        <w:t>продавця</w:t>
      </w:r>
      <w:proofErr w:type="spellEnd"/>
      <w:r w:rsidRPr="00853B80">
        <w:rPr>
          <w:rFonts w:ascii="Arial" w:hAnsi="Arial" w:cs="Arial"/>
          <w:sz w:val="20"/>
          <w:szCs w:val="20"/>
          <w:lang w:val="ru-RU"/>
        </w:rPr>
        <w:t>.</w:t>
      </w:r>
    </w:p>
    <w:p w14:paraId="5F0DB8FE" w14:textId="77777777" w:rsidR="005F0315" w:rsidRPr="00160D07" w:rsidRDefault="005F0315" w:rsidP="009E6BD4">
      <w:pPr>
        <w:jc w:val="both"/>
        <w:rPr>
          <w:rFonts w:ascii="Arial" w:hAnsi="Arial" w:cs="Arial"/>
          <w:sz w:val="20"/>
          <w:szCs w:val="20"/>
          <w:lang w:val="ru-RU"/>
        </w:rPr>
      </w:pPr>
    </w:p>
    <w:p w14:paraId="1722F61D" w14:textId="77777777" w:rsidR="005F0315" w:rsidRPr="00160D07" w:rsidRDefault="005F0315" w:rsidP="009E6BD4">
      <w:pPr>
        <w:jc w:val="both"/>
        <w:rPr>
          <w:rFonts w:ascii="Arial" w:hAnsi="Arial" w:cs="Arial"/>
          <w:sz w:val="20"/>
          <w:szCs w:val="20"/>
          <w:lang w:val="ru-RU"/>
        </w:rPr>
      </w:pPr>
    </w:p>
    <w:p w14:paraId="24C0DFF0" w14:textId="77777777" w:rsidR="009F6E49" w:rsidRPr="00394009" w:rsidRDefault="009F6E49" w:rsidP="009E6BD4">
      <w:pPr>
        <w:jc w:val="both"/>
        <w:rPr>
          <w:rFonts w:ascii="Arial" w:hAnsi="Arial" w:cs="Arial"/>
          <w:b/>
          <w:bCs/>
          <w:sz w:val="20"/>
          <w:szCs w:val="20"/>
          <w:lang w:val="uk-UA"/>
        </w:rPr>
      </w:pPr>
      <w:r w:rsidRPr="00394009">
        <w:rPr>
          <w:rFonts w:ascii="Arial" w:hAnsi="Arial" w:cs="Arial"/>
          <w:b/>
          <w:bCs/>
          <w:sz w:val="20"/>
          <w:szCs w:val="20"/>
          <w:lang w:val="uk-UA"/>
        </w:rPr>
        <w:t>B.6. Страхування</w:t>
      </w:r>
    </w:p>
    <w:p w14:paraId="165BB6E2" w14:textId="3605F64E" w:rsidR="009F6E49" w:rsidRPr="00394009" w:rsidRDefault="009F6E49" w:rsidP="009E6BD4">
      <w:pPr>
        <w:jc w:val="both"/>
        <w:rPr>
          <w:rFonts w:ascii="Arial" w:hAnsi="Arial" w:cs="Arial"/>
          <w:sz w:val="20"/>
          <w:szCs w:val="20"/>
          <w:lang w:val="uk-UA"/>
        </w:rPr>
      </w:pPr>
      <w:r w:rsidRPr="00394009">
        <w:rPr>
          <w:rFonts w:ascii="Arial" w:hAnsi="Arial" w:cs="Arial"/>
          <w:sz w:val="20"/>
          <w:szCs w:val="20"/>
          <w:lang w:val="uk-UA"/>
        </w:rPr>
        <w:t>Постачальник несе відповідальність за оформлення транспортного страхування, що покриває транспортування до місця доставки, DDP.</w:t>
      </w:r>
    </w:p>
    <w:p w14:paraId="5783B485" w14:textId="77777777" w:rsidR="009F6E49" w:rsidRPr="00394009" w:rsidRDefault="009F6E49" w:rsidP="009E6BD4">
      <w:pPr>
        <w:jc w:val="both"/>
        <w:rPr>
          <w:rFonts w:ascii="Arial" w:hAnsi="Arial" w:cs="Arial"/>
          <w:sz w:val="20"/>
          <w:szCs w:val="20"/>
          <w:lang w:val="uk-UA"/>
        </w:rPr>
      </w:pPr>
    </w:p>
    <w:p w14:paraId="72B149E6" w14:textId="77777777" w:rsidR="009F6E49" w:rsidRPr="00394009" w:rsidRDefault="009F6E49" w:rsidP="009E6BD4">
      <w:pPr>
        <w:jc w:val="both"/>
        <w:rPr>
          <w:rFonts w:ascii="Arial" w:hAnsi="Arial" w:cs="Arial"/>
          <w:b/>
          <w:bCs/>
          <w:sz w:val="20"/>
          <w:szCs w:val="20"/>
          <w:lang w:val="uk-UA"/>
        </w:rPr>
      </w:pPr>
      <w:r w:rsidRPr="00394009">
        <w:rPr>
          <w:rFonts w:ascii="Arial" w:hAnsi="Arial" w:cs="Arial"/>
          <w:b/>
          <w:bCs/>
          <w:sz w:val="20"/>
          <w:szCs w:val="20"/>
          <w:lang w:val="uk-UA"/>
        </w:rPr>
        <w:t>B.7. Захист даних</w:t>
      </w:r>
    </w:p>
    <w:p w14:paraId="6A5F0C38" w14:textId="67B07439" w:rsidR="00496BAA" w:rsidRPr="00394009" w:rsidRDefault="009F6E49" w:rsidP="009E6BD4">
      <w:pPr>
        <w:jc w:val="both"/>
        <w:rPr>
          <w:rFonts w:ascii="Arial" w:hAnsi="Arial" w:cs="Arial"/>
          <w:sz w:val="20"/>
          <w:szCs w:val="20"/>
          <w:lang w:val="uk-UA"/>
        </w:rPr>
      </w:pPr>
      <w:r w:rsidRPr="00394009">
        <w:rPr>
          <w:rFonts w:ascii="Arial" w:hAnsi="Arial" w:cs="Arial"/>
          <w:sz w:val="20"/>
          <w:szCs w:val="20"/>
          <w:lang w:val="uk-UA"/>
        </w:rPr>
        <w:t xml:space="preserve">Якщо </w:t>
      </w:r>
      <w:proofErr w:type="spellStart"/>
      <w:r w:rsidRPr="00394009">
        <w:rPr>
          <w:rFonts w:ascii="Arial" w:hAnsi="Arial" w:cs="Arial"/>
          <w:sz w:val="20"/>
          <w:szCs w:val="20"/>
          <w:lang w:val="uk-UA"/>
        </w:rPr>
        <w:t>DanChurchAid</w:t>
      </w:r>
      <w:proofErr w:type="spellEnd"/>
      <w:r w:rsidRPr="00394009">
        <w:rPr>
          <w:rFonts w:ascii="Arial" w:hAnsi="Arial" w:cs="Arial"/>
          <w:sz w:val="20"/>
          <w:szCs w:val="20"/>
          <w:lang w:val="uk-UA"/>
        </w:rPr>
        <w:t xml:space="preserve"> CVR № 36980214 записує та обробляє персональні дані (такі як імена, адреси, електронні адреси, номери телефонів та резюме), ці дані будуть оброблятися виключно з метою управління та моніторингу Цінової пропозиції та Контракту Замовником без шкоди для можливої ​​передачі органам, відповідальним за моніторинг або інспекційні завдання відповідно до законодавства ЄС. Крім того, якщо контракт стосується роботи Замовника за межами ЄС, передача персональних даних може відбуватися до країн за межами ЄС виключно з метою реалізації процедури закупівлі та Контракту. Відповідно до регламенту ЄС про захист даних, Постачальник має права щодо інформації, яку обробляє Замовник. Детальна інформація щодо обробки персональних даних та прав Виконавця доступна в Політиці конфіденційності за </w:t>
      </w:r>
      <w:proofErr w:type="spellStart"/>
      <w:r w:rsidRPr="00394009">
        <w:rPr>
          <w:rFonts w:ascii="Arial" w:hAnsi="Arial" w:cs="Arial"/>
          <w:sz w:val="20"/>
          <w:szCs w:val="20"/>
          <w:lang w:val="uk-UA"/>
        </w:rPr>
        <w:t>адресою</w:t>
      </w:r>
      <w:proofErr w:type="spellEnd"/>
      <w:r w:rsidRPr="00394009">
        <w:rPr>
          <w:rFonts w:ascii="Arial" w:hAnsi="Arial" w:cs="Arial"/>
          <w:sz w:val="20"/>
          <w:szCs w:val="20"/>
          <w:lang w:val="uk-UA"/>
        </w:rPr>
        <w:t xml:space="preserve"> </w:t>
      </w:r>
      <w:hyperlink r:id="rId13" w:history="1">
        <w:r w:rsidR="00496BAA" w:rsidRPr="00394009">
          <w:rPr>
            <w:rStyle w:val="af6"/>
            <w:rFonts w:ascii="Arial" w:hAnsi="Arial" w:cs="Arial"/>
            <w:sz w:val="20"/>
            <w:szCs w:val="20"/>
            <w:lang w:val="uk-UA"/>
          </w:rPr>
          <w:t>https://www.danchurchaid.org/privacy-policy</w:t>
        </w:r>
      </w:hyperlink>
      <w:r w:rsidR="00496BAA" w:rsidRPr="00394009">
        <w:rPr>
          <w:rFonts w:ascii="Arial" w:hAnsi="Arial" w:cs="Arial"/>
          <w:sz w:val="20"/>
          <w:szCs w:val="20"/>
          <w:lang w:val="uk-UA"/>
        </w:rPr>
        <w:t>.</w:t>
      </w:r>
    </w:p>
    <w:p w14:paraId="4D2BD608" w14:textId="77777777" w:rsidR="00496BAA" w:rsidRPr="00394009" w:rsidRDefault="00496BAA" w:rsidP="009F6E49">
      <w:pPr>
        <w:rPr>
          <w:rFonts w:ascii="Arial" w:hAnsi="Arial" w:cs="Arial"/>
          <w:sz w:val="20"/>
          <w:szCs w:val="20"/>
          <w:lang w:val="uk-UA"/>
        </w:rPr>
      </w:pPr>
    </w:p>
    <w:p w14:paraId="21C2CD04" w14:textId="77777777" w:rsidR="00771030" w:rsidRDefault="007878D2" w:rsidP="00A73A44">
      <w:pPr>
        <w:jc w:val="center"/>
        <w:rPr>
          <w:rFonts w:ascii="Arial" w:hAnsi="Arial" w:cs="Arial"/>
          <w:sz w:val="20"/>
          <w:szCs w:val="20"/>
          <w:lang w:val="uk-UA"/>
        </w:rPr>
      </w:pPr>
      <w:r w:rsidRPr="00394009">
        <w:rPr>
          <w:rFonts w:ascii="Arial" w:hAnsi="Arial" w:cs="Arial"/>
          <w:sz w:val="20"/>
          <w:szCs w:val="20"/>
          <w:lang w:val="uk-UA"/>
        </w:rPr>
        <w:br w:type="page"/>
      </w:r>
    </w:p>
    <w:p w14:paraId="7D1E835E" w14:textId="676C835E" w:rsidR="00DD431F" w:rsidRPr="00DD431F" w:rsidRDefault="00DD431F" w:rsidP="00A73A44">
      <w:pPr>
        <w:jc w:val="center"/>
        <w:rPr>
          <w:rFonts w:ascii="Arial" w:hAnsi="Arial" w:cs="Arial"/>
          <w:b/>
          <w:sz w:val="28"/>
          <w:szCs w:val="28"/>
          <w:lang w:val="ru-RU"/>
        </w:rPr>
      </w:pPr>
      <w:r w:rsidRPr="00DD431F">
        <w:rPr>
          <w:rFonts w:ascii="Arial" w:hAnsi="Arial" w:cs="Arial"/>
          <w:b/>
          <w:sz w:val="28"/>
          <w:szCs w:val="28"/>
          <w:lang w:val="ru-RU"/>
        </w:rPr>
        <w:lastRenderedPageBreak/>
        <w:t>ФОРМА ПОДАННЯ ЦІНОВОЇ ПРОПОЗИЦІЇ</w:t>
      </w:r>
    </w:p>
    <w:p w14:paraId="16A2AE07" w14:textId="77777777" w:rsidR="00DD431F" w:rsidRPr="00D11CBE" w:rsidRDefault="00DD431F" w:rsidP="00D11CBE">
      <w:pPr>
        <w:jc w:val="both"/>
        <w:rPr>
          <w:rFonts w:ascii="Arial" w:hAnsi="Arial" w:cs="Arial"/>
          <w:sz w:val="20"/>
          <w:szCs w:val="20"/>
          <w:lang w:val="uk-UA"/>
        </w:rPr>
      </w:pPr>
    </w:p>
    <w:p w14:paraId="79FB0633" w14:textId="77777777" w:rsidR="00DD431F" w:rsidRPr="00D11CBE" w:rsidRDefault="00DD431F" w:rsidP="00D11CBE">
      <w:pPr>
        <w:jc w:val="both"/>
        <w:rPr>
          <w:rFonts w:ascii="Arial" w:hAnsi="Arial" w:cs="Arial"/>
          <w:sz w:val="20"/>
          <w:szCs w:val="20"/>
          <w:lang w:val="uk-UA"/>
        </w:rPr>
      </w:pPr>
      <w:r w:rsidRPr="00D11CBE">
        <w:rPr>
          <w:rFonts w:ascii="Arial" w:hAnsi="Arial" w:cs="Arial"/>
          <w:sz w:val="20"/>
          <w:szCs w:val="20"/>
          <w:lang w:val="uk-UA"/>
        </w:rPr>
        <w:t>Постачальникам пропонується заповнити наведену нижче форму. Технічні специфікації є обов'язковими як мінімальні стандарти та будуть єдиною основою для Замовника для оцінки технічної відповідності запропонованого обладнання. Відхилення від специфікацій можуть розглядатися лише в тому випадку, якщо це вважається найкращим в інтересах Замовника.</w:t>
      </w:r>
    </w:p>
    <w:p w14:paraId="2E29D38E" w14:textId="77777777" w:rsidR="00DD431F" w:rsidRPr="00D11CBE" w:rsidRDefault="00DD431F" w:rsidP="00D11CBE">
      <w:pPr>
        <w:jc w:val="both"/>
        <w:rPr>
          <w:rFonts w:ascii="Arial" w:hAnsi="Arial" w:cs="Arial"/>
          <w:sz w:val="20"/>
          <w:szCs w:val="20"/>
          <w:lang w:val="uk-UA"/>
        </w:rPr>
      </w:pPr>
    </w:p>
    <w:p w14:paraId="15A5C056" w14:textId="77777777" w:rsidR="00DD431F" w:rsidRPr="00D11CBE" w:rsidRDefault="00DD431F" w:rsidP="00D11CBE">
      <w:pPr>
        <w:jc w:val="both"/>
        <w:rPr>
          <w:rFonts w:ascii="Arial" w:hAnsi="Arial" w:cs="Arial"/>
          <w:sz w:val="20"/>
          <w:szCs w:val="20"/>
          <w:lang w:val="uk-UA"/>
        </w:rPr>
      </w:pPr>
      <w:r w:rsidRPr="00D11CBE">
        <w:rPr>
          <w:rFonts w:ascii="Arial" w:hAnsi="Arial" w:cs="Arial"/>
          <w:sz w:val="20"/>
          <w:szCs w:val="20"/>
          <w:lang w:val="uk-UA"/>
        </w:rPr>
        <w:t>Назви виробників, каталожні номери та позначення моделей, що містяться у списку, наведені лише для довідки. Цінові пропозиції на інше обладнання, еквівалентне за функціональністю, якістю та продуктивністю переліченому, будуть розглянуті повністю.</w:t>
      </w:r>
    </w:p>
    <w:p w14:paraId="12D05D3D" w14:textId="77777777" w:rsidR="00DD431F" w:rsidRPr="00D11CBE" w:rsidRDefault="00DD431F" w:rsidP="00D11CBE">
      <w:pPr>
        <w:jc w:val="both"/>
        <w:rPr>
          <w:rFonts w:ascii="Arial" w:hAnsi="Arial" w:cs="Arial"/>
          <w:sz w:val="20"/>
          <w:szCs w:val="20"/>
          <w:lang w:val="uk-UA"/>
        </w:rPr>
      </w:pPr>
    </w:p>
    <w:p w14:paraId="5E95B743" w14:textId="00A23494" w:rsidR="00DD431F" w:rsidRPr="00EC067B" w:rsidRDefault="00DD431F" w:rsidP="00EC067B">
      <w:pPr>
        <w:jc w:val="center"/>
        <w:rPr>
          <w:rFonts w:ascii="Arial" w:hAnsi="Arial" w:cs="Arial"/>
          <w:b/>
          <w:bCs/>
          <w:sz w:val="20"/>
          <w:szCs w:val="20"/>
          <w:u w:val="single"/>
          <w:lang w:val="uk-UA"/>
        </w:rPr>
      </w:pPr>
      <w:r w:rsidRPr="00EC067B">
        <w:rPr>
          <w:rFonts w:ascii="Arial" w:hAnsi="Arial" w:cs="Arial"/>
          <w:b/>
          <w:bCs/>
          <w:sz w:val="20"/>
          <w:szCs w:val="20"/>
          <w:u w:val="single"/>
          <w:lang w:val="uk-UA"/>
        </w:rPr>
        <w:t>Ціну</w:t>
      </w:r>
      <w:r w:rsidR="00E6235A" w:rsidRPr="00EC067B">
        <w:rPr>
          <w:rFonts w:ascii="Arial" w:hAnsi="Arial" w:cs="Arial"/>
          <w:b/>
          <w:bCs/>
          <w:sz w:val="20"/>
          <w:szCs w:val="20"/>
          <w:u w:val="single"/>
          <w:lang w:val="ru-RU"/>
        </w:rPr>
        <w:t xml:space="preserve">, </w:t>
      </w:r>
      <w:r w:rsidR="00E6235A" w:rsidRPr="00EC067B">
        <w:rPr>
          <w:rFonts w:ascii="Arial" w:hAnsi="Arial" w:cs="Arial"/>
          <w:b/>
          <w:bCs/>
          <w:sz w:val="20"/>
          <w:szCs w:val="20"/>
          <w:u w:val="single"/>
          <w:lang w:val="uk-UA"/>
        </w:rPr>
        <w:t xml:space="preserve">назву, </w:t>
      </w:r>
      <w:r w:rsidR="00EC067B" w:rsidRPr="00EC067B">
        <w:rPr>
          <w:rFonts w:ascii="Arial" w:hAnsi="Arial" w:cs="Arial"/>
          <w:b/>
          <w:bCs/>
          <w:sz w:val="20"/>
          <w:szCs w:val="20"/>
          <w:u w:val="single"/>
          <w:lang w:val="uk-UA"/>
        </w:rPr>
        <w:t xml:space="preserve">технічні характеристики запропонованого товару </w:t>
      </w:r>
      <w:r w:rsidRPr="00EC067B">
        <w:rPr>
          <w:rFonts w:ascii="Arial" w:hAnsi="Arial" w:cs="Arial"/>
          <w:b/>
          <w:bCs/>
          <w:sz w:val="20"/>
          <w:szCs w:val="20"/>
          <w:u w:val="single"/>
          <w:lang w:val="uk-UA"/>
        </w:rPr>
        <w:t>вводить постачальник</w:t>
      </w:r>
    </w:p>
    <w:p w14:paraId="30A477D5" w14:textId="77777777" w:rsidR="00DD431F" w:rsidRPr="00D11CBE" w:rsidRDefault="00DD431F" w:rsidP="00D11CBE">
      <w:pPr>
        <w:jc w:val="both"/>
        <w:rPr>
          <w:rFonts w:ascii="Arial" w:hAnsi="Arial" w:cs="Arial"/>
          <w:sz w:val="20"/>
          <w:szCs w:val="20"/>
          <w:lang w:val="uk-UA"/>
        </w:rPr>
      </w:pPr>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968"/>
        <w:gridCol w:w="3107"/>
        <w:gridCol w:w="473"/>
        <w:gridCol w:w="674"/>
        <w:gridCol w:w="530"/>
        <w:gridCol w:w="674"/>
        <w:gridCol w:w="473"/>
        <w:gridCol w:w="670"/>
      </w:tblGrid>
      <w:tr w:rsidR="008B46B6" w:rsidRPr="00CA592E" w14:paraId="5613345F" w14:textId="6C4D91BD" w:rsidTr="00AD320D">
        <w:trPr>
          <w:cantSplit/>
          <w:trHeight w:val="2541"/>
        </w:trPr>
        <w:tc>
          <w:tcPr>
            <w:tcW w:w="275" w:type="pct"/>
            <w:textDirection w:val="btLr"/>
            <w:vAlign w:val="center"/>
            <w:hideMark/>
          </w:tcPr>
          <w:p w14:paraId="512212E7" w14:textId="77777777" w:rsidR="005522FA" w:rsidRPr="00CA592E" w:rsidRDefault="005522FA" w:rsidP="00FB7311">
            <w:pPr>
              <w:ind w:left="113" w:right="113"/>
              <w:jc w:val="center"/>
              <w:rPr>
                <w:rFonts w:ascii="Aptos Narrow" w:hAnsi="Aptos Narrow"/>
                <w:b/>
                <w:bCs/>
                <w:color w:val="000000"/>
                <w:sz w:val="22"/>
                <w:szCs w:val="22"/>
                <w:lang w:eastAsia="en-US"/>
              </w:rPr>
            </w:pPr>
            <w:r w:rsidRPr="00CA592E">
              <w:rPr>
                <w:rFonts w:ascii="Aptos Narrow" w:hAnsi="Aptos Narrow"/>
                <w:b/>
                <w:bCs/>
                <w:color w:val="000000"/>
                <w:sz w:val="22"/>
                <w:szCs w:val="22"/>
              </w:rPr>
              <w:t>#</w:t>
            </w:r>
          </w:p>
        </w:tc>
        <w:tc>
          <w:tcPr>
            <w:tcW w:w="1119" w:type="pct"/>
            <w:textDirection w:val="btLr"/>
            <w:vAlign w:val="center"/>
            <w:hideMark/>
          </w:tcPr>
          <w:p w14:paraId="233C01E9" w14:textId="7D7FF05B" w:rsidR="005522FA" w:rsidRPr="008B46B6" w:rsidRDefault="005522FA" w:rsidP="00FB7311">
            <w:pPr>
              <w:ind w:left="113" w:right="113"/>
              <w:jc w:val="center"/>
              <w:rPr>
                <w:rFonts w:asciiTheme="minorHAnsi" w:hAnsiTheme="minorHAnsi" w:cstheme="minorHAnsi"/>
                <w:color w:val="000000"/>
                <w:sz w:val="20"/>
                <w:szCs w:val="20"/>
                <w:lang w:val="en-US"/>
              </w:rPr>
            </w:pPr>
            <w:proofErr w:type="spellStart"/>
            <w:r w:rsidRPr="008B46B6">
              <w:rPr>
                <w:rFonts w:asciiTheme="minorHAnsi" w:hAnsiTheme="minorHAnsi" w:cstheme="minorHAnsi"/>
                <w:color w:val="000000"/>
                <w:sz w:val="20"/>
                <w:szCs w:val="20"/>
                <w:lang w:val="ru-RU"/>
              </w:rPr>
              <w:t>Опис</w:t>
            </w:r>
            <w:proofErr w:type="spellEnd"/>
            <w:r w:rsidRPr="008B46B6">
              <w:rPr>
                <w:rFonts w:asciiTheme="minorHAnsi" w:hAnsiTheme="minorHAnsi" w:cstheme="minorHAnsi"/>
                <w:color w:val="000000"/>
                <w:sz w:val="20"/>
                <w:szCs w:val="20"/>
                <w:lang w:val="ru-RU"/>
              </w:rPr>
              <w:t xml:space="preserve"> </w:t>
            </w:r>
            <w:r w:rsidRPr="008B46B6">
              <w:rPr>
                <w:rFonts w:asciiTheme="minorHAnsi" w:hAnsiTheme="minorHAnsi" w:cstheme="minorHAnsi"/>
                <w:color w:val="000000"/>
                <w:sz w:val="20"/>
                <w:szCs w:val="20"/>
                <w:lang w:val="en-US"/>
              </w:rPr>
              <w:t>/</w:t>
            </w:r>
            <w:proofErr w:type="spellStart"/>
            <w:r w:rsidRPr="008B46B6">
              <w:rPr>
                <w:rFonts w:asciiTheme="minorHAnsi" w:hAnsiTheme="minorHAnsi" w:cstheme="minorHAnsi"/>
                <w:color w:val="000000"/>
                <w:sz w:val="20"/>
                <w:szCs w:val="20"/>
                <w:lang w:val="en-US"/>
              </w:rPr>
              <w:t>Desctiption</w:t>
            </w:r>
            <w:proofErr w:type="spellEnd"/>
          </w:p>
        </w:tc>
        <w:tc>
          <w:tcPr>
            <w:tcW w:w="1730" w:type="pct"/>
            <w:textDirection w:val="btLr"/>
            <w:vAlign w:val="center"/>
            <w:hideMark/>
          </w:tcPr>
          <w:p w14:paraId="502200E4" w14:textId="437B4F88" w:rsidR="005522FA" w:rsidRPr="008B46B6" w:rsidRDefault="005522FA" w:rsidP="008B46B6">
            <w:pPr>
              <w:ind w:left="113" w:right="113"/>
              <w:rPr>
                <w:rFonts w:asciiTheme="minorHAnsi" w:hAnsiTheme="minorHAnsi" w:cstheme="minorHAnsi"/>
                <w:color w:val="000000"/>
                <w:sz w:val="20"/>
                <w:szCs w:val="20"/>
                <w:lang w:val="en-US"/>
              </w:rPr>
            </w:pPr>
            <w:proofErr w:type="spellStart"/>
            <w:r w:rsidRPr="008B46B6">
              <w:rPr>
                <w:rFonts w:asciiTheme="minorHAnsi" w:hAnsiTheme="minorHAnsi" w:cstheme="minorHAnsi"/>
                <w:color w:val="000000"/>
                <w:sz w:val="20"/>
                <w:szCs w:val="20"/>
                <w:lang w:val="ru-RU"/>
              </w:rPr>
              <w:t>Назва</w:t>
            </w:r>
            <w:proofErr w:type="spellEnd"/>
            <w:r w:rsidRPr="008B46B6">
              <w:rPr>
                <w:rFonts w:asciiTheme="minorHAnsi" w:hAnsiTheme="minorHAnsi" w:cstheme="minorHAnsi"/>
                <w:color w:val="000000"/>
                <w:sz w:val="20"/>
                <w:szCs w:val="20"/>
                <w:lang w:val="en-US"/>
              </w:rPr>
              <w:t xml:space="preserve"> </w:t>
            </w:r>
            <w:proofErr w:type="spellStart"/>
            <w:r w:rsidRPr="008B46B6">
              <w:rPr>
                <w:rFonts w:asciiTheme="minorHAnsi" w:hAnsiTheme="minorHAnsi" w:cstheme="minorHAnsi"/>
                <w:color w:val="000000"/>
                <w:sz w:val="20"/>
                <w:szCs w:val="20"/>
                <w:lang w:val="ru-RU"/>
              </w:rPr>
              <w:t>запропонованого</w:t>
            </w:r>
            <w:proofErr w:type="spellEnd"/>
            <w:r w:rsidRPr="008B46B6">
              <w:rPr>
                <w:rFonts w:asciiTheme="minorHAnsi" w:hAnsiTheme="minorHAnsi" w:cstheme="minorHAnsi"/>
                <w:color w:val="000000"/>
                <w:sz w:val="20"/>
                <w:szCs w:val="20"/>
                <w:lang w:val="en-US"/>
              </w:rPr>
              <w:t xml:space="preserve"> </w:t>
            </w:r>
            <w:r w:rsidRPr="008B46B6">
              <w:rPr>
                <w:rFonts w:asciiTheme="minorHAnsi" w:hAnsiTheme="minorHAnsi" w:cstheme="minorHAnsi"/>
                <w:color w:val="000000"/>
                <w:sz w:val="20"/>
                <w:szCs w:val="20"/>
                <w:lang w:val="ru-RU"/>
              </w:rPr>
              <w:t>товару</w:t>
            </w:r>
            <w:r w:rsidRPr="008B46B6">
              <w:rPr>
                <w:rFonts w:asciiTheme="minorHAnsi" w:hAnsiTheme="minorHAnsi" w:cstheme="minorHAnsi"/>
                <w:color w:val="000000"/>
                <w:sz w:val="20"/>
                <w:szCs w:val="20"/>
                <w:lang w:val="en-US"/>
              </w:rPr>
              <w:t xml:space="preserve"> /Name</w:t>
            </w:r>
            <w:r w:rsidRPr="008B46B6">
              <w:rPr>
                <w:rFonts w:asciiTheme="minorHAnsi" w:hAnsiTheme="minorHAnsi" w:cstheme="minorHAnsi"/>
                <w:color w:val="000000"/>
                <w:sz w:val="20"/>
                <w:szCs w:val="20"/>
                <w:lang w:val="uk-UA"/>
              </w:rPr>
              <w:t xml:space="preserve"> </w:t>
            </w:r>
            <w:r w:rsidRPr="008B46B6">
              <w:rPr>
                <w:rFonts w:asciiTheme="minorHAnsi" w:hAnsiTheme="minorHAnsi" w:cstheme="minorHAnsi"/>
                <w:color w:val="000000"/>
                <w:sz w:val="20"/>
                <w:szCs w:val="20"/>
                <w:lang w:val="en-US"/>
              </w:rPr>
              <w:t>of the</w:t>
            </w:r>
            <w:r w:rsidR="008B46B6" w:rsidRPr="008B46B6">
              <w:rPr>
                <w:rFonts w:asciiTheme="minorHAnsi" w:hAnsiTheme="minorHAnsi" w:cstheme="minorHAnsi"/>
                <w:color w:val="000000"/>
                <w:sz w:val="20"/>
                <w:szCs w:val="20"/>
                <w:lang w:val="en-US"/>
              </w:rPr>
              <w:t xml:space="preserve"> </w:t>
            </w:r>
            <w:r w:rsidRPr="008B46B6">
              <w:rPr>
                <w:rFonts w:asciiTheme="minorHAnsi" w:hAnsiTheme="minorHAnsi" w:cstheme="minorHAnsi"/>
                <w:color w:val="000000"/>
                <w:sz w:val="20"/>
                <w:szCs w:val="20"/>
                <w:lang w:val="en-US"/>
              </w:rPr>
              <w:t>proposed goods</w:t>
            </w:r>
          </w:p>
        </w:tc>
        <w:tc>
          <w:tcPr>
            <w:tcW w:w="144" w:type="pct"/>
            <w:textDirection w:val="btLr"/>
          </w:tcPr>
          <w:p w14:paraId="28139BD6" w14:textId="54B3513A" w:rsidR="005522FA" w:rsidRPr="008B46B6" w:rsidRDefault="005522FA" w:rsidP="00FB7311">
            <w:pPr>
              <w:ind w:left="113" w:right="113"/>
              <w:jc w:val="center"/>
              <w:rPr>
                <w:rFonts w:asciiTheme="minorHAnsi" w:hAnsiTheme="minorHAnsi" w:cstheme="minorHAnsi"/>
                <w:color w:val="000000"/>
                <w:sz w:val="20"/>
                <w:szCs w:val="20"/>
                <w:lang w:val="en-US"/>
              </w:rPr>
            </w:pPr>
            <w:proofErr w:type="spellStart"/>
            <w:r w:rsidRPr="008B46B6">
              <w:rPr>
                <w:rFonts w:asciiTheme="minorHAnsi" w:hAnsiTheme="minorHAnsi" w:cstheme="minorHAnsi"/>
                <w:color w:val="000000"/>
                <w:sz w:val="20"/>
                <w:szCs w:val="20"/>
                <w:lang w:val="ru-RU"/>
              </w:rPr>
              <w:t>Технічні</w:t>
            </w:r>
            <w:proofErr w:type="spellEnd"/>
            <w:r w:rsidRPr="008B46B6">
              <w:rPr>
                <w:rFonts w:asciiTheme="minorHAnsi" w:hAnsiTheme="minorHAnsi" w:cstheme="minorHAnsi"/>
                <w:color w:val="000000"/>
                <w:sz w:val="20"/>
                <w:szCs w:val="20"/>
                <w:lang w:val="en-US"/>
              </w:rPr>
              <w:t xml:space="preserve"> </w:t>
            </w:r>
            <w:r w:rsidRPr="008B46B6">
              <w:rPr>
                <w:rFonts w:asciiTheme="minorHAnsi" w:hAnsiTheme="minorHAnsi" w:cstheme="minorHAnsi"/>
                <w:color w:val="000000"/>
                <w:sz w:val="20"/>
                <w:szCs w:val="20"/>
                <w:lang w:val="ru-RU"/>
              </w:rPr>
              <w:t>характеристики</w:t>
            </w:r>
            <w:r w:rsidRPr="008B46B6">
              <w:rPr>
                <w:rFonts w:asciiTheme="minorHAnsi" w:hAnsiTheme="minorHAnsi" w:cstheme="minorHAnsi"/>
                <w:color w:val="000000"/>
                <w:sz w:val="20"/>
                <w:szCs w:val="20"/>
                <w:lang w:val="en-US"/>
              </w:rPr>
              <w:t xml:space="preserve"> </w:t>
            </w:r>
            <w:proofErr w:type="spellStart"/>
            <w:r w:rsidRPr="008B46B6">
              <w:rPr>
                <w:rFonts w:asciiTheme="minorHAnsi" w:hAnsiTheme="minorHAnsi" w:cstheme="minorHAnsi"/>
                <w:color w:val="000000"/>
                <w:sz w:val="20"/>
                <w:szCs w:val="20"/>
                <w:lang w:val="ru-RU"/>
              </w:rPr>
              <w:t>запропонованого</w:t>
            </w:r>
            <w:proofErr w:type="spellEnd"/>
            <w:r w:rsidRPr="008B46B6">
              <w:rPr>
                <w:rFonts w:asciiTheme="minorHAnsi" w:hAnsiTheme="minorHAnsi" w:cstheme="minorHAnsi"/>
                <w:color w:val="000000"/>
                <w:sz w:val="20"/>
                <w:szCs w:val="20"/>
                <w:lang w:val="en-US"/>
              </w:rPr>
              <w:t xml:space="preserve"> </w:t>
            </w:r>
            <w:r w:rsidRPr="008B46B6">
              <w:rPr>
                <w:rFonts w:asciiTheme="minorHAnsi" w:hAnsiTheme="minorHAnsi" w:cstheme="minorHAnsi"/>
                <w:color w:val="000000"/>
                <w:sz w:val="20"/>
                <w:szCs w:val="20"/>
                <w:lang w:val="ru-RU"/>
              </w:rPr>
              <w:t>товару</w:t>
            </w:r>
            <w:r w:rsidRPr="008B46B6">
              <w:rPr>
                <w:rFonts w:asciiTheme="minorHAnsi" w:hAnsiTheme="minorHAnsi" w:cstheme="minorHAnsi"/>
                <w:color w:val="000000"/>
                <w:sz w:val="20"/>
                <w:szCs w:val="20"/>
                <w:lang w:val="en-US"/>
              </w:rPr>
              <w:t xml:space="preserve"> / Technical specifications of the proposed goods</w:t>
            </w:r>
          </w:p>
        </w:tc>
        <w:tc>
          <w:tcPr>
            <w:tcW w:w="388" w:type="pct"/>
            <w:textDirection w:val="btLr"/>
            <w:vAlign w:val="center"/>
            <w:hideMark/>
          </w:tcPr>
          <w:p w14:paraId="4388FBFA" w14:textId="31D734DC" w:rsidR="005522FA" w:rsidRPr="008B46B6" w:rsidRDefault="005522FA" w:rsidP="00FB7311">
            <w:pPr>
              <w:ind w:left="113" w:right="113"/>
              <w:jc w:val="center"/>
              <w:rPr>
                <w:rFonts w:asciiTheme="minorHAnsi" w:hAnsiTheme="minorHAnsi" w:cstheme="minorHAnsi"/>
                <w:color w:val="000000"/>
                <w:sz w:val="20"/>
                <w:szCs w:val="20"/>
                <w:lang w:val="en-US"/>
              </w:rPr>
            </w:pPr>
            <w:proofErr w:type="spellStart"/>
            <w:r w:rsidRPr="008B46B6">
              <w:rPr>
                <w:rFonts w:asciiTheme="minorHAnsi" w:hAnsiTheme="minorHAnsi" w:cstheme="minorHAnsi"/>
                <w:color w:val="000000"/>
                <w:sz w:val="20"/>
                <w:szCs w:val="20"/>
              </w:rPr>
              <w:t>Одиниця</w:t>
            </w:r>
            <w:proofErr w:type="spellEnd"/>
            <w:r w:rsidRPr="008B46B6">
              <w:rPr>
                <w:rFonts w:asciiTheme="minorHAnsi" w:hAnsiTheme="minorHAnsi" w:cstheme="minorHAnsi"/>
                <w:color w:val="000000"/>
                <w:sz w:val="20"/>
                <w:szCs w:val="20"/>
                <w:lang w:val="en-US"/>
              </w:rPr>
              <w:t xml:space="preserve"> / Unit</w:t>
            </w:r>
          </w:p>
        </w:tc>
        <w:tc>
          <w:tcPr>
            <w:tcW w:w="309" w:type="pct"/>
            <w:textDirection w:val="btLr"/>
            <w:vAlign w:val="center"/>
            <w:hideMark/>
          </w:tcPr>
          <w:p w14:paraId="793774CB" w14:textId="77777777" w:rsidR="005522FA" w:rsidRPr="008B46B6" w:rsidRDefault="005522FA" w:rsidP="00FB7311">
            <w:pPr>
              <w:ind w:left="113" w:right="113"/>
              <w:jc w:val="center"/>
              <w:rPr>
                <w:rFonts w:asciiTheme="minorHAnsi" w:hAnsiTheme="minorHAnsi" w:cstheme="minorHAnsi"/>
                <w:color w:val="000000"/>
                <w:sz w:val="20"/>
                <w:szCs w:val="20"/>
              </w:rPr>
            </w:pPr>
            <w:proofErr w:type="spellStart"/>
            <w:r w:rsidRPr="008B46B6">
              <w:rPr>
                <w:rFonts w:asciiTheme="minorHAnsi" w:hAnsiTheme="minorHAnsi" w:cstheme="minorHAnsi"/>
                <w:color w:val="000000"/>
                <w:sz w:val="20"/>
                <w:szCs w:val="20"/>
              </w:rPr>
              <w:t>Кількість</w:t>
            </w:r>
            <w:proofErr w:type="spellEnd"/>
            <w:r w:rsidRPr="008B46B6">
              <w:rPr>
                <w:rFonts w:asciiTheme="minorHAnsi" w:hAnsiTheme="minorHAnsi" w:cstheme="minorHAnsi"/>
                <w:color w:val="000000"/>
                <w:sz w:val="20"/>
                <w:szCs w:val="20"/>
              </w:rPr>
              <w:t xml:space="preserve"> / </w:t>
            </w:r>
            <w:proofErr w:type="spellStart"/>
            <w:r w:rsidRPr="008B46B6">
              <w:rPr>
                <w:rFonts w:asciiTheme="minorHAnsi" w:hAnsiTheme="minorHAnsi" w:cstheme="minorHAnsi"/>
                <w:color w:val="000000"/>
                <w:sz w:val="20"/>
                <w:szCs w:val="20"/>
              </w:rPr>
              <w:t>Number</w:t>
            </w:r>
            <w:proofErr w:type="spellEnd"/>
          </w:p>
        </w:tc>
        <w:tc>
          <w:tcPr>
            <w:tcW w:w="388" w:type="pct"/>
            <w:textDirection w:val="btLr"/>
            <w:vAlign w:val="center"/>
            <w:hideMark/>
          </w:tcPr>
          <w:p w14:paraId="5F887AD1" w14:textId="77777777" w:rsidR="005522FA" w:rsidRPr="008B46B6" w:rsidRDefault="005522FA" w:rsidP="00F0000A">
            <w:pPr>
              <w:ind w:left="113" w:right="113"/>
              <w:jc w:val="center"/>
              <w:rPr>
                <w:rFonts w:asciiTheme="minorHAnsi" w:hAnsiTheme="minorHAnsi" w:cstheme="minorHAnsi"/>
                <w:color w:val="000000"/>
                <w:sz w:val="20"/>
                <w:szCs w:val="20"/>
                <w:lang w:val="en-US"/>
              </w:rPr>
            </w:pPr>
            <w:proofErr w:type="spellStart"/>
            <w:r w:rsidRPr="008B46B6">
              <w:rPr>
                <w:rFonts w:asciiTheme="minorHAnsi" w:hAnsiTheme="minorHAnsi" w:cstheme="minorHAnsi"/>
                <w:color w:val="000000"/>
                <w:sz w:val="20"/>
                <w:szCs w:val="20"/>
              </w:rPr>
              <w:t>Ціна</w:t>
            </w:r>
            <w:proofErr w:type="spellEnd"/>
            <w:r w:rsidRPr="008B46B6">
              <w:rPr>
                <w:rFonts w:asciiTheme="minorHAnsi" w:hAnsiTheme="minorHAnsi" w:cstheme="minorHAnsi"/>
                <w:color w:val="000000"/>
                <w:sz w:val="20"/>
                <w:szCs w:val="20"/>
                <w:lang w:val="en-US"/>
              </w:rPr>
              <w:t xml:space="preserve"> </w:t>
            </w:r>
            <w:proofErr w:type="spellStart"/>
            <w:r w:rsidRPr="008B46B6">
              <w:rPr>
                <w:rFonts w:asciiTheme="minorHAnsi" w:hAnsiTheme="minorHAnsi" w:cstheme="minorHAnsi"/>
                <w:color w:val="000000"/>
                <w:sz w:val="20"/>
                <w:szCs w:val="20"/>
              </w:rPr>
              <w:t>за</w:t>
            </w:r>
            <w:proofErr w:type="spellEnd"/>
            <w:r w:rsidRPr="008B46B6">
              <w:rPr>
                <w:rFonts w:asciiTheme="minorHAnsi" w:hAnsiTheme="minorHAnsi" w:cstheme="minorHAnsi"/>
                <w:color w:val="000000"/>
                <w:sz w:val="20"/>
                <w:szCs w:val="20"/>
                <w:lang w:val="en-US"/>
              </w:rPr>
              <w:t xml:space="preserve"> </w:t>
            </w:r>
            <w:proofErr w:type="spellStart"/>
            <w:r w:rsidRPr="008B46B6">
              <w:rPr>
                <w:rFonts w:asciiTheme="minorHAnsi" w:hAnsiTheme="minorHAnsi" w:cstheme="minorHAnsi"/>
                <w:color w:val="000000"/>
                <w:sz w:val="20"/>
                <w:szCs w:val="20"/>
              </w:rPr>
              <w:t>одиницю</w:t>
            </w:r>
            <w:proofErr w:type="spellEnd"/>
            <w:r w:rsidRPr="008B46B6">
              <w:rPr>
                <w:rFonts w:asciiTheme="minorHAnsi" w:hAnsiTheme="minorHAnsi" w:cstheme="minorHAnsi"/>
                <w:color w:val="000000"/>
                <w:sz w:val="20"/>
                <w:szCs w:val="20"/>
                <w:lang w:val="en-US"/>
              </w:rPr>
              <w:t xml:space="preserve"> (</w:t>
            </w:r>
            <w:proofErr w:type="spellStart"/>
            <w:r w:rsidRPr="008B46B6">
              <w:rPr>
                <w:rFonts w:asciiTheme="minorHAnsi" w:hAnsiTheme="minorHAnsi" w:cstheme="minorHAnsi"/>
                <w:color w:val="000000"/>
                <w:sz w:val="20"/>
                <w:szCs w:val="20"/>
              </w:rPr>
              <w:t>грн</w:t>
            </w:r>
            <w:proofErr w:type="spellEnd"/>
            <w:r w:rsidRPr="008B46B6">
              <w:rPr>
                <w:rFonts w:asciiTheme="minorHAnsi" w:hAnsiTheme="minorHAnsi" w:cstheme="minorHAnsi"/>
                <w:color w:val="000000"/>
                <w:sz w:val="20"/>
                <w:szCs w:val="20"/>
                <w:lang w:val="en-US"/>
              </w:rPr>
              <w:t>) / Price per unit (UAH)</w:t>
            </w:r>
          </w:p>
        </w:tc>
        <w:tc>
          <w:tcPr>
            <w:tcW w:w="261" w:type="pct"/>
            <w:textDirection w:val="btLr"/>
            <w:vAlign w:val="center"/>
            <w:hideMark/>
          </w:tcPr>
          <w:p w14:paraId="11DC937F" w14:textId="77777777" w:rsidR="005522FA" w:rsidRPr="008B46B6" w:rsidRDefault="005522FA" w:rsidP="00F0000A">
            <w:pPr>
              <w:ind w:left="113" w:right="113"/>
              <w:jc w:val="center"/>
              <w:rPr>
                <w:rFonts w:asciiTheme="minorHAnsi" w:hAnsiTheme="minorHAnsi" w:cstheme="minorHAnsi"/>
                <w:color w:val="000000"/>
                <w:sz w:val="20"/>
                <w:szCs w:val="20"/>
              </w:rPr>
            </w:pPr>
            <w:proofErr w:type="spellStart"/>
            <w:r w:rsidRPr="008B46B6">
              <w:rPr>
                <w:rFonts w:asciiTheme="minorHAnsi" w:hAnsiTheme="minorHAnsi" w:cstheme="minorHAnsi"/>
                <w:color w:val="000000"/>
                <w:sz w:val="20"/>
                <w:szCs w:val="20"/>
              </w:rPr>
              <w:t>Сума</w:t>
            </w:r>
            <w:proofErr w:type="spellEnd"/>
            <w:r w:rsidRPr="008B46B6">
              <w:rPr>
                <w:rFonts w:asciiTheme="minorHAnsi" w:hAnsiTheme="minorHAnsi" w:cstheme="minorHAnsi"/>
                <w:color w:val="000000"/>
                <w:sz w:val="20"/>
                <w:szCs w:val="20"/>
              </w:rPr>
              <w:t xml:space="preserve"> (</w:t>
            </w:r>
            <w:proofErr w:type="spellStart"/>
            <w:r w:rsidRPr="008B46B6">
              <w:rPr>
                <w:rFonts w:asciiTheme="minorHAnsi" w:hAnsiTheme="minorHAnsi" w:cstheme="minorHAnsi"/>
                <w:color w:val="000000"/>
                <w:sz w:val="20"/>
                <w:szCs w:val="20"/>
              </w:rPr>
              <w:t>грн</w:t>
            </w:r>
            <w:proofErr w:type="spellEnd"/>
            <w:r w:rsidRPr="008B46B6">
              <w:rPr>
                <w:rFonts w:asciiTheme="minorHAnsi" w:hAnsiTheme="minorHAnsi" w:cstheme="minorHAnsi"/>
                <w:color w:val="000000"/>
                <w:sz w:val="20"/>
                <w:szCs w:val="20"/>
              </w:rPr>
              <w:t xml:space="preserve">) / </w:t>
            </w:r>
            <w:proofErr w:type="spellStart"/>
            <w:r w:rsidRPr="008B46B6">
              <w:rPr>
                <w:rFonts w:asciiTheme="minorHAnsi" w:hAnsiTheme="minorHAnsi" w:cstheme="minorHAnsi"/>
                <w:color w:val="000000"/>
                <w:sz w:val="20"/>
                <w:szCs w:val="20"/>
              </w:rPr>
              <w:t>Amount</w:t>
            </w:r>
            <w:proofErr w:type="spellEnd"/>
            <w:r w:rsidRPr="008B46B6">
              <w:rPr>
                <w:rFonts w:asciiTheme="minorHAnsi" w:hAnsiTheme="minorHAnsi" w:cstheme="minorHAnsi"/>
                <w:color w:val="000000"/>
                <w:sz w:val="20"/>
                <w:szCs w:val="20"/>
              </w:rPr>
              <w:t xml:space="preserve"> (UAH)</w:t>
            </w:r>
          </w:p>
        </w:tc>
        <w:tc>
          <w:tcPr>
            <w:tcW w:w="386" w:type="pct"/>
            <w:textDirection w:val="btLr"/>
          </w:tcPr>
          <w:p w14:paraId="76DCFFEF" w14:textId="32D37627" w:rsidR="005522FA" w:rsidRPr="008B46B6" w:rsidRDefault="004934B1" w:rsidP="00F0000A">
            <w:pPr>
              <w:ind w:left="113" w:right="113"/>
              <w:jc w:val="center"/>
              <w:rPr>
                <w:rFonts w:asciiTheme="minorHAnsi" w:hAnsiTheme="minorHAnsi" w:cstheme="minorHAnsi"/>
                <w:color w:val="000000"/>
                <w:sz w:val="20"/>
                <w:szCs w:val="20"/>
                <w:lang w:val="uk-UA"/>
              </w:rPr>
            </w:pPr>
            <w:r w:rsidRPr="008B46B6">
              <w:rPr>
                <w:rFonts w:asciiTheme="minorHAnsi" w:hAnsiTheme="minorHAnsi" w:cstheme="minorHAnsi"/>
                <w:color w:val="000000"/>
                <w:sz w:val="20"/>
                <w:szCs w:val="20"/>
                <w:lang w:val="uk-UA"/>
              </w:rPr>
              <w:t>Термін постачання/</w:t>
            </w:r>
            <w:r w:rsidR="008F74AA" w:rsidRPr="008B46B6">
              <w:rPr>
                <w:sz w:val="20"/>
                <w:szCs w:val="20"/>
              </w:rPr>
              <w:t xml:space="preserve"> </w:t>
            </w:r>
            <w:proofErr w:type="spellStart"/>
            <w:r w:rsidR="008F74AA" w:rsidRPr="008B46B6">
              <w:rPr>
                <w:rFonts w:asciiTheme="minorHAnsi" w:hAnsiTheme="minorHAnsi" w:cstheme="minorHAnsi"/>
                <w:color w:val="000000"/>
                <w:sz w:val="20"/>
                <w:szCs w:val="20"/>
                <w:lang w:val="uk-UA"/>
              </w:rPr>
              <w:t>Delivery</w:t>
            </w:r>
            <w:proofErr w:type="spellEnd"/>
            <w:r w:rsidR="008F74AA" w:rsidRPr="008B46B6">
              <w:rPr>
                <w:rFonts w:asciiTheme="minorHAnsi" w:hAnsiTheme="minorHAnsi" w:cstheme="minorHAnsi"/>
                <w:color w:val="000000"/>
                <w:sz w:val="20"/>
                <w:szCs w:val="20"/>
                <w:lang w:val="uk-UA"/>
              </w:rPr>
              <w:t xml:space="preserve"> </w:t>
            </w:r>
            <w:proofErr w:type="spellStart"/>
            <w:r w:rsidR="008F74AA" w:rsidRPr="008B46B6">
              <w:rPr>
                <w:rFonts w:asciiTheme="minorHAnsi" w:hAnsiTheme="minorHAnsi" w:cstheme="minorHAnsi"/>
                <w:color w:val="000000"/>
                <w:sz w:val="20"/>
                <w:szCs w:val="20"/>
                <w:lang w:val="uk-UA"/>
              </w:rPr>
              <w:t>time</w:t>
            </w:r>
            <w:proofErr w:type="spellEnd"/>
            <w:r w:rsidR="008F74AA" w:rsidRPr="008B46B6">
              <w:rPr>
                <w:rFonts w:asciiTheme="minorHAnsi" w:hAnsiTheme="minorHAnsi" w:cstheme="minorHAnsi"/>
                <w:color w:val="000000"/>
                <w:sz w:val="20"/>
                <w:szCs w:val="20"/>
                <w:lang w:val="uk-UA"/>
              </w:rPr>
              <w:t>.</w:t>
            </w:r>
          </w:p>
        </w:tc>
      </w:tr>
      <w:tr w:rsidR="008B46B6" w:rsidRPr="00CA592E" w14:paraId="4EDDBF3F" w14:textId="12D912FE" w:rsidTr="00AD320D">
        <w:trPr>
          <w:cantSplit/>
          <w:trHeight w:val="2549"/>
        </w:trPr>
        <w:tc>
          <w:tcPr>
            <w:tcW w:w="275" w:type="pct"/>
            <w:noWrap/>
            <w:vAlign w:val="center"/>
            <w:hideMark/>
          </w:tcPr>
          <w:p w14:paraId="39CCF40F" w14:textId="77777777" w:rsidR="005522FA" w:rsidRPr="00CA592E" w:rsidRDefault="005522FA">
            <w:pPr>
              <w:jc w:val="center"/>
              <w:rPr>
                <w:rFonts w:ascii="Aptos Narrow" w:hAnsi="Aptos Narrow"/>
                <w:color w:val="000000"/>
                <w:sz w:val="22"/>
                <w:szCs w:val="22"/>
              </w:rPr>
            </w:pPr>
            <w:r w:rsidRPr="00CA592E">
              <w:rPr>
                <w:rFonts w:ascii="Aptos Narrow" w:hAnsi="Aptos Narrow"/>
                <w:color w:val="000000"/>
                <w:sz w:val="22"/>
                <w:szCs w:val="22"/>
              </w:rPr>
              <w:lastRenderedPageBreak/>
              <w:t>1</w:t>
            </w:r>
          </w:p>
        </w:tc>
        <w:tc>
          <w:tcPr>
            <w:tcW w:w="1119" w:type="pct"/>
            <w:vAlign w:val="center"/>
            <w:hideMark/>
          </w:tcPr>
          <w:p w14:paraId="06BBAB3C" w14:textId="066E6A6F" w:rsidR="005522FA" w:rsidRPr="00601B36" w:rsidRDefault="00567991" w:rsidP="00515365">
            <w:pPr>
              <w:jc w:val="both"/>
              <w:rPr>
                <w:rFonts w:ascii="Aptos Narrow" w:hAnsi="Aptos Narrow"/>
                <w:color w:val="000000"/>
                <w:sz w:val="20"/>
                <w:szCs w:val="20"/>
              </w:rPr>
            </w:pPr>
            <w:proofErr w:type="spellStart"/>
            <w:r w:rsidRPr="00567991">
              <w:rPr>
                <w:rFonts w:ascii="Aptos Narrow" w:hAnsi="Aptos Narrow"/>
                <w:color w:val="000000"/>
                <w:sz w:val="20"/>
                <w:szCs w:val="20"/>
              </w:rPr>
              <w:t>Гібридний</w:t>
            </w:r>
            <w:proofErr w:type="spellEnd"/>
            <w:r w:rsidRPr="00567991">
              <w:rPr>
                <w:rFonts w:ascii="Aptos Narrow" w:hAnsi="Aptos Narrow"/>
                <w:color w:val="000000"/>
                <w:sz w:val="20"/>
                <w:szCs w:val="20"/>
              </w:rPr>
              <w:t xml:space="preserve"> </w:t>
            </w:r>
            <w:proofErr w:type="spellStart"/>
            <w:r w:rsidRPr="00567991">
              <w:rPr>
                <w:rFonts w:ascii="Aptos Narrow" w:hAnsi="Aptos Narrow"/>
                <w:color w:val="000000"/>
                <w:sz w:val="20"/>
                <w:szCs w:val="20"/>
              </w:rPr>
              <w:t>інвертор</w:t>
            </w:r>
            <w:proofErr w:type="spellEnd"/>
            <w:r w:rsidRPr="00567991">
              <w:rPr>
                <w:rFonts w:ascii="Aptos Narrow" w:hAnsi="Aptos Narrow"/>
                <w:color w:val="000000"/>
                <w:sz w:val="20"/>
                <w:szCs w:val="20"/>
              </w:rPr>
              <w:t xml:space="preserve"> 15 kW, 3-фазний / Hybrid inverter 15 kW, 3-phase</w:t>
            </w:r>
          </w:p>
        </w:tc>
        <w:tc>
          <w:tcPr>
            <w:tcW w:w="1730" w:type="pct"/>
            <w:vAlign w:val="center"/>
            <w:hideMark/>
          </w:tcPr>
          <w:p w14:paraId="3DC8F7C9" w14:textId="77777777" w:rsidR="00771030" w:rsidRPr="00771030" w:rsidRDefault="00771030" w:rsidP="00771030">
            <w:pPr>
              <w:rPr>
                <w:rFonts w:ascii="Aptos Narrow" w:hAnsi="Aptos Narrow"/>
                <w:color w:val="000000"/>
                <w:sz w:val="20"/>
                <w:szCs w:val="20"/>
              </w:rPr>
            </w:pPr>
            <w:proofErr w:type="spellStart"/>
            <w:r w:rsidRPr="00771030">
              <w:rPr>
                <w:rFonts w:ascii="Aptos Narrow" w:hAnsi="Aptos Narrow"/>
                <w:color w:val="000000"/>
                <w:sz w:val="20"/>
                <w:szCs w:val="20"/>
              </w:rPr>
              <w:t>Трифазний</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гібридний</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інвертор</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номінальною</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потужністю</w:t>
            </w:r>
            <w:proofErr w:type="spellEnd"/>
            <w:r w:rsidRPr="00771030">
              <w:rPr>
                <w:rFonts w:ascii="Aptos Narrow" w:hAnsi="Aptos Narrow"/>
                <w:color w:val="000000"/>
                <w:sz w:val="20"/>
                <w:szCs w:val="20"/>
              </w:rPr>
              <w:t xml:space="preserve"> ≥ 15 </w:t>
            </w:r>
            <w:proofErr w:type="spellStart"/>
            <w:r w:rsidRPr="00771030">
              <w:rPr>
                <w:rFonts w:ascii="Aptos Narrow" w:hAnsi="Aptos Narrow"/>
                <w:color w:val="000000"/>
                <w:sz w:val="20"/>
                <w:szCs w:val="20"/>
              </w:rPr>
              <w:t>кВт</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із</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чистою</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синусоїдою</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на</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виході</w:t>
            </w:r>
            <w:proofErr w:type="spellEnd"/>
            <w:r w:rsidRPr="00771030">
              <w:rPr>
                <w:rFonts w:ascii="Aptos Narrow" w:hAnsi="Aptos Narrow"/>
                <w:color w:val="000000"/>
                <w:sz w:val="20"/>
                <w:szCs w:val="20"/>
              </w:rPr>
              <w:t xml:space="preserve"> (380/400 В). </w:t>
            </w:r>
            <w:proofErr w:type="spellStart"/>
            <w:r w:rsidRPr="00771030">
              <w:rPr>
                <w:rFonts w:ascii="Aptos Narrow" w:hAnsi="Aptos Narrow"/>
                <w:color w:val="000000"/>
                <w:sz w:val="20"/>
                <w:szCs w:val="20"/>
              </w:rPr>
              <w:t>Має</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гібридну</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топологію</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та</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підтримує</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роботу</w:t>
            </w:r>
            <w:proofErr w:type="spellEnd"/>
            <w:r w:rsidRPr="00771030">
              <w:rPr>
                <w:rFonts w:ascii="Aptos Narrow" w:hAnsi="Aptos Narrow"/>
                <w:color w:val="000000"/>
                <w:sz w:val="20"/>
                <w:szCs w:val="20"/>
              </w:rPr>
              <w:t xml:space="preserve"> з </w:t>
            </w:r>
            <w:proofErr w:type="spellStart"/>
            <w:r w:rsidRPr="00771030">
              <w:rPr>
                <w:rFonts w:ascii="Aptos Narrow" w:hAnsi="Aptos Narrow"/>
                <w:color w:val="000000"/>
                <w:sz w:val="20"/>
                <w:szCs w:val="20"/>
              </w:rPr>
              <w:t>високовольтними</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акумуляторними</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системами</w:t>
            </w:r>
            <w:proofErr w:type="spellEnd"/>
            <w:r w:rsidRPr="00771030">
              <w:rPr>
                <w:rFonts w:ascii="Aptos Narrow" w:hAnsi="Aptos Narrow"/>
                <w:color w:val="000000"/>
                <w:sz w:val="20"/>
                <w:szCs w:val="20"/>
              </w:rPr>
              <w:t xml:space="preserve"> в </w:t>
            </w:r>
            <w:proofErr w:type="spellStart"/>
            <w:r w:rsidRPr="00771030">
              <w:rPr>
                <w:rFonts w:ascii="Aptos Narrow" w:hAnsi="Aptos Narrow"/>
                <w:color w:val="000000"/>
                <w:sz w:val="20"/>
                <w:szCs w:val="20"/>
              </w:rPr>
              <w:t>діапазоні</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напруги</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від</w:t>
            </w:r>
            <w:proofErr w:type="spellEnd"/>
            <w:r w:rsidRPr="00771030">
              <w:rPr>
                <w:rFonts w:ascii="Aptos Narrow" w:hAnsi="Aptos Narrow"/>
                <w:color w:val="000000"/>
                <w:sz w:val="20"/>
                <w:szCs w:val="20"/>
              </w:rPr>
              <w:t xml:space="preserve"> 150 </w:t>
            </w:r>
            <w:proofErr w:type="spellStart"/>
            <w:r w:rsidRPr="00771030">
              <w:rPr>
                <w:rFonts w:ascii="Aptos Narrow" w:hAnsi="Aptos Narrow"/>
                <w:color w:val="000000"/>
                <w:sz w:val="20"/>
                <w:szCs w:val="20"/>
              </w:rPr>
              <w:t>до</w:t>
            </w:r>
            <w:proofErr w:type="spellEnd"/>
            <w:r w:rsidRPr="00771030">
              <w:rPr>
                <w:rFonts w:ascii="Aptos Narrow" w:hAnsi="Aptos Narrow"/>
                <w:color w:val="000000"/>
                <w:sz w:val="20"/>
                <w:szCs w:val="20"/>
              </w:rPr>
              <w:t xml:space="preserve"> 800 В. </w:t>
            </w:r>
            <w:proofErr w:type="spellStart"/>
            <w:r w:rsidRPr="00771030">
              <w:rPr>
                <w:rFonts w:ascii="Aptos Narrow" w:hAnsi="Aptos Narrow"/>
                <w:color w:val="000000"/>
                <w:sz w:val="20"/>
                <w:szCs w:val="20"/>
              </w:rPr>
              <w:t>Максимальний</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коефіцієнт</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корисної</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дії</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Efficiency</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становить</w:t>
            </w:r>
            <w:proofErr w:type="spellEnd"/>
            <w:r w:rsidRPr="00771030">
              <w:rPr>
                <w:rFonts w:ascii="Aptos Narrow" w:hAnsi="Aptos Narrow"/>
                <w:color w:val="000000"/>
                <w:sz w:val="20"/>
                <w:szCs w:val="20"/>
              </w:rPr>
              <w:t xml:space="preserve"> ≥ 97%. </w:t>
            </w:r>
            <w:proofErr w:type="spellStart"/>
            <w:r w:rsidRPr="00771030">
              <w:rPr>
                <w:rFonts w:ascii="Aptos Narrow" w:hAnsi="Aptos Narrow"/>
                <w:color w:val="000000"/>
                <w:sz w:val="20"/>
                <w:szCs w:val="20"/>
              </w:rPr>
              <w:t>Клас</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захисту</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корпусу</w:t>
            </w:r>
            <w:proofErr w:type="spellEnd"/>
            <w:r w:rsidRPr="00771030">
              <w:rPr>
                <w:rFonts w:ascii="Aptos Narrow" w:hAnsi="Aptos Narrow"/>
                <w:color w:val="000000"/>
                <w:sz w:val="20"/>
                <w:szCs w:val="20"/>
              </w:rPr>
              <w:t xml:space="preserve"> IP65. </w:t>
            </w:r>
            <w:proofErr w:type="spellStart"/>
            <w:r w:rsidRPr="00771030">
              <w:rPr>
                <w:rFonts w:ascii="Aptos Narrow" w:hAnsi="Aptos Narrow"/>
                <w:color w:val="000000"/>
                <w:sz w:val="20"/>
                <w:szCs w:val="20"/>
              </w:rPr>
              <w:t>Інвертор</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оснащений</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вбудованим</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зарядним</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пристроєм</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підтримує</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можливість</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паралельного</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підключення</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декількох</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одиниць</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обладнання</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для</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масштабування</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потужності</w:t>
            </w:r>
            <w:proofErr w:type="spellEnd"/>
            <w:r w:rsidRPr="00771030">
              <w:rPr>
                <w:rFonts w:ascii="Aptos Narrow" w:hAnsi="Aptos Narrow"/>
                <w:color w:val="000000"/>
                <w:sz w:val="20"/>
                <w:szCs w:val="20"/>
              </w:rPr>
              <w:t xml:space="preserve">, а </w:t>
            </w:r>
            <w:proofErr w:type="spellStart"/>
            <w:r w:rsidRPr="00771030">
              <w:rPr>
                <w:rFonts w:ascii="Aptos Narrow" w:hAnsi="Aptos Narrow"/>
                <w:color w:val="000000"/>
                <w:sz w:val="20"/>
                <w:szCs w:val="20"/>
              </w:rPr>
              <w:t>також</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інтегровані</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інтерфейси</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зв'язку</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WiFi</w:t>
            </w:r>
            <w:proofErr w:type="spellEnd"/>
            <w:r w:rsidRPr="00771030">
              <w:rPr>
                <w:rFonts w:ascii="Aptos Narrow" w:hAnsi="Aptos Narrow"/>
                <w:color w:val="000000"/>
                <w:sz w:val="20"/>
                <w:szCs w:val="20"/>
              </w:rPr>
              <w:t xml:space="preserve">, RS485 </w:t>
            </w:r>
            <w:proofErr w:type="spellStart"/>
            <w:r w:rsidRPr="00771030">
              <w:rPr>
                <w:rFonts w:ascii="Aptos Narrow" w:hAnsi="Aptos Narrow"/>
                <w:color w:val="000000"/>
                <w:sz w:val="20"/>
                <w:szCs w:val="20"/>
              </w:rPr>
              <w:t>та</w:t>
            </w:r>
            <w:proofErr w:type="spellEnd"/>
            <w:r w:rsidRPr="00771030">
              <w:rPr>
                <w:rFonts w:ascii="Aptos Narrow" w:hAnsi="Aptos Narrow"/>
                <w:color w:val="000000"/>
                <w:sz w:val="20"/>
                <w:szCs w:val="20"/>
              </w:rPr>
              <w:t xml:space="preserve"> CAN </w:t>
            </w:r>
            <w:proofErr w:type="spellStart"/>
            <w:r w:rsidRPr="00771030">
              <w:rPr>
                <w:rFonts w:ascii="Aptos Narrow" w:hAnsi="Aptos Narrow"/>
                <w:color w:val="000000"/>
                <w:sz w:val="20"/>
                <w:szCs w:val="20"/>
              </w:rPr>
              <w:t>для</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моніторингу</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та</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керування</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Модель</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Deye</w:t>
            </w:r>
            <w:proofErr w:type="spellEnd"/>
            <w:r w:rsidRPr="00771030">
              <w:rPr>
                <w:rFonts w:ascii="Aptos Narrow" w:hAnsi="Aptos Narrow"/>
                <w:color w:val="000000"/>
                <w:sz w:val="20"/>
                <w:szCs w:val="20"/>
              </w:rPr>
              <w:t xml:space="preserve"> SUN-15K-SG01HP3-EU-AM2 </w:t>
            </w:r>
            <w:proofErr w:type="spellStart"/>
            <w:r w:rsidRPr="00771030">
              <w:rPr>
                <w:rFonts w:ascii="Aptos Narrow" w:hAnsi="Aptos Narrow"/>
                <w:color w:val="000000"/>
                <w:sz w:val="20"/>
                <w:szCs w:val="20"/>
              </w:rPr>
              <w:t>або</w:t>
            </w:r>
            <w:proofErr w:type="spellEnd"/>
            <w:r w:rsidRPr="00771030">
              <w:rPr>
                <w:rFonts w:ascii="Aptos Narrow" w:hAnsi="Aptos Narrow"/>
                <w:color w:val="000000"/>
                <w:sz w:val="20"/>
                <w:szCs w:val="20"/>
              </w:rPr>
              <w:t xml:space="preserve"> </w:t>
            </w:r>
            <w:proofErr w:type="spellStart"/>
            <w:r w:rsidRPr="00771030">
              <w:rPr>
                <w:rFonts w:ascii="Aptos Narrow" w:hAnsi="Aptos Narrow"/>
                <w:color w:val="000000"/>
                <w:sz w:val="20"/>
                <w:szCs w:val="20"/>
              </w:rPr>
              <w:t>еквівалент</w:t>
            </w:r>
            <w:proofErr w:type="spellEnd"/>
            <w:r w:rsidRPr="00771030">
              <w:rPr>
                <w:rFonts w:ascii="Aptos Narrow" w:hAnsi="Aptos Narrow"/>
                <w:color w:val="000000"/>
                <w:sz w:val="20"/>
                <w:szCs w:val="20"/>
              </w:rPr>
              <w:t>.</w:t>
            </w:r>
          </w:p>
          <w:p w14:paraId="61D6A8C4" w14:textId="77777777" w:rsidR="00771030" w:rsidRPr="00771030" w:rsidRDefault="00771030" w:rsidP="00771030">
            <w:pPr>
              <w:rPr>
                <w:rFonts w:ascii="Aptos Narrow" w:hAnsi="Aptos Narrow"/>
                <w:color w:val="000000"/>
                <w:sz w:val="20"/>
                <w:szCs w:val="20"/>
              </w:rPr>
            </w:pPr>
          </w:p>
          <w:p w14:paraId="68A4D0B8" w14:textId="031563BD" w:rsidR="005522FA" w:rsidRPr="00601B36" w:rsidRDefault="00771030" w:rsidP="00771030">
            <w:pPr>
              <w:rPr>
                <w:rFonts w:ascii="Aptos Narrow" w:hAnsi="Aptos Narrow"/>
                <w:color w:val="000000"/>
                <w:sz w:val="20"/>
                <w:szCs w:val="20"/>
              </w:rPr>
            </w:pPr>
            <w:r w:rsidRPr="00771030">
              <w:rPr>
                <w:rFonts w:ascii="Aptos Narrow" w:hAnsi="Aptos Narrow"/>
                <w:color w:val="000000"/>
                <w:sz w:val="20"/>
                <w:szCs w:val="20"/>
                <w:lang w:val="en-US"/>
              </w:rPr>
              <w:t xml:space="preserve">A three-phase hybrid inverter with a rated capacity of ≥ 15 kW and a pure sine wave output (380/400 V). It features a hybrid topology and supports integration with high-voltage battery systems within an input voltage range of 150 to 800 V. The maximum efficiency is ≥ 97%. The enclosure protection class is IP20. The inverter is equipped with a built-in battery charger, supports parallel operation capability for power scaling, and includes integrated </w:t>
            </w:r>
            <w:proofErr w:type="spellStart"/>
            <w:r w:rsidRPr="00771030">
              <w:rPr>
                <w:rFonts w:ascii="Aptos Narrow" w:hAnsi="Aptos Narrow"/>
                <w:color w:val="000000"/>
                <w:sz w:val="20"/>
                <w:szCs w:val="20"/>
                <w:lang w:val="en-US"/>
              </w:rPr>
              <w:t>WiFi</w:t>
            </w:r>
            <w:proofErr w:type="spellEnd"/>
            <w:r w:rsidRPr="00771030">
              <w:rPr>
                <w:rFonts w:ascii="Aptos Narrow" w:hAnsi="Aptos Narrow"/>
                <w:color w:val="000000"/>
                <w:sz w:val="20"/>
                <w:szCs w:val="20"/>
                <w:lang w:val="en-US"/>
              </w:rPr>
              <w:t xml:space="preserve">, RS485, and CAN communication interfaces for monitoring and control. </w:t>
            </w:r>
            <w:r w:rsidRPr="00771030">
              <w:rPr>
                <w:rFonts w:ascii="Aptos Narrow" w:hAnsi="Aptos Narrow"/>
                <w:color w:val="000000"/>
                <w:sz w:val="20"/>
                <w:szCs w:val="20"/>
              </w:rPr>
              <w:t xml:space="preserve">Model: </w:t>
            </w:r>
            <w:proofErr w:type="spellStart"/>
            <w:r w:rsidRPr="00771030">
              <w:rPr>
                <w:rFonts w:ascii="Aptos Narrow" w:hAnsi="Aptos Narrow"/>
                <w:color w:val="000000"/>
                <w:sz w:val="20"/>
                <w:szCs w:val="20"/>
              </w:rPr>
              <w:t>Deye</w:t>
            </w:r>
            <w:proofErr w:type="spellEnd"/>
            <w:r w:rsidRPr="00771030">
              <w:rPr>
                <w:rFonts w:ascii="Aptos Narrow" w:hAnsi="Aptos Narrow"/>
                <w:color w:val="000000"/>
                <w:sz w:val="20"/>
                <w:szCs w:val="20"/>
              </w:rPr>
              <w:t xml:space="preserve"> SUN-15K-SG01HP3-EU-AM2 or </w:t>
            </w:r>
            <w:proofErr w:type="spellStart"/>
            <w:r w:rsidRPr="00771030">
              <w:rPr>
                <w:rFonts w:ascii="Aptos Narrow" w:hAnsi="Aptos Narrow"/>
                <w:color w:val="000000"/>
                <w:sz w:val="20"/>
                <w:szCs w:val="20"/>
              </w:rPr>
              <w:t>equivalent</w:t>
            </w:r>
            <w:proofErr w:type="spellEnd"/>
            <w:r w:rsidRPr="00771030">
              <w:rPr>
                <w:rFonts w:ascii="Aptos Narrow" w:hAnsi="Aptos Narrow"/>
                <w:color w:val="000000"/>
                <w:sz w:val="20"/>
                <w:szCs w:val="20"/>
              </w:rPr>
              <w:t>.</w:t>
            </w:r>
          </w:p>
        </w:tc>
        <w:tc>
          <w:tcPr>
            <w:tcW w:w="144" w:type="pct"/>
          </w:tcPr>
          <w:p w14:paraId="330A123A" w14:textId="77777777" w:rsidR="005522FA" w:rsidRPr="00601B36" w:rsidRDefault="005522FA">
            <w:pPr>
              <w:jc w:val="center"/>
              <w:rPr>
                <w:rFonts w:ascii="Aptos Narrow" w:hAnsi="Aptos Narrow"/>
                <w:color w:val="000000"/>
                <w:sz w:val="22"/>
                <w:szCs w:val="22"/>
              </w:rPr>
            </w:pPr>
          </w:p>
        </w:tc>
        <w:tc>
          <w:tcPr>
            <w:tcW w:w="388" w:type="pct"/>
            <w:noWrap/>
            <w:textDirection w:val="btLr"/>
            <w:vAlign w:val="center"/>
            <w:hideMark/>
          </w:tcPr>
          <w:p w14:paraId="15E81E54" w14:textId="4B11D5A1" w:rsidR="005522FA" w:rsidRPr="003B6FA6" w:rsidRDefault="00515365" w:rsidP="005522FA">
            <w:pPr>
              <w:ind w:left="113" w:right="113"/>
              <w:jc w:val="center"/>
              <w:rPr>
                <w:rFonts w:ascii="Aptos Narrow" w:hAnsi="Aptos Narrow"/>
                <w:color w:val="000000"/>
                <w:sz w:val="22"/>
                <w:szCs w:val="22"/>
                <w:lang w:val="en-US"/>
              </w:rPr>
            </w:pPr>
            <w:proofErr w:type="spellStart"/>
            <w:r>
              <w:rPr>
                <w:rFonts w:ascii="Aptos Narrow" w:hAnsi="Aptos Narrow"/>
                <w:color w:val="000000"/>
                <w:sz w:val="22"/>
                <w:szCs w:val="22"/>
                <w:lang w:val="uk-UA"/>
              </w:rPr>
              <w:t>Шт</w:t>
            </w:r>
            <w:proofErr w:type="spellEnd"/>
            <w:r>
              <w:rPr>
                <w:rFonts w:ascii="Aptos Narrow" w:hAnsi="Aptos Narrow"/>
                <w:color w:val="000000"/>
                <w:sz w:val="22"/>
                <w:szCs w:val="22"/>
                <w:lang w:val="uk-UA"/>
              </w:rPr>
              <w:t xml:space="preserve"> </w:t>
            </w:r>
            <w:r w:rsidRPr="00CA592E">
              <w:rPr>
                <w:rFonts w:ascii="Aptos Narrow" w:hAnsi="Aptos Narrow"/>
                <w:color w:val="000000"/>
                <w:sz w:val="22"/>
                <w:szCs w:val="22"/>
              </w:rPr>
              <w:t>/</w:t>
            </w:r>
            <w:r>
              <w:rPr>
                <w:rFonts w:ascii="Aptos Narrow" w:hAnsi="Aptos Narrow"/>
                <w:color w:val="000000"/>
                <w:sz w:val="22"/>
                <w:szCs w:val="22"/>
                <w:lang w:val="uk-UA"/>
              </w:rPr>
              <w:t xml:space="preserve"> </w:t>
            </w:r>
            <w:r>
              <w:rPr>
                <w:rFonts w:ascii="Aptos Narrow" w:hAnsi="Aptos Narrow"/>
                <w:color w:val="000000"/>
                <w:sz w:val="22"/>
                <w:szCs w:val="22"/>
                <w:lang w:val="en-US"/>
              </w:rPr>
              <w:t>pieces</w:t>
            </w:r>
          </w:p>
        </w:tc>
        <w:tc>
          <w:tcPr>
            <w:tcW w:w="309" w:type="pct"/>
            <w:noWrap/>
            <w:vAlign w:val="center"/>
            <w:hideMark/>
          </w:tcPr>
          <w:p w14:paraId="04E03D2F" w14:textId="60651DE7" w:rsidR="005522FA" w:rsidRPr="00CA592E" w:rsidRDefault="005522FA">
            <w:pPr>
              <w:jc w:val="center"/>
              <w:rPr>
                <w:rFonts w:ascii="Aptos Narrow" w:hAnsi="Aptos Narrow"/>
                <w:color w:val="000000"/>
                <w:sz w:val="22"/>
                <w:szCs w:val="22"/>
              </w:rPr>
            </w:pPr>
          </w:p>
        </w:tc>
        <w:tc>
          <w:tcPr>
            <w:tcW w:w="388" w:type="pct"/>
            <w:noWrap/>
            <w:vAlign w:val="center"/>
          </w:tcPr>
          <w:p w14:paraId="2997DE30" w14:textId="50F9C170" w:rsidR="005522FA" w:rsidRPr="00CA592E" w:rsidRDefault="005522FA">
            <w:pPr>
              <w:jc w:val="center"/>
              <w:rPr>
                <w:rFonts w:ascii="Aptos Narrow" w:hAnsi="Aptos Narrow"/>
                <w:color w:val="000000"/>
                <w:sz w:val="22"/>
                <w:szCs w:val="22"/>
              </w:rPr>
            </w:pPr>
          </w:p>
        </w:tc>
        <w:tc>
          <w:tcPr>
            <w:tcW w:w="261" w:type="pct"/>
            <w:noWrap/>
            <w:vAlign w:val="center"/>
          </w:tcPr>
          <w:p w14:paraId="42338E0F" w14:textId="1DA4A925" w:rsidR="005522FA" w:rsidRPr="00CA592E" w:rsidRDefault="005522FA">
            <w:pPr>
              <w:jc w:val="center"/>
              <w:rPr>
                <w:rFonts w:ascii="Aptos Narrow" w:hAnsi="Aptos Narrow"/>
                <w:color w:val="000000"/>
                <w:sz w:val="22"/>
                <w:szCs w:val="22"/>
              </w:rPr>
            </w:pPr>
          </w:p>
        </w:tc>
        <w:tc>
          <w:tcPr>
            <w:tcW w:w="386" w:type="pct"/>
          </w:tcPr>
          <w:p w14:paraId="2CBA5E89" w14:textId="77777777" w:rsidR="005522FA" w:rsidRPr="00CA592E" w:rsidRDefault="005522FA">
            <w:pPr>
              <w:jc w:val="center"/>
              <w:rPr>
                <w:rFonts w:ascii="Aptos Narrow" w:hAnsi="Aptos Narrow"/>
                <w:color w:val="000000"/>
                <w:sz w:val="22"/>
                <w:szCs w:val="22"/>
              </w:rPr>
            </w:pPr>
          </w:p>
        </w:tc>
      </w:tr>
      <w:tr w:rsidR="008B46B6" w:rsidRPr="00CA592E" w14:paraId="3F61A4FA" w14:textId="3A94EDC5" w:rsidTr="00AD320D">
        <w:trPr>
          <w:cantSplit/>
          <w:trHeight w:val="2262"/>
        </w:trPr>
        <w:tc>
          <w:tcPr>
            <w:tcW w:w="275" w:type="pct"/>
            <w:noWrap/>
            <w:vAlign w:val="center"/>
            <w:hideMark/>
          </w:tcPr>
          <w:p w14:paraId="2BFEC003" w14:textId="77777777" w:rsidR="005522FA" w:rsidRPr="00CA592E" w:rsidRDefault="005522FA">
            <w:pPr>
              <w:jc w:val="center"/>
              <w:rPr>
                <w:rFonts w:ascii="Aptos Narrow" w:hAnsi="Aptos Narrow"/>
                <w:color w:val="000000"/>
                <w:sz w:val="22"/>
                <w:szCs w:val="22"/>
              </w:rPr>
            </w:pPr>
            <w:r w:rsidRPr="00CA592E">
              <w:rPr>
                <w:rFonts w:ascii="Aptos Narrow" w:hAnsi="Aptos Narrow"/>
                <w:color w:val="000000"/>
                <w:sz w:val="22"/>
                <w:szCs w:val="22"/>
              </w:rPr>
              <w:lastRenderedPageBreak/>
              <w:t>2</w:t>
            </w:r>
          </w:p>
        </w:tc>
        <w:tc>
          <w:tcPr>
            <w:tcW w:w="1119" w:type="pct"/>
            <w:vAlign w:val="center"/>
            <w:hideMark/>
          </w:tcPr>
          <w:p w14:paraId="6718EAAF" w14:textId="0ACD2477" w:rsidR="005522FA" w:rsidRPr="00567991" w:rsidRDefault="00567991" w:rsidP="00CF5731">
            <w:pPr>
              <w:jc w:val="both"/>
              <w:rPr>
                <w:rFonts w:ascii="Aptos Narrow" w:hAnsi="Aptos Narrow"/>
                <w:color w:val="000000"/>
                <w:sz w:val="20"/>
                <w:szCs w:val="20"/>
              </w:rPr>
            </w:pPr>
            <w:proofErr w:type="spellStart"/>
            <w:r w:rsidRPr="00567991">
              <w:rPr>
                <w:rFonts w:ascii="Aptos Narrow" w:hAnsi="Aptos Narrow"/>
                <w:color w:val="000000"/>
                <w:sz w:val="20"/>
                <w:szCs w:val="20"/>
                <w:lang w:val="en-US"/>
              </w:rPr>
              <w:t>Літієва</w:t>
            </w:r>
            <w:proofErr w:type="spellEnd"/>
            <w:r w:rsidRPr="00567991">
              <w:rPr>
                <w:rFonts w:ascii="Aptos Narrow" w:hAnsi="Aptos Narrow"/>
                <w:color w:val="000000"/>
                <w:sz w:val="20"/>
                <w:szCs w:val="20"/>
              </w:rPr>
              <w:t xml:space="preserve"> </w:t>
            </w:r>
            <w:proofErr w:type="spellStart"/>
            <w:r w:rsidRPr="00567991">
              <w:rPr>
                <w:rFonts w:ascii="Aptos Narrow" w:hAnsi="Aptos Narrow"/>
                <w:color w:val="000000"/>
                <w:sz w:val="20"/>
                <w:szCs w:val="20"/>
                <w:lang w:val="en-US"/>
              </w:rPr>
              <w:t>акумуляторна</w:t>
            </w:r>
            <w:proofErr w:type="spellEnd"/>
            <w:r w:rsidRPr="00567991">
              <w:rPr>
                <w:rFonts w:ascii="Aptos Narrow" w:hAnsi="Aptos Narrow"/>
                <w:color w:val="000000"/>
                <w:sz w:val="20"/>
                <w:szCs w:val="20"/>
              </w:rPr>
              <w:t xml:space="preserve"> </w:t>
            </w:r>
            <w:proofErr w:type="spellStart"/>
            <w:r w:rsidRPr="00567991">
              <w:rPr>
                <w:rFonts w:ascii="Aptos Narrow" w:hAnsi="Aptos Narrow"/>
                <w:color w:val="000000"/>
                <w:sz w:val="20"/>
                <w:szCs w:val="20"/>
                <w:lang w:val="en-US"/>
              </w:rPr>
              <w:t>батарея</w:t>
            </w:r>
            <w:proofErr w:type="spellEnd"/>
            <w:r w:rsidRPr="00567991">
              <w:rPr>
                <w:rFonts w:ascii="Aptos Narrow" w:hAnsi="Aptos Narrow"/>
                <w:color w:val="000000"/>
                <w:sz w:val="20"/>
                <w:szCs w:val="20"/>
              </w:rPr>
              <w:t xml:space="preserve"> ~5 kWh / </w:t>
            </w:r>
            <w:proofErr w:type="spellStart"/>
            <w:r w:rsidRPr="00567991">
              <w:rPr>
                <w:rFonts w:ascii="Aptos Narrow" w:hAnsi="Aptos Narrow"/>
                <w:color w:val="000000"/>
                <w:sz w:val="20"/>
                <w:szCs w:val="20"/>
              </w:rPr>
              <w:t>Lithium</w:t>
            </w:r>
            <w:proofErr w:type="spellEnd"/>
            <w:r w:rsidRPr="00567991">
              <w:rPr>
                <w:rFonts w:ascii="Aptos Narrow" w:hAnsi="Aptos Narrow"/>
                <w:color w:val="000000"/>
                <w:sz w:val="20"/>
                <w:szCs w:val="20"/>
              </w:rPr>
              <w:t xml:space="preserve"> </w:t>
            </w:r>
            <w:proofErr w:type="spellStart"/>
            <w:r w:rsidRPr="00567991">
              <w:rPr>
                <w:rFonts w:ascii="Aptos Narrow" w:hAnsi="Aptos Narrow"/>
                <w:color w:val="000000"/>
                <w:sz w:val="20"/>
                <w:szCs w:val="20"/>
              </w:rPr>
              <w:t>battery</w:t>
            </w:r>
            <w:proofErr w:type="spellEnd"/>
            <w:r w:rsidRPr="00567991">
              <w:rPr>
                <w:rFonts w:ascii="Aptos Narrow" w:hAnsi="Aptos Narrow"/>
                <w:color w:val="000000"/>
                <w:sz w:val="20"/>
                <w:szCs w:val="20"/>
              </w:rPr>
              <w:t xml:space="preserve"> </w:t>
            </w:r>
            <w:proofErr w:type="spellStart"/>
            <w:r w:rsidRPr="00567991">
              <w:rPr>
                <w:rFonts w:ascii="Aptos Narrow" w:hAnsi="Aptos Narrow"/>
                <w:color w:val="000000"/>
                <w:sz w:val="20"/>
                <w:szCs w:val="20"/>
              </w:rPr>
              <w:t>module</w:t>
            </w:r>
            <w:proofErr w:type="spellEnd"/>
            <w:r w:rsidRPr="00567991">
              <w:rPr>
                <w:rFonts w:ascii="Aptos Narrow" w:hAnsi="Aptos Narrow"/>
                <w:color w:val="000000"/>
                <w:sz w:val="20"/>
                <w:szCs w:val="20"/>
              </w:rPr>
              <w:t xml:space="preserve"> ~5 kWh</w:t>
            </w:r>
          </w:p>
        </w:tc>
        <w:tc>
          <w:tcPr>
            <w:tcW w:w="1730" w:type="pct"/>
            <w:vAlign w:val="center"/>
            <w:hideMark/>
          </w:tcPr>
          <w:p w14:paraId="29C86101" w14:textId="77777777" w:rsidR="000C6317" w:rsidRPr="000C6317" w:rsidRDefault="000C6317" w:rsidP="000C6317">
            <w:pPr>
              <w:rPr>
                <w:rFonts w:ascii="Aptos Narrow" w:hAnsi="Aptos Narrow"/>
                <w:color w:val="000000"/>
                <w:sz w:val="20"/>
                <w:szCs w:val="20"/>
              </w:rPr>
            </w:pPr>
            <w:proofErr w:type="spellStart"/>
            <w:r w:rsidRPr="000C6317">
              <w:rPr>
                <w:rFonts w:ascii="Aptos Narrow" w:hAnsi="Aptos Narrow"/>
                <w:color w:val="000000"/>
                <w:sz w:val="20"/>
                <w:szCs w:val="20"/>
              </w:rPr>
              <w:t>Літій-залізо-фосфатний</w:t>
            </w:r>
            <w:proofErr w:type="spellEnd"/>
            <w:r w:rsidRPr="000C6317">
              <w:rPr>
                <w:rFonts w:ascii="Aptos Narrow" w:hAnsi="Aptos Narrow"/>
                <w:color w:val="000000"/>
                <w:sz w:val="20"/>
                <w:szCs w:val="20"/>
              </w:rPr>
              <w:t xml:space="preserve"> (LiFePO4) </w:t>
            </w:r>
            <w:proofErr w:type="spellStart"/>
            <w:r w:rsidRPr="000C6317">
              <w:rPr>
                <w:rFonts w:ascii="Aptos Narrow" w:hAnsi="Aptos Narrow"/>
                <w:color w:val="000000"/>
                <w:sz w:val="20"/>
                <w:szCs w:val="20"/>
              </w:rPr>
              <w:t>акумуляторний</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модуль</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номінальною</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ємністю</w:t>
            </w:r>
            <w:proofErr w:type="spellEnd"/>
            <w:r w:rsidRPr="000C6317">
              <w:rPr>
                <w:rFonts w:ascii="Aptos Narrow" w:hAnsi="Aptos Narrow"/>
                <w:color w:val="000000"/>
                <w:sz w:val="20"/>
                <w:szCs w:val="20"/>
              </w:rPr>
              <w:t xml:space="preserve"> ≥ 5.12 </w:t>
            </w:r>
            <w:proofErr w:type="spellStart"/>
            <w:r w:rsidRPr="000C6317">
              <w:rPr>
                <w:rFonts w:ascii="Aptos Narrow" w:hAnsi="Aptos Narrow"/>
                <w:color w:val="000000"/>
                <w:sz w:val="20"/>
                <w:szCs w:val="20"/>
              </w:rPr>
              <w:t>кВ</w:t>
            </w:r>
            <w:proofErr w:type="spellEnd"/>
            <w:r w:rsidRPr="000C6317">
              <w:rPr>
                <w:rFonts w:ascii="Aptos Narrow" w:hAnsi="Aptos Narrow"/>
                <w:color w:val="000000"/>
                <w:sz w:val="20"/>
                <w:szCs w:val="20"/>
              </w:rPr>
              <w:t>*</w:t>
            </w:r>
            <w:proofErr w:type="spellStart"/>
            <w:r w:rsidRPr="000C6317">
              <w:rPr>
                <w:rFonts w:ascii="Aptos Narrow" w:hAnsi="Aptos Narrow"/>
                <w:color w:val="000000"/>
                <w:sz w:val="20"/>
                <w:szCs w:val="20"/>
              </w:rPr>
              <w:t>год</w:t>
            </w:r>
            <w:proofErr w:type="spellEnd"/>
            <w:r w:rsidRPr="000C6317">
              <w:rPr>
                <w:rFonts w:ascii="Aptos Narrow" w:hAnsi="Aptos Narrow"/>
                <w:color w:val="000000"/>
                <w:sz w:val="20"/>
                <w:szCs w:val="20"/>
              </w:rPr>
              <w:t xml:space="preserve"> (100 А*</w:t>
            </w:r>
            <w:proofErr w:type="spellStart"/>
            <w:r w:rsidRPr="000C6317">
              <w:rPr>
                <w:rFonts w:ascii="Aptos Narrow" w:hAnsi="Aptos Narrow"/>
                <w:color w:val="000000"/>
                <w:sz w:val="20"/>
                <w:szCs w:val="20"/>
              </w:rPr>
              <w:t>год</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та</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номінальною</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напругою</w:t>
            </w:r>
            <w:proofErr w:type="spellEnd"/>
            <w:r w:rsidRPr="000C6317">
              <w:rPr>
                <w:rFonts w:ascii="Aptos Narrow" w:hAnsi="Aptos Narrow"/>
                <w:color w:val="000000"/>
                <w:sz w:val="20"/>
                <w:szCs w:val="20"/>
              </w:rPr>
              <w:t xml:space="preserve"> 51.2 В. </w:t>
            </w:r>
            <w:proofErr w:type="spellStart"/>
            <w:r w:rsidRPr="000C6317">
              <w:rPr>
                <w:rFonts w:ascii="Aptos Narrow" w:hAnsi="Aptos Narrow"/>
                <w:color w:val="000000"/>
                <w:sz w:val="20"/>
                <w:szCs w:val="20"/>
              </w:rPr>
              <w:t>Призначений</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для</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збирання</w:t>
            </w:r>
            <w:proofErr w:type="spellEnd"/>
            <w:r w:rsidRPr="000C6317">
              <w:rPr>
                <w:rFonts w:ascii="Aptos Narrow" w:hAnsi="Aptos Narrow"/>
                <w:color w:val="000000"/>
                <w:sz w:val="20"/>
                <w:szCs w:val="20"/>
              </w:rPr>
              <w:t xml:space="preserve"> у </w:t>
            </w:r>
            <w:proofErr w:type="spellStart"/>
            <w:r w:rsidRPr="000C6317">
              <w:rPr>
                <w:rFonts w:ascii="Aptos Narrow" w:hAnsi="Aptos Narrow"/>
                <w:color w:val="000000"/>
                <w:sz w:val="20"/>
                <w:szCs w:val="20"/>
              </w:rPr>
              <w:t>високовольтні</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стеки</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та</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повністю</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сумісний</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із</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системами</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керування</w:t>
            </w:r>
            <w:proofErr w:type="spellEnd"/>
            <w:r w:rsidRPr="000C6317">
              <w:rPr>
                <w:rFonts w:ascii="Aptos Narrow" w:hAnsi="Aptos Narrow"/>
                <w:color w:val="000000"/>
                <w:sz w:val="20"/>
                <w:szCs w:val="20"/>
              </w:rPr>
              <w:t xml:space="preserve"> BMS </w:t>
            </w:r>
            <w:proofErr w:type="spellStart"/>
            <w:r w:rsidRPr="000C6317">
              <w:rPr>
                <w:rFonts w:ascii="Aptos Narrow" w:hAnsi="Aptos Narrow"/>
                <w:color w:val="000000"/>
                <w:sz w:val="20"/>
                <w:szCs w:val="20"/>
              </w:rPr>
              <w:t>за</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протоколами</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зв'язку</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Розрахунковий</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життєвий</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цикл</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становить</w:t>
            </w:r>
            <w:proofErr w:type="spellEnd"/>
            <w:r w:rsidRPr="000C6317">
              <w:rPr>
                <w:rFonts w:ascii="Aptos Narrow" w:hAnsi="Aptos Narrow"/>
                <w:color w:val="000000"/>
                <w:sz w:val="20"/>
                <w:szCs w:val="20"/>
              </w:rPr>
              <w:t xml:space="preserve"> ≥ 6000 </w:t>
            </w:r>
            <w:proofErr w:type="spellStart"/>
            <w:r w:rsidRPr="000C6317">
              <w:rPr>
                <w:rFonts w:ascii="Aptos Narrow" w:hAnsi="Aptos Narrow"/>
                <w:color w:val="000000"/>
                <w:sz w:val="20"/>
                <w:szCs w:val="20"/>
              </w:rPr>
              <w:t>робочих</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циклів</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Cycle</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life</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Клас</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захисту</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корпусу</w:t>
            </w:r>
            <w:proofErr w:type="spellEnd"/>
            <w:r w:rsidRPr="000C6317">
              <w:rPr>
                <w:rFonts w:ascii="Aptos Narrow" w:hAnsi="Aptos Narrow"/>
                <w:color w:val="000000"/>
                <w:sz w:val="20"/>
                <w:szCs w:val="20"/>
              </w:rPr>
              <w:t xml:space="preserve"> IP20. </w:t>
            </w:r>
            <w:proofErr w:type="spellStart"/>
            <w:r w:rsidRPr="000C6317">
              <w:rPr>
                <w:rFonts w:ascii="Aptos Narrow" w:hAnsi="Aptos Narrow"/>
                <w:color w:val="000000"/>
                <w:sz w:val="20"/>
                <w:szCs w:val="20"/>
              </w:rPr>
              <w:t>Ефективний</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діапазон</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робочих</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температур</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становить</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від</w:t>
            </w:r>
            <w:proofErr w:type="spellEnd"/>
            <w:r w:rsidRPr="000C6317">
              <w:rPr>
                <w:rFonts w:ascii="Aptos Narrow" w:hAnsi="Aptos Narrow"/>
                <w:color w:val="000000"/>
                <w:sz w:val="20"/>
                <w:szCs w:val="20"/>
              </w:rPr>
              <w:t xml:space="preserve"> -10 °C </w:t>
            </w:r>
            <w:proofErr w:type="spellStart"/>
            <w:r w:rsidRPr="000C6317">
              <w:rPr>
                <w:rFonts w:ascii="Aptos Narrow" w:hAnsi="Aptos Narrow"/>
                <w:color w:val="000000"/>
                <w:sz w:val="20"/>
                <w:szCs w:val="20"/>
              </w:rPr>
              <w:t>до</w:t>
            </w:r>
            <w:proofErr w:type="spellEnd"/>
            <w:r w:rsidRPr="000C6317">
              <w:rPr>
                <w:rFonts w:ascii="Aptos Narrow" w:hAnsi="Aptos Narrow"/>
                <w:color w:val="000000"/>
                <w:sz w:val="20"/>
                <w:szCs w:val="20"/>
              </w:rPr>
              <w:t xml:space="preserve"> +50 °C. </w:t>
            </w:r>
            <w:proofErr w:type="spellStart"/>
            <w:r w:rsidRPr="000C6317">
              <w:rPr>
                <w:rFonts w:ascii="Aptos Narrow" w:hAnsi="Aptos Narrow"/>
                <w:color w:val="000000"/>
                <w:sz w:val="20"/>
                <w:szCs w:val="20"/>
              </w:rPr>
              <w:t>Модель</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Deye</w:t>
            </w:r>
            <w:proofErr w:type="spellEnd"/>
            <w:r w:rsidRPr="000C6317">
              <w:rPr>
                <w:rFonts w:ascii="Aptos Narrow" w:hAnsi="Aptos Narrow"/>
                <w:color w:val="000000"/>
                <w:sz w:val="20"/>
                <w:szCs w:val="20"/>
              </w:rPr>
              <w:t xml:space="preserve"> BOS-G PRO 5.12 kWh </w:t>
            </w:r>
            <w:proofErr w:type="spellStart"/>
            <w:r w:rsidRPr="000C6317">
              <w:rPr>
                <w:rFonts w:ascii="Aptos Narrow" w:hAnsi="Aptos Narrow"/>
                <w:color w:val="000000"/>
                <w:sz w:val="20"/>
                <w:szCs w:val="20"/>
              </w:rPr>
              <w:t>або</w:t>
            </w:r>
            <w:proofErr w:type="spellEnd"/>
            <w:r w:rsidRPr="000C6317">
              <w:rPr>
                <w:rFonts w:ascii="Aptos Narrow" w:hAnsi="Aptos Narrow"/>
                <w:color w:val="000000"/>
                <w:sz w:val="20"/>
                <w:szCs w:val="20"/>
              </w:rPr>
              <w:t xml:space="preserve"> </w:t>
            </w:r>
            <w:proofErr w:type="spellStart"/>
            <w:r w:rsidRPr="000C6317">
              <w:rPr>
                <w:rFonts w:ascii="Aptos Narrow" w:hAnsi="Aptos Narrow"/>
                <w:color w:val="000000"/>
                <w:sz w:val="20"/>
                <w:szCs w:val="20"/>
              </w:rPr>
              <w:t>еквівалент</w:t>
            </w:r>
            <w:proofErr w:type="spellEnd"/>
            <w:r w:rsidRPr="000C6317">
              <w:rPr>
                <w:rFonts w:ascii="Aptos Narrow" w:hAnsi="Aptos Narrow"/>
                <w:color w:val="000000"/>
                <w:sz w:val="20"/>
                <w:szCs w:val="20"/>
              </w:rPr>
              <w:t>.</w:t>
            </w:r>
          </w:p>
          <w:p w14:paraId="073E22D5" w14:textId="77777777" w:rsidR="000C6317" w:rsidRPr="000C6317" w:rsidRDefault="000C6317" w:rsidP="000C6317">
            <w:pPr>
              <w:rPr>
                <w:rFonts w:ascii="Aptos Narrow" w:hAnsi="Aptos Narrow"/>
                <w:color w:val="000000"/>
                <w:sz w:val="20"/>
                <w:szCs w:val="20"/>
              </w:rPr>
            </w:pPr>
          </w:p>
          <w:p w14:paraId="41F0333C" w14:textId="75CAF315" w:rsidR="005522FA" w:rsidRPr="000C6317" w:rsidRDefault="000C6317" w:rsidP="000C6317">
            <w:pPr>
              <w:rPr>
                <w:rFonts w:ascii="Aptos Narrow" w:hAnsi="Aptos Narrow"/>
                <w:color w:val="000000"/>
                <w:sz w:val="20"/>
                <w:szCs w:val="20"/>
                <w:lang w:val="en-US"/>
              </w:rPr>
            </w:pPr>
            <w:r w:rsidRPr="000C6317">
              <w:rPr>
                <w:rFonts w:ascii="Aptos Narrow" w:hAnsi="Aptos Narrow"/>
                <w:color w:val="000000"/>
                <w:sz w:val="20"/>
                <w:szCs w:val="20"/>
                <w:lang w:val="en-US"/>
              </w:rPr>
              <w:t>A Lithium Iron Phosphate (LiFePO4) battery module with a rated capacity of ≥ 5.12 kWh (100 Ah) and a nominal voltage of 51.2 V. It is specifically designed for integration into high-voltage stacks and features full compatibility with external BMS controllers. The rated cycle life is ≥ 6000 cycles. The enclosure protection class is IP20. The effective operating temperature range is from -10 °C to +50 °C. Model: Deye BOS-G PRO 5.12 kWh or equivalent.</w:t>
            </w:r>
          </w:p>
        </w:tc>
        <w:tc>
          <w:tcPr>
            <w:tcW w:w="144" w:type="pct"/>
          </w:tcPr>
          <w:p w14:paraId="627A0272" w14:textId="77777777" w:rsidR="005522FA" w:rsidRPr="000C6317" w:rsidRDefault="005522FA">
            <w:pPr>
              <w:jc w:val="center"/>
              <w:rPr>
                <w:rFonts w:ascii="Aptos Narrow" w:hAnsi="Aptos Narrow"/>
                <w:color w:val="000000"/>
                <w:sz w:val="22"/>
                <w:szCs w:val="22"/>
                <w:lang w:val="en-US"/>
              </w:rPr>
            </w:pPr>
          </w:p>
        </w:tc>
        <w:tc>
          <w:tcPr>
            <w:tcW w:w="388" w:type="pct"/>
            <w:noWrap/>
            <w:textDirection w:val="btLr"/>
            <w:vAlign w:val="center"/>
            <w:hideMark/>
          </w:tcPr>
          <w:p w14:paraId="36EA61B5" w14:textId="15552432" w:rsidR="005522FA" w:rsidRPr="00515365" w:rsidRDefault="00515365" w:rsidP="00AD320D">
            <w:pPr>
              <w:ind w:left="113" w:right="113"/>
              <w:jc w:val="center"/>
              <w:rPr>
                <w:rFonts w:ascii="Aptos Narrow" w:hAnsi="Aptos Narrow"/>
                <w:color w:val="000000"/>
                <w:sz w:val="22"/>
                <w:szCs w:val="22"/>
                <w:lang w:val="uk-UA"/>
              </w:rPr>
            </w:pPr>
            <w:proofErr w:type="spellStart"/>
            <w:r>
              <w:rPr>
                <w:rFonts w:ascii="Aptos Narrow" w:hAnsi="Aptos Narrow"/>
                <w:color w:val="000000"/>
                <w:sz w:val="22"/>
                <w:szCs w:val="22"/>
                <w:lang w:val="uk-UA"/>
              </w:rPr>
              <w:t>Шт</w:t>
            </w:r>
            <w:proofErr w:type="spellEnd"/>
            <w:r>
              <w:rPr>
                <w:rFonts w:ascii="Aptos Narrow" w:hAnsi="Aptos Narrow"/>
                <w:color w:val="000000"/>
                <w:sz w:val="22"/>
                <w:szCs w:val="22"/>
                <w:lang w:val="uk-UA"/>
              </w:rPr>
              <w:t xml:space="preserve"> </w:t>
            </w:r>
            <w:r w:rsidR="003B6FA6" w:rsidRPr="00CA592E">
              <w:rPr>
                <w:rFonts w:ascii="Aptos Narrow" w:hAnsi="Aptos Narrow"/>
                <w:color w:val="000000"/>
                <w:sz w:val="22"/>
                <w:szCs w:val="22"/>
              </w:rPr>
              <w:t>/</w:t>
            </w:r>
            <w:r>
              <w:rPr>
                <w:rFonts w:ascii="Aptos Narrow" w:hAnsi="Aptos Narrow"/>
                <w:color w:val="000000"/>
                <w:sz w:val="22"/>
                <w:szCs w:val="22"/>
                <w:lang w:val="uk-UA"/>
              </w:rPr>
              <w:t xml:space="preserve"> </w:t>
            </w:r>
            <w:r>
              <w:rPr>
                <w:rFonts w:ascii="Aptos Narrow" w:hAnsi="Aptos Narrow"/>
                <w:color w:val="000000"/>
                <w:sz w:val="22"/>
                <w:szCs w:val="22"/>
                <w:lang w:val="en-US"/>
              </w:rPr>
              <w:t>pieces</w:t>
            </w:r>
          </w:p>
        </w:tc>
        <w:tc>
          <w:tcPr>
            <w:tcW w:w="309" w:type="pct"/>
            <w:noWrap/>
            <w:vAlign w:val="center"/>
            <w:hideMark/>
          </w:tcPr>
          <w:p w14:paraId="58B33F95" w14:textId="0109D6B4" w:rsidR="005522FA" w:rsidRPr="00CA592E" w:rsidRDefault="005522FA" w:rsidP="002D1C74">
            <w:pPr>
              <w:rPr>
                <w:rFonts w:ascii="Aptos Narrow" w:hAnsi="Aptos Narrow"/>
                <w:color w:val="000000"/>
                <w:sz w:val="22"/>
                <w:szCs w:val="22"/>
              </w:rPr>
            </w:pPr>
          </w:p>
        </w:tc>
        <w:tc>
          <w:tcPr>
            <w:tcW w:w="388" w:type="pct"/>
            <w:noWrap/>
            <w:vAlign w:val="center"/>
          </w:tcPr>
          <w:p w14:paraId="6F9B275E" w14:textId="0422D58A" w:rsidR="005522FA" w:rsidRPr="00CA592E" w:rsidRDefault="005522FA">
            <w:pPr>
              <w:jc w:val="center"/>
              <w:rPr>
                <w:rFonts w:ascii="Aptos Narrow" w:hAnsi="Aptos Narrow"/>
                <w:color w:val="000000"/>
                <w:sz w:val="22"/>
                <w:szCs w:val="22"/>
              </w:rPr>
            </w:pPr>
          </w:p>
        </w:tc>
        <w:tc>
          <w:tcPr>
            <w:tcW w:w="261" w:type="pct"/>
            <w:noWrap/>
            <w:vAlign w:val="center"/>
          </w:tcPr>
          <w:p w14:paraId="2E424519" w14:textId="1B36107A" w:rsidR="005522FA" w:rsidRPr="00CA592E" w:rsidRDefault="005522FA">
            <w:pPr>
              <w:jc w:val="center"/>
              <w:rPr>
                <w:rFonts w:ascii="Aptos Narrow" w:hAnsi="Aptos Narrow"/>
                <w:color w:val="000000"/>
                <w:sz w:val="22"/>
                <w:szCs w:val="22"/>
              </w:rPr>
            </w:pPr>
          </w:p>
        </w:tc>
        <w:tc>
          <w:tcPr>
            <w:tcW w:w="386" w:type="pct"/>
          </w:tcPr>
          <w:p w14:paraId="7E727B19" w14:textId="77777777" w:rsidR="005522FA" w:rsidRPr="00CA592E" w:rsidRDefault="005522FA">
            <w:pPr>
              <w:jc w:val="center"/>
              <w:rPr>
                <w:rFonts w:ascii="Aptos Narrow" w:hAnsi="Aptos Narrow"/>
                <w:color w:val="000000"/>
                <w:sz w:val="22"/>
                <w:szCs w:val="22"/>
              </w:rPr>
            </w:pPr>
          </w:p>
        </w:tc>
      </w:tr>
      <w:tr w:rsidR="00567991" w:rsidRPr="00567991" w14:paraId="6A73D65F" w14:textId="77777777" w:rsidTr="00AD320D">
        <w:trPr>
          <w:cantSplit/>
          <w:trHeight w:val="2262"/>
        </w:trPr>
        <w:tc>
          <w:tcPr>
            <w:tcW w:w="275" w:type="pct"/>
            <w:noWrap/>
            <w:vAlign w:val="center"/>
          </w:tcPr>
          <w:p w14:paraId="5F451E38" w14:textId="78F3F7F0" w:rsidR="00567991" w:rsidRPr="00567991" w:rsidRDefault="00567991">
            <w:pPr>
              <w:jc w:val="center"/>
              <w:rPr>
                <w:rFonts w:ascii="Aptos Narrow" w:hAnsi="Aptos Narrow"/>
                <w:color w:val="000000"/>
                <w:sz w:val="22"/>
                <w:szCs w:val="22"/>
                <w:lang w:val="uk-UA"/>
              </w:rPr>
            </w:pPr>
            <w:r>
              <w:rPr>
                <w:rFonts w:ascii="Aptos Narrow" w:hAnsi="Aptos Narrow"/>
                <w:color w:val="000000"/>
                <w:sz w:val="22"/>
                <w:szCs w:val="22"/>
                <w:lang w:val="uk-UA"/>
              </w:rPr>
              <w:lastRenderedPageBreak/>
              <w:t>3</w:t>
            </w:r>
          </w:p>
        </w:tc>
        <w:tc>
          <w:tcPr>
            <w:tcW w:w="1119" w:type="pct"/>
            <w:vAlign w:val="center"/>
          </w:tcPr>
          <w:p w14:paraId="79A530B1" w14:textId="32CAF142" w:rsidR="00567991" w:rsidRPr="00567991" w:rsidRDefault="00567991" w:rsidP="00CF5731">
            <w:pPr>
              <w:jc w:val="both"/>
              <w:rPr>
                <w:rFonts w:ascii="Aptos Narrow" w:hAnsi="Aptos Narrow"/>
                <w:color w:val="000000"/>
                <w:sz w:val="20"/>
                <w:szCs w:val="20"/>
                <w:lang w:val="uk-UA"/>
              </w:rPr>
            </w:pPr>
            <w:r w:rsidRPr="00567991">
              <w:rPr>
                <w:rFonts w:ascii="Aptos Narrow" w:hAnsi="Aptos Narrow"/>
                <w:color w:val="000000"/>
                <w:sz w:val="20"/>
                <w:szCs w:val="20"/>
                <w:lang w:val="en-US"/>
              </w:rPr>
              <w:t>BMS</w:t>
            </w:r>
            <w:r w:rsidRPr="00567991">
              <w:rPr>
                <w:rFonts w:ascii="Aptos Narrow" w:hAnsi="Aptos Narrow"/>
                <w:color w:val="000000"/>
                <w:sz w:val="20"/>
                <w:szCs w:val="20"/>
                <w:lang w:val="uk-UA"/>
              </w:rPr>
              <w:t xml:space="preserve"> контролер високовольтної батареї / </w:t>
            </w:r>
            <w:r w:rsidRPr="00567991">
              <w:rPr>
                <w:rFonts w:ascii="Aptos Narrow" w:hAnsi="Aptos Narrow"/>
                <w:color w:val="000000"/>
                <w:sz w:val="20"/>
                <w:szCs w:val="20"/>
                <w:lang w:val="en-US"/>
              </w:rPr>
              <w:t>Battery</w:t>
            </w:r>
            <w:r w:rsidRPr="00567991">
              <w:rPr>
                <w:rFonts w:ascii="Aptos Narrow" w:hAnsi="Aptos Narrow"/>
                <w:color w:val="000000"/>
                <w:sz w:val="20"/>
                <w:szCs w:val="20"/>
                <w:lang w:val="uk-UA"/>
              </w:rPr>
              <w:t xml:space="preserve"> </w:t>
            </w:r>
            <w:r w:rsidRPr="00567991">
              <w:rPr>
                <w:rFonts w:ascii="Aptos Narrow" w:hAnsi="Aptos Narrow"/>
                <w:color w:val="000000"/>
                <w:sz w:val="20"/>
                <w:szCs w:val="20"/>
                <w:lang w:val="en-US"/>
              </w:rPr>
              <w:t>BMS</w:t>
            </w:r>
            <w:r w:rsidRPr="00567991">
              <w:rPr>
                <w:rFonts w:ascii="Aptos Narrow" w:hAnsi="Aptos Narrow"/>
                <w:color w:val="000000"/>
                <w:sz w:val="20"/>
                <w:szCs w:val="20"/>
                <w:lang w:val="uk-UA"/>
              </w:rPr>
              <w:t xml:space="preserve"> </w:t>
            </w:r>
            <w:r w:rsidRPr="00567991">
              <w:rPr>
                <w:rFonts w:ascii="Aptos Narrow" w:hAnsi="Aptos Narrow"/>
                <w:color w:val="000000"/>
                <w:sz w:val="20"/>
                <w:szCs w:val="20"/>
                <w:lang w:val="en-US"/>
              </w:rPr>
              <w:t>controller</w:t>
            </w:r>
          </w:p>
        </w:tc>
        <w:tc>
          <w:tcPr>
            <w:tcW w:w="1730" w:type="pct"/>
            <w:vAlign w:val="center"/>
          </w:tcPr>
          <w:p w14:paraId="7264B1DA" w14:textId="77777777" w:rsidR="000C6317" w:rsidRPr="000C6317" w:rsidRDefault="000C6317" w:rsidP="000C6317">
            <w:pPr>
              <w:rPr>
                <w:rFonts w:ascii="Aptos Narrow" w:hAnsi="Aptos Narrow"/>
                <w:color w:val="000000"/>
                <w:sz w:val="20"/>
                <w:szCs w:val="20"/>
                <w:lang w:val="uk-UA"/>
              </w:rPr>
            </w:pPr>
            <w:r w:rsidRPr="000C6317">
              <w:rPr>
                <w:rFonts w:ascii="Aptos Narrow" w:hAnsi="Aptos Narrow"/>
                <w:color w:val="000000"/>
                <w:sz w:val="20"/>
                <w:szCs w:val="20"/>
                <w:lang w:val="uk-UA"/>
              </w:rPr>
              <w:t xml:space="preserve">Інтелектуальний блок керування та моніторингу (BMS) для високовольтних акумуляторних систем із робочим діапазоном напруги від 200 до 1000 В постійного струму (VDC) та номінальним струмом ≥ 100 А. Забезпечує комплексний захист системи від перезаряду, глибокого розряду та критичних температурних коливань. Підтримує передачу даних та синхронізацію з </w:t>
            </w:r>
            <w:proofErr w:type="spellStart"/>
            <w:r w:rsidRPr="000C6317">
              <w:rPr>
                <w:rFonts w:ascii="Aptos Narrow" w:hAnsi="Aptos Narrow"/>
                <w:color w:val="000000"/>
                <w:sz w:val="20"/>
                <w:szCs w:val="20"/>
                <w:lang w:val="uk-UA"/>
              </w:rPr>
              <w:t>інверторним</w:t>
            </w:r>
            <w:proofErr w:type="spellEnd"/>
            <w:r w:rsidRPr="000C6317">
              <w:rPr>
                <w:rFonts w:ascii="Aptos Narrow" w:hAnsi="Aptos Narrow"/>
                <w:color w:val="000000"/>
                <w:sz w:val="20"/>
                <w:szCs w:val="20"/>
                <w:lang w:val="uk-UA"/>
              </w:rPr>
              <w:t xml:space="preserve"> обладнанням через інтерфейси CAN та RS485. Модель: </w:t>
            </w:r>
            <w:proofErr w:type="spellStart"/>
            <w:r w:rsidRPr="000C6317">
              <w:rPr>
                <w:rFonts w:ascii="Aptos Narrow" w:hAnsi="Aptos Narrow"/>
                <w:color w:val="000000"/>
                <w:sz w:val="20"/>
                <w:szCs w:val="20"/>
                <w:lang w:val="uk-UA"/>
              </w:rPr>
              <w:t>Deye</w:t>
            </w:r>
            <w:proofErr w:type="spellEnd"/>
            <w:r w:rsidRPr="000C6317">
              <w:rPr>
                <w:rFonts w:ascii="Aptos Narrow" w:hAnsi="Aptos Narrow"/>
                <w:color w:val="000000"/>
                <w:sz w:val="20"/>
                <w:szCs w:val="20"/>
                <w:lang w:val="uk-UA"/>
              </w:rPr>
              <w:t xml:space="preserve"> BOS-G-PDU-2 або еквівалент.</w:t>
            </w:r>
          </w:p>
          <w:p w14:paraId="1C07DA6E" w14:textId="77777777" w:rsidR="000C6317" w:rsidRPr="000C6317" w:rsidRDefault="000C6317" w:rsidP="000C6317">
            <w:pPr>
              <w:rPr>
                <w:rFonts w:ascii="Aptos Narrow" w:hAnsi="Aptos Narrow"/>
                <w:color w:val="000000"/>
                <w:sz w:val="20"/>
                <w:szCs w:val="20"/>
                <w:lang w:val="uk-UA"/>
              </w:rPr>
            </w:pPr>
          </w:p>
          <w:p w14:paraId="5149FB26" w14:textId="74536687" w:rsidR="00567991" w:rsidRPr="00567991" w:rsidRDefault="000C6317" w:rsidP="000C6317">
            <w:pPr>
              <w:rPr>
                <w:rFonts w:ascii="Aptos Narrow" w:hAnsi="Aptos Narrow"/>
                <w:color w:val="000000"/>
                <w:sz w:val="20"/>
                <w:szCs w:val="20"/>
                <w:lang w:val="uk-UA"/>
              </w:rPr>
            </w:pPr>
            <w:proofErr w:type="spellStart"/>
            <w:r w:rsidRPr="000C6317">
              <w:rPr>
                <w:rFonts w:ascii="Aptos Narrow" w:hAnsi="Aptos Narrow"/>
                <w:color w:val="000000"/>
                <w:sz w:val="20"/>
                <w:szCs w:val="20"/>
                <w:lang w:val="uk-UA"/>
              </w:rPr>
              <w:t>An</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intelligent</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Battery</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Management</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System</w:t>
            </w:r>
            <w:proofErr w:type="spellEnd"/>
            <w:r w:rsidRPr="000C6317">
              <w:rPr>
                <w:rFonts w:ascii="Aptos Narrow" w:hAnsi="Aptos Narrow"/>
                <w:color w:val="000000"/>
                <w:sz w:val="20"/>
                <w:szCs w:val="20"/>
                <w:lang w:val="uk-UA"/>
              </w:rPr>
              <w:t xml:space="preserve"> (BMS) </w:t>
            </w:r>
            <w:proofErr w:type="spellStart"/>
            <w:r w:rsidRPr="000C6317">
              <w:rPr>
                <w:rFonts w:ascii="Aptos Narrow" w:hAnsi="Aptos Narrow"/>
                <w:color w:val="000000"/>
                <w:sz w:val="20"/>
                <w:szCs w:val="20"/>
                <w:lang w:val="uk-UA"/>
              </w:rPr>
              <w:t>controller</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for</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high-voltage</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battery</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systems</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with</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an</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operating</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voltage</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range</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of</w:t>
            </w:r>
            <w:proofErr w:type="spellEnd"/>
            <w:r w:rsidRPr="000C6317">
              <w:rPr>
                <w:rFonts w:ascii="Aptos Narrow" w:hAnsi="Aptos Narrow"/>
                <w:color w:val="000000"/>
                <w:sz w:val="20"/>
                <w:szCs w:val="20"/>
                <w:lang w:val="uk-UA"/>
              </w:rPr>
              <w:t xml:space="preserve"> 200 </w:t>
            </w:r>
            <w:proofErr w:type="spellStart"/>
            <w:r w:rsidRPr="000C6317">
              <w:rPr>
                <w:rFonts w:ascii="Aptos Narrow" w:hAnsi="Aptos Narrow"/>
                <w:color w:val="000000"/>
                <w:sz w:val="20"/>
                <w:szCs w:val="20"/>
                <w:lang w:val="uk-UA"/>
              </w:rPr>
              <w:t>to</w:t>
            </w:r>
            <w:proofErr w:type="spellEnd"/>
            <w:r w:rsidRPr="000C6317">
              <w:rPr>
                <w:rFonts w:ascii="Aptos Narrow" w:hAnsi="Aptos Narrow"/>
                <w:color w:val="000000"/>
                <w:sz w:val="20"/>
                <w:szCs w:val="20"/>
                <w:lang w:val="uk-UA"/>
              </w:rPr>
              <w:t xml:space="preserve"> 1000 VDC </w:t>
            </w:r>
            <w:proofErr w:type="spellStart"/>
            <w:r w:rsidRPr="000C6317">
              <w:rPr>
                <w:rFonts w:ascii="Aptos Narrow" w:hAnsi="Aptos Narrow"/>
                <w:color w:val="000000"/>
                <w:sz w:val="20"/>
                <w:szCs w:val="20"/>
                <w:lang w:val="uk-UA"/>
              </w:rPr>
              <w:t>and</w:t>
            </w:r>
            <w:proofErr w:type="spellEnd"/>
            <w:r w:rsidRPr="000C6317">
              <w:rPr>
                <w:rFonts w:ascii="Aptos Narrow" w:hAnsi="Aptos Narrow"/>
                <w:color w:val="000000"/>
                <w:sz w:val="20"/>
                <w:szCs w:val="20"/>
                <w:lang w:val="uk-UA"/>
              </w:rPr>
              <w:t xml:space="preserve"> a </w:t>
            </w:r>
            <w:proofErr w:type="spellStart"/>
            <w:r w:rsidRPr="000C6317">
              <w:rPr>
                <w:rFonts w:ascii="Aptos Narrow" w:hAnsi="Aptos Narrow"/>
                <w:color w:val="000000"/>
                <w:sz w:val="20"/>
                <w:szCs w:val="20"/>
                <w:lang w:val="uk-UA"/>
              </w:rPr>
              <w:t>rated</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current</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of</w:t>
            </w:r>
            <w:proofErr w:type="spellEnd"/>
            <w:r w:rsidRPr="000C6317">
              <w:rPr>
                <w:rFonts w:ascii="Aptos Narrow" w:hAnsi="Aptos Narrow"/>
                <w:color w:val="000000"/>
                <w:sz w:val="20"/>
                <w:szCs w:val="20"/>
                <w:lang w:val="uk-UA"/>
              </w:rPr>
              <w:t xml:space="preserve"> ≥ 100 A. </w:t>
            </w:r>
            <w:proofErr w:type="spellStart"/>
            <w:r w:rsidRPr="000C6317">
              <w:rPr>
                <w:rFonts w:ascii="Aptos Narrow" w:hAnsi="Aptos Narrow"/>
                <w:color w:val="000000"/>
                <w:sz w:val="20"/>
                <w:szCs w:val="20"/>
                <w:lang w:val="uk-UA"/>
              </w:rPr>
              <w:t>It</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provides</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comprehensive</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system</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protection</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against</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overcharge</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deep</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discharge</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and</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critical</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temperature</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fluctuations</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Supports</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seamless</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data</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communication</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and</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synchronization</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with</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inverter</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systems</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via</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integrated</w:t>
            </w:r>
            <w:proofErr w:type="spellEnd"/>
            <w:r w:rsidRPr="000C6317">
              <w:rPr>
                <w:rFonts w:ascii="Aptos Narrow" w:hAnsi="Aptos Narrow"/>
                <w:color w:val="000000"/>
                <w:sz w:val="20"/>
                <w:szCs w:val="20"/>
                <w:lang w:val="uk-UA"/>
              </w:rPr>
              <w:t xml:space="preserve"> CAN </w:t>
            </w:r>
            <w:proofErr w:type="spellStart"/>
            <w:r w:rsidRPr="000C6317">
              <w:rPr>
                <w:rFonts w:ascii="Aptos Narrow" w:hAnsi="Aptos Narrow"/>
                <w:color w:val="000000"/>
                <w:sz w:val="20"/>
                <w:szCs w:val="20"/>
                <w:lang w:val="uk-UA"/>
              </w:rPr>
              <w:t>and</w:t>
            </w:r>
            <w:proofErr w:type="spellEnd"/>
            <w:r w:rsidRPr="000C6317">
              <w:rPr>
                <w:rFonts w:ascii="Aptos Narrow" w:hAnsi="Aptos Narrow"/>
                <w:color w:val="000000"/>
                <w:sz w:val="20"/>
                <w:szCs w:val="20"/>
                <w:lang w:val="uk-UA"/>
              </w:rPr>
              <w:t xml:space="preserve"> RS485 </w:t>
            </w:r>
            <w:proofErr w:type="spellStart"/>
            <w:r w:rsidRPr="000C6317">
              <w:rPr>
                <w:rFonts w:ascii="Aptos Narrow" w:hAnsi="Aptos Narrow"/>
                <w:color w:val="000000"/>
                <w:sz w:val="20"/>
                <w:szCs w:val="20"/>
                <w:lang w:val="uk-UA"/>
              </w:rPr>
              <w:t>interfaces</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Model</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Deye</w:t>
            </w:r>
            <w:proofErr w:type="spellEnd"/>
            <w:r w:rsidRPr="000C6317">
              <w:rPr>
                <w:rFonts w:ascii="Aptos Narrow" w:hAnsi="Aptos Narrow"/>
                <w:color w:val="000000"/>
                <w:sz w:val="20"/>
                <w:szCs w:val="20"/>
                <w:lang w:val="uk-UA"/>
              </w:rPr>
              <w:t xml:space="preserve"> BOS-G-PDU-2 </w:t>
            </w:r>
            <w:proofErr w:type="spellStart"/>
            <w:r w:rsidRPr="000C6317">
              <w:rPr>
                <w:rFonts w:ascii="Aptos Narrow" w:hAnsi="Aptos Narrow"/>
                <w:color w:val="000000"/>
                <w:sz w:val="20"/>
                <w:szCs w:val="20"/>
                <w:lang w:val="uk-UA"/>
              </w:rPr>
              <w:t>or</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equivalent</w:t>
            </w:r>
            <w:proofErr w:type="spellEnd"/>
            <w:r w:rsidRPr="000C6317">
              <w:rPr>
                <w:rFonts w:ascii="Aptos Narrow" w:hAnsi="Aptos Narrow"/>
                <w:color w:val="000000"/>
                <w:sz w:val="20"/>
                <w:szCs w:val="20"/>
                <w:lang w:val="uk-UA"/>
              </w:rPr>
              <w:t>.</w:t>
            </w:r>
          </w:p>
        </w:tc>
        <w:tc>
          <w:tcPr>
            <w:tcW w:w="144" w:type="pct"/>
          </w:tcPr>
          <w:p w14:paraId="1E34BC98" w14:textId="77777777" w:rsidR="00567991" w:rsidRPr="00567991" w:rsidRDefault="00567991">
            <w:pPr>
              <w:jc w:val="center"/>
              <w:rPr>
                <w:rFonts w:ascii="Aptos Narrow" w:hAnsi="Aptos Narrow"/>
                <w:color w:val="000000"/>
                <w:sz w:val="22"/>
                <w:szCs w:val="22"/>
                <w:lang w:val="uk-UA"/>
              </w:rPr>
            </w:pPr>
          </w:p>
        </w:tc>
        <w:tc>
          <w:tcPr>
            <w:tcW w:w="388" w:type="pct"/>
            <w:noWrap/>
            <w:textDirection w:val="btLr"/>
            <w:vAlign w:val="center"/>
          </w:tcPr>
          <w:p w14:paraId="6833DA40" w14:textId="77777777" w:rsidR="00567991" w:rsidRDefault="00567991" w:rsidP="00515365">
            <w:pPr>
              <w:ind w:left="113" w:right="113"/>
              <w:rPr>
                <w:rFonts w:ascii="Aptos Narrow" w:hAnsi="Aptos Narrow"/>
                <w:color w:val="000000"/>
                <w:sz w:val="22"/>
                <w:szCs w:val="22"/>
                <w:lang w:val="uk-UA"/>
              </w:rPr>
            </w:pPr>
          </w:p>
        </w:tc>
        <w:tc>
          <w:tcPr>
            <w:tcW w:w="309" w:type="pct"/>
            <w:noWrap/>
            <w:vAlign w:val="center"/>
          </w:tcPr>
          <w:p w14:paraId="2848AA95" w14:textId="77777777" w:rsidR="00567991" w:rsidRPr="00567991" w:rsidRDefault="00567991" w:rsidP="002D1C74">
            <w:pPr>
              <w:rPr>
                <w:rFonts w:ascii="Aptos Narrow" w:hAnsi="Aptos Narrow"/>
                <w:color w:val="000000"/>
                <w:sz w:val="22"/>
                <w:szCs w:val="22"/>
                <w:lang w:val="uk-UA"/>
              </w:rPr>
            </w:pPr>
          </w:p>
        </w:tc>
        <w:tc>
          <w:tcPr>
            <w:tcW w:w="388" w:type="pct"/>
            <w:noWrap/>
            <w:vAlign w:val="center"/>
          </w:tcPr>
          <w:p w14:paraId="06C4EE19" w14:textId="77777777" w:rsidR="00567991" w:rsidRPr="00567991" w:rsidRDefault="00567991">
            <w:pPr>
              <w:jc w:val="center"/>
              <w:rPr>
                <w:rFonts w:ascii="Aptos Narrow" w:hAnsi="Aptos Narrow"/>
                <w:color w:val="000000"/>
                <w:sz w:val="22"/>
                <w:szCs w:val="22"/>
                <w:lang w:val="uk-UA"/>
              </w:rPr>
            </w:pPr>
          </w:p>
        </w:tc>
        <w:tc>
          <w:tcPr>
            <w:tcW w:w="261" w:type="pct"/>
            <w:noWrap/>
            <w:vAlign w:val="center"/>
          </w:tcPr>
          <w:p w14:paraId="4BEEF200" w14:textId="77777777" w:rsidR="00567991" w:rsidRPr="00567991" w:rsidRDefault="00567991">
            <w:pPr>
              <w:jc w:val="center"/>
              <w:rPr>
                <w:rFonts w:ascii="Aptos Narrow" w:hAnsi="Aptos Narrow"/>
                <w:color w:val="000000"/>
                <w:sz w:val="22"/>
                <w:szCs w:val="22"/>
                <w:lang w:val="uk-UA"/>
              </w:rPr>
            </w:pPr>
          </w:p>
        </w:tc>
        <w:tc>
          <w:tcPr>
            <w:tcW w:w="386" w:type="pct"/>
          </w:tcPr>
          <w:p w14:paraId="28C6B754" w14:textId="77777777" w:rsidR="00567991" w:rsidRPr="00567991" w:rsidRDefault="00567991">
            <w:pPr>
              <w:jc w:val="center"/>
              <w:rPr>
                <w:rFonts w:ascii="Aptos Narrow" w:hAnsi="Aptos Narrow"/>
                <w:color w:val="000000"/>
                <w:sz w:val="22"/>
                <w:szCs w:val="22"/>
                <w:lang w:val="uk-UA"/>
              </w:rPr>
            </w:pPr>
          </w:p>
        </w:tc>
      </w:tr>
      <w:tr w:rsidR="00567991" w:rsidRPr="00567991" w14:paraId="753BA324" w14:textId="77777777" w:rsidTr="00AD320D">
        <w:trPr>
          <w:cantSplit/>
          <w:trHeight w:val="2262"/>
        </w:trPr>
        <w:tc>
          <w:tcPr>
            <w:tcW w:w="275" w:type="pct"/>
            <w:noWrap/>
            <w:vAlign w:val="center"/>
          </w:tcPr>
          <w:p w14:paraId="2734975D" w14:textId="2E962DAB" w:rsidR="00567991" w:rsidRPr="00567991" w:rsidRDefault="00567991">
            <w:pPr>
              <w:jc w:val="center"/>
              <w:rPr>
                <w:rFonts w:ascii="Aptos Narrow" w:hAnsi="Aptos Narrow"/>
                <w:color w:val="000000"/>
                <w:sz w:val="22"/>
                <w:szCs w:val="22"/>
                <w:lang w:val="uk-UA"/>
              </w:rPr>
            </w:pPr>
            <w:r>
              <w:rPr>
                <w:rFonts w:ascii="Aptos Narrow" w:hAnsi="Aptos Narrow"/>
                <w:color w:val="000000"/>
                <w:sz w:val="22"/>
                <w:szCs w:val="22"/>
                <w:lang w:val="uk-UA"/>
              </w:rPr>
              <w:lastRenderedPageBreak/>
              <w:t>4</w:t>
            </w:r>
          </w:p>
        </w:tc>
        <w:tc>
          <w:tcPr>
            <w:tcW w:w="1119" w:type="pct"/>
            <w:vAlign w:val="center"/>
          </w:tcPr>
          <w:p w14:paraId="279F938B" w14:textId="05B07998" w:rsidR="00567991" w:rsidRPr="00567991" w:rsidRDefault="001C3AFF" w:rsidP="00CF5731">
            <w:pPr>
              <w:jc w:val="both"/>
              <w:rPr>
                <w:rFonts w:ascii="Aptos Narrow" w:hAnsi="Aptos Narrow"/>
                <w:color w:val="000000"/>
                <w:sz w:val="20"/>
                <w:szCs w:val="20"/>
                <w:lang w:val="uk-UA"/>
              </w:rPr>
            </w:pPr>
            <w:r w:rsidRPr="001C3AFF">
              <w:rPr>
                <w:rFonts w:ascii="Aptos Narrow" w:hAnsi="Aptos Narrow"/>
                <w:color w:val="000000"/>
                <w:sz w:val="20"/>
                <w:szCs w:val="20"/>
                <w:lang w:val="uk-UA"/>
              </w:rPr>
              <w:t xml:space="preserve">Монтажна стійка для високовольтної системи АКБ / </w:t>
            </w:r>
            <w:proofErr w:type="spellStart"/>
            <w:r w:rsidRPr="001C3AFF">
              <w:rPr>
                <w:rFonts w:ascii="Aptos Narrow" w:hAnsi="Aptos Narrow"/>
                <w:color w:val="000000"/>
                <w:sz w:val="20"/>
                <w:szCs w:val="20"/>
                <w:lang w:val="uk-UA"/>
              </w:rPr>
              <w:t>Battery</w:t>
            </w:r>
            <w:proofErr w:type="spellEnd"/>
            <w:r w:rsidRPr="001C3AFF">
              <w:rPr>
                <w:rFonts w:ascii="Aptos Narrow" w:hAnsi="Aptos Narrow"/>
                <w:color w:val="000000"/>
                <w:sz w:val="20"/>
                <w:szCs w:val="20"/>
                <w:lang w:val="uk-UA"/>
              </w:rPr>
              <w:t xml:space="preserve"> </w:t>
            </w:r>
            <w:proofErr w:type="spellStart"/>
            <w:r w:rsidRPr="001C3AFF">
              <w:rPr>
                <w:rFonts w:ascii="Aptos Narrow" w:hAnsi="Aptos Narrow"/>
                <w:color w:val="000000"/>
                <w:sz w:val="20"/>
                <w:szCs w:val="20"/>
                <w:lang w:val="uk-UA"/>
              </w:rPr>
              <w:t>Rack</w:t>
            </w:r>
            <w:proofErr w:type="spellEnd"/>
            <w:r w:rsidRPr="001C3AFF">
              <w:rPr>
                <w:rFonts w:ascii="Aptos Narrow" w:hAnsi="Aptos Narrow"/>
                <w:color w:val="000000"/>
                <w:sz w:val="20"/>
                <w:szCs w:val="20"/>
                <w:lang w:val="uk-UA"/>
              </w:rPr>
              <w:t xml:space="preserve"> </w:t>
            </w:r>
            <w:proofErr w:type="spellStart"/>
            <w:r w:rsidRPr="001C3AFF">
              <w:rPr>
                <w:rFonts w:ascii="Aptos Narrow" w:hAnsi="Aptos Narrow"/>
                <w:color w:val="000000"/>
                <w:sz w:val="20"/>
                <w:szCs w:val="20"/>
                <w:lang w:val="uk-UA"/>
              </w:rPr>
              <w:t>for</w:t>
            </w:r>
            <w:proofErr w:type="spellEnd"/>
            <w:r w:rsidRPr="001C3AFF">
              <w:rPr>
                <w:rFonts w:ascii="Aptos Narrow" w:hAnsi="Aptos Narrow"/>
                <w:color w:val="000000"/>
                <w:sz w:val="20"/>
                <w:szCs w:val="20"/>
                <w:lang w:val="uk-UA"/>
              </w:rPr>
              <w:t xml:space="preserve"> </w:t>
            </w:r>
            <w:proofErr w:type="spellStart"/>
            <w:r w:rsidRPr="001C3AFF">
              <w:rPr>
                <w:rFonts w:ascii="Aptos Narrow" w:hAnsi="Aptos Narrow"/>
                <w:color w:val="000000"/>
                <w:sz w:val="20"/>
                <w:szCs w:val="20"/>
                <w:lang w:val="uk-UA"/>
              </w:rPr>
              <w:t>High-Voltage</w:t>
            </w:r>
            <w:proofErr w:type="spellEnd"/>
            <w:r w:rsidRPr="001C3AFF">
              <w:rPr>
                <w:rFonts w:ascii="Aptos Narrow" w:hAnsi="Aptos Narrow"/>
                <w:color w:val="000000"/>
                <w:sz w:val="20"/>
                <w:szCs w:val="20"/>
                <w:lang w:val="uk-UA"/>
              </w:rPr>
              <w:t xml:space="preserve"> </w:t>
            </w:r>
            <w:proofErr w:type="spellStart"/>
            <w:r w:rsidRPr="001C3AFF">
              <w:rPr>
                <w:rFonts w:ascii="Aptos Narrow" w:hAnsi="Aptos Narrow"/>
                <w:color w:val="000000"/>
                <w:sz w:val="20"/>
                <w:szCs w:val="20"/>
                <w:lang w:val="uk-UA"/>
              </w:rPr>
              <w:t>Battery</w:t>
            </w:r>
            <w:proofErr w:type="spellEnd"/>
            <w:r w:rsidRPr="001C3AFF">
              <w:rPr>
                <w:rFonts w:ascii="Aptos Narrow" w:hAnsi="Aptos Narrow"/>
                <w:color w:val="000000"/>
                <w:sz w:val="20"/>
                <w:szCs w:val="20"/>
                <w:lang w:val="uk-UA"/>
              </w:rPr>
              <w:t xml:space="preserve"> </w:t>
            </w:r>
            <w:proofErr w:type="spellStart"/>
            <w:r w:rsidRPr="001C3AFF">
              <w:rPr>
                <w:rFonts w:ascii="Aptos Narrow" w:hAnsi="Aptos Narrow"/>
                <w:color w:val="000000"/>
                <w:sz w:val="20"/>
                <w:szCs w:val="20"/>
                <w:lang w:val="uk-UA"/>
              </w:rPr>
              <w:t>System</w:t>
            </w:r>
            <w:proofErr w:type="spellEnd"/>
          </w:p>
        </w:tc>
        <w:tc>
          <w:tcPr>
            <w:tcW w:w="1730" w:type="pct"/>
            <w:vAlign w:val="center"/>
          </w:tcPr>
          <w:p w14:paraId="6EC674EF" w14:textId="77777777" w:rsidR="000C6317" w:rsidRPr="000C6317" w:rsidRDefault="000C6317" w:rsidP="000C6317">
            <w:pPr>
              <w:rPr>
                <w:rFonts w:ascii="Aptos Narrow" w:hAnsi="Aptos Narrow"/>
                <w:color w:val="000000"/>
                <w:sz w:val="20"/>
                <w:szCs w:val="20"/>
                <w:lang w:val="uk-UA"/>
              </w:rPr>
            </w:pPr>
            <w:r w:rsidRPr="000C6317">
              <w:rPr>
                <w:rFonts w:ascii="Aptos Narrow" w:hAnsi="Aptos Narrow"/>
                <w:color w:val="000000"/>
                <w:sz w:val="20"/>
                <w:szCs w:val="20"/>
                <w:lang w:val="uk-UA"/>
              </w:rPr>
              <w:t xml:space="preserve">Спеціалізована металева стійка-шасі, призначена для вертикального монтажу, надійної фіксації та електричного об'єднання літієвих акумуляторних модулів серії </w:t>
            </w:r>
            <w:proofErr w:type="spellStart"/>
            <w:r w:rsidRPr="000C6317">
              <w:rPr>
                <w:rFonts w:ascii="Aptos Narrow" w:hAnsi="Aptos Narrow"/>
                <w:color w:val="000000"/>
                <w:sz w:val="20"/>
                <w:szCs w:val="20"/>
                <w:lang w:val="uk-UA"/>
              </w:rPr>
              <w:t>Deye</w:t>
            </w:r>
            <w:proofErr w:type="spellEnd"/>
            <w:r w:rsidRPr="000C6317">
              <w:rPr>
                <w:rFonts w:ascii="Aptos Narrow" w:hAnsi="Aptos Narrow"/>
                <w:color w:val="000000"/>
                <w:sz w:val="20"/>
                <w:szCs w:val="20"/>
                <w:lang w:val="uk-UA"/>
              </w:rPr>
              <w:t xml:space="preserve"> BOS-G PRO 5.12 </w:t>
            </w:r>
            <w:proofErr w:type="spellStart"/>
            <w:r w:rsidRPr="000C6317">
              <w:rPr>
                <w:rFonts w:ascii="Aptos Narrow" w:hAnsi="Aptos Narrow"/>
                <w:color w:val="000000"/>
                <w:sz w:val="20"/>
                <w:szCs w:val="20"/>
                <w:lang w:val="uk-UA"/>
              </w:rPr>
              <w:t>kWh</w:t>
            </w:r>
            <w:proofErr w:type="spellEnd"/>
            <w:r w:rsidRPr="000C6317">
              <w:rPr>
                <w:rFonts w:ascii="Aptos Narrow" w:hAnsi="Aptos Narrow"/>
                <w:color w:val="000000"/>
                <w:sz w:val="20"/>
                <w:szCs w:val="20"/>
                <w:lang w:val="uk-UA"/>
              </w:rPr>
              <w:t xml:space="preserve"> та відповідного блоку управління (BMS-контролера) у єдиний високовольтний стек. Місткість </w:t>
            </w:r>
            <w:proofErr w:type="spellStart"/>
            <w:r w:rsidRPr="000C6317">
              <w:rPr>
                <w:rFonts w:ascii="Aptos Narrow" w:hAnsi="Aptos Narrow"/>
                <w:color w:val="000000"/>
                <w:sz w:val="20"/>
                <w:szCs w:val="20"/>
                <w:lang w:val="uk-UA"/>
              </w:rPr>
              <w:t>стійки</w:t>
            </w:r>
            <w:proofErr w:type="spellEnd"/>
            <w:r w:rsidRPr="000C6317">
              <w:rPr>
                <w:rFonts w:ascii="Aptos Narrow" w:hAnsi="Aptos Narrow"/>
                <w:color w:val="000000"/>
                <w:sz w:val="20"/>
                <w:szCs w:val="20"/>
                <w:lang w:val="uk-UA"/>
              </w:rPr>
              <w:t xml:space="preserve"> становить до 12 акумуляторних модулів та 1 блоку BMS (загальна висота до 2.3 м). Конструкція має підвищену механічну міцність і розрахована на постійне вагове навантаження до 600 кг. Комплектується масивним </w:t>
            </w:r>
            <w:proofErr w:type="spellStart"/>
            <w:r w:rsidRPr="000C6317">
              <w:rPr>
                <w:rFonts w:ascii="Aptos Narrow" w:hAnsi="Aptos Narrow"/>
                <w:color w:val="000000"/>
                <w:sz w:val="20"/>
                <w:szCs w:val="20"/>
                <w:lang w:val="uk-UA"/>
              </w:rPr>
              <w:t>напольним</w:t>
            </w:r>
            <w:proofErr w:type="spellEnd"/>
            <w:r w:rsidRPr="000C6317">
              <w:rPr>
                <w:rFonts w:ascii="Aptos Narrow" w:hAnsi="Aptos Narrow"/>
                <w:color w:val="000000"/>
                <w:sz w:val="20"/>
                <w:szCs w:val="20"/>
                <w:lang w:val="uk-UA"/>
              </w:rPr>
              <w:t xml:space="preserve"> опорним підніжжям для рівномірного розподілу ваги, знімними бічними панелями для зручності обслуговування, внутрішніми напрямними (рейками) для швидкого встановлення модулів, а також інтегрованою шиною заземлення корпусу. Покриття </w:t>
            </w:r>
            <w:proofErr w:type="spellStart"/>
            <w:r w:rsidRPr="000C6317">
              <w:rPr>
                <w:rFonts w:ascii="Aptos Narrow" w:hAnsi="Aptos Narrow"/>
                <w:color w:val="000000"/>
                <w:sz w:val="20"/>
                <w:szCs w:val="20"/>
                <w:lang w:val="uk-UA"/>
              </w:rPr>
              <w:t>стійки</w:t>
            </w:r>
            <w:proofErr w:type="spellEnd"/>
            <w:r w:rsidRPr="000C6317">
              <w:rPr>
                <w:rFonts w:ascii="Aptos Narrow" w:hAnsi="Aptos Narrow"/>
                <w:color w:val="000000"/>
                <w:sz w:val="20"/>
                <w:szCs w:val="20"/>
                <w:lang w:val="uk-UA"/>
              </w:rPr>
              <w:t xml:space="preserve"> порошкове антикорозійне фарбування з високою стійкістю до механічних пошкоджень та впливу навколишнього середовища. Модель: </w:t>
            </w:r>
            <w:proofErr w:type="spellStart"/>
            <w:r w:rsidRPr="000C6317">
              <w:rPr>
                <w:rFonts w:ascii="Aptos Narrow" w:hAnsi="Aptos Narrow"/>
                <w:color w:val="000000"/>
                <w:sz w:val="20"/>
                <w:szCs w:val="20"/>
                <w:lang w:val="uk-UA"/>
              </w:rPr>
              <w:t>Deye</w:t>
            </w:r>
            <w:proofErr w:type="spellEnd"/>
            <w:r w:rsidRPr="000C6317">
              <w:rPr>
                <w:rFonts w:ascii="Aptos Narrow" w:hAnsi="Aptos Narrow"/>
                <w:color w:val="000000"/>
                <w:sz w:val="20"/>
                <w:szCs w:val="20"/>
                <w:lang w:val="uk-UA"/>
              </w:rPr>
              <w:t xml:space="preserve"> BOS-G </w:t>
            </w:r>
            <w:proofErr w:type="spellStart"/>
            <w:r w:rsidRPr="000C6317">
              <w:rPr>
                <w:rFonts w:ascii="Aptos Narrow" w:hAnsi="Aptos Narrow"/>
                <w:color w:val="000000"/>
                <w:sz w:val="20"/>
                <w:szCs w:val="20"/>
                <w:lang w:val="uk-UA"/>
              </w:rPr>
              <w:t>Rack</w:t>
            </w:r>
            <w:proofErr w:type="spellEnd"/>
            <w:r w:rsidRPr="000C6317">
              <w:rPr>
                <w:rFonts w:ascii="Aptos Narrow" w:hAnsi="Aptos Narrow"/>
                <w:color w:val="000000"/>
                <w:sz w:val="20"/>
                <w:szCs w:val="20"/>
                <w:lang w:val="uk-UA"/>
              </w:rPr>
              <w:t xml:space="preserve"> або еквівалент.</w:t>
            </w:r>
          </w:p>
          <w:p w14:paraId="4E80D794" w14:textId="77777777" w:rsidR="000C6317" w:rsidRPr="000C6317" w:rsidRDefault="000C6317" w:rsidP="000C6317">
            <w:pPr>
              <w:rPr>
                <w:rFonts w:ascii="Aptos Narrow" w:hAnsi="Aptos Narrow"/>
                <w:color w:val="000000"/>
                <w:sz w:val="20"/>
                <w:szCs w:val="20"/>
                <w:lang w:val="uk-UA"/>
              </w:rPr>
            </w:pPr>
          </w:p>
          <w:p w14:paraId="2FEBFD49" w14:textId="3FDB3231" w:rsidR="00567991" w:rsidRPr="00567991" w:rsidRDefault="000C6317" w:rsidP="000C6317">
            <w:pPr>
              <w:rPr>
                <w:rFonts w:ascii="Aptos Narrow" w:hAnsi="Aptos Narrow"/>
                <w:color w:val="000000"/>
                <w:sz w:val="20"/>
                <w:szCs w:val="20"/>
                <w:lang w:val="uk-UA"/>
              </w:rPr>
            </w:pPr>
            <w:r w:rsidRPr="000C6317">
              <w:rPr>
                <w:rFonts w:ascii="Aptos Narrow" w:hAnsi="Aptos Narrow"/>
                <w:color w:val="000000"/>
                <w:sz w:val="20"/>
                <w:szCs w:val="20"/>
                <w:lang w:val="uk-UA"/>
              </w:rPr>
              <w:t xml:space="preserve">A </w:t>
            </w:r>
            <w:proofErr w:type="spellStart"/>
            <w:r w:rsidRPr="000C6317">
              <w:rPr>
                <w:rFonts w:ascii="Aptos Narrow" w:hAnsi="Aptos Narrow"/>
                <w:color w:val="000000"/>
                <w:sz w:val="20"/>
                <w:szCs w:val="20"/>
                <w:lang w:val="uk-UA"/>
              </w:rPr>
              <w:t>specialized</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metal</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chassis</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rack</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designed</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for</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vertical</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installation</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secure</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fixing</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and</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electrical</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integration</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of</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Deye</w:t>
            </w:r>
            <w:proofErr w:type="spellEnd"/>
            <w:r w:rsidRPr="000C6317">
              <w:rPr>
                <w:rFonts w:ascii="Aptos Narrow" w:hAnsi="Aptos Narrow"/>
                <w:color w:val="000000"/>
                <w:sz w:val="20"/>
                <w:szCs w:val="20"/>
                <w:lang w:val="uk-UA"/>
              </w:rPr>
              <w:t xml:space="preserve"> BOS-G PRO 5.12 </w:t>
            </w:r>
            <w:proofErr w:type="spellStart"/>
            <w:r w:rsidRPr="000C6317">
              <w:rPr>
                <w:rFonts w:ascii="Aptos Narrow" w:hAnsi="Aptos Narrow"/>
                <w:color w:val="000000"/>
                <w:sz w:val="20"/>
                <w:szCs w:val="20"/>
                <w:lang w:val="uk-UA"/>
              </w:rPr>
              <w:t>kWh</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lithium</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battery</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modules</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and</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the</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corresponding</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control</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unit</w:t>
            </w:r>
            <w:proofErr w:type="spellEnd"/>
            <w:r w:rsidRPr="000C6317">
              <w:rPr>
                <w:rFonts w:ascii="Aptos Narrow" w:hAnsi="Aptos Narrow"/>
                <w:color w:val="000000"/>
                <w:sz w:val="20"/>
                <w:szCs w:val="20"/>
                <w:lang w:val="uk-UA"/>
              </w:rPr>
              <w:t xml:space="preserve"> (BMS </w:t>
            </w:r>
            <w:proofErr w:type="spellStart"/>
            <w:r w:rsidRPr="000C6317">
              <w:rPr>
                <w:rFonts w:ascii="Aptos Narrow" w:hAnsi="Aptos Narrow"/>
                <w:color w:val="000000"/>
                <w:sz w:val="20"/>
                <w:szCs w:val="20"/>
                <w:lang w:val="uk-UA"/>
              </w:rPr>
              <w:t>controller</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into</w:t>
            </w:r>
            <w:proofErr w:type="spellEnd"/>
            <w:r w:rsidRPr="000C6317">
              <w:rPr>
                <w:rFonts w:ascii="Aptos Narrow" w:hAnsi="Aptos Narrow"/>
                <w:color w:val="000000"/>
                <w:sz w:val="20"/>
                <w:szCs w:val="20"/>
                <w:lang w:val="uk-UA"/>
              </w:rPr>
              <w:t xml:space="preserve"> a </w:t>
            </w:r>
            <w:proofErr w:type="spellStart"/>
            <w:r w:rsidRPr="000C6317">
              <w:rPr>
                <w:rFonts w:ascii="Aptos Narrow" w:hAnsi="Aptos Narrow"/>
                <w:color w:val="000000"/>
                <w:sz w:val="20"/>
                <w:szCs w:val="20"/>
                <w:lang w:val="uk-UA"/>
              </w:rPr>
              <w:t>single</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high-voltage</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stack</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The</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rack</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capacity</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allows</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for</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up</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to</w:t>
            </w:r>
            <w:proofErr w:type="spellEnd"/>
            <w:r w:rsidRPr="000C6317">
              <w:rPr>
                <w:rFonts w:ascii="Aptos Narrow" w:hAnsi="Aptos Narrow"/>
                <w:color w:val="000000"/>
                <w:sz w:val="20"/>
                <w:szCs w:val="20"/>
                <w:lang w:val="uk-UA"/>
              </w:rPr>
              <w:t xml:space="preserve"> 12 </w:t>
            </w:r>
            <w:proofErr w:type="spellStart"/>
            <w:r w:rsidRPr="000C6317">
              <w:rPr>
                <w:rFonts w:ascii="Aptos Narrow" w:hAnsi="Aptos Narrow"/>
                <w:color w:val="000000"/>
                <w:sz w:val="20"/>
                <w:szCs w:val="20"/>
                <w:lang w:val="uk-UA"/>
              </w:rPr>
              <w:t>battery</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modules</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and</w:t>
            </w:r>
            <w:proofErr w:type="spellEnd"/>
            <w:r w:rsidRPr="000C6317">
              <w:rPr>
                <w:rFonts w:ascii="Aptos Narrow" w:hAnsi="Aptos Narrow"/>
                <w:color w:val="000000"/>
                <w:sz w:val="20"/>
                <w:szCs w:val="20"/>
                <w:lang w:val="uk-UA"/>
              </w:rPr>
              <w:t xml:space="preserve"> 1 BMS </w:t>
            </w:r>
            <w:proofErr w:type="spellStart"/>
            <w:r w:rsidRPr="000C6317">
              <w:rPr>
                <w:rFonts w:ascii="Aptos Narrow" w:hAnsi="Aptos Narrow"/>
                <w:color w:val="000000"/>
                <w:sz w:val="20"/>
                <w:szCs w:val="20"/>
                <w:lang w:val="uk-UA"/>
              </w:rPr>
              <w:t>unit</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total</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height</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up</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to</w:t>
            </w:r>
            <w:proofErr w:type="spellEnd"/>
            <w:r w:rsidRPr="000C6317">
              <w:rPr>
                <w:rFonts w:ascii="Aptos Narrow" w:hAnsi="Aptos Narrow"/>
                <w:color w:val="000000"/>
                <w:sz w:val="20"/>
                <w:szCs w:val="20"/>
                <w:lang w:val="uk-UA"/>
              </w:rPr>
              <w:t xml:space="preserve"> 2.3 m). </w:t>
            </w:r>
            <w:proofErr w:type="spellStart"/>
            <w:r w:rsidRPr="000C6317">
              <w:rPr>
                <w:rFonts w:ascii="Aptos Narrow" w:hAnsi="Aptos Narrow"/>
                <w:color w:val="000000"/>
                <w:sz w:val="20"/>
                <w:szCs w:val="20"/>
                <w:lang w:val="uk-UA"/>
              </w:rPr>
              <w:t>The</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structure</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features</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enhanced</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mechanical</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strength</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and</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is</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rated</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for</w:t>
            </w:r>
            <w:proofErr w:type="spellEnd"/>
            <w:r w:rsidRPr="000C6317">
              <w:rPr>
                <w:rFonts w:ascii="Aptos Narrow" w:hAnsi="Aptos Narrow"/>
                <w:color w:val="000000"/>
                <w:sz w:val="20"/>
                <w:szCs w:val="20"/>
                <w:lang w:val="uk-UA"/>
              </w:rPr>
              <w:t xml:space="preserve"> a </w:t>
            </w:r>
            <w:proofErr w:type="spellStart"/>
            <w:r w:rsidRPr="000C6317">
              <w:rPr>
                <w:rFonts w:ascii="Aptos Narrow" w:hAnsi="Aptos Narrow"/>
                <w:color w:val="000000"/>
                <w:sz w:val="20"/>
                <w:szCs w:val="20"/>
                <w:lang w:val="uk-UA"/>
              </w:rPr>
              <w:t>continuous</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weight</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load</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of</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up</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to</w:t>
            </w:r>
            <w:proofErr w:type="spellEnd"/>
            <w:r w:rsidRPr="000C6317">
              <w:rPr>
                <w:rFonts w:ascii="Aptos Narrow" w:hAnsi="Aptos Narrow"/>
                <w:color w:val="000000"/>
                <w:sz w:val="20"/>
                <w:szCs w:val="20"/>
                <w:lang w:val="uk-UA"/>
              </w:rPr>
              <w:t xml:space="preserve"> 600 </w:t>
            </w:r>
            <w:proofErr w:type="spellStart"/>
            <w:r w:rsidRPr="000C6317">
              <w:rPr>
                <w:rFonts w:ascii="Aptos Narrow" w:hAnsi="Aptos Narrow"/>
                <w:color w:val="000000"/>
                <w:sz w:val="20"/>
                <w:szCs w:val="20"/>
                <w:lang w:val="uk-UA"/>
              </w:rPr>
              <w:t>kg</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It</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comes</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complete</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with</w:t>
            </w:r>
            <w:proofErr w:type="spellEnd"/>
            <w:r w:rsidRPr="000C6317">
              <w:rPr>
                <w:rFonts w:ascii="Aptos Narrow" w:hAnsi="Aptos Narrow"/>
                <w:color w:val="000000"/>
                <w:sz w:val="20"/>
                <w:szCs w:val="20"/>
                <w:lang w:val="uk-UA"/>
              </w:rPr>
              <w:t xml:space="preserve"> a </w:t>
            </w:r>
            <w:proofErr w:type="spellStart"/>
            <w:r w:rsidRPr="000C6317">
              <w:rPr>
                <w:rFonts w:ascii="Aptos Narrow" w:hAnsi="Aptos Narrow"/>
                <w:color w:val="000000"/>
                <w:sz w:val="20"/>
                <w:szCs w:val="20"/>
                <w:lang w:val="uk-UA"/>
              </w:rPr>
              <w:t>heavy-duty</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floor</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support</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base</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for</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even</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weight</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distribution</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removable</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side</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panels</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for</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easy</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maintenance</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internal</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guide</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rails</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for</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quick</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module</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installation</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and</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an</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integrated</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chassis</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grounding</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busbar</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The</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rack</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coating</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is</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an</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anti-corrosion</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powder</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paint</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with</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high</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resistance</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to</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lastRenderedPageBreak/>
              <w:t>mechanical</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damage</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and</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environmental</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impacts</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Model</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Deye</w:t>
            </w:r>
            <w:proofErr w:type="spellEnd"/>
            <w:r w:rsidRPr="000C6317">
              <w:rPr>
                <w:rFonts w:ascii="Aptos Narrow" w:hAnsi="Aptos Narrow"/>
                <w:color w:val="000000"/>
                <w:sz w:val="20"/>
                <w:szCs w:val="20"/>
                <w:lang w:val="uk-UA"/>
              </w:rPr>
              <w:t xml:space="preserve"> BOS-G </w:t>
            </w:r>
            <w:proofErr w:type="spellStart"/>
            <w:r w:rsidRPr="000C6317">
              <w:rPr>
                <w:rFonts w:ascii="Aptos Narrow" w:hAnsi="Aptos Narrow"/>
                <w:color w:val="000000"/>
                <w:sz w:val="20"/>
                <w:szCs w:val="20"/>
                <w:lang w:val="uk-UA"/>
              </w:rPr>
              <w:t>Rack</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or</w:t>
            </w:r>
            <w:proofErr w:type="spellEnd"/>
            <w:r w:rsidRPr="000C6317">
              <w:rPr>
                <w:rFonts w:ascii="Aptos Narrow" w:hAnsi="Aptos Narrow"/>
                <w:color w:val="000000"/>
                <w:sz w:val="20"/>
                <w:szCs w:val="20"/>
                <w:lang w:val="uk-UA"/>
              </w:rPr>
              <w:t xml:space="preserve"> </w:t>
            </w:r>
            <w:proofErr w:type="spellStart"/>
            <w:r w:rsidRPr="000C6317">
              <w:rPr>
                <w:rFonts w:ascii="Aptos Narrow" w:hAnsi="Aptos Narrow"/>
                <w:color w:val="000000"/>
                <w:sz w:val="20"/>
                <w:szCs w:val="20"/>
                <w:lang w:val="uk-UA"/>
              </w:rPr>
              <w:t>equivalent</w:t>
            </w:r>
            <w:proofErr w:type="spellEnd"/>
            <w:r w:rsidRPr="000C6317">
              <w:rPr>
                <w:rFonts w:ascii="Aptos Narrow" w:hAnsi="Aptos Narrow"/>
                <w:color w:val="000000"/>
                <w:sz w:val="20"/>
                <w:szCs w:val="20"/>
                <w:lang w:val="uk-UA"/>
              </w:rPr>
              <w:t>.</w:t>
            </w:r>
          </w:p>
        </w:tc>
        <w:tc>
          <w:tcPr>
            <w:tcW w:w="144" w:type="pct"/>
          </w:tcPr>
          <w:p w14:paraId="0B609F6E" w14:textId="77777777" w:rsidR="00567991" w:rsidRPr="00567991" w:rsidRDefault="00567991">
            <w:pPr>
              <w:jc w:val="center"/>
              <w:rPr>
                <w:rFonts w:ascii="Aptos Narrow" w:hAnsi="Aptos Narrow"/>
                <w:color w:val="000000"/>
                <w:sz w:val="22"/>
                <w:szCs w:val="22"/>
                <w:lang w:val="uk-UA"/>
              </w:rPr>
            </w:pPr>
          </w:p>
        </w:tc>
        <w:tc>
          <w:tcPr>
            <w:tcW w:w="388" w:type="pct"/>
            <w:noWrap/>
            <w:textDirection w:val="btLr"/>
            <w:vAlign w:val="center"/>
          </w:tcPr>
          <w:p w14:paraId="14D1047F" w14:textId="33660480" w:rsidR="00567991" w:rsidRDefault="00C65422" w:rsidP="00AD320D">
            <w:pPr>
              <w:ind w:left="113" w:right="113"/>
              <w:jc w:val="center"/>
              <w:rPr>
                <w:rFonts w:ascii="Aptos Narrow" w:hAnsi="Aptos Narrow"/>
                <w:color w:val="000000"/>
                <w:sz w:val="22"/>
                <w:szCs w:val="22"/>
                <w:lang w:val="uk-UA"/>
              </w:rPr>
            </w:pPr>
            <w:proofErr w:type="spellStart"/>
            <w:r>
              <w:rPr>
                <w:rFonts w:ascii="Aptos Narrow" w:hAnsi="Aptos Narrow"/>
                <w:color w:val="000000"/>
                <w:sz w:val="22"/>
                <w:szCs w:val="22"/>
                <w:lang w:val="uk-UA"/>
              </w:rPr>
              <w:t>Шт</w:t>
            </w:r>
            <w:proofErr w:type="spellEnd"/>
            <w:r>
              <w:rPr>
                <w:rFonts w:ascii="Aptos Narrow" w:hAnsi="Aptos Narrow"/>
                <w:color w:val="000000"/>
                <w:sz w:val="22"/>
                <w:szCs w:val="22"/>
                <w:lang w:val="uk-UA"/>
              </w:rPr>
              <w:t xml:space="preserve"> </w:t>
            </w:r>
            <w:r w:rsidRPr="00CA592E">
              <w:rPr>
                <w:rFonts w:ascii="Aptos Narrow" w:hAnsi="Aptos Narrow"/>
                <w:color w:val="000000"/>
                <w:sz w:val="22"/>
                <w:szCs w:val="22"/>
              </w:rPr>
              <w:t>/</w:t>
            </w:r>
            <w:r>
              <w:rPr>
                <w:rFonts w:ascii="Aptos Narrow" w:hAnsi="Aptos Narrow"/>
                <w:color w:val="000000"/>
                <w:sz w:val="22"/>
                <w:szCs w:val="22"/>
                <w:lang w:val="uk-UA"/>
              </w:rPr>
              <w:t xml:space="preserve"> </w:t>
            </w:r>
            <w:r>
              <w:rPr>
                <w:rFonts w:ascii="Aptos Narrow" w:hAnsi="Aptos Narrow"/>
                <w:color w:val="000000"/>
                <w:sz w:val="22"/>
                <w:szCs w:val="22"/>
                <w:lang w:val="en-US"/>
              </w:rPr>
              <w:t>pieces</w:t>
            </w:r>
          </w:p>
        </w:tc>
        <w:tc>
          <w:tcPr>
            <w:tcW w:w="309" w:type="pct"/>
            <w:noWrap/>
            <w:vAlign w:val="center"/>
          </w:tcPr>
          <w:p w14:paraId="31A64531" w14:textId="77777777" w:rsidR="00567991" w:rsidRPr="00567991" w:rsidRDefault="00567991" w:rsidP="002D1C74">
            <w:pPr>
              <w:rPr>
                <w:rFonts w:ascii="Aptos Narrow" w:hAnsi="Aptos Narrow"/>
                <w:color w:val="000000"/>
                <w:sz w:val="22"/>
                <w:szCs w:val="22"/>
                <w:lang w:val="uk-UA"/>
              </w:rPr>
            </w:pPr>
          </w:p>
        </w:tc>
        <w:tc>
          <w:tcPr>
            <w:tcW w:w="388" w:type="pct"/>
            <w:noWrap/>
            <w:vAlign w:val="center"/>
          </w:tcPr>
          <w:p w14:paraId="52B94676" w14:textId="77777777" w:rsidR="00567991" w:rsidRPr="00567991" w:rsidRDefault="00567991">
            <w:pPr>
              <w:jc w:val="center"/>
              <w:rPr>
                <w:rFonts w:ascii="Aptos Narrow" w:hAnsi="Aptos Narrow"/>
                <w:color w:val="000000"/>
                <w:sz w:val="22"/>
                <w:szCs w:val="22"/>
                <w:lang w:val="uk-UA"/>
              </w:rPr>
            </w:pPr>
          </w:p>
        </w:tc>
        <w:tc>
          <w:tcPr>
            <w:tcW w:w="261" w:type="pct"/>
            <w:noWrap/>
            <w:vAlign w:val="center"/>
          </w:tcPr>
          <w:p w14:paraId="28D0F8A8" w14:textId="77777777" w:rsidR="00567991" w:rsidRPr="00567991" w:rsidRDefault="00567991">
            <w:pPr>
              <w:jc w:val="center"/>
              <w:rPr>
                <w:rFonts w:ascii="Aptos Narrow" w:hAnsi="Aptos Narrow"/>
                <w:color w:val="000000"/>
                <w:sz w:val="22"/>
                <w:szCs w:val="22"/>
                <w:lang w:val="uk-UA"/>
              </w:rPr>
            </w:pPr>
          </w:p>
        </w:tc>
        <w:tc>
          <w:tcPr>
            <w:tcW w:w="386" w:type="pct"/>
          </w:tcPr>
          <w:p w14:paraId="73E00C0F" w14:textId="77777777" w:rsidR="00567991" w:rsidRPr="00567991" w:rsidRDefault="00567991">
            <w:pPr>
              <w:jc w:val="center"/>
              <w:rPr>
                <w:rFonts w:ascii="Aptos Narrow" w:hAnsi="Aptos Narrow"/>
                <w:color w:val="000000"/>
                <w:sz w:val="22"/>
                <w:szCs w:val="22"/>
                <w:lang w:val="uk-UA"/>
              </w:rPr>
            </w:pPr>
          </w:p>
        </w:tc>
      </w:tr>
      <w:tr w:rsidR="00567991" w:rsidRPr="00567991" w14:paraId="25AD0830" w14:textId="77777777" w:rsidTr="00AD320D">
        <w:trPr>
          <w:cantSplit/>
          <w:trHeight w:val="2262"/>
        </w:trPr>
        <w:tc>
          <w:tcPr>
            <w:tcW w:w="275" w:type="pct"/>
            <w:noWrap/>
            <w:vAlign w:val="center"/>
          </w:tcPr>
          <w:p w14:paraId="1629E98B" w14:textId="5262D7E8" w:rsidR="00567991" w:rsidRPr="00567991" w:rsidRDefault="00567991">
            <w:pPr>
              <w:jc w:val="center"/>
              <w:rPr>
                <w:rFonts w:ascii="Aptos Narrow" w:hAnsi="Aptos Narrow"/>
                <w:color w:val="000000"/>
                <w:sz w:val="22"/>
                <w:szCs w:val="22"/>
                <w:lang w:val="uk-UA"/>
              </w:rPr>
            </w:pPr>
            <w:r>
              <w:rPr>
                <w:rFonts w:ascii="Aptos Narrow" w:hAnsi="Aptos Narrow"/>
                <w:color w:val="000000"/>
                <w:sz w:val="22"/>
                <w:szCs w:val="22"/>
                <w:lang w:val="uk-UA"/>
              </w:rPr>
              <w:t>5</w:t>
            </w:r>
          </w:p>
        </w:tc>
        <w:tc>
          <w:tcPr>
            <w:tcW w:w="1119" w:type="pct"/>
            <w:vAlign w:val="center"/>
          </w:tcPr>
          <w:p w14:paraId="60F1276D" w14:textId="1295F247" w:rsidR="00567991" w:rsidRPr="00567991" w:rsidRDefault="001C3AFF" w:rsidP="00CF5731">
            <w:pPr>
              <w:jc w:val="both"/>
              <w:rPr>
                <w:rFonts w:ascii="Aptos Narrow" w:hAnsi="Aptos Narrow"/>
                <w:color w:val="000000"/>
                <w:sz w:val="20"/>
                <w:szCs w:val="20"/>
                <w:lang w:val="uk-UA"/>
              </w:rPr>
            </w:pPr>
            <w:r w:rsidRPr="001C3AFF">
              <w:rPr>
                <w:rFonts w:ascii="Aptos Narrow" w:hAnsi="Aptos Narrow"/>
                <w:color w:val="000000"/>
                <w:sz w:val="20"/>
                <w:szCs w:val="20"/>
                <w:lang w:val="uk-UA"/>
              </w:rPr>
              <w:t xml:space="preserve">AC захист / AC </w:t>
            </w:r>
            <w:proofErr w:type="spellStart"/>
            <w:r w:rsidRPr="001C3AFF">
              <w:rPr>
                <w:rFonts w:ascii="Aptos Narrow" w:hAnsi="Aptos Narrow"/>
                <w:color w:val="000000"/>
                <w:sz w:val="20"/>
                <w:szCs w:val="20"/>
                <w:lang w:val="uk-UA"/>
              </w:rPr>
              <w:t>protection</w:t>
            </w:r>
            <w:proofErr w:type="spellEnd"/>
            <w:r w:rsidRPr="001C3AFF">
              <w:rPr>
                <w:rFonts w:ascii="Aptos Narrow" w:hAnsi="Aptos Narrow"/>
                <w:color w:val="000000"/>
                <w:sz w:val="20"/>
                <w:szCs w:val="20"/>
                <w:lang w:val="uk-UA"/>
              </w:rPr>
              <w:t xml:space="preserve"> </w:t>
            </w:r>
            <w:proofErr w:type="spellStart"/>
            <w:r w:rsidRPr="001C3AFF">
              <w:rPr>
                <w:rFonts w:ascii="Aptos Narrow" w:hAnsi="Aptos Narrow"/>
                <w:color w:val="000000"/>
                <w:sz w:val="20"/>
                <w:szCs w:val="20"/>
                <w:lang w:val="uk-UA"/>
              </w:rPr>
              <w:t>system</w:t>
            </w:r>
            <w:proofErr w:type="spellEnd"/>
          </w:p>
        </w:tc>
        <w:tc>
          <w:tcPr>
            <w:tcW w:w="1730" w:type="pct"/>
            <w:vAlign w:val="center"/>
          </w:tcPr>
          <w:p w14:paraId="7D602BC6" w14:textId="77777777" w:rsidR="00627D37" w:rsidRPr="00627D37" w:rsidRDefault="00627D37" w:rsidP="00627D37">
            <w:pPr>
              <w:rPr>
                <w:rFonts w:ascii="Aptos Narrow" w:hAnsi="Aptos Narrow"/>
                <w:color w:val="000000"/>
                <w:sz w:val="20"/>
                <w:szCs w:val="20"/>
                <w:lang w:val="uk-UA"/>
              </w:rPr>
            </w:pPr>
            <w:r w:rsidRPr="00627D37">
              <w:rPr>
                <w:rFonts w:ascii="Aptos Narrow" w:hAnsi="Aptos Narrow"/>
                <w:color w:val="000000"/>
                <w:sz w:val="20"/>
                <w:szCs w:val="20"/>
                <w:lang w:val="uk-UA"/>
              </w:rPr>
              <w:t xml:space="preserve">Комплексна система захисту змінного струму (АС) для трифазних мереж з номінальною напругою 400 В. До складу системи входить трифазний автоматичний вимикач у литому корпусі (MCCB/AC </w:t>
            </w:r>
            <w:proofErr w:type="spellStart"/>
            <w:r w:rsidRPr="00627D37">
              <w:rPr>
                <w:rFonts w:ascii="Aptos Narrow" w:hAnsi="Aptos Narrow"/>
                <w:color w:val="000000"/>
                <w:sz w:val="20"/>
                <w:szCs w:val="20"/>
                <w:lang w:val="uk-UA"/>
              </w:rPr>
              <w:t>breaker</w:t>
            </w:r>
            <w:proofErr w:type="spellEnd"/>
            <w:r w:rsidRPr="00627D37">
              <w:rPr>
                <w:rFonts w:ascii="Aptos Narrow" w:hAnsi="Aptos Narrow"/>
                <w:color w:val="000000"/>
                <w:sz w:val="20"/>
                <w:szCs w:val="20"/>
                <w:lang w:val="uk-UA"/>
              </w:rPr>
              <w:t xml:space="preserve">) з номінальним струмом у діапазоні 32-63 А для надійного захисту від короткого замикання та перевантажень. Система оснащена пристроєм захисту від імпульсних </w:t>
            </w:r>
            <w:proofErr w:type="spellStart"/>
            <w:r w:rsidRPr="00627D37">
              <w:rPr>
                <w:rFonts w:ascii="Aptos Narrow" w:hAnsi="Aptos Narrow"/>
                <w:color w:val="000000"/>
                <w:sz w:val="20"/>
                <w:szCs w:val="20"/>
                <w:lang w:val="uk-UA"/>
              </w:rPr>
              <w:t>перенапруг</w:t>
            </w:r>
            <w:proofErr w:type="spellEnd"/>
            <w:r w:rsidRPr="00627D37">
              <w:rPr>
                <w:rFonts w:ascii="Aptos Narrow" w:hAnsi="Aptos Narrow"/>
                <w:color w:val="000000"/>
                <w:sz w:val="20"/>
                <w:szCs w:val="20"/>
                <w:lang w:val="uk-UA"/>
              </w:rPr>
              <w:t xml:space="preserve"> (ПЗІП) класу II (</w:t>
            </w:r>
            <w:proofErr w:type="spellStart"/>
            <w:r w:rsidRPr="00627D37">
              <w:rPr>
                <w:rFonts w:ascii="Aptos Narrow" w:hAnsi="Aptos Narrow"/>
                <w:color w:val="000000"/>
                <w:sz w:val="20"/>
                <w:szCs w:val="20"/>
                <w:lang w:val="uk-UA"/>
              </w:rPr>
              <w:t>Surge</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protection</w:t>
            </w:r>
            <w:proofErr w:type="spellEnd"/>
            <w:r w:rsidRPr="00627D37">
              <w:rPr>
                <w:rFonts w:ascii="Aptos Narrow" w:hAnsi="Aptos Narrow"/>
                <w:color w:val="000000"/>
                <w:sz w:val="20"/>
                <w:szCs w:val="20"/>
                <w:lang w:val="uk-UA"/>
              </w:rPr>
              <w:t xml:space="preserve"> SPD </w:t>
            </w:r>
            <w:proofErr w:type="spellStart"/>
            <w:r w:rsidRPr="00627D37">
              <w:rPr>
                <w:rFonts w:ascii="Aptos Narrow" w:hAnsi="Aptos Narrow"/>
                <w:color w:val="000000"/>
                <w:sz w:val="20"/>
                <w:szCs w:val="20"/>
                <w:lang w:val="uk-UA"/>
              </w:rPr>
              <w:t>Type</w:t>
            </w:r>
            <w:proofErr w:type="spellEnd"/>
            <w:r w:rsidRPr="00627D37">
              <w:rPr>
                <w:rFonts w:ascii="Aptos Narrow" w:hAnsi="Aptos Narrow"/>
                <w:color w:val="000000"/>
                <w:sz w:val="20"/>
                <w:szCs w:val="20"/>
                <w:lang w:val="uk-UA"/>
              </w:rPr>
              <w:t xml:space="preserve"> II) для захисту обладнання від атмосферних та комутаційних </w:t>
            </w:r>
            <w:proofErr w:type="spellStart"/>
            <w:r w:rsidRPr="00627D37">
              <w:rPr>
                <w:rFonts w:ascii="Aptos Narrow" w:hAnsi="Aptos Narrow"/>
                <w:color w:val="000000"/>
                <w:sz w:val="20"/>
                <w:szCs w:val="20"/>
                <w:lang w:val="uk-UA"/>
              </w:rPr>
              <w:t>скачків</w:t>
            </w:r>
            <w:proofErr w:type="spellEnd"/>
            <w:r w:rsidRPr="00627D37">
              <w:rPr>
                <w:rFonts w:ascii="Aptos Narrow" w:hAnsi="Aptos Narrow"/>
                <w:color w:val="000000"/>
                <w:sz w:val="20"/>
                <w:szCs w:val="20"/>
                <w:lang w:val="uk-UA"/>
              </w:rPr>
              <w:t xml:space="preserve"> напруги. Клас захисту оболонки/шафи становить від IP20 до IP54 (залежно від умов монтажу). Бренд: ETI / </w:t>
            </w:r>
            <w:proofErr w:type="spellStart"/>
            <w:r w:rsidRPr="00627D37">
              <w:rPr>
                <w:rFonts w:ascii="Aptos Narrow" w:hAnsi="Aptos Narrow"/>
                <w:color w:val="000000"/>
                <w:sz w:val="20"/>
                <w:szCs w:val="20"/>
                <w:lang w:val="uk-UA"/>
              </w:rPr>
              <w:t>Schneider</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Electric</w:t>
            </w:r>
            <w:proofErr w:type="spellEnd"/>
            <w:r w:rsidRPr="00627D37">
              <w:rPr>
                <w:rFonts w:ascii="Aptos Narrow" w:hAnsi="Aptos Narrow"/>
                <w:color w:val="000000"/>
                <w:sz w:val="20"/>
                <w:szCs w:val="20"/>
                <w:lang w:val="uk-UA"/>
              </w:rPr>
              <w:t xml:space="preserve"> або еквівалент.</w:t>
            </w:r>
          </w:p>
          <w:p w14:paraId="6D7C3F4A" w14:textId="77777777" w:rsidR="00627D37" w:rsidRPr="00627D37" w:rsidRDefault="00627D37" w:rsidP="00627D37">
            <w:pPr>
              <w:rPr>
                <w:rFonts w:ascii="Aptos Narrow" w:hAnsi="Aptos Narrow"/>
                <w:color w:val="000000"/>
                <w:sz w:val="20"/>
                <w:szCs w:val="20"/>
                <w:lang w:val="uk-UA"/>
              </w:rPr>
            </w:pPr>
          </w:p>
          <w:p w14:paraId="1E8267B4" w14:textId="5294FD88" w:rsidR="00567991" w:rsidRPr="00567991" w:rsidRDefault="00627D37" w:rsidP="00627D37">
            <w:pPr>
              <w:rPr>
                <w:rFonts w:ascii="Aptos Narrow" w:hAnsi="Aptos Narrow"/>
                <w:color w:val="000000"/>
                <w:sz w:val="20"/>
                <w:szCs w:val="20"/>
                <w:lang w:val="uk-UA"/>
              </w:rPr>
            </w:pPr>
            <w:r w:rsidRPr="00627D37">
              <w:rPr>
                <w:rFonts w:ascii="Aptos Narrow" w:hAnsi="Aptos Narrow"/>
                <w:color w:val="000000"/>
                <w:sz w:val="20"/>
                <w:szCs w:val="20"/>
                <w:lang w:val="uk-UA"/>
              </w:rPr>
              <w:t xml:space="preserve">A </w:t>
            </w:r>
            <w:proofErr w:type="spellStart"/>
            <w:r w:rsidRPr="00627D37">
              <w:rPr>
                <w:rFonts w:ascii="Aptos Narrow" w:hAnsi="Aptos Narrow"/>
                <w:color w:val="000000"/>
                <w:sz w:val="20"/>
                <w:szCs w:val="20"/>
                <w:lang w:val="uk-UA"/>
              </w:rPr>
              <w:t>comprehensive</w:t>
            </w:r>
            <w:proofErr w:type="spellEnd"/>
            <w:r w:rsidRPr="00627D37">
              <w:rPr>
                <w:rFonts w:ascii="Aptos Narrow" w:hAnsi="Aptos Narrow"/>
                <w:color w:val="000000"/>
                <w:sz w:val="20"/>
                <w:szCs w:val="20"/>
                <w:lang w:val="uk-UA"/>
              </w:rPr>
              <w:t xml:space="preserve"> AC </w:t>
            </w:r>
            <w:proofErr w:type="spellStart"/>
            <w:r w:rsidRPr="00627D37">
              <w:rPr>
                <w:rFonts w:ascii="Aptos Narrow" w:hAnsi="Aptos Narrow"/>
                <w:color w:val="000000"/>
                <w:sz w:val="20"/>
                <w:szCs w:val="20"/>
                <w:lang w:val="uk-UA"/>
              </w:rPr>
              <w:t>protection</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system</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for</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three-phase</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networks</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with</w:t>
            </w:r>
            <w:proofErr w:type="spellEnd"/>
            <w:r w:rsidRPr="00627D37">
              <w:rPr>
                <w:rFonts w:ascii="Aptos Narrow" w:hAnsi="Aptos Narrow"/>
                <w:color w:val="000000"/>
                <w:sz w:val="20"/>
                <w:szCs w:val="20"/>
                <w:lang w:val="uk-UA"/>
              </w:rPr>
              <w:t xml:space="preserve"> a </w:t>
            </w:r>
            <w:proofErr w:type="spellStart"/>
            <w:r w:rsidRPr="00627D37">
              <w:rPr>
                <w:rFonts w:ascii="Aptos Narrow" w:hAnsi="Aptos Narrow"/>
                <w:color w:val="000000"/>
                <w:sz w:val="20"/>
                <w:szCs w:val="20"/>
                <w:lang w:val="uk-UA"/>
              </w:rPr>
              <w:t>nominal</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voltage</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of</w:t>
            </w:r>
            <w:proofErr w:type="spellEnd"/>
            <w:r w:rsidRPr="00627D37">
              <w:rPr>
                <w:rFonts w:ascii="Aptos Narrow" w:hAnsi="Aptos Narrow"/>
                <w:color w:val="000000"/>
                <w:sz w:val="20"/>
                <w:szCs w:val="20"/>
                <w:lang w:val="uk-UA"/>
              </w:rPr>
              <w:t xml:space="preserve"> 400 V. </w:t>
            </w:r>
            <w:proofErr w:type="spellStart"/>
            <w:r w:rsidRPr="00627D37">
              <w:rPr>
                <w:rFonts w:ascii="Aptos Narrow" w:hAnsi="Aptos Narrow"/>
                <w:color w:val="000000"/>
                <w:sz w:val="20"/>
                <w:szCs w:val="20"/>
                <w:lang w:val="uk-UA"/>
              </w:rPr>
              <w:t>The</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system</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includes</w:t>
            </w:r>
            <w:proofErr w:type="spellEnd"/>
            <w:r w:rsidRPr="00627D37">
              <w:rPr>
                <w:rFonts w:ascii="Aptos Narrow" w:hAnsi="Aptos Narrow"/>
                <w:color w:val="000000"/>
                <w:sz w:val="20"/>
                <w:szCs w:val="20"/>
                <w:lang w:val="uk-UA"/>
              </w:rPr>
              <w:t xml:space="preserve"> a 3-phase </w:t>
            </w:r>
            <w:proofErr w:type="spellStart"/>
            <w:r w:rsidRPr="00627D37">
              <w:rPr>
                <w:rFonts w:ascii="Aptos Narrow" w:hAnsi="Aptos Narrow"/>
                <w:color w:val="000000"/>
                <w:sz w:val="20"/>
                <w:szCs w:val="20"/>
                <w:lang w:val="uk-UA"/>
              </w:rPr>
              <w:t>molded</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case</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circuit</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breaker</w:t>
            </w:r>
            <w:proofErr w:type="spellEnd"/>
            <w:r w:rsidRPr="00627D37">
              <w:rPr>
                <w:rFonts w:ascii="Aptos Narrow" w:hAnsi="Aptos Narrow"/>
                <w:color w:val="000000"/>
                <w:sz w:val="20"/>
                <w:szCs w:val="20"/>
                <w:lang w:val="uk-UA"/>
              </w:rPr>
              <w:t xml:space="preserve"> (MCCB/AC </w:t>
            </w:r>
            <w:proofErr w:type="spellStart"/>
            <w:r w:rsidRPr="00627D37">
              <w:rPr>
                <w:rFonts w:ascii="Aptos Narrow" w:hAnsi="Aptos Narrow"/>
                <w:color w:val="000000"/>
                <w:sz w:val="20"/>
                <w:szCs w:val="20"/>
                <w:lang w:val="uk-UA"/>
              </w:rPr>
              <w:t>breaker</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with</w:t>
            </w:r>
            <w:proofErr w:type="spellEnd"/>
            <w:r w:rsidRPr="00627D37">
              <w:rPr>
                <w:rFonts w:ascii="Aptos Narrow" w:hAnsi="Aptos Narrow"/>
                <w:color w:val="000000"/>
                <w:sz w:val="20"/>
                <w:szCs w:val="20"/>
                <w:lang w:val="uk-UA"/>
              </w:rPr>
              <w:t xml:space="preserve"> a </w:t>
            </w:r>
            <w:proofErr w:type="spellStart"/>
            <w:r w:rsidRPr="00627D37">
              <w:rPr>
                <w:rFonts w:ascii="Aptos Narrow" w:hAnsi="Aptos Narrow"/>
                <w:color w:val="000000"/>
                <w:sz w:val="20"/>
                <w:szCs w:val="20"/>
                <w:lang w:val="uk-UA"/>
              </w:rPr>
              <w:t>rated</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current</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within</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the</w:t>
            </w:r>
            <w:proofErr w:type="spellEnd"/>
            <w:r w:rsidRPr="00627D37">
              <w:rPr>
                <w:rFonts w:ascii="Aptos Narrow" w:hAnsi="Aptos Narrow"/>
                <w:color w:val="000000"/>
                <w:sz w:val="20"/>
                <w:szCs w:val="20"/>
                <w:lang w:val="uk-UA"/>
              </w:rPr>
              <w:t xml:space="preserve"> 32-63 A </w:t>
            </w:r>
            <w:proofErr w:type="spellStart"/>
            <w:r w:rsidRPr="00627D37">
              <w:rPr>
                <w:rFonts w:ascii="Aptos Narrow" w:hAnsi="Aptos Narrow"/>
                <w:color w:val="000000"/>
                <w:sz w:val="20"/>
                <w:szCs w:val="20"/>
                <w:lang w:val="uk-UA"/>
              </w:rPr>
              <w:t>range</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providing</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reliable</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short-circuit</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and</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overload</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protection</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It</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is</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equipped</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with</w:t>
            </w:r>
            <w:proofErr w:type="spellEnd"/>
            <w:r w:rsidRPr="00627D37">
              <w:rPr>
                <w:rFonts w:ascii="Aptos Narrow" w:hAnsi="Aptos Narrow"/>
                <w:color w:val="000000"/>
                <w:sz w:val="20"/>
                <w:szCs w:val="20"/>
                <w:lang w:val="uk-UA"/>
              </w:rPr>
              <w:t xml:space="preserve"> a </w:t>
            </w:r>
            <w:proofErr w:type="spellStart"/>
            <w:r w:rsidRPr="00627D37">
              <w:rPr>
                <w:rFonts w:ascii="Aptos Narrow" w:hAnsi="Aptos Narrow"/>
                <w:color w:val="000000"/>
                <w:sz w:val="20"/>
                <w:szCs w:val="20"/>
                <w:lang w:val="uk-UA"/>
              </w:rPr>
              <w:t>Type</w:t>
            </w:r>
            <w:proofErr w:type="spellEnd"/>
            <w:r w:rsidRPr="00627D37">
              <w:rPr>
                <w:rFonts w:ascii="Aptos Narrow" w:hAnsi="Aptos Narrow"/>
                <w:color w:val="000000"/>
                <w:sz w:val="20"/>
                <w:szCs w:val="20"/>
                <w:lang w:val="uk-UA"/>
              </w:rPr>
              <w:t xml:space="preserve"> II </w:t>
            </w:r>
            <w:proofErr w:type="spellStart"/>
            <w:r w:rsidRPr="00627D37">
              <w:rPr>
                <w:rFonts w:ascii="Aptos Narrow" w:hAnsi="Aptos Narrow"/>
                <w:color w:val="000000"/>
                <w:sz w:val="20"/>
                <w:szCs w:val="20"/>
                <w:lang w:val="uk-UA"/>
              </w:rPr>
              <w:t>Surge</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Protective</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Device</w:t>
            </w:r>
            <w:proofErr w:type="spellEnd"/>
            <w:r w:rsidRPr="00627D37">
              <w:rPr>
                <w:rFonts w:ascii="Aptos Narrow" w:hAnsi="Aptos Narrow"/>
                <w:color w:val="000000"/>
                <w:sz w:val="20"/>
                <w:szCs w:val="20"/>
                <w:lang w:val="uk-UA"/>
              </w:rPr>
              <w:t xml:space="preserve"> (SPD) </w:t>
            </w:r>
            <w:proofErr w:type="spellStart"/>
            <w:r w:rsidRPr="00627D37">
              <w:rPr>
                <w:rFonts w:ascii="Aptos Narrow" w:hAnsi="Aptos Narrow"/>
                <w:color w:val="000000"/>
                <w:sz w:val="20"/>
                <w:szCs w:val="20"/>
                <w:lang w:val="uk-UA"/>
              </w:rPr>
              <w:t>to</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safeguard</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downstream</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equipment</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against</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atmospheric</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and</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switching</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voltage</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surges</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The</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enclosure</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protection</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class</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ranges</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from</w:t>
            </w:r>
            <w:proofErr w:type="spellEnd"/>
            <w:r w:rsidRPr="00627D37">
              <w:rPr>
                <w:rFonts w:ascii="Aptos Narrow" w:hAnsi="Aptos Narrow"/>
                <w:color w:val="000000"/>
                <w:sz w:val="20"/>
                <w:szCs w:val="20"/>
                <w:lang w:val="uk-UA"/>
              </w:rPr>
              <w:t xml:space="preserve"> IP20 </w:t>
            </w:r>
            <w:proofErr w:type="spellStart"/>
            <w:r w:rsidRPr="00627D37">
              <w:rPr>
                <w:rFonts w:ascii="Aptos Narrow" w:hAnsi="Aptos Narrow"/>
                <w:color w:val="000000"/>
                <w:sz w:val="20"/>
                <w:szCs w:val="20"/>
                <w:lang w:val="uk-UA"/>
              </w:rPr>
              <w:t>to</w:t>
            </w:r>
            <w:proofErr w:type="spellEnd"/>
            <w:r w:rsidRPr="00627D37">
              <w:rPr>
                <w:rFonts w:ascii="Aptos Narrow" w:hAnsi="Aptos Narrow"/>
                <w:color w:val="000000"/>
                <w:sz w:val="20"/>
                <w:szCs w:val="20"/>
                <w:lang w:val="uk-UA"/>
              </w:rPr>
              <w:t xml:space="preserve"> IP54 (</w:t>
            </w:r>
            <w:proofErr w:type="spellStart"/>
            <w:r w:rsidRPr="00627D37">
              <w:rPr>
                <w:rFonts w:ascii="Aptos Narrow" w:hAnsi="Aptos Narrow"/>
                <w:color w:val="000000"/>
                <w:sz w:val="20"/>
                <w:szCs w:val="20"/>
                <w:lang w:val="uk-UA"/>
              </w:rPr>
              <w:t>depending</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on</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installation</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requirements</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Brand</w:t>
            </w:r>
            <w:proofErr w:type="spellEnd"/>
            <w:r w:rsidRPr="00627D37">
              <w:rPr>
                <w:rFonts w:ascii="Aptos Narrow" w:hAnsi="Aptos Narrow"/>
                <w:color w:val="000000"/>
                <w:sz w:val="20"/>
                <w:szCs w:val="20"/>
                <w:lang w:val="uk-UA"/>
              </w:rPr>
              <w:t xml:space="preserve">: ETI / </w:t>
            </w:r>
            <w:proofErr w:type="spellStart"/>
            <w:r w:rsidRPr="00627D37">
              <w:rPr>
                <w:rFonts w:ascii="Aptos Narrow" w:hAnsi="Aptos Narrow"/>
                <w:color w:val="000000"/>
                <w:sz w:val="20"/>
                <w:szCs w:val="20"/>
                <w:lang w:val="uk-UA"/>
              </w:rPr>
              <w:t>Schneider</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Electric</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or</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equivalent</w:t>
            </w:r>
            <w:proofErr w:type="spellEnd"/>
            <w:r w:rsidRPr="00627D37">
              <w:rPr>
                <w:rFonts w:ascii="Aptos Narrow" w:hAnsi="Aptos Narrow"/>
                <w:color w:val="000000"/>
                <w:sz w:val="20"/>
                <w:szCs w:val="20"/>
                <w:lang w:val="uk-UA"/>
              </w:rPr>
              <w:t>.</w:t>
            </w:r>
          </w:p>
        </w:tc>
        <w:tc>
          <w:tcPr>
            <w:tcW w:w="144" w:type="pct"/>
          </w:tcPr>
          <w:p w14:paraId="0BD11579" w14:textId="77777777" w:rsidR="00567991" w:rsidRPr="00567991" w:rsidRDefault="00567991">
            <w:pPr>
              <w:jc w:val="center"/>
              <w:rPr>
                <w:rFonts w:ascii="Aptos Narrow" w:hAnsi="Aptos Narrow"/>
                <w:color w:val="000000"/>
                <w:sz w:val="22"/>
                <w:szCs w:val="22"/>
                <w:lang w:val="uk-UA"/>
              </w:rPr>
            </w:pPr>
          </w:p>
        </w:tc>
        <w:tc>
          <w:tcPr>
            <w:tcW w:w="388" w:type="pct"/>
            <w:noWrap/>
            <w:textDirection w:val="btLr"/>
            <w:vAlign w:val="center"/>
          </w:tcPr>
          <w:p w14:paraId="6F317575" w14:textId="6BC764A9" w:rsidR="00567991" w:rsidRDefault="00C65422" w:rsidP="00AD320D">
            <w:pPr>
              <w:ind w:left="113" w:right="113"/>
              <w:jc w:val="center"/>
              <w:rPr>
                <w:rFonts w:ascii="Aptos Narrow" w:hAnsi="Aptos Narrow"/>
                <w:color w:val="000000"/>
                <w:sz w:val="22"/>
                <w:szCs w:val="22"/>
                <w:lang w:val="uk-UA"/>
              </w:rPr>
            </w:pPr>
            <w:proofErr w:type="spellStart"/>
            <w:r>
              <w:rPr>
                <w:rFonts w:ascii="Aptos Narrow" w:hAnsi="Aptos Narrow"/>
                <w:color w:val="000000"/>
                <w:sz w:val="22"/>
                <w:szCs w:val="22"/>
                <w:lang w:val="uk-UA"/>
              </w:rPr>
              <w:t>Шт</w:t>
            </w:r>
            <w:proofErr w:type="spellEnd"/>
            <w:r>
              <w:rPr>
                <w:rFonts w:ascii="Aptos Narrow" w:hAnsi="Aptos Narrow"/>
                <w:color w:val="000000"/>
                <w:sz w:val="22"/>
                <w:szCs w:val="22"/>
                <w:lang w:val="uk-UA"/>
              </w:rPr>
              <w:t xml:space="preserve"> </w:t>
            </w:r>
            <w:r w:rsidRPr="00CA592E">
              <w:rPr>
                <w:rFonts w:ascii="Aptos Narrow" w:hAnsi="Aptos Narrow"/>
                <w:color w:val="000000"/>
                <w:sz w:val="22"/>
                <w:szCs w:val="22"/>
              </w:rPr>
              <w:t>/</w:t>
            </w:r>
            <w:r>
              <w:rPr>
                <w:rFonts w:ascii="Aptos Narrow" w:hAnsi="Aptos Narrow"/>
                <w:color w:val="000000"/>
                <w:sz w:val="22"/>
                <w:szCs w:val="22"/>
                <w:lang w:val="uk-UA"/>
              </w:rPr>
              <w:t xml:space="preserve"> </w:t>
            </w:r>
            <w:r>
              <w:rPr>
                <w:rFonts w:ascii="Aptos Narrow" w:hAnsi="Aptos Narrow"/>
                <w:color w:val="000000"/>
                <w:sz w:val="22"/>
                <w:szCs w:val="22"/>
                <w:lang w:val="en-US"/>
              </w:rPr>
              <w:t>pieces</w:t>
            </w:r>
          </w:p>
        </w:tc>
        <w:tc>
          <w:tcPr>
            <w:tcW w:w="309" w:type="pct"/>
            <w:noWrap/>
            <w:vAlign w:val="center"/>
          </w:tcPr>
          <w:p w14:paraId="5773F3AD" w14:textId="77777777" w:rsidR="00567991" w:rsidRPr="00567991" w:rsidRDefault="00567991" w:rsidP="002D1C74">
            <w:pPr>
              <w:rPr>
                <w:rFonts w:ascii="Aptos Narrow" w:hAnsi="Aptos Narrow"/>
                <w:color w:val="000000"/>
                <w:sz w:val="22"/>
                <w:szCs w:val="22"/>
                <w:lang w:val="uk-UA"/>
              </w:rPr>
            </w:pPr>
          </w:p>
        </w:tc>
        <w:tc>
          <w:tcPr>
            <w:tcW w:w="388" w:type="pct"/>
            <w:noWrap/>
            <w:vAlign w:val="center"/>
          </w:tcPr>
          <w:p w14:paraId="16581C86" w14:textId="77777777" w:rsidR="00567991" w:rsidRPr="00567991" w:rsidRDefault="00567991">
            <w:pPr>
              <w:jc w:val="center"/>
              <w:rPr>
                <w:rFonts w:ascii="Aptos Narrow" w:hAnsi="Aptos Narrow"/>
                <w:color w:val="000000"/>
                <w:sz w:val="22"/>
                <w:szCs w:val="22"/>
                <w:lang w:val="uk-UA"/>
              </w:rPr>
            </w:pPr>
          </w:p>
        </w:tc>
        <w:tc>
          <w:tcPr>
            <w:tcW w:w="261" w:type="pct"/>
            <w:noWrap/>
            <w:vAlign w:val="center"/>
          </w:tcPr>
          <w:p w14:paraId="4D4B1101" w14:textId="77777777" w:rsidR="00567991" w:rsidRPr="00567991" w:rsidRDefault="00567991">
            <w:pPr>
              <w:jc w:val="center"/>
              <w:rPr>
                <w:rFonts w:ascii="Aptos Narrow" w:hAnsi="Aptos Narrow"/>
                <w:color w:val="000000"/>
                <w:sz w:val="22"/>
                <w:szCs w:val="22"/>
                <w:lang w:val="uk-UA"/>
              </w:rPr>
            </w:pPr>
          </w:p>
        </w:tc>
        <w:tc>
          <w:tcPr>
            <w:tcW w:w="386" w:type="pct"/>
          </w:tcPr>
          <w:p w14:paraId="53D82269" w14:textId="77777777" w:rsidR="00567991" w:rsidRPr="00567991" w:rsidRDefault="00567991">
            <w:pPr>
              <w:jc w:val="center"/>
              <w:rPr>
                <w:rFonts w:ascii="Aptos Narrow" w:hAnsi="Aptos Narrow"/>
                <w:color w:val="000000"/>
                <w:sz w:val="22"/>
                <w:szCs w:val="22"/>
                <w:lang w:val="uk-UA"/>
              </w:rPr>
            </w:pPr>
          </w:p>
        </w:tc>
      </w:tr>
      <w:tr w:rsidR="00567991" w:rsidRPr="00567991" w14:paraId="2A257377" w14:textId="77777777" w:rsidTr="00AD320D">
        <w:trPr>
          <w:cantSplit/>
          <w:trHeight w:val="2262"/>
        </w:trPr>
        <w:tc>
          <w:tcPr>
            <w:tcW w:w="275" w:type="pct"/>
            <w:noWrap/>
            <w:vAlign w:val="center"/>
          </w:tcPr>
          <w:p w14:paraId="2AAA585B" w14:textId="3501B081" w:rsidR="00567991" w:rsidRPr="00567991" w:rsidRDefault="00567991">
            <w:pPr>
              <w:jc w:val="center"/>
              <w:rPr>
                <w:rFonts w:ascii="Aptos Narrow" w:hAnsi="Aptos Narrow"/>
                <w:color w:val="000000"/>
                <w:sz w:val="22"/>
                <w:szCs w:val="22"/>
                <w:lang w:val="uk-UA"/>
              </w:rPr>
            </w:pPr>
            <w:r>
              <w:rPr>
                <w:rFonts w:ascii="Aptos Narrow" w:hAnsi="Aptos Narrow"/>
                <w:color w:val="000000"/>
                <w:sz w:val="22"/>
                <w:szCs w:val="22"/>
                <w:lang w:val="uk-UA"/>
              </w:rPr>
              <w:lastRenderedPageBreak/>
              <w:t>6</w:t>
            </w:r>
          </w:p>
        </w:tc>
        <w:tc>
          <w:tcPr>
            <w:tcW w:w="1119" w:type="pct"/>
            <w:vAlign w:val="center"/>
          </w:tcPr>
          <w:p w14:paraId="640C732C" w14:textId="1F875D73" w:rsidR="00567991" w:rsidRPr="00567991" w:rsidRDefault="001C3AFF" w:rsidP="00CF5731">
            <w:pPr>
              <w:jc w:val="both"/>
              <w:rPr>
                <w:rFonts w:ascii="Aptos Narrow" w:hAnsi="Aptos Narrow"/>
                <w:color w:val="000000"/>
                <w:sz w:val="20"/>
                <w:szCs w:val="20"/>
                <w:lang w:val="uk-UA"/>
              </w:rPr>
            </w:pPr>
            <w:r w:rsidRPr="001C3AFF">
              <w:rPr>
                <w:rFonts w:ascii="Aptos Narrow" w:hAnsi="Aptos Narrow"/>
                <w:color w:val="000000"/>
                <w:sz w:val="20"/>
                <w:szCs w:val="20"/>
                <w:lang w:val="uk-UA"/>
              </w:rPr>
              <w:t xml:space="preserve">DC захист / DC </w:t>
            </w:r>
            <w:proofErr w:type="spellStart"/>
            <w:r w:rsidRPr="001C3AFF">
              <w:rPr>
                <w:rFonts w:ascii="Aptos Narrow" w:hAnsi="Aptos Narrow"/>
                <w:color w:val="000000"/>
                <w:sz w:val="20"/>
                <w:szCs w:val="20"/>
                <w:lang w:val="uk-UA"/>
              </w:rPr>
              <w:t>protection</w:t>
            </w:r>
            <w:proofErr w:type="spellEnd"/>
            <w:r w:rsidRPr="001C3AFF">
              <w:rPr>
                <w:rFonts w:ascii="Aptos Narrow" w:hAnsi="Aptos Narrow"/>
                <w:color w:val="000000"/>
                <w:sz w:val="20"/>
                <w:szCs w:val="20"/>
                <w:lang w:val="uk-UA"/>
              </w:rPr>
              <w:t xml:space="preserve"> system</w:t>
            </w:r>
          </w:p>
        </w:tc>
        <w:tc>
          <w:tcPr>
            <w:tcW w:w="1730" w:type="pct"/>
            <w:vAlign w:val="center"/>
          </w:tcPr>
          <w:p w14:paraId="4AADC6F8" w14:textId="77777777" w:rsidR="00627D37" w:rsidRPr="00627D37" w:rsidRDefault="00627D37" w:rsidP="00627D37">
            <w:pPr>
              <w:rPr>
                <w:rFonts w:ascii="Aptos Narrow" w:hAnsi="Aptos Narrow"/>
                <w:color w:val="000000"/>
                <w:sz w:val="20"/>
                <w:szCs w:val="20"/>
                <w:lang w:val="uk-UA"/>
              </w:rPr>
            </w:pPr>
            <w:r w:rsidRPr="00627D37">
              <w:rPr>
                <w:rFonts w:ascii="Aptos Narrow" w:hAnsi="Aptos Narrow"/>
                <w:color w:val="000000"/>
                <w:sz w:val="20"/>
                <w:szCs w:val="20"/>
                <w:lang w:val="uk-UA"/>
              </w:rPr>
              <w:t xml:space="preserve">Комплексна система захисту постійного струму (DC), призначена для безпечного підключення високовольтних акумуляторних </w:t>
            </w:r>
            <w:proofErr w:type="spellStart"/>
            <w:r w:rsidRPr="00627D37">
              <w:rPr>
                <w:rFonts w:ascii="Aptos Narrow" w:hAnsi="Aptos Narrow"/>
                <w:color w:val="000000"/>
                <w:sz w:val="20"/>
                <w:szCs w:val="20"/>
                <w:lang w:val="uk-UA"/>
              </w:rPr>
              <w:t>батарей</w:t>
            </w:r>
            <w:proofErr w:type="spellEnd"/>
            <w:r w:rsidRPr="00627D37">
              <w:rPr>
                <w:rFonts w:ascii="Aptos Narrow" w:hAnsi="Aptos Narrow"/>
                <w:color w:val="000000"/>
                <w:sz w:val="20"/>
                <w:szCs w:val="20"/>
                <w:lang w:val="uk-UA"/>
              </w:rPr>
              <w:t>. Розрахована на номінальну напругу ≥ 1000 В постійного струму (VDC) та номінальний струм ≥ 125 А. Забезпечує надійний захист за допомогою плавких запобіжників (</w:t>
            </w:r>
            <w:proofErr w:type="spellStart"/>
            <w:r w:rsidRPr="00627D37">
              <w:rPr>
                <w:rFonts w:ascii="Aptos Narrow" w:hAnsi="Aptos Narrow"/>
                <w:color w:val="000000"/>
                <w:sz w:val="20"/>
                <w:szCs w:val="20"/>
                <w:lang w:val="uk-UA"/>
              </w:rPr>
              <w:t>Fuse</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protection</w:t>
            </w:r>
            <w:proofErr w:type="spellEnd"/>
            <w:r w:rsidRPr="00627D37">
              <w:rPr>
                <w:rFonts w:ascii="Aptos Narrow" w:hAnsi="Aptos Narrow"/>
                <w:color w:val="000000"/>
                <w:sz w:val="20"/>
                <w:szCs w:val="20"/>
                <w:lang w:val="uk-UA"/>
              </w:rPr>
              <w:t>) та підтримує функцію безпечного аварійного або сервісного розмикання лінії живлення акумуляторів (</w:t>
            </w:r>
            <w:proofErr w:type="spellStart"/>
            <w:r w:rsidRPr="00627D37">
              <w:rPr>
                <w:rFonts w:ascii="Aptos Narrow" w:hAnsi="Aptos Narrow"/>
                <w:color w:val="000000"/>
                <w:sz w:val="20"/>
                <w:szCs w:val="20"/>
                <w:lang w:val="uk-UA"/>
              </w:rPr>
              <w:t>Battery</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disconnection</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capability</w:t>
            </w:r>
            <w:proofErr w:type="spellEnd"/>
            <w:r w:rsidRPr="00627D37">
              <w:rPr>
                <w:rFonts w:ascii="Aptos Narrow" w:hAnsi="Aptos Narrow"/>
                <w:color w:val="000000"/>
                <w:sz w:val="20"/>
                <w:szCs w:val="20"/>
                <w:lang w:val="uk-UA"/>
              </w:rPr>
              <w:t xml:space="preserve">). Клас захисту корпусу IP20. Бренд: ETI / </w:t>
            </w:r>
            <w:proofErr w:type="spellStart"/>
            <w:r w:rsidRPr="00627D37">
              <w:rPr>
                <w:rFonts w:ascii="Aptos Narrow" w:hAnsi="Aptos Narrow"/>
                <w:color w:val="000000"/>
                <w:sz w:val="20"/>
                <w:szCs w:val="20"/>
                <w:lang w:val="uk-UA"/>
              </w:rPr>
              <w:t>Schneider</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Electric</w:t>
            </w:r>
            <w:proofErr w:type="spellEnd"/>
            <w:r w:rsidRPr="00627D37">
              <w:rPr>
                <w:rFonts w:ascii="Aptos Narrow" w:hAnsi="Aptos Narrow"/>
                <w:color w:val="000000"/>
                <w:sz w:val="20"/>
                <w:szCs w:val="20"/>
                <w:lang w:val="uk-UA"/>
              </w:rPr>
              <w:t xml:space="preserve"> або еквівалент.</w:t>
            </w:r>
          </w:p>
          <w:p w14:paraId="07B6E98B" w14:textId="77777777" w:rsidR="00627D37" w:rsidRPr="00627D37" w:rsidRDefault="00627D37" w:rsidP="00627D37">
            <w:pPr>
              <w:rPr>
                <w:rFonts w:ascii="Aptos Narrow" w:hAnsi="Aptos Narrow"/>
                <w:color w:val="000000"/>
                <w:sz w:val="20"/>
                <w:szCs w:val="20"/>
                <w:lang w:val="uk-UA"/>
              </w:rPr>
            </w:pPr>
          </w:p>
          <w:p w14:paraId="4CAB5033" w14:textId="0F2A3DFC" w:rsidR="00567991" w:rsidRPr="00567991" w:rsidRDefault="00627D37" w:rsidP="00627D37">
            <w:pPr>
              <w:rPr>
                <w:rFonts w:ascii="Aptos Narrow" w:hAnsi="Aptos Narrow"/>
                <w:color w:val="000000"/>
                <w:sz w:val="20"/>
                <w:szCs w:val="20"/>
                <w:lang w:val="uk-UA"/>
              </w:rPr>
            </w:pPr>
            <w:r w:rsidRPr="00627D37">
              <w:rPr>
                <w:rFonts w:ascii="Aptos Narrow" w:hAnsi="Aptos Narrow"/>
                <w:color w:val="000000"/>
                <w:sz w:val="20"/>
                <w:szCs w:val="20"/>
                <w:lang w:val="uk-UA"/>
              </w:rPr>
              <w:t xml:space="preserve">A </w:t>
            </w:r>
            <w:proofErr w:type="spellStart"/>
            <w:r w:rsidRPr="00627D37">
              <w:rPr>
                <w:rFonts w:ascii="Aptos Narrow" w:hAnsi="Aptos Narrow"/>
                <w:color w:val="000000"/>
                <w:sz w:val="20"/>
                <w:szCs w:val="20"/>
                <w:lang w:val="uk-UA"/>
              </w:rPr>
              <w:t>comprehensive</w:t>
            </w:r>
            <w:proofErr w:type="spellEnd"/>
            <w:r w:rsidRPr="00627D37">
              <w:rPr>
                <w:rFonts w:ascii="Aptos Narrow" w:hAnsi="Aptos Narrow"/>
                <w:color w:val="000000"/>
                <w:sz w:val="20"/>
                <w:szCs w:val="20"/>
                <w:lang w:val="uk-UA"/>
              </w:rPr>
              <w:t xml:space="preserve"> DC </w:t>
            </w:r>
            <w:proofErr w:type="spellStart"/>
            <w:r w:rsidRPr="00627D37">
              <w:rPr>
                <w:rFonts w:ascii="Aptos Narrow" w:hAnsi="Aptos Narrow"/>
                <w:color w:val="000000"/>
                <w:sz w:val="20"/>
                <w:szCs w:val="20"/>
                <w:lang w:val="uk-UA"/>
              </w:rPr>
              <w:t>protection</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system</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engineered</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for</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the</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safe</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connection</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of</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high-voltage</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battery</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banks</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It</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is</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rated</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for</w:t>
            </w:r>
            <w:proofErr w:type="spellEnd"/>
            <w:r w:rsidRPr="00627D37">
              <w:rPr>
                <w:rFonts w:ascii="Aptos Narrow" w:hAnsi="Aptos Narrow"/>
                <w:color w:val="000000"/>
                <w:sz w:val="20"/>
                <w:szCs w:val="20"/>
                <w:lang w:val="uk-UA"/>
              </w:rPr>
              <w:t xml:space="preserve"> a </w:t>
            </w:r>
            <w:proofErr w:type="spellStart"/>
            <w:r w:rsidRPr="00627D37">
              <w:rPr>
                <w:rFonts w:ascii="Aptos Narrow" w:hAnsi="Aptos Narrow"/>
                <w:color w:val="000000"/>
                <w:sz w:val="20"/>
                <w:szCs w:val="20"/>
                <w:lang w:val="uk-UA"/>
              </w:rPr>
              <w:t>nominal</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voltage</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of</w:t>
            </w:r>
            <w:proofErr w:type="spellEnd"/>
            <w:r w:rsidRPr="00627D37">
              <w:rPr>
                <w:rFonts w:ascii="Aptos Narrow" w:hAnsi="Aptos Narrow"/>
                <w:color w:val="000000"/>
                <w:sz w:val="20"/>
                <w:szCs w:val="20"/>
                <w:lang w:val="uk-UA"/>
              </w:rPr>
              <w:t xml:space="preserve"> ≥ 1000 V DC </w:t>
            </w:r>
            <w:proofErr w:type="spellStart"/>
            <w:r w:rsidRPr="00627D37">
              <w:rPr>
                <w:rFonts w:ascii="Aptos Narrow" w:hAnsi="Aptos Narrow"/>
                <w:color w:val="000000"/>
                <w:sz w:val="20"/>
                <w:szCs w:val="20"/>
                <w:lang w:val="uk-UA"/>
              </w:rPr>
              <w:t>and</w:t>
            </w:r>
            <w:proofErr w:type="spellEnd"/>
            <w:r w:rsidRPr="00627D37">
              <w:rPr>
                <w:rFonts w:ascii="Aptos Narrow" w:hAnsi="Aptos Narrow"/>
                <w:color w:val="000000"/>
                <w:sz w:val="20"/>
                <w:szCs w:val="20"/>
                <w:lang w:val="uk-UA"/>
              </w:rPr>
              <w:t xml:space="preserve"> a </w:t>
            </w:r>
            <w:proofErr w:type="spellStart"/>
            <w:r w:rsidRPr="00627D37">
              <w:rPr>
                <w:rFonts w:ascii="Aptos Narrow" w:hAnsi="Aptos Narrow"/>
                <w:color w:val="000000"/>
                <w:sz w:val="20"/>
                <w:szCs w:val="20"/>
                <w:lang w:val="uk-UA"/>
              </w:rPr>
              <w:t>rated</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current</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of</w:t>
            </w:r>
            <w:proofErr w:type="spellEnd"/>
            <w:r w:rsidRPr="00627D37">
              <w:rPr>
                <w:rFonts w:ascii="Aptos Narrow" w:hAnsi="Aptos Narrow"/>
                <w:color w:val="000000"/>
                <w:sz w:val="20"/>
                <w:szCs w:val="20"/>
                <w:lang w:val="uk-UA"/>
              </w:rPr>
              <w:t xml:space="preserve"> ≥ 125 A. </w:t>
            </w:r>
            <w:proofErr w:type="spellStart"/>
            <w:r w:rsidRPr="00627D37">
              <w:rPr>
                <w:rFonts w:ascii="Aptos Narrow" w:hAnsi="Aptos Narrow"/>
                <w:color w:val="000000"/>
                <w:sz w:val="20"/>
                <w:szCs w:val="20"/>
                <w:lang w:val="uk-UA"/>
              </w:rPr>
              <w:t>The</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system</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provides</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robust</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overcurrent</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protection</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via</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specialized</w:t>
            </w:r>
            <w:proofErr w:type="spellEnd"/>
            <w:r w:rsidRPr="00627D37">
              <w:rPr>
                <w:rFonts w:ascii="Aptos Narrow" w:hAnsi="Aptos Narrow"/>
                <w:color w:val="000000"/>
                <w:sz w:val="20"/>
                <w:szCs w:val="20"/>
                <w:lang w:val="uk-UA"/>
              </w:rPr>
              <w:t xml:space="preserve"> DC </w:t>
            </w:r>
            <w:proofErr w:type="spellStart"/>
            <w:r w:rsidRPr="00627D37">
              <w:rPr>
                <w:rFonts w:ascii="Aptos Narrow" w:hAnsi="Aptos Narrow"/>
                <w:color w:val="000000"/>
                <w:sz w:val="20"/>
                <w:szCs w:val="20"/>
                <w:lang w:val="uk-UA"/>
              </w:rPr>
              <w:t>fuses</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and</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features</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emergency</w:t>
            </w:r>
            <w:proofErr w:type="spellEnd"/>
            <w:r w:rsidRPr="00627D37">
              <w:rPr>
                <w:rFonts w:ascii="Aptos Narrow" w:hAnsi="Aptos Narrow"/>
                <w:color w:val="000000"/>
                <w:sz w:val="20"/>
                <w:szCs w:val="20"/>
                <w:lang w:val="uk-UA"/>
              </w:rPr>
              <w:t>/</w:t>
            </w:r>
            <w:proofErr w:type="spellStart"/>
            <w:r w:rsidRPr="00627D37">
              <w:rPr>
                <w:rFonts w:ascii="Aptos Narrow" w:hAnsi="Aptos Narrow"/>
                <w:color w:val="000000"/>
                <w:sz w:val="20"/>
                <w:szCs w:val="20"/>
                <w:lang w:val="uk-UA"/>
              </w:rPr>
              <w:t>maintenance</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battery</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disconnection</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capability</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The</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enclosure</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protection</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class</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is</w:t>
            </w:r>
            <w:proofErr w:type="spellEnd"/>
            <w:r w:rsidRPr="00627D37">
              <w:rPr>
                <w:rFonts w:ascii="Aptos Narrow" w:hAnsi="Aptos Narrow"/>
                <w:color w:val="000000"/>
                <w:sz w:val="20"/>
                <w:szCs w:val="20"/>
                <w:lang w:val="uk-UA"/>
              </w:rPr>
              <w:t xml:space="preserve"> IP20. </w:t>
            </w:r>
            <w:proofErr w:type="spellStart"/>
            <w:r w:rsidRPr="00627D37">
              <w:rPr>
                <w:rFonts w:ascii="Aptos Narrow" w:hAnsi="Aptos Narrow"/>
                <w:color w:val="000000"/>
                <w:sz w:val="20"/>
                <w:szCs w:val="20"/>
                <w:lang w:val="uk-UA"/>
              </w:rPr>
              <w:t>Brand</w:t>
            </w:r>
            <w:proofErr w:type="spellEnd"/>
            <w:r w:rsidRPr="00627D37">
              <w:rPr>
                <w:rFonts w:ascii="Aptos Narrow" w:hAnsi="Aptos Narrow"/>
                <w:color w:val="000000"/>
                <w:sz w:val="20"/>
                <w:szCs w:val="20"/>
                <w:lang w:val="uk-UA"/>
              </w:rPr>
              <w:t xml:space="preserve">: ETI / </w:t>
            </w:r>
            <w:proofErr w:type="spellStart"/>
            <w:r w:rsidRPr="00627D37">
              <w:rPr>
                <w:rFonts w:ascii="Aptos Narrow" w:hAnsi="Aptos Narrow"/>
                <w:color w:val="000000"/>
                <w:sz w:val="20"/>
                <w:szCs w:val="20"/>
                <w:lang w:val="uk-UA"/>
              </w:rPr>
              <w:t>Schneider</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Electric</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or</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equivalent</w:t>
            </w:r>
            <w:proofErr w:type="spellEnd"/>
            <w:r w:rsidRPr="00627D37">
              <w:rPr>
                <w:rFonts w:ascii="Aptos Narrow" w:hAnsi="Aptos Narrow"/>
                <w:color w:val="000000"/>
                <w:sz w:val="20"/>
                <w:szCs w:val="20"/>
                <w:lang w:val="uk-UA"/>
              </w:rPr>
              <w:t>.</w:t>
            </w:r>
          </w:p>
        </w:tc>
        <w:tc>
          <w:tcPr>
            <w:tcW w:w="144" w:type="pct"/>
          </w:tcPr>
          <w:p w14:paraId="63309FF9" w14:textId="77777777" w:rsidR="00567991" w:rsidRPr="00567991" w:rsidRDefault="00567991">
            <w:pPr>
              <w:jc w:val="center"/>
              <w:rPr>
                <w:rFonts w:ascii="Aptos Narrow" w:hAnsi="Aptos Narrow"/>
                <w:color w:val="000000"/>
                <w:sz w:val="22"/>
                <w:szCs w:val="22"/>
                <w:lang w:val="uk-UA"/>
              </w:rPr>
            </w:pPr>
          </w:p>
        </w:tc>
        <w:tc>
          <w:tcPr>
            <w:tcW w:w="388" w:type="pct"/>
            <w:noWrap/>
            <w:textDirection w:val="btLr"/>
            <w:vAlign w:val="center"/>
          </w:tcPr>
          <w:p w14:paraId="5B75FF6D" w14:textId="7FEF1906" w:rsidR="00567991" w:rsidRDefault="009828B2" w:rsidP="00AD320D">
            <w:pPr>
              <w:ind w:left="113" w:right="113"/>
              <w:jc w:val="center"/>
              <w:rPr>
                <w:rFonts w:ascii="Aptos Narrow" w:hAnsi="Aptos Narrow"/>
                <w:color w:val="000000"/>
                <w:sz w:val="22"/>
                <w:szCs w:val="22"/>
                <w:lang w:val="uk-UA"/>
              </w:rPr>
            </w:pPr>
            <w:proofErr w:type="spellStart"/>
            <w:r>
              <w:rPr>
                <w:rFonts w:ascii="Aptos Narrow" w:hAnsi="Aptos Narrow"/>
                <w:color w:val="000000"/>
                <w:sz w:val="22"/>
                <w:szCs w:val="22"/>
                <w:lang w:val="uk-UA"/>
              </w:rPr>
              <w:t>Шт</w:t>
            </w:r>
            <w:proofErr w:type="spellEnd"/>
            <w:r>
              <w:rPr>
                <w:rFonts w:ascii="Aptos Narrow" w:hAnsi="Aptos Narrow"/>
                <w:color w:val="000000"/>
                <w:sz w:val="22"/>
                <w:szCs w:val="22"/>
                <w:lang w:val="uk-UA"/>
              </w:rPr>
              <w:t xml:space="preserve"> </w:t>
            </w:r>
            <w:r w:rsidRPr="00CA592E">
              <w:rPr>
                <w:rFonts w:ascii="Aptos Narrow" w:hAnsi="Aptos Narrow"/>
                <w:color w:val="000000"/>
                <w:sz w:val="22"/>
                <w:szCs w:val="22"/>
              </w:rPr>
              <w:t>/</w:t>
            </w:r>
            <w:r>
              <w:rPr>
                <w:rFonts w:ascii="Aptos Narrow" w:hAnsi="Aptos Narrow"/>
                <w:color w:val="000000"/>
                <w:sz w:val="22"/>
                <w:szCs w:val="22"/>
                <w:lang w:val="uk-UA"/>
              </w:rPr>
              <w:t xml:space="preserve"> </w:t>
            </w:r>
            <w:r>
              <w:rPr>
                <w:rFonts w:ascii="Aptos Narrow" w:hAnsi="Aptos Narrow"/>
                <w:color w:val="000000"/>
                <w:sz w:val="22"/>
                <w:szCs w:val="22"/>
                <w:lang w:val="en-US"/>
              </w:rPr>
              <w:t>pieces</w:t>
            </w:r>
          </w:p>
        </w:tc>
        <w:tc>
          <w:tcPr>
            <w:tcW w:w="309" w:type="pct"/>
            <w:noWrap/>
            <w:vAlign w:val="center"/>
          </w:tcPr>
          <w:p w14:paraId="58D4EEFC" w14:textId="77777777" w:rsidR="00567991" w:rsidRPr="00567991" w:rsidRDefault="00567991" w:rsidP="002D1C74">
            <w:pPr>
              <w:rPr>
                <w:rFonts w:ascii="Aptos Narrow" w:hAnsi="Aptos Narrow"/>
                <w:color w:val="000000"/>
                <w:sz w:val="22"/>
                <w:szCs w:val="22"/>
                <w:lang w:val="uk-UA"/>
              </w:rPr>
            </w:pPr>
          </w:p>
        </w:tc>
        <w:tc>
          <w:tcPr>
            <w:tcW w:w="388" w:type="pct"/>
            <w:noWrap/>
            <w:vAlign w:val="center"/>
          </w:tcPr>
          <w:p w14:paraId="7BE11315" w14:textId="77777777" w:rsidR="00567991" w:rsidRPr="00567991" w:rsidRDefault="00567991">
            <w:pPr>
              <w:jc w:val="center"/>
              <w:rPr>
                <w:rFonts w:ascii="Aptos Narrow" w:hAnsi="Aptos Narrow"/>
                <w:color w:val="000000"/>
                <w:sz w:val="22"/>
                <w:szCs w:val="22"/>
                <w:lang w:val="uk-UA"/>
              </w:rPr>
            </w:pPr>
          </w:p>
        </w:tc>
        <w:tc>
          <w:tcPr>
            <w:tcW w:w="261" w:type="pct"/>
            <w:noWrap/>
            <w:vAlign w:val="center"/>
          </w:tcPr>
          <w:p w14:paraId="04A60F28" w14:textId="77777777" w:rsidR="00567991" w:rsidRPr="00567991" w:rsidRDefault="00567991">
            <w:pPr>
              <w:jc w:val="center"/>
              <w:rPr>
                <w:rFonts w:ascii="Aptos Narrow" w:hAnsi="Aptos Narrow"/>
                <w:color w:val="000000"/>
                <w:sz w:val="22"/>
                <w:szCs w:val="22"/>
                <w:lang w:val="uk-UA"/>
              </w:rPr>
            </w:pPr>
          </w:p>
        </w:tc>
        <w:tc>
          <w:tcPr>
            <w:tcW w:w="386" w:type="pct"/>
          </w:tcPr>
          <w:p w14:paraId="71A03530" w14:textId="77777777" w:rsidR="00567991" w:rsidRPr="00567991" w:rsidRDefault="00567991">
            <w:pPr>
              <w:jc w:val="center"/>
              <w:rPr>
                <w:rFonts w:ascii="Aptos Narrow" w:hAnsi="Aptos Narrow"/>
                <w:color w:val="000000"/>
                <w:sz w:val="22"/>
                <w:szCs w:val="22"/>
                <w:lang w:val="uk-UA"/>
              </w:rPr>
            </w:pPr>
          </w:p>
        </w:tc>
      </w:tr>
      <w:tr w:rsidR="00567991" w:rsidRPr="00567991" w14:paraId="30C29FD1" w14:textId="77777777" w:rsidTr="00AD320D">
        <w:trPr>
          <w:cantSplit/>
          <w:trHeight w:val="5760"/>
        </w:trPr>
        <w:tc>
          <w:tcPr>
            <w:tcW w:w="275" w:type="pct"/>
            <w:noWrap/>
            <w:vAlign w:val="center"/>
          </w:tcPr>
          <w:p w14:paraId="1B5CF36D" w14:textId="3579E134" w:rsidR="00567991" w:rsidRDefault="00567991">
            <w:pPr>
              <w:jc w:val="center"/>
              <w:rPr>
                <w:rFonts w:ascii="Aptos Narrow" w:hAnsi="Aptos Narrow"/>
                <w:color w:val="000000"/>
                <w:sz w:val="22"/>
                <w:szCs w:val="22"/>
                <w:lang w:val="uk-UA"/>
              </w:rPr>
            </w:pPr>
            <w:r>
              <w:rPr>
                <w:rFonts w:ascii="Aptos Narrow" w:hAnsi="Aptos Narrow"/>
                <w:color w:val="000000"/>
                <w:sz w:val="22"/>
                <w:szCs w:val="22"/>
                <w:lang w:val="uk-UA"/>
              </w:rPr>
              <w:lastRenderedPageBreak/>
              <w:t>7</w:t>
            </w:r>
          </w:p>
        </w:tc>
        <w:tc>
          <w:tcPr>
            <w:tcW w:w="1119" w:type="pct"/>
            <w:vAlign w:val="center"/>
          </w:tcPr>
          <w:p w14:paraId="57F35AB6" w14:textId="48C96A1D" w:rsidR="00567991" w:rsidRPr="00567991" w:rsidRDefault="001C3AFF" w:rsidP="00CF5731">
            <w:pPr>
              <w:jc w:val="both"/>
              <w:rPr>
                <w:rFonts w:ascii="Aptos Narrow" w:hAnsi="Aptos Narrow"/>
                <w:color w:val="000000"/>
                <w:sz w:val="20"/>
                <w:szCs w:val="20"/>
                <w:lang w:val="uk-UA"/>
              </w:rPr>
            </w:pPr>
            <w:r w:rsidRPr="001C3AFF">
              <w:rPr>
                <w:rFonts w:ascii="Aptos Narrow" w:hAnsi="Aptos Narrow"/>
                <w:color w:val="000000"/>
                <w:sz w:val="20"/>
                <w:szCs w:val="20"/>
                <w:lang w:val="uk-UA"/>
              </w:rPr>
              <w:t xml:space="preserve">Комплект комутаційних матеріалів для підключення інверторів та акумуляторних систем / </w:t>
            </w:r>
            <w:proofErr w:type="spellStart"/>
            <w:r w:rsidRPr="001C3AFF">
              <w:rPr>
                <w:rFonts w:ascii="Aptos Narrow" w:hAnsi="Aptos Narrow"/>
                <w:color w:val="000000"/>
                <w:sz w:val="20"/>
                <w:szCs w:val="20"/>
                <w:lang w:val="uk-UA"/>
              </w:rPr>
              <w:t>Connection</w:t>
            </w:r>
            <w:proofErr w:type="spellEnd"/>
            <w:r w:rsidRPr="001C3AFF">
              <w:rPr>
                <w:rFonts w:ascii="Aptos Narrow" w:hAnsi="Aptos Narrow"/>
                <w:color w:val="000000"/>
                <w:sz w:val="20"/>
                <w:szCs w:val="20"/>
                <w:lang w:val="uk-UA"/>
              </w:rPr>
              <w:t xml:space="preserve"> </w:t>
            </w:r>
            <w:proofErr w:type="spellStart"/>
            <w:r w:rsidRPr="001C3AFF">
              <w:rPr>
                <w:rFonts w:ascii="Aptos Narrow" w:hAnsi="Aptos Narrow"/>
                <w:color w:val="000000"/>
                <w:sz w:val="20"/>
                <w:szCs w:val="20"/>
                <w:lang w:val="uk-UA"/>
              </w:rPr>
              <w:t>cabling</w:t>
            </w:r>
            <w:proofErr w:type="spellEnd"/>
            <w:r w:rsidRPr="001C3AFF">
              <w:rPr>
                <w:rFonts w:ascii="Aptos Narrow" w:hAnsi="Aptos Narrow"/>
                <w:color w:val="000000"/>
                <w:sz w:val="20"/>
                <w:szCs w:val="20"/>
                <w:lang w:val="uk-UA"/>
              </w:rPr>
              <w:t xml:space="preserve"> </w:t>
            </w:r>
            <w:proofErr w:type="spellStart"/>
            <w:r w:rsidRPr="001C3AFF">
              <w:rPr>
                <w:rFonts w:ascii="Aptos Narrow" w:hAnsi="Aptos Narrow"/>
                <w:color w:val="000000"/>
                <w:sz w:val="20"/>
                <w:szCs w:val="20"/>
                <w:lang w:val="uk-UA"/>
              </w:rPr>
              <w:t>and</w:t>
            </w:r>
            <w:proofErr w:type="spellEnd"/>
            <w:r w:rsidRPr="001C3AFF">
              <w:rPr>
                <w:rFonts w:ascii="Aptos Narrow" w:hAnsi="Aptos Narrow"/>
                <w:color w:val="000000"/>
                <w:sz w:val="20"/>
                <w:szCs w:val="20"/>
                <w:lang w:val="uk-UA"/>
              </w:rPr>
              <w:t xml:space="preserve"> </w:t>
            </w:r>
            <w:proofErr w:type="spellStart"/>
            <w:r w:rsidRPr="001C3AFF">
              <w:rPr>
                <w:rFonts w:ascii="Aptos Narrow" w:hAnsi="Aptos Narrow"/>
                <w:color w:val="000000"/>
                <w:sz w:val="20"/>
                <w:szCs w:val="20"/>
                <w:lang w:val="uk-UA"/>
              </w:rPr>
              <w:t>communication</w:t>
            </w:r>
            <w:proofErr w:type="spellEnd"/>
            <w:r w:rsidRPr="001C3AFF">
              <w:rPr>
                <w:rFonts w:ascii="Aptos Narrow" w:hAnsi="Aptos Narrow"/>
                <w:color w:val="000000"/>
                <w:sz w:val="20"/>
                <w:szCs w:val="20"/>
                <w:lang w:val="uk-UA"/>
              </w:rPr>
              <w:t xml:space="preserve"> </w:t>
            </w:r>
            <w:proofErr w:type="spellStart"/>
            <w:r w:rsidRPr="001C3AFF">
              <w:rPr>
                <w:rFonts w:ascii="Aptos Narrow" w:hAnsi="Aptos Narrow"/>
                <w:color w:val="000000"/>
                <w:sz w:val="20"/>
                <w:szCs w:val="20"/>
                <w:lang w:val="uk-UA"/>
              </w:rPr>
              <w:t>materials</w:t>
            </w:r>
            <w:proofErr w:type="spellEnd"/>
            <w:r w:rsidRPr="001C3AFF">
              <w:rPr>
                <w:rFonts w:ascii="Aptos Narrow" w:hAnsi="Aptos Narrow"/>
                <w:color w:val="000000"/>
                <w:sz w:val="20"/>
                <w:szCs w:val="20"/>
                <w:lang w:val="uk-UA"/>
              </w:rPr>
              <w:t xml:space="preserve"> </w:t>
            </w:r>
            <w:proofErr w:type="spellStart"/>
            <w:r w:rsidRPr="001C3AFF">
              <w:rPr>
                <w:rFonts w:ascii="Aptos Narrow" w:hAnsi="Aptos Narrow"/>
                <w:color w:val="000000"/>
                <w:sz w:val="20"/>
                <w:szCs w:val="20"/>
                <w:lang w:val="uk-UA"/>
              </w:rPr>
              <w:t>kit</w:t>
            </w:r>
            <w:proofErr w:type="spellEnd"/>
          </w:p>
        </w:tc>
        <w:tc>
          <w:tcPr>
            <w:tcW w:w="1730" w:type="pct"/>
            <w:vAlign w:val="center"/>
          </w:tcPr>
          <w:p w14:paraId="71F79D48" w14:textId="77777777" w:rsidR="00627D37" w:rsidRPr="00627D37" w:rsidRDefault="00627D37" w:rsidP="00627D37">
            <w:pPr>
              <w:rPr>
                <w:rFonts w:ascii="Aptos Narrow" w:hAnsi="Aptos Narrow"/>
                <w:color w:val="000000"/>
                <w:sz w:val="20"/>
                <w:szCs w:val="20"/>
                <w:lang w:val="uk-UA"/>
              </w:rPr>
            </w:pPr>
            <w:r w:rsidRPr="00627D37">
              <w:rPr>
                <w:rFonts w:ascii="Aptos Narrow" w:hAnsi="Aptos Narrow"/>
                <w:color w:val="000000"/>
                <w:sz w:val="20"/>
                <w:szCs w:val="20"/>
                <w:lang w:val="uk-UA"/>
              </w:rPr>
              <w:t xml:space="preserve">Комплект високоякісних </w:t>
            </w:r>
            <w:proofErr w:type="spellStart"/>
            <w:r w:rsidRPr="00627D37">
              <w:rPr>
                <w:rFonts w:ascii="Aptos Narrow" w:hAnsi="Aptos Narrow"/>
                <w:color w:val="000000"/>
                <w:sz w:val="20"/>
                <w:szCs w:val="20"/>
                <w:lang w:val="uk-UA"/>
              </w:rPr>
              <w:t>кабельно</w:t>
            </w:r>
            <w:proofErr w:type="spellEnd"/>
            <w:r w:rsidRPr="00627D37">
              <w:rPr>
                <w:rFonts w:ascii="Aptos Narrow" w:hAnsi="Aptos Narrow"/>
                <w:color w:val="000000"/>
                <w:sz w:val="20"/>
                <w:szCs w:val="20"/>
                <w:lang w:val="uk-UA"/>
              </w:rPr>
              <w:t>-провідникових та монтажних матеріалів, призначений для підключення трифазних гібридних інверторів номінальною потужністю ≥ 15 кВт та сумісних високовольтних акумуляторних систем з номінальним струмом ≥ 100 А та робочою напругою до 1000 V DC.</w:t>
            </w:r>
          </w:p>
          <w:p w14:paraId="4359D8D4" w14:textId="77777777" w:rsidR="00627D37" w:rsidRPr="00627D37" w:rsidRDefault="00627D37" w:rsidP="00627D37">
            <w:pPr>
              <w:rPr>
                <w:rFonts w:ascii="Aptos Narrow" w:hAnsi="Aptos Narrow"/>
                <w:color w:val="000000"/>
                <w:sz w:val="20"/>
                <w:szCs w:val="20"/>
                <w:lang w:val="uk-UA"/>
              </w:rPr>
            </w:pPr>
          </w:p>
          <w:p w14:paraId="2DEBE836" w14:textId="68E018A7" w:rsidR="00567991" w:rsidRPr="00567991" w:rsidRDefault="00627D37" w:rsidP="00627D37">
            <w:pPr>
              <w:rPr>
                <w:rFonts w:ascii="Aptos Narrow" w:hAnsi="Aptos Narrow"/>
                <w:color w:val="000000"/>
                <w:sz w:val="20"/>
                <w:szCs w:val="20"/>
                <w:lang w:val="uk-UA"/>
              </w:rPr>
            </w:pPr>
            <w:r w:rsidRPr="00627D37">
              <w:rPr>
                <w:rFonts w:ascii="Aptos Narrow" w:hAnsi="Aptos Narrow"/>
                <w:color w:val="000000"/>
                <w:sz w:val="20"/>
                <w:szCs w:val="20"/>
                <w:lang w:val="uk-UA"/>
              </w:rPr>
              <w:t xml:space="preserve">A </w:t>
            </w:r>
            <w:proofErr w:type="spellStart"/>
            <w:r w:rsidRPr="00627D37">
              <w:rPr>
                <w:rFonts w:ascii="Aptos Narrow" w:hAnsi="Aptos Narrow"/>
                <w:color w:val="000000"/>
                <w:sz w:val="20"/>
                <w:szCs w:val="20"/>
                <w:lang w:val="uk-UA"/>
              </w:rPr>
              <w:t>kit</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of</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high-quality</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cabling</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wiring</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and</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installation</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materials</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designed</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for</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the</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inter-system</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connection</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of</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three-phase</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hybrid</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inverters</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with</w:t>
            </w:r>
            <w:proofErr w:type="spellEnd"/>
            <w:r w:rsidRPr="00627D37">
              <w:rPr>
                <w:rFonts w:ascii="Aptos Narrow" w:hAnsi="Aptos Narrow"/>
                <w:color w:val="000000"/>
                <w:sz w:val="20"/>
                <w:szCs w:val="20"/>
                <w:lang w:val="uk-UA"/>
              </w:rPr>
              <w:t xml:space="preserve"> a </w:t>
            </w:r>
            <w:proofErr w:type="spellStart"/>
            <w:r w:rsidRPr="00627D37">
              <w:rPr>
                <w:rFonts w:ascii="Aptos Narrow" w:hAnsi="Aptos Narrow"/>
                <w:color w:val="000000"/>
                <w:sz w:val="20"/>
                <w:szCs w:val="20"/>
                <w:lang w:val="uk-UA"/>
              </w:rPr>
              <w:t>rated</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capacity</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of</w:t>
            </w:r>
            <w:proofErr w:type="spellEnd"/>
            <w:r w:rsidRPr="00627D37">
              <w:rPr>
                <w:rFonts w:ascii="Aptos Narrow" w:hAnsi="Aptos Narrow"/>
                <w:color w:val="000000"/>
                <w:sz w:val="20"/>
                <w:szCs w:val="20"/>
                <w:lang w:val="uk-UA"/>
              </w:rPr>
              <w:t xml:space="preserve"> ≥ 15 </w:t>
            </w:r>
            <w:proofErr w:type="spellStart"/>
            <w:r w:rsidRPr="00627D37">
              <w:rPr>
                <w:rFonts w:ascii="Aptos Narrow" w:hAnsi="Aptos Narrow"/>
                <w:color w:val="000000"/>
                <w:sz w:val="20"/>
                <w:szCs w:val="20"/>
                <w:lang w:val="uk-UA"/>
              </w:rPr>
              <w:t>kW</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and</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compatible</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high-voltage</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battery</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systems</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with</w:t>
            </w:r>
            <w:proofErr w:type="spellEnd"/>
            <w:r w:rsidRPr="00627D37">
              <w:rPr>
                <w:rFonts w:ascii="Aptos Narrow" w:hAnsi="Aptos Narrow"/>
                <w:color w:val="000000"/>
                <w:sz w:val="20"/>
                <w:szCs w:val="20"/>
                <w:lang w:val="uk-UA"/>
              </w:rPr>
              <w:t xml:space="preserve"> a </w:t>
            </w:r>
            <w:proofErr w:type="spellStart"/>
            <w:r w:rsidRPr="00627D37">
              <w:rPr>
                <w:rFonts w:ascii="Aptos Narrow" w:hAnsi="Aptos Narrow"/>
                <w:color w:val="000000"/>
                <w:sz w:val="20"/>
                <w:szCs w:val="20"/>
                <w:lang w:val="uk-UA"/>
              </w:rPr>
              <w:t>rated</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current</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of</w:t>
            </w:r>
            <w:proofErr w:type="spellEnd"/>
            <w:r w:rsidRPr="00627D37">
              <w:rPr>
                <w:rFonts w:ascii="Aptos Narrow" w:hAnsi="Aptos Narrow"/>
                <w:color w:val="000000"/>
                <w:sz w:val="20"/>
                <w:szCs w:val="20"/>
                <w:lang w:val="uk-UA"/>
              </w:rPr>
              <w:t xml:space="preserve"> ≥ 100 A </w:t>
            </w:r>
            <w:proofErr w:type="spellStart"/>
            <w:r w:rsidRPr="00627D37">
              <w:rPr>
                <w:rFonts w:ascii="Aptos Narrow" w:hAnsi="Aptos Narrow"/>
                <w:color w:val="000000"/>
                <w:sz w:val="20"/>
                <w:szCs w:val="20"/>
                <w:lang w:val="uk-UA"/>
              </w:rPr>
              <w:t>and</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an</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operating</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voltage</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of</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up</w:t>
            </w:r>
            <w:proofErr w:type="spellEnd"/>
            <w:r w:rsidRPr="00627D37">
              <w:rPr>
                <w:rFonts w:ascii="Aptos Narrow" w:hAnsi="Aptos Narrow"/>
                <w:color w:val="000000"/>
                <w:sz w:val="20"/>
                <w:szCs w:val="20"/>
                <w:lang w:val="uk-UA"/>
              </w:rPr>
              <w:t xml:space="preserve"> </w:t>
            </w:r>
            <w:proofErr w:type="spellStart"/>
            <w:r w:rsidRPr="00627D37">
              <w:rPr>
                <w:rFonts w:ascii="Aptos Narrow" w:hAnsi="Aptos Narrow"/>
                <w:color w:val="000000"/>
                <w:sz w:val="20"/>
                <w:szCs w:val="20"/>
                <w:lang w:val="uk-UA"/>
              </w:rPr>
              <w:t>to</w:t>
            </w:r>
            <w:proofErr w:type="spellEnd"/>
            <w:r w:rsidRPr="00627D37">
              <w:rPr>
                <w:rFonts w:ascii="Aptos Narrow" w:hAnsi="Aptos Narrow"/>
                <w:color w:val="000000"/>
                <w:sz w:val="20"/>
                <w:szCs w:val="20"/>
                <w:lang w:val="uk-UA"/>
              </w:rPr>
              <w:t xml:space="preserve"> 1000 V DC.</w:t>
            </w:r>
          </w:p>
        </w:tc>
        <w:tc>
          <w:tcPr>
            <w:tcW w:w="144" w:type="pct"/>
          </w:tcPr>
          <w:p w14:paraId="4E382F44" w14:textId="77777777" w:rsidR="00567991" w:rsidRPr="00567991" w:rsidRDefault="00567991">
            <w:pPr>
              <w:jc w:val="center"/>
              <w:rPr>
                <w:rFonts w:ascii="Aptos Narrow" w:hAnsi="Aptos Narrow"/>
                <w:color w:val="000000"/>
                <w:sz w:val="22"/>
                <w:szCs w:val="22"/>
                <w:lang w:val="uk-UA"/>
              </w:rPr>
            </w:pPr>
          </w:p>
        </w:tc>
        <w:tc>
          <w:tcPr>
            <w:tcW w:w="388" w:type="pct"/>
            <w:noWrap/>
            <w:textDirection w:val="btLr"/>
            <w:vAlign w:val="center"/>
          </w:tcPr>
          <w:p w14:paraId="5C7A20C3" w14:textId="12A0020E" w:rsidR="00567991" w:rsidRDefault="009828B2" w:rsidP="00AD320D">
            <w:pPr>
              <w:ind w:left="113" w:right="113"/>
              <w:jc w:val="center"/>
              <w:rPr>
                <w:rFonts w:ascii="Aptos Narrow" w:hAnsi="Aptos Narrow"/>
                <w:color w:val="000000"/>
                <w:sz w:val="22"/>
                <w:szCs w:val="22"/>
                <w:lang w:val="uk-UA"/>
              </w:rPr>
            </w:pPr>
            <w:proofErr w:type="spellStart"/>
            <w:r>
              <w:rPr>
                <w:rFonts w:ascii="Aptos Narrow" w:hAnsi="Aptos Narrow"/>
                <w:color w:val="000000"/>
                <w:sz w:val="22"/>
                <w:szCs w:val="22"/>
                <w:lang w:val="uk-UA"/>
              </w:rPr>
              <w:t>Шт</w:t>
            </w:r>
            <w:proofErr w:type="spellEnd"/>
            <w:r>
              <w:rPr>
                <w:rFonts w:ascii="Aptos Narrow" w:hAnsi="Aptos Narrow"/>
                <w:color w:val="000000"/>
                <w:sz w:val="22"/>
                <w:szCs w:val="22"/>
                <w:lang w:val="uk-UA"/>
              </w:rPr>
              <w:t xml:space="preserve"> </w:t>
            </w:r>
            <w:r w:rsidRPr="00CA592E">
              <w:rPr>
                <w:rFonts w:ascii="Aptos Narrow" w:hAnsi="Aptos Narrow"/>
                <w:color w:val="000000"/>
                <w:sz w:val="22"/>
                <w:szCs w:val="22"/>
              </w:rPr>
              <w:t>/</w:t>
            </w:r>
            <w:r>
              <w:rPr>
                <w:rFonts w:ascii="Aptos Narrow" w:hAnsi="Aptos Narrow"/>
                <w:color w:val="000000"/>
                <w:sz w:val="22"/>
                <w:szCs w:val="22"/>
                <w:lang w:val="uk-UA"/>
              </w:rPr>
              <w:t xml:space="preserve"> </w:t>
            </w:r>
            <w:r>
              <w:rPr>
                <w:rFonts w:ascii="Aptos Narrow" w:hAnsi="Aptos Narrow"/>
                <w:color w:val="000000"/>
                <w:sz w:val="22"/>
                <w:szCs w:val="22"/>
                <w:lang w:val="en-US"/>
              </w:rPr>
              <w:t>pieces</w:t>
            </w:r>
          </w:p>
        </w:tc>
        <w:tc>
          <w:tcPr>
            <w:tcW w:w="309" w:type="pct"/>
            <w:noWrap/>
            <w:vAlign w:val="center"/>
          </w:tcPr>
          <w:p w14:paraId="5447C99B" w14:textId="77777777" w:rsidR="00567991" w:rsidRPr="00567991" w:rsidRDefault="00567991" w:rsidP="002D1C74">
            <w:pPr>
              <w:rPr>
                <w:rFonts w:ascii="Aptos Narrow" w:hAnsi="Aptos Narrow"/>
                <w:color w:val="000000"/>
                <w:sz w:val="22"/>
                <w:szCs w:val="22"/>
                <w:lang w:val="uk-UA"/>
              </w:rPr>
            </w:pPr>
          </w:p>
        </w:tc>
        <w:tc>
          <w:tcPr>
            <w:tcW w:w="388" w:type="pct"/>
            <w:noWrap/>
            <w:vAlign w:val="center"/>
          </w:tcPr>
          <w:p w14:paraId="610E274F" w14:textId="77777777" w:rsidR="00567991" w:rsidRPr="00567991" w:rsidRDefault="00567991">
            <w:pPr>
              <w:jc w:val="center"/>
              <w:rPr>
                <w:rFonts w:ascii="Aptos Narrow" w:hAnsi="Aptos Narrow"/>
                <w:color w:val="000000"/>
                <w:sz w:val="22"/>
                <w:szCs w:val="22"/>
                <w:lang w:val="uk-UA"/>
              </w:rPr>
            </w:pPr>
          </w:p>
        </w:tc>
        <w:tc>
          <w:tcPr>
            <w:tcW w:w="261" w:type="pct"/>
            <w:noWrap/>
            <w:vAlign w:val="center"/>
          </w:tcPr>
          <w:p w14:paraId="7706E008" w14:textId="77777777" w:rsidR="00567991" w:rsidRPr="00567991" w:rsidRDefault="00567991">
            <w:pPr>
              <w:jc w:val="center"/>
              <w:rPr>
                <w:rFonts w:ascii="Aptos Narrow" w:hAnsi="Aptos Narrow"/>
                <w:color w:val="000000"/>
                <w:sz w:val="22"/>
                <w:szCs w:val="22"/>
                <w:lang w:val="uk-UA"/>
              </w:rPr>
            </w:pPr>
          </w:p>
        </w:tc>
        <w:tc>
          <w:tcPr>
            <w:tcW w:w="386" w:type="pct"/>
          </w:tcPr>
          <w:p w14:paraId="5DCD870B" w14:textId="77777777" w:rsidR="00567991" w:rsidRPr="00567991" w:rsidRDefault="00567991">
            <w:pPr>
              <w:jc w:val="center"/>
              <w:rPr>
                <w:rFonts w:ascii="Aptos Narrow" w:hAnsi="Aptos Narrow"/>
                <w:color w:val="000000"/>
                <w:sz w:val="22"/>
                <w:szCs w:val="22"/>
                <w:lang w:val="uk-UA"/>
              </w:rPr>
            </w:pPr>
          </w:p>
        </w:tc>
      </w:tr>
      <w:tr w:rsidR="00567991" w:rsidRPr="00567991" w14:paraId="4EF4CED6" w14:textId="77777777" w:rsidTr="00AD320D">
        <w:trPr>
          <w:cantSplit/>
          <w:trHeight w:val="3196"/>
        </w:trPr>
        <w:tc>
          <w:tcPr>
            <w:tcW w:w="275" w:type="pct"/>
            <w:noWrap/>
            <w:vAlign w:val="center"/>
          </w:tcPr>
          <w:p w14:paraId="3467A9D9" w14:textId="1FC15E49" w:rsidR="00567991" w:rsidRDefault="00567991">
            <w:pPr>
              <w:jc w:val="center"/>
              <w:rPr>
                <w:rFonts w:ascii="Aptos Narrow" w:hAnsi="Aptos Narrow"/>
                <w:color w:val="000000"/>
                <w:sz w:val="22"/>
                <w:szCs w:val="22"/>
                <w:lang w:val="uk-UA"/>
              </w:rPr>
            </w:pPr>
            <w:r>
              <w:rPr>
                <w:rFonts w:ascii="Aptos Narrow" w:hAnsi="Aptos Narrow"/>
                <w:color w:val="000000"/>
                <w:sz w:val="22"/>
                <w:szCs w:val="22"/>
                <w:lang w:val="uk-UA"/>
              </w:rPr>
              <w:t>8</w:t>
            </w:r>
          </w:p>
        </w:tc>
        <w:tc>
          <w:tcPr>
            <w:tcW w:w="1119" w:type="pct"/>
            <w:vAlign w:val="center"/>
          </w:tcPr>
          <w:p w14:paraId="07EBAA59" w14:textId="7B74DE88" w:rsidR="00567991" w:rsidRPr="00567991" w:rsidRDefault="00F60963" w:rsidP="00CF5731">
            <w:pPr>
              <w:jc w:val="both"/>
              <w:rPr>
                <w:rFonts w:ascii="Aptos Narrow" w:hAnsi="Aptos Narrow"/>
                <w:color w:val="000000"/>
                <w:sz w:val="20"/>
                <w:szCs w:val="20"/>
                <w:lang w:val="uk-UA"/>
              </w:rPr>
            </w:pPr>
            <w:r w:rsidRPr="00F60963">
              <w:rPr>
                <w:rFonts w:ascii="Aptos Narrow" w:hAnsi="Aptos Narrow"/>
                <w:color w:val="000000"/>
                <w:sz w:val="20"/>
                <w:szCs w:val="20"/>
                <w:lang w:val="uk-UA"/>
              </w:rPr>
              <w:t xml:space="preserve">Проведення інструктажу за регламентами розгортання, підключення та первинного налаштування систем безперебійного живлення. / </w:t>
            </w:r>
            <w:proofErr w:type="spellStart"/>
            <w:r w:rsidRPr="00F60963">
              <w:rPr>
                <w:rFonts w:ascii="Aptos Narrow" w:hAnsi="Aptos Narrow"/>
                <w:color w:val="000000"/>
                <w:sz w:val="20"/>
                <w:szCs w:val="20"/>
                <w:lang w:val="uk-UA"/>
              </w:rPr>
              <w:t>Conducting</w:t>
            </w:r>
            <w:proofErr w:type="spellEnd"/>
            <w:r w:rsidRPr="00F60963">
              <w:rPr>
                <w:rFonts w:ascii="Aptos Narrow" w:hAnsi="Aptos Narrow"/>
                <w:color w:val="000000"/>
                <w:sz w:val="20"/>
                <w:szCs w:val="20"/>
                <w:lang w:val="uk-UA"/>
              </w:rPr>
              <w:t xml:space="preserve"> </w:t>
            </w:r>
            <w:proofErr w:type="spellStart"/>
            <w:r w:rsidRPr="00F60963">
              <w:rPr>
                <w:rFonts w:ascii="Aptos Narrow" w:hAnsi="Aptos Narrow"/>
                <w:color w:val="000000"/>
                <w:sz w:val="20"/>
                <w:szCs w:val="20"/>
                <w:lang w:val="uk-UA"/>
              </w:rPr>
              <w:t>briefings</w:t>
            </w:r>
            <w:proofErr w:type="spellEnd"/>
            <w:r w:rsidRPr="00F60963">
              <w:rPr>
                <w:rFonts w:ascii="Aptos Narrow" w:hAnsi="Aptos Narrow"/>
                <w:color w:val="000000"/>
                <w:sz w:val="20"/>
                <w:szCs w:val="20"/>
                <w:lang w:val="uk-UA"/>
              </w:rPr>
              <w:t xml:space="preserve"> </w:t>
            </w:r>
            <w:proofErr w:type="spellStart"/>
            <w:r w:rsidRPr="00F60963">
              <w:rPr>
                <w:rFonts w:ascii="Aptos Narrow" w:hAnsi="Aptos Narrow"/>
                <w:color w:val="000000"/>
                <w:sz w:val="20"/>
                <w:szCs w:val="20"/>
                <w:lang w:val="uk-UA"/>
              </w:rPr>
              <w:t>on</w:t>
            </w:r>
            <w:proofErr w:type="spellEnd"/>
            <w:r w:rsidRPr="00F60963">
              <w:rPr>
                <w:rFonts w:ascii="Aptos Narrow" w:hAnsi="Aptos Narrow"/>
                <w:color w:val="000000"/>
                <w:sz w:val="20"/>
                <w:szCs w:val="20"/>
                <w:lang w:val="uk-UA"/>
              </w:rPr>
              <w:t xml:space="preserve"> </w:t>
            </w:r>
            <w:proofErr w:type="spellStart"/>
            <w:r w:rsidRPr="00F60963">
              <w:rPr>
                <w:rFonts w:ascii="Aptos Narrow" w:hAnsi="Aptos Narrow"/>
                <w:color w:val="000000"/>
                <w:sz w:val="20"/>
                <w:szCs w:val="20"/>
                <w:lang w:val="uk-UA"/>
              </w:rPr>
              <w:t>the</w:t>
            </w:r>
            <w:proofErr w:type="spellEnd"/>
            <w:r w:rsidRPr="00F60963">
              <w:rPr>
                <w:rFonts w:ascii="Aptos Narrow" w:hAnsi="Aptos Narrow"/>
                <w:color w:val="000000"/>
                <w:sz w:val="20"/>
                <w:szCs w:val="20"/>
                <w:lang w:val="uk-UA"/>
              </w:rPr>
              <w:t xml:space="preserve"> </w:t>
            </w:r>
            <w:proofErr w:type="spellStart"/>
            <w:r w:rsidRPr="00F60963">
              <w:rPr>
                <w:rFonts w:ascii="Aptos Narrow" w:hAnsi="Aptos Narrow"/>
                <w:color w:val="000000"/>
                <w:sz w:val="20"/>
                <w:szCs w:val="20"/>
                <w:lang w:val="uk-UA"/>
              </w:rPr>
              <w:t>regulations</w:t>
            </w:r>
            <w:proofErr w:type="spellEnd"/>
            <w:r w:rsidRPr="00F60963">
              <w:rPr>
                <w:rFonts w:ascii="Aptos Narrow" w:hAnsi="Aptos Narrow"/>
                <w:color w:val="000000"/>
                <w:sz w:val="20"/>
                <w:szCs w:val="20"/>
                <w:lang w:val="uk-UA"/>
              </w:rPr>
              <w:t xml:space="preserve"> </w:t>
            </w:r>
            <w:proofErr w:type="spellStart"/>
            <w:r w:rsidRPr="00F60963">
              <w:rPr>
                <w:rFonts w:ascii="Aptos Narrow" w:hAnsi="Aptos Narrow"/>
                <w:color w:val="000000"/>
                <w:sz w:val="20"/>
                <w:szCs w:val="20"/>
                <w:lang w:val="uk-UA"/>
              </w:rPr>
              <w:t>for</w:t>
            </w:r>
            <w:proofErr w:type="spellEnd"/>
            <w:r w:rsidRPr="00F60963">
              <w:rPr>
                <w:rFonts w:ascii="Aptos Narrow" w:hAnsi="Aptos Narrow"/>
                <w:color w:val="000000"/>
                <w:sz w:val="20"/>
                <w:szCs w:val="20"/>
                <w:lang w:val="uk-UA"/>
              </w:rPr>
              <w:t xml:space="preserve"> </w:t>
            </w:r>
            <w:proofErr w:type="spellStart"/>
            <w:r w:rsidRPr="00F60963">
              <w:rPr>
                <w:rFonts w:ascii="Aptos Narrow" w:hAnsi="Aptos Narrow"/>
                <w:color w:val="000000"/>
                <w:sz w:val="20"/>
                <w:szCs w:val="20"/>
                <w:lang w:val="uk-UA"/>
              </w:rPr>
              <w:t>deploying</w:t>
            </w:r>
            <w:proofErr w:type="spellEnd"/>
            <w:r w:rsidRPr="00F60963">
              <w:rPr>
                <w:rFonts w:ascii="Aptos Narrow" w:hAnsi="Aptos Narrow"/>
                <w:color w:val="000000"/>
                <w:sz w:val="20"/>
                <w:szCs w:val="20"/>
                <w:lang w:val="uk-UA"/>
              </w:rPr>
              <w:t xml:space="preserve">, </w:t>
            </w:r>
            <w:proofErr w:type="spellStart"/>
            <w:r w:rsidRPr="00F60963">
              <w:rPr>
                <w:rFonts w:ascii="Aptos Narrow" w:hAnsi="Aptos Narrow"/>
                <w:color w:val="000000"/>
                <w:sz w:val="20"/>
                <w:szCs w:val="20"/>
                <w:lang w:val="uk-UA"/>
              </w:rPr>
              <w:t>connecting</w:t>
            </w:r>
            <w:proofErr w:type="spellEnd"/>
            <w:r w:rsidRPr="00F60963">
              <w:rPr>
                <w:rFonts w:ascii="Aptos Narrow" w:hAnsi="Aptos Narrow"/>
                <w:color w:val="000000"/>
                <w:sz w:val="20"/>
                <w:szCs w:val="20"/>
                <w:lang w:val="uk-UA"/>
              </w:rPr>
              <w:t xml:space="preserve"> </w:t>
            </w:r>
            <w:proofErr w:type="spellStart"/>
            <w:r w:rsidRPr="00F60963">
              <w:rPr>
                <w:rFonts w:ascii="Aptos Narrow" w:hAnsi="Aptos Narrow"/>
                <w:color w:val="000000"/>
                <w:sz w:val="20"/>
                <w:szCs w:val="20"/>
                <w:lang w:val="uk-UA"/>
              </w:rPr>
              <w:t>and</w:t>
            </w:r>
            <w:proofErr w:type="spellEnd"/>
            <w:r w:rsidRPr="00F60963">
              <w:rPr>
                <w:rFonts w:ascii="Aptos Narrow" w:hAnsi="Aptos Narrow"/>
                <w:color w:val="000000"/>
                <w:sz w:val="20"/>
                <w:szCs w:val="20"/>
                <w:lang w:val="uk-UA"/>
              </w:rPr>
              <w:t xml:space="preserve"> </w:t>
            </w:r>
            <w:proofErr w:type="spellStart"/>
            <w:r w:rsidRPr="00F60963">
              <w:rPr>
                <w:rFonts w:ascii="Aptos Narrow" w:hAnsi="Aptos Narrow"/>
                <w:color w:val="000000"/>
                <w:sz w:val="20"/>
                <w:szCs w:val="20"/>
                <w:lang w:val="uk-UA"/>
              </w:rPr>
              <w:t>initial</w:t>
            </w:r>
            <w:proofErr w:type="spellEnd"/>
            <w:r w:rsidRPr="00F60963">
              <w:rPr>
                <w:rFonts w:ascii="Aptos Narrow" w:hAnsi="Aptos Narrow"/>
                <w:color w:val="000000"/>
                <w:sz w:val="20"/>
                <w:szCs w:val="20"/>
                <w:lang w:val="uk-UA"/>
              </w:rPr>
              <w:t xml:space="preserve"> </w:t>
            </w:r>
            <w:proofErr w:type="spellStart"/>
            <w:r w:rsidRPr="00F60963">
              <w:rPr>
                <w:rFonts w:ascii="Aptos Narrow" w:hAnsi="Aptos Narrow"/>
                <w:color w:val="000000"/>
                <w:sz w:val="20"/>
                <w:szCs w:val="20"/>
                <w:lang w:val="uk-UA"/>
              </w:rPr>
              <w:t>configuring</w:t>
            </w:r>
            <w:proofErr w:type="spellEnd"/>
            <w:r w:rsidRPr="00F60963">
              <w:rPr>
                <w:rFonts w:ascii="Aptos Narrow" w:hAnsi="Aptos Narrow"/>
                <w:color w:val="000000"/>
                <w:sz w:val="20"/>
                <w:szCs w:val="20"/>
                <w:lang w:val="uk-UA"/>
              </w:rPr>
              <w:t xml:space="preserve"> </w:t>
            </w:r>
            <w:proofErr w:type="spellStart"/>
            <w:r w:rsidRPr="00F60963">
              <w:rPr>
                <w:rFonts w:ascii="Aptos Narrow" w:hAnsi="Aptos Narrow"/>
                <w:color w:val="000000"/>
                <w:sz w:val="20"/>
                <w:szCs w:val="20"/>
                <w:lang w:val="uk-UA"/>
              </w:rPr>
              <w:t>uninterruptible</w:t>
            </w:r>
            <w:proofErr w:type="spellEnd"/>
            <w:r w:rsidRPr="00F60963">
              <w:rPr>
                <w:rFonts w:ascii="Aptos Narrow" w:hAnsi="Aptos Narrow"/>
                <w:color w:val="000000"/>
                <w:sz w:val="20"/>
                <w:szCs w:val="20"/>
                <w:lang w:val="uk-UA"/>
              </w:rPr>
              <w:t xml:space="preserve"> </w:t>
            </w:r>
            <w:proofErr w:type="spellStart"/>
            <w:r w:rsidRPr="00F60963">
              <w:rPr>
                <w:rFonts w:ascii="Aptos Narrow" w:hAnsi="Aptos Narrow"/>
                <w:color w:val="000000"/>
                <w:sz w:val="20"/>
                <w:szCs w:val="20"/>
                <w:lang w:val="uk-UA"/>
              </w:rPr>
              <w:t>power</w:t>
            </w:r>
            <w:proofErr w:type="spellEnd"/>
            <w:r w:rsidRPr="00F60963">
              <w:rPr>
                <w:rFonts w:ascii="Aptos Narrow" w:hAnsi="Aptos Narrow"/>
                <w:color w:val="000000"/>
                <w:sz w:val="20"/>
                <w:szCs w:val="20"/>
                <w:lang w:val="uk-UA"/>
              </w:rPr>
              <w:t xml:space="preserve"> </w:t>
            </w:r>
            <w:proofErr w:type="spellStart"/>
            <w:r w:rsidRPr="00F60963">
              <w:rPr>
                <w:rFonts w:ascii="Aptos Narrow" w:hAnsi="Aptos Narrow"/>
                <w:color w:val="000000"/>
                <w:sz w:val="20"/>
                <w:szCs w:val="20"/>
                <w:lang w:val="uk-UA"/>
              </w:rPr>
              <w:t>supply</w:t>
            </w:r>
            <w:proofErr w:type="spellEnd"/>
            <w:r w:rsidRPr="00F60963">
              <w:rPr>
                <w:rFonts w:ascii="Aptos Narrow" w:hAnsi="Aptos Narrow"/>
                <w:color w:val="000000"/>
                <w:sz w:val="20"/>
                <w:szCs w:val="20"/>
                <w:lang w:val="uk-UA"/>
              </w:rPr>
              <w:t xml:space="preserve"> </w:t>
            </w:r>
            <w:proofErr w:type="spellStart"/>
            <w:r w:rsidRPr="00F60963">
              <w:rPr>
                <w:rFonts w:ascii="Aptos Narrow" w:hAnsi="Aptos Narrow"/>
                <w:color w:val="000000"/>
                <w:sz w:val="20"/>
                <w:szCs w:val="20"/>
                <w:lang w:val="uk-UA"/>
              </w:rPr>
              <w:t>systems</w:t>
            </w:r>
            <w:proofErr w:type="spellEnd"/>
            <w:r w:rsidRPr="00F60963">
              <w:rPr>
                <w:rFonts w:ascii="Aptos Narrow" w:hAnsi="Aptos Narrow"/>
                <w:color w:val="000000"/>
                <w:sz w:val="20"/>
                <w:szCs w:val="20"/>
                <w:lang w:val="uk-UA"/>
              </w:rPr>
              <w:t>.</w:t>
            </w:r>
          </w:p>
        </w:tc>
        <w:tc>
          <w:tcPr>
            <w:tcW w:w="1730" w:type="pct"/>
            <w:vAlign w:val="center"/>
          </w:tcPr>
          <w:p w14:paraId="37E4F5C4" w14:textId="77777777" w:rsidR="00C65422" w:rsidRPr="00C65422" w:rsidRDefault="00C65422" w:rsidP="00C65422">
            <w:pPr>
              <w:rPr>
                <w:rFonts w:ascii="Aptos Narrow" w:hAnsi="Aptos Narrow"/>
                <w:color w:val="000000"/>
                <w:sz w:val="20"/>
                <w:szCs w:val="20"/>
                <w:lang w:val="uk-UA"/>
              </w:rPr>
            </w:pPr>
            <w:proofErr w:type="spellStart"/>
            <w:r w:rsidRPr="00C65422">
              <w:rPr>
                <w:rFonts w:ascii="Aptos Narrow" w:hAnsi="Aptos Narrow"/>
                <w:color w:val="000000"/>
                <w:sz w:val="20"/>
                <w:szCs w:val="20"/>
                <w:lang w:val="uk-UA"/>
              </w:rPr>
              <w:t>Консультаційно</w:t>
            </w:r>
            <w:proofErr w:type="spellEnd"/>
            <w:r w:rsidRPr="00C65422">
              <w:rPr>
                <w:rFonts w:ascii="Aptos Narrow" w:hAnsi="Aptos Narrow"/>
                <w:color w:val="000000"/>
                <w:sz w:val="20"/>
                <w:szCs w:val="20"/>
                <w:lang w:val="uk-UA"/>
              </w:rPr>
              <w:t>-методичне супроводження монтажних та пусконалагоджувальних робіт систем безперебійного електропостачання.</w:t>
            </w:r>
          </w:p>
          <w:p w14:paraId="65B53A6A" w14:textId="77777777" w:rsidR="00C65422" w:rsidRPr="00C65422" w:rsidRDefault="00C65422" w:rsidP="00C65422">
            <w:pPr>
              <w:rPr>
                <w:rFonts w:ascii="Aptos Narrow" w:hAnsi="Aptos Narrow"/>
                <w:color w:val="000000"/>
                <w:sz w:val="20"/>
                <w:szCs w:val="20"/>
                <w:lang w:val="uk-UA"/>
              </w:rPr>
            </w:pPr>
          </w:p>
          <w:p w14:paraId="76F2DADE" w14:textId="748EE905" w:rsidR="00567991" w:rsidRPr="00567991" w:rsidRDefault="00C65422" w:rsidP="00C65422">
            <w:pPr>
              <w:rPr>
                <w:rFonts w:ascii="Aptos Narrow" w:hAnsi="Aptos Narrow"/>
                <w:color w:val="000000"/>
                <w:sz w:val="20"/>
                <w:szCs w:val="20"/>
                <w:lang w:val="uk-UA"/>
              </w:rPr>
            </w:pPr>
            <w:proofErr w:type="spellStart"/>
            <w:r w:rsidRPr="00C65422">
              <w:rPr>
                <w:rFonts w:ascii="Aptos Narrow" w:hAnsi="Aptos Narrow"/>
                <w:color w:val="000000"/>
                <w:sz w:val="20"/>
                <w:szCs w:val="20"/>
                <w:lang w:val="uk-UA"/>
              </w:rPr>
              <w:t>Consulting</w:t>
            </w:r>
            <w:proofErr w:type="spellEnd"/>
            <w:r w:rsidRPr="00C65422">
              <w:rPr>
                <w:rFonts w:ascii="Aptos Narrow" w:hAnsi="Aptos Narrow"/>
                <w:color w:val="000000"/>
                <w:sz w:val="20"/>
                <w:szCs w:val="20"/>
                <w:lang w:val="uk-UA"/>
              </w:rPr>
              <w:t xml:space="preserve"> </w:t>
            </w:r>
            <w:proofErr w:type="spellStart"/>
            <w:r w:rsidRPr="00C65422">
              <w:rPr>
                <w:rFonts w:ascii="Aptos Narrow" w:hAnsi="Aptos Narrow"/>
                <w:color w:val="000000"/>
                <w:sz w:val="20"/>
                <w:szCs w:val="20"/>
                <w:lang w:val="uk-UA"/>
              </w:rPr>
              <w:t>and</w:t>
            </w:r>
            <w:proofErr w:type="spellEnd"/>
            <w:r w:rsidRPr="00C65422">
              <w:rPr>
                <w:rFonts w:ascii="Aptos Narrow" w:hAnsi="Aptos Narrow"/>
                <w:color w:val="000000"/>
                <w:sz w:val="20"/>
                <w:szCs w:val="20"/>
                <w:lang w:val="uk-UA"/>
              </w:rPr>
              <w:t xml:space="preserve"> </w:t>
            </w:r>
            <w:proofErr w:type="spellStart"/>
            <w:r w:rsidRPr="00C65422">
              <w:rPr>
                <w:rFonts w:ascii="Aptos Narrow" w:hAnsi="Aptos Narrow"/>
                <w:color w:val="000000"/>
                <w:sz w:val="20"/>
                <w:szCs w:val="20"/>
                <w:lang w:val="uk-UA"/>
              </w:rPr>
              <w:t>methodological</w:t>
            </w:r>
            <w:proofErr w:type="spellEnd"/>
            <w:r w:rsidRPr="00C65422">
              <w:rPr>
                <w:rFonts w:ascii="Aptos Narrow" w:hAnsi="Aptos Narrow"/>
                <w:color w:val="000000"/>
                <w:sz w:val="20"/>
                <w:szCs w:val="20"/>
                <w:lang w:val="uk-UA"/>
              </w:rPr>
              <w:t xml:space="preserve"> </w:t>
            </w:r>
            <w:proofErr w:type="spellStart"/>
            <w:r w:rsidRPr="00C65422">
              <w:rPr>
                <w:rFonts w:ascii="Aptos Narrow" w:hAnsi="Aptos Narrow"/>
                <w:color w:val="000000"/>
                <w:sz w:val="20"/>
                <w:szCs w:val="20"/>
                <w:lang w:val="uk-UA"/>
              </w:rPr>
              <w:t>support</w:t>
            </w:r>
            <w:proofErr w:type="spellEnd"/>
            <w:r w:rsidRPr="00C65422">
              <w:rPr>
                <w:rFonts w:ascii="Aptos Narrow" w:hAnsi="Aptos Narrow"/>
                <w:color w:val="000000"/>
                <w:sz w:val="20"/>
                <w:szCs w:val="20"/>
                <w:lang w:val="uk-UA"/>
              </w:rPr>
              <w:t xml:space="preserve"> </w:t>
            </w:r>
            <w:proofErr w:type="spellStart"/>
            <w:r w:rsidRPr="00C65422">
              <w:rPr>
                <w:rFonts w:ascii="Aptos Narrow" w:hAnsi="Aptos Narrow"/>
                <w:color w:val="000000"/>
                <w:sz w:val="20"/>
                <w:szCs w:val="20"/>
                <w:lang w:val="uk-UA"/>
              </w:rPr>
              <w:t>for</w:t>
            </w:r>
            <w:proofErr w:type="spellEnd"/>
            <w:r w:rsidRPr="00C65422">
              <w:rPr>
                <w:rFonts w:ascii="Aptos Narrow" w:hAnsi="Aptos Narrow"/>
                <w:color w:val="000000"/>
                <w:sz w:val="20"/>
                <w:szCs w:val="20"/>
                <w:lang w:val="uk-UA"/>
              </w:rPr>
              <w:t xml:space="preserve"> </w:t>
            </w:r>
            <w:proofErr w:type="spellStart"/>
            <w:r w:rsidRPr="00C65422">
              <w:rPr>
                <w:rFonts w:ascii="Aptos Narrow" w:hAnsi="Aptos Narrow"/>
                <w:color w:val="000000"/>
                <w:sz w:val="20"/>
                <w:szCs w:val="20"/>
                <w:lang w:val="uk-UA"/>
              </w:rPr>
              <w:t>installation</w:t>
            </w:r>
            <w:proofErr w:type="spellEnd"/>
            <w:r w:rsidRPr="00C65422">
              <w:rPr>
                <w:rFonts w:ascii="Aptos Narrow" w:hAnsi="Aptos Narrow"/>
                <w:color w:val="000000"/>
                <w:sz w:val="20"/>
                <w:szCs w:val="20"/>
                <w:lang w:val="uk-UA"/>
              </w:rPr>
              <w:t xml:space="preserve"> </w:t>
            </w:r>
            <w:proofErr w:type="spellStart"/>
            <w:r w:rsidRPr="00C65422">
              <w:rPr>
                <w:rFonts w:ascii="Aptos Narrow" w:hAnsi="Aptos Narrow"/>
                <w:color w:val="000000"/>
                <w:sz w:val="20"/>
                <w:szCs w:val="20"/>
                <w:lang w:val="uk-UA"/>
              </w:rPr>
              <w:t>and</w:t>
            </w:r>
            <w:proofErr w:type="spellEnd"/>
            <w:r w:rsidRPr="00C65422">
              <w:rPr>
                <w:rFonts w:ascii="Aptos Narrow" w:hAnsi="Aptos Narrow"/>
                <w:color w:val="000000"/>
                <w:sz w:val="20"/>
                <w:szCs w:val="20"/>
                <w:lang w:val="uk-UA"/>
              </w:rPr>
              <w:t xml:space="preserve"> </w:t>
            </w:r>
            <w:proofErr w:type="spellStart"/>
            <w:r w:rsidRPr="00C65422">
              <w:rPr>
                <w:rFonts w:ascii="Aptos Narrow" w:hAnsi="Aptos Narrow"/>
                <w:color w:val="000000"/>
                <w:sz w:val="20"/>
                <w:szCs w:val="20"/>
                <w:lang w:val="uk-UA"/>
              </w:rPr>
              <w:t>commissioning</w:t>
            </w:r>
            <w:proofErr w:type="spellEnd"/>
            <w:r w:rsidRPr="00C65422">
              <w:rPr>
                <w:rFonts w:ascii="Aptos Narrow" w:hAnsi="Aptos Narrow"/>
                <w:color w:val="000000"/>
                <w:sz w:val="20"/>
                <w:szCs w:val="20"/>
                <w:lang w:val="uk-UA"/>
              </w:rPr>
              <w:t xml:space="preserve"> </w:t>
            </w:r>
            <w:proofErr w:type="spellStart"/>
            <w:r w:rsidRPr="00C65422">
              <w:rPr>
                <w:rFonts w:ascii="Aptos Narrow" w:hAnsi="Aptos Narrow"/>
                <w:color w:val="000000"/>
                <w:sz w:val="20"/>
                <w:szCs w:val="20"/>
                <w:lang w:val="uk-UA"/>
              </w:rPr>
              <w:t>of</w:t>
            </w:r>
            <w:proofErr w:type="spellEnd"/>
            <w:r w:rsidRPr="00C65422">
              <w:rPr>
                <w:rFonts w:ascii="Aptos Narrow" w:hAnsi="Aptos Narrow"/>
                <w:color w:val="000000"/>
                <w:sz w:val="20"/>
                <w:szCs w:val="20"/>
                <w:lang w:val="uk-UA"/>
              </w:rPr>
              <w:t xml:space="preserve"> </w:t>
            </w:r>
            <w:proofErr w:type="spellStart"/>
            <w:r w:rsidRPr="00C65422">
              <w:rPr>
                <w:rFonts w:ascii="Aptos Narrow" w:hAnsi="Aptos Narrow"/>
                <w:color w:val="000000"/>
                <w:sz w:val="20"/>
                <w:szCs w:val="20"/>
                <w:lang w:val="uk-UA"/>
              </w:rPr>
              <w:t>uninterruptible</w:t>
            </w:r>
            <w:proofErr w:type="spellEnd"/>
            <w:r w:rsidRPr="00C65422">
              <w:rPr>
                <w:rFonts w:ascii="Aptos Narrow" w:hAnsi="Aptos Narrow"/>
                <w:color w:val="000000"/>
                <w:sz w:val="20"/>
                <w:szCs w:val="20"/>
                <w:lang w:val="uk-UA"/>
              </w:rPr>
              <w:t xml:space="preserve"> </w:t>
            </w:r>
            <w:proofErr w:type="spellStart"/>
            <w:r w:rsidRPr="00C65422">
              <w:rPr>
                <w:rFonts w:ascii="Aptos Narrow" w:hAnsi="Aptos Narrow"/>
                <w:color w:val="000000"/>
                <w:sz w:val="20"/>
                <w:szCs w:val="20"/>
                <w:lang w:val="uk-UA"/>
              </w:rPr>
              <w:t>power</w:t>
            </w:r>
            <w:proofErr w:type="spellEnd"/>
            <w:r w:rsidRPr="00C65422">
              <w:rPr>
                <w:rFonts w:ascii="Aptos Narrow" w:hAnsi="Aptos Narrow"/>
                <w:color w:val="000000"/>
                <w:sz w:val="20"/>
                <w:szCs w:val="20"/>
                <w:lang w:val="uk-UA"/>
              </w:rPr>
              <w:t xml:space="preserve"> </w:t>
            </w:r>
            <w:proofErr w:type="spellStart"/>
            <w:r w:rsidRPr="00C65422">
              <w:rPr>
                <w:rFonts w:ascii="Aptos Narrow" w:hAnsi="Aptos Narrow"/>
                <w:color w:val="000000"/>
                <w:sz w:val="20"/>
                <w:szCs w:val="20"/>
                <w:lang w:val="uk-UA"/>
              </w:rPr>
              <w:t>supply</w:t>
            </w:r>
            <w:proofErr w:type="spellEnd"/>
            <w:r w:rsidRPr="00C65422">
              <w:rPr>
                <w:rFonts w:ascii="Aptos Narrow" w:hAnsi="Aptos Narrow"/>
                <w:color w:val="000000"/>
                <w:sz w:val="20"/>
                <w:szCs w:val="20"/>
                <w:lang w:val="uk-UA"/>
              </w:rPr>
              <w:t xml:space="preserve"> </w:t>
            </w:r>
            <w:proofErr w:type="spellStart"/>
            <w:r w:rsidRPr="00C65422">
              <w:rPr>
                <w:rFonts w:ascii="Aptos Narrow" w:hAnsi="Aptos Narrow"/>
                <w:color w:val="000000"/>
                <w:sz w:val="20"/>
                <w:szCs w:val="20"/>
                <w:lang w:val="uk-UA"/>
              </w:rPr>
              <w:t>systems</w:t>
            </w:r>
            <w:proofErr w:type="spellEnd"/>
            <w:r w:rsidRPr="00C65422">
              <w:rPr>
                <w:rFonts w:ascii="Aptos Narrow" w:hAnsi="Aptos Narrow"/>
                <w:color w:val="000000"/>
                <w:sz w:val="20"/>
                <w:szCs w:val="20"/>
                <w:lang w:val="uk-UA"/>
              </w:rPr>
              <w:t>.</w:t>
            </w:r>
          </w:p>
        </w:tc>
        <w:tc>
          <w:tcPr>
            <w:tcW w:w="144" w:type="pct"/>
          </w:tcPr>
          <w:p w14:paraId="5DC35BE0" w14:textId="77777777" w:rsidR="00567991" w:rsidRPr="00567991" w:rsidRDefault="00567991">
            <w:pPr>
              <w:jc w:val="center"/>
              <w:rPr>
                <w:rFonts w:ascii="Aptos Narrow" w:hAnsi="Aptos Narrow"/>
                <w:color w:val="000000"/>
                <w:sz w:val="22"/>
                <w:szCs w:val="22"/>
                <w:lang w:val="uk-UA"/>
              </w:rPr>
            </w:pPr>
          </w:p>
        </w:tc>
        <w:tc>
          <w:tcPr>
            <w:tcW w:w="388" w:type="pct"/>
            <w:noWrap/>
            <w:textDirection w:val="btLr"/>
            <w:vAlign w:val="center"/>
          </w:tcPr>
          <w:p w14:paraId="2AA88980" w14:textId="3183D8F4" w:rsidR="00567991" w:rsidRPr="00AD320D" w:rsidRDefault="00AD320D" w:rsidP="00515365">
            <w:pPr>
              <w:ind w:left="113" w:right="113"/>
              <w:rPr>
                <w:rFonts w:ascii="Aptos Narrow" w:hAnsi="Aptos Narrow"/>
                <w:color w:val="000000"/>
                <w:sz w:val="22"/>
                <w:szCs w:val="22"/>
                <w:lang w:val="en-US"/>
              </w:rPr>
            </w:pPr>
            <w:r>
              <w:rPr>
                <w:rFonts w:ascii="Aptos Narrow" w:hAnsi="Aptos Narrow"/>
                <w:color w:val="000000"/>
                <w:sz w:val="22"/>
                <w:szCs w:val="22"/>
                <w:lang w:val="uk-UA"/>
              </w:rPr>
              <w:t xml:space="preserve">Послуга / </w:t>
            </w:r>
            <w:r>
              <w:rPr>
                <w:rFonts w:ascii="Aptos Narrow" w:hAnsi="Aptos Narrow"/>
                <w:color w:val="000000"/>
                <w:sz w:val="22"/>
                <w:szCs w:val="22"/>
                <w:lang w:val="en-US"/>
              </w:rPr>
              <w:t>service</w:t>
            </w:r>
          </w:p>
        </w:tc>
        <w:tc>
          <w:tcPr>
            <w:tcW w:w="309" w:type="pct"/>
            <w:noWrap/>
            <w:vAlign w:val="center"/>
          </w:tcPr>
          <w:p w14:paraId="1EAFC746" w14:textId="77777777" w:rsidR="00567991" w:rsidRPr="00567991" w:rsidRDefault="00567991" w:rsidP="002D1C74">
            <w:pPr>
              <w:rPr>
                <w:rFonts w:ascii="Aptos Narrow" w:hAnsi="Aptos Narrow"/>
                <w:color w:val="000000"/>
                <w:sz w:val="22"/>
                <w:szCs w:val="22"/>
                <w:lang w:val="uk-UA"/>
              </w:rPr>
            </w:pPr>
          </w:p>
        </w:tc>
        <w:tc>
          <w:tcPr>
            <w:tcW w:w="388" w:type="pct"/>
            <w:noWrap/>
            <w:vAlign w:val="center"/>
          </w:tcPr>
          <w:p w14:paraId="587C7EC0" w14:textId="77777777" w:rsidR="00567991" w:rsidRPr="00567991" w:rsidRDefault="00567991">
            <w:pPr>
              <w:jc w:val="center"/>
              <w:rPr>
                <w:rFonts w:ascii="Aptos Narrow" w:hAnsi="Aptos Narrow"/>
                <w:color w:val="000000"/>
                <w:sz w:val="22"/>
                <w:szCs w:val="22"/>
                <w:lang w:val="uk-UA"/>
              </w:rPr>
            </w:pPr>
          </w:p>
        </w:tc>
        <w:tc>
          <w:tcPr>
            <w:tcW w:w="261" w:type="pct"/>
            <w:noWrap/>
            <w:vAlign w:val="center"/>
          </w:tcPr>
          <w:p w14:paraId="3B17800A" w14:textId="77777777" w:rsidR="00567991" w:rsidRPr="00567991" w:rsidRDefault="00567991">
            <w:pPr>
              <w:jc w:val="center"/>
              <w:rPr>
                <w:rFonts w:ascii="Aptos Narrow" w:hAnsi="Aptos Narrow"/>
                <w:color w:val="000000"/>
                <w:sz w:val="22"/>
                <w:szCs w:val="22"/>
                <w:lang w:val="uk-UA"/>
              </w:rPr>
            </w:pPr>
          </w:p>
        </w:tc>
        <w:tc>
          <w:tcPr>
            <w:tcW w:w="386" w:type="pct"/>
          </w:tcPr>
          <w:p w14:paraId="0F97D5E1" w14:textId="77777777" w:rsidR="00567991" w:rsidRPr="00567991" w:rsidRDefault="00567991">
            <w:pPr>
              <w:jc w:val="center"/>
              <w:rPr>
                <w:rFonts w:ascii="Aptos Narrow" w:hAnsi="Aptos Narrow"/>
                <w:color w:val="000000"/>
                <w:sz w:val="22"/>
                <w:szCs w:val="22"/>
                <w:lang w:val="uk-UA"/>
              </w:rPr>
            </w:pPr>
          </w:p>
        </w:tc>
      </w:tr>
    </w:tbl>
    <w:p w14:paraId="061DEDCF" w14:textId="77777777" w:rsidR="00DD431F" w:rsidRDefault="00DD431F" w:rsidP="00D11CBE">
      <w:pPr>
        <w:jc w:val="both"/>
        <w:rPr>
          <w:rFonts w:ascii="Arial" w:hAnsi="Arial" w:cs="Arial"/>
          <w:sz w:val="20"/>
          <w:szCs w:val="20"/>
          <w:lang w:val="uk-UA"/>
        </w:rPr>
      </w:pPr>
    </w:p>
    <w:p w14:paraId="34E29C79" w14:textId="77777777" w:rsidR="000E5AF3" w:rsidRDefault="000E5AF3" w:rsidP="00D11CBE">
      <w:pPr>
        <w:jc w:val="both"/>
        <w:rPr>
          <w:rFonts w:ascii="Arial" w:hAnsi="Arial" w:cs="Arial"/>
          <w:sz w:val="20"/>
          <w:szCs w:val="20"/>
          <w:lang w:val="en-US"/>
        </w:rPr>
      </w:pPr>
    </w:p>
    <w:p w14:paraId="534F5CFC" w14:textId="77777777" w:rsidR="00A116AF" w:rsidRDefault="00A116AF" w:rsidP="00D11CBE">
      <w:pPr>
        <w:jc w:val="both"/>
        <w:rPr>
          <w:rFonts w:ascii="Arial" w:hAnsi="Arial" w:cs="Arial"/>
          <w:sz w:val="20"/>
          <w:szCs w:val="20"/>
          <w:lang w:val="en-US"/>
        </w:rPr>
      </w:pPr>
    </w:p>
    <w:p w14:paraId="25CB3856" w14:textId="77777777" w:rsidR="00A116AF" w:rsidRDefault="00A116AF" w:rsidP="00D11CBE">
      <w:pPr>
        <w:jc w:val="both"/>
        <w:rPr>
          <w:rFonts w:ascii="Arial" w:hAnsi="Arial" w:cs="Arial"/>
          <w:sz w:val="20"/>
          <w:szCs w:val="20"/>
          <w:lang w:val="en-US"/>
        </w:rPr>
      </w:pPr>
    </w:p>
    <w:p w14:paraId="3D53F25E" w14:textId="77777777" w:rsidR="00A116AF" w:rsidRDefault="00A116AF" w:rsidP="00D11CBE">
      <w:pPr>
        <w:jc w:val="both"/>
        <w:rPr>
          <w:rFonts w:ascii="Arial" w:hAnsi="Arial" w:cs="Arial"/>
          <w:sz w:val="20"/>
          <w:szCs w:val="20"/>
          <w:lang w:val="en-US"/>
        </w:rPr>
      </w:pPr>
    </w:p>
    <w:p w14:paraId="234D705B" w14:textId="77777777" w:rsidR="00A116AF" w:rsidRDefault="00A116AF" w:rsidP="00D11CBE">
      <w:pPr>
        <w:jc w:val="both"/>
        <w:rPr>
          <w:rFonts w:ascii="Arial" w:hAnsi="Arial" w:cs="Arial"/>
          <w:sz w:val="20"/>
          <w:szCs w:val="20"/>
          <w:lang w:val="en-US"/>
        </w:rPr>
      </w:pPr>
    </w:p>
    <w:p w14:paraId="541DF776" w14:textId="77777777" w:rsidR="00A116AF" w:rsidRDefault="00A116AF" w:rsidP="00D11CBE">
      <w:pPr>
        <w:jc w:val="both"/>
        <w:rPr>
          <w:rFonts w:ascii="Arial" w:hAnsi="Arial" w:cs="Arial"/>
          <w:sz w:val="20"/>
          <w:szCs w:val="20"/>
          <w:lang w:val="en-US"/>
        </w:rPr>
      </w:pPr>
    </w:p>
    <w:p w14:paraId="721A7F5F" w14:textId="77777777" w:rsidR="00A116AF" w:rsidRDefault="00A116AF" w:rsidP="00D11CBE">
      <w:pPr>
        <w:jc w:val="both"/>
        <w:rPr>
          <w:rFonts w:ascii="Arial" w:hAnsi="Arial" w:cs="Arial"/>
          <w:sz w:val="20"/>
          <w:szCs w:val="20"/>
          <w:lang w:val="en-US"/>
        </w:rPr>
      </w:pPr>
    </w:p>
    <w:p w14:paraId="6377E467" w14:textId="77777777" w:rsidR="00A116AF" w:rsidRDefault="00A116AF" w:rsidP="00D11CBE">
      <w:pPr>
        <w:jc w:val="both"/>
        <w:rPr>
          <w:rFonts w:ascii="Arial" w:hAnsi="Arial" w:cs="Arial"/>
          <w:sz w:val="20"/>
          <w:szCs w:val="20"/>
          <w:lang w:val="en-US"/>
        </w:rPr>
      </w:pPr>
    </w:p>
    <w:p w14:paraId="61E824C8" w14:textId="77777777" w:rsidR="00A116AF" w:rsidRDefault="00A116AF" w:rsidP="00D11CBE">
      <w:pPr>
        <w:jc w:val="both"/>
        <w:rPr>
          <w:rFonts w:ascii="Arial" w:hAnsi="Arial" w:cs="Arial"/>
          <w:sz w:val="20"/>
          <w:szCs w:val="20"/>
          <w:lang w:val="en-US"/>
        </w:rPr>
      </w:pPr>
    </w:p>
    <w:p w14:paraId="75980671" w14:textId="77777777" w:rsidR="00A116AF" w:rsidRDefault="00A116AF" w:rsidP="00D11CBE">
      <w:pPr>
        <w:jc w:val="both"/>
        <w:rPr>
          <w:rFonts w:ascii="Arial" w:hAnsi="Arial" w:cs="Arial"/>
          <w:sz w:val="20"/>
          <w:szCs w:val="20"/>
          <w:lang w:val="en-US"/>
        </w:rPr>
      </w:pPr>
    </w:p>
    <w:p w14:paraId="6D0DC878" w14:textId="77777777" w:rsidR="00A116AF" w:rsidRDefault="00A116AF" w:rsidP="00D11CBE">
      <w:pPr>
        <w:jc w:val="both"/>
        <w:rPr>
          <w:rFonts w:ascii="Arial" w:hAnsi="Arial" w:cs="Arial"/>
          <w:sz w:val="20"/>
          <w:szCs w:val="20"/>
          <w:lang w:val="en-US"/>
        </w:rPr>
      </w:pPr>
    </w:p>
    <w:p w14:paraId="0E29747C" w14:textId="77777777" w:rsidR="00A116AF" w:rsidRDefault="00A116AF" w:rsidP="00D11CBE">
      <w:pPr>
        <w:jc w:val="both"/>
        <w:rPr>
          <w:rFonts w:ascii="Arial" w:hAnsi="Arial" w:cs="Arial"/>
          <w:sz w:val="20"/>
          <w:szCs w:val="20"/>
          <w:lang w:val="en-US"/>
        </w:rPr>
      </w:pPr>
    </w:p>
    <w:p w14:paraId="60413822" w14:textId="77777777" w:rsidR="00A116AF" w:rsidRDefault="00A116AF" w:rsidP="00D11CBE">
      <w:pPr>
        <w:jc w:val="both"/>
        <w:rPr>
          <w:rFonts w:ascii="Arial" w:hAnsi="Arial" w:cs="Arial"/>
          <w:sz w:val="20"/>
          <w:szCs w:val="20"/>
          <w:lang w:val="en-US"/>
        </w:rPr>
      </w:pPr>
    </w:p>
    <w:p w14:paraId="1EF4CA3D" w14:textId="77777777" w:rsidR="00A116AF" w:rsidRPr="00A116AF" w:rsidRDefault="00A116AF" w:rsidP="00D11CBE">
      <w:pPr>
        <w:jc w:val="both"/>
        <w:rPr>
          <w:rFonts w:ascii="Arial" w:hAnsi="Arial" w:cs="Arial"/>
          <w:sz w:val="20"/>
          <w:szCs w:val="20"/>
          <w:lang w:val="en-US"/>
        </w:rPr>
      </w:pPr>
    </w:p>
    <w:p w14:paraId="4538C2D7" w14:textId="1DF9AC1E" w:rsidR="00DD431F" w:rsidRPr="00D11CBE" w:rsidRDefault="00DD431F" w:rsidP="00D11CBE">
      <w:pPr>
        <w:jc w:val="both"/>
        <w:rPr>
          <w:rFonts w:ascii="Arial" w:hAnsi="Arial" w:cs="Arial"/>
          <w:sz w:val="20"/>
          <w:szCs w:val="20"/>
          <w:lang w:val="uk-UA"/>
        </w:rPr>
      </w:pPr>
      <w:r w:rsidRPr="00D11CBE">
        <w:rPr>
          <w:rFonts w:ascii="Arial" w:hAnsi="Arial" w:cs="Arial"/>
          <w:sz w:val="20"/>
          <w:szCs w:val="20"/>
          <w:lang w:val="uk-UA"/>
        </w:rPr>
        <w:lastRenderedPageBreak/>
        <w:t xml:space="preserve">Після ознайомлення з цим Запитом на комерційну пропозицію </w:t>
      </w:r>
      <w:r w:rsidR="002D1C74" w:rsidRPr="002D1C74">
        <w:rPr>
          <w:rFonts w:ascii="Arial" w:hAnsi="Arial" w:cs="Arial"/>
          <w:sz w:val="20"/>
          <w:szCs w:val="20"/>
          <w:lang w:val="uk-UA"/>
        </w:rPr>
        <w:t>46</w:t>
      </w:r>
      <w:r w:rsidR="00896808">
        <w:rPr>
          <w:rFonts w:ascii="Arial" w:hAnsi="Arial" w:cs="Arial"/>
          <w:sz w:val="20"/>
          <w:szCs w:val="20"/>
          <w:lang w:val="uk-UA"/>
        </w:rPr>
        <w:t xml:space="preserve"> </w:t>
      </w:r>
      <w:r w:rsidR="00896808">
        <w:rPr>
          <w:rFonts w:ascii="Arial" w:hAnsi="Arial" w:cs="Arial"/>
          <w:sz w:val="20"/>
          <w:szCs w:val="20"/>
          <w:lang w:val="en-US"/>
        </w:rPr>
        <w:t>SUP</w:t>
      </w:r>
      <w:r w:rsidR="002D1C74" w:rsidRPr="002D1C74">
        <w:rPr>
          <w:rFonts w:ascii="Arial" w:hAnsi="Arial" w:cs="Arial"/>
          <w:sz w:val="20"/>
          <w:szCs w:val="20"/>
          <w:lang w:val="uk-UA"/>
        </w:rPr>
        <w:t xml:space="preserve"> </w:t>
      </w:r>
      <w:r w:rsidR="00A116AF" w:rsidRPr="00A116AF">
        <w:rPr>
          <w:rFonts w:ascii="Arial" w:hAnsi="Arial" w:cs="Arial"/>
          <w:sz w:val="20"/>
          <w:szCs w:val="20"/>
          <w:lang w:val="uk-UA"/>
        </w:rPr>
        <w:t xml:space="preserve">54 / 47 </w:t>
      </w:r>
      <w:r w:rsidR="007B6E2A">
        <w:rPr>
          <w:rFonts w:ascii="Arial" w:hAnsi="Arial" w:cs="Arial"/>
          <w:sz w:val="20"/>
          <w:szCs w:val="20"/>
          <w:lang w:val="en-US"/>
        </w:rPr>
        <w:t>SUP</w:t>
      </w:r>
      <w:r w:rsidR="007B6E2A" w:rsidRPr="007B6E2A">
        <w:rPr>
          <w:rFonts w:ascii="Arial" w:hAnsi="Arial" w:cs="Arial"/>
          <w:sz w:val="20"/>
          <w:szCs w:val="20"/>
          <w:lang w:val="uk-UA"/>
        </w:rPr>
        <w:t xml:space="preserve"> 12</w:t>
      </w:r>
      <w:r w:rsidR="00ED2785" w:rsidRPr="00ED2785">
        <w:rPr>
          <w:rFonts w:ascii="Arial" w:hAnsi="Arial" w:cs="Arial"/>
          <w:sz w:val="20"/>
          <w:szCs w:val="20"/>
          <w:lang w:val="uk-UA"/>
        </w:rPr>
        <w:t xml:space="preserve"> RFQ</w:t>
      </w:r>
      <w:r w:rsidR="00ED2785" w:rsidRPr="00D11CBE">
        <w:rPr>
          <w:rFonts w:ascii="Arial" w:hAnsi="Arial" w:cs="Arial"/>
          <w:sz w:val="20"/>
          <w:szCs w:val="20"/>
          <w:lang w:val="uk-UA"/>
        </w:rPr>
        <w:t xml:space="preserve"> </w:t>
      </w:r>
      <w:r w:rsidRPr="00D11CBE">
        <w:rPr>
          <w:rFonts w:ascii="Arial" w:hAnsi="Arial" w:cs="Arial"/>
          <w:sz w:val="20"/>
          <w:szCs w:val="20"/>
          <w:lang w:val="uk-UA"/>
        </w:rPr>
        <w:t>від імені моєї компанії/бізнесу, я цим:</w:t>
      </w:r>
    </w:p>
    <w:p w14:paraId="2D978521" w14:textId="77777777" w:rsidR="00DD431F" w:rsidRPr="00D11CBE" w:rsidRDefault="00DD431F" w:rsidP="00D11CBE">
      <w:pPr>
        <w:jc w:val="both"/>
        <w:rPr>
          <w:rFonts w:ascii="Arial" w:hAnsi="Arial" w:cs="Arial"/>
          <w:sz w:val="20"/>
          <w:szCs w:val="20"/>
          <w:lang w:val="uk-UA"/>
        </w:rPr>
      </w:pPr>
    </w:p>
    <w:p w14:paraId="28DB005B" w14:textId="77777777" w:rsidR="00DD431F" w:rsidRPr="00D11CBE" w:rsidRDefault="00DD431F" w:rsidP="00D11CBE">
      <w:pPr>
        <w:jc w:val="both"/>
        <w:rPr>
          <w:rFonts w:ascii="Arial" w:hAnsi="Arial" w:cs="Arial"/>
          <w:sz w:val="20"/>
          <w:szCs w:val="20"/>
          <w:lang w:val="uk-UA"/>
        </w:rPr>
      </w:pPr>
      <w:r w:rsidRPr="00D11CBE">
        <w:rPr>
          <w:rFonts w:ascii="Arial" w:hAnsi="Arial" w:cs="Arial"/>
          <w:sz w:val="20"/>
          <w:szCs w:val="20"/>
          <w:lang w:val="uk-UA"/>
        </w:rPr>
        <w:t>• Приймаю без обмежень усі положення Запиту на комерційну пропозицію, включаючи Загальні положення та умови договорів на постачання – версія 5 2020 року з додатками.</w:t>
      </w:r>
    </w:p>
    <w:p w14:paraId="74A973D4" w14:textId="77777777" w:rsidR="00DD431F" w:rsidRPr="00D11CBE" w:rsidRDefault="00DD431F" w:rsidP="00D11CBE">
      <w:pPr>
        <w:jc w:val="both"/>
        <w:rPr>
          <w:rFonts w:ascii="Arial" w:hAnsi="Arial" w:cs="Arial"/>
          <w:sz w:val="20"/>
          <w:szCs w:val="20"/>
          <w:lang w:val="uk-UA"/>
        </w:rPr>
      </w:pPr>
    </w:p>
    <w:p w14:paraId="23CD84E1" w14:textId="77777777" w:rsidR="00DD431F" w:rsidRPr="00D11CBE" w:rsidRDefault="00DD431F" w:rsidP="00D11CBE">
      <w:pPr>
        <w:jc w:val="both"/>
        <w:rPr>
          <w:rFonts w:ascii="Arial" w:hAnsi="Arial" w:cs="Arial"/>
          <w:sz w:val="20"/>
          <w:szCs w:val="20"/>
          <w:lang w:val="uk-UA"/>
        </w:rPr>
      </w:pPr>
      <w:r w:rsidRPr="00D11CBE">
        <w:rPr>
          <w:rFonts w:ascii="Arial" w:hAnsi="Arial" w:cs="Arial"/>
          <w:sz w:val="20"/>
          <w:szCs w:val="20"/>
          <w:lang w:val="uk-UA"/>
        </w:rPr>
        <w:t>• Засвідчую, що я/ми не підтримуємо терористів чи терористичну діяльність, а також не схвалюємо використання тероризму.</w:t>
      </w:r>
    </w:p>
    <w:p w14:paraId="1E6F5EC4" w14:textId="77777777" w:rsidR="00DD431F" w:rsidRPr="00D11CBE" w:rsidRDefault="00DD431F" w:rsidP="00D11CBE">
      <w:pPr>
        <w:jc w:val="both"/>
        <w:rPr>
          <w:rFonts w:ascii="Arial" w:hAnsi="Arial" w:cs="Arial"/>
          <w:sz w:val="20"/>
          <w:szCs w:val="20"/>
          <w:lang w:val="uk-UA"/>
        </w:rPr>
      </w:pPr>
    </w:p>
    <w:p w14:paraId="3193536E" w14:textId="77777777" w:rsidR="00DD431F" w:rsidRPr="00D11CBE" w:rsidRDefault="00DD431F" w:rsidP="00D11CBE">
      <w:pPr>
        <w:jc w:val="both"/>
        <w:rPr>
          <w:rFonts w:ascii="Arial" w:hAnsi="Arial" w:cs="Arial"/>
          <w:sz w:val="20"/>
          <w:szCs w:val="20"/>
          <w:lang w:val="uk-UA"/>
        </w:rPr>
      </w:pPr>
      <w:r w:rsidRPr="00D11CBE">
        <w:rPr>
          <w:rFonts w:ascii="Arial" w:hAnsi="Arial" w:cs="Arial"/>
          <w:sz w:val="20"/>
          <w:szCs w:val="20"/>
          <w:lang w:val="uk-UA"/>
        </w:rPr>
        <w:t>• За умови укладення контракту з Замовником, ми цим зобов'язуємося поставити будь-які або всі товари за запропонованою ціною та доставити їх до визначених пунктів у зазначений вище термін доставки.</w:t>
      </w:r>
    </w:p>
    <w:p w14:paraId="7BF46EB6" w14:textId="77777777" w:rsidR="00DD431F" w:rsidRPr="00D11CBE" w:rsidRDefault="00DD431F" w:rsidP="00D11CBE">
      <w:pPr>
        <w:jc w:val="both"/>
        <w:rPr>
          <w:rFonts w:ascii="Arial" w:hAnsi="Arial" w:cs="Arial"/>
          <w:sz w:val="20"/>
          <w:szCs w:val="20"/>
          <w:lang w:val="uk-UA"/>
        </w:rPr>
      </w:pPr>
    </w:p>
    <w:p w14:paraId="6B482E75" w14:textId="77777777" w:rsidR="00DD431F" w:rsidRPr="00D11CBE" w:rsidRDefault="00DD431F" w:rsidP="00D11CBE">
      <w:pPr>
        <w:jc w:val="both"/>
        <w:rPr>
          <w:rFonts w:ascii="Arial" w:hAnsi="Arial" w:cs="Arial"/>
          <w:sz w:val="20"/>
          <w:szCs w:val="20"/>
          <w:lang w:val="uk-UA"/>
        </w:rPr>
      </w:pPr>
      <w:r w:rsidRPr="00D11CBE">
        <w:rPr>
          <w:rFonts w:ascii="Arial" w:hAnsi="Arial" w:cs="Arial"/>
          <w:sz w:val="20"/>
          <w:szCs w:val="20"/>
          <w:lang w:val="uk-UA"/>
        </w:rPr>
        <w:t>• Засвідчую та підтверджую, що ми відповідаємо критеріям прийнятності, зазначеним в інструкціях.</w:t>
      </w:r>
    </w:p>
    <w:p w14:paraId="4B2B1F89" w14:textId="77777777" w:rsidR="00DD431F" w:rsidRPr="00D11CBE" w:rsidRDefault="00DD431F" w:rsidP="00D11CBE">
      <w:pPr>
        <w:jc w:val="both"/>
        <w:rPr>
          <w:rFonts w:ascii="Arial" w:hAnsi="Arial" w:cs="Arial"/>
          <w:sz w:val="20"/>
          <w:szCs w:val="20"/>
          <w:lang w:val="uk-UA"/>
        </w:rPr>
      </w:pPr>
    </w:p>
    <w:p w14:paraId="5065AD4D" w14:textId="77777777" w:rsidR="00DD431F" w:rsidRPr="00D11CBE" w:rsidRDefault="00DD431F" w:rsidP="00D11CBE">
      <w:pPr>
        <w:jc w:val="both"/>
        <w:rPr>
          <w:rFonts w:ascii="Arial" w:hAnsi="Arial" w:cs="Arial"/>
          <w:sz w:val="20"/>
          <w:szCs w:val="20"/>
          <w:lang w:val="uk-UA"/>
        </w:rPr>
      </w:pPr>
      <w:r w:rsidRPr="00D11CBE">
        <w:rPr>
          <w:rFonts w:ascii="Arial" w:hAnsi="Arial" w:cs="Arial"/>
          <w:sz w:val="20"/>
          <w:szCs w:val="20"/>
          <w:lang w:val="uk-UA"/>
        </w:rPr>
        <w:t>• Засвідчую та підтверджую дотримання Кодексу поведінки підрядників, що додається до цього Запиту на цінову пропозицію.</w:t>
      </w:r>
    </w:p>
    <w:p w14:paraId="67B63757" w14:textId="77777777" w:rsidR="00DD431F" w:rsidRPr="00D11CBE" w:rsidRDefault="00DD431F" w:rsidP="00D11CBE">
      <w:pPr>
        <w:jc w:val="both"/>
        <w:rPr>
          <w:rFonts w:ascii="Arial" w:hAnsi="Arial" w:cs="Arial"/>
          <w:sz w:val="20"/>
          <w:szCs w:val="20"/>
          <w:lang w:val="uk-UA"/>
        </w:rPr>
      </w:pPr>
    </w:p>
    <w:p w14:paraId="6EE883A3" w14:textId="5475F2AD" w:rsidR="00347E74" w:rsidRDefault="00DD431F" w:rsidP="00D11CBE">
      <w:pPr>
        <w:jc w:val="both"/>
        <w:rPr>
          <w:rFonts w:ascii="Arial" w:hAnsi="Arial" w:cs="Arial"/>
          <w:sz w:val="20"/>
          <w:szCs w:val="20"/>
          <w:lang w:val="uk-UA"/>
        </w:rPr>
      </w:pPr>
      <w:r w:rsidRPr="00D11CBE">
        <w:rPr>
          <w:rFonts w:ascii="Arial" w:hAnsi="Arial" w:cs="Arial"/>
          <w:sz w:val="20"/>
          <w:szCs w:val="20"/>
          <w:lang w:val="uk-UA"/>
        </w:rPr>
        <w:t>Ця декларація буде підтверджена в Контракті, а неправдиві дані вважатимуться підставою для розірвання.</w:t>
      </w:r>
    </w:p>
    <w:p w14:paraId="77583287" w14:textId="77777777" w:rsidR="005A79FF" w:rsidRDefault="005A79FF" w:rsidP="00D11CBE">
      <w:pPr>
        <w:jc w:val="both"/>
        <w:rPr>
          <w:rFonts w:ascii="Arial" w:hAnsi="Arial" w:cs="Arial"/>
          <w:sz w:val="20"/>
          <w:szCs w:val="20"/>
          <w:lang w:val="uk-UA"/>
        </w:rPr>
      </w:pPr>
    </w:p>
    <w:p w14:paraId="01BE0E8A" w14:textId="77777777" w:rsidR="005A79FF" w:rsidRDefault="005A79FF" w:rsidP="00D11CBE">
      <w:pPr>
        <w:jc w:val="both"/>
        <w:rPr>
          <w:rFonts w:ascii="Arial" w:hAnsi="Arial" w:cs="Arial"/>
          <w:sz w:val="20"/>
          <w:szCs w:val="20"/>
          <w:lang w:val="uk-UA"/>
        </w:rPr>
      </w:pPr>
    </w:p>
    <w:p w14:paraId="690EFF52" w14:textId="77777777" w:rsidR="00347E74" w:rsidRPr="00DD431F" w:rsidRDefault="00347E74" w:rsidP="00347E74">
      <w:pPr>
        <w:pBdr>
          <w:bottom w:val="single" w:sz="4" w:space="1" w:color="auto"/>
        </w:pBdr>
        <w:autoSpaceDE w:val="0"/>
        <w:autoSpaceDN w:val="0"/>
        <w:adjustRightInd w:val="0"/>
        <w:rPr>
          <w:rFonts w:ascii="Arial" w:hAnsi="Arial" w:cs="Arial"/>
          <w:sz w:val="20"/>
          <w:szCs w:val="20"/>
          <w:lang w:val="ru-RU"/>
        </w:rPr>
      </w:pPr>
    </w:p>
    <w:p w14:paraId="3AC81934" w14:textId="77777777" w:rsidR="0059493E" w:rsidRDefault="0059493E" w:rsidP="0059493E">
      <w:pPr>
        <w:autoSpaceDE w:val="0"/>
        <w:autoSpaceDN w:val="0"/>
        <w:adjustRightInd w:val="0"/>
        <w:rPr>
          <w:rFonts w:ascii="Arial" w:hAnsi="Arial" w:cs="Arial"/>
          <w:sz w:val="20"/>
          <w:szCs w:val="20"/>
          <w:lang w:val="ru-RU"/>
        </w:rPr>
      </w:pPr>
      <w:r w:rsidRPr="0059493E">
        <w:rPr>
          <w:rFonts w:ascii="Arial" w:hAnsi="Arial" w:cs="Arial"/>
          <w:sz w:val="20"/>
          <w:szCs w:val="20"/>
          <w:lang w:val="ru-RU"/>
        </w:rPr>
        <w:t xml:space="preserve">Дата, </w:t>
      </w:r>
      <w:proofErr w:type="spellStart"/>
      <w:r w:rsidRPr="0059493E">
        <w:rPr>
          <w:rFonts w:ascii="Arial" w:hAnsi="Arial" w:cs="Arial"/>
          <w:sz w:val="20"/>
          <w:szCs w:val="20"/>
          <w:lang w:val="ru-RU"/>
        </w:rPr>
        <w:t>підпис</w:t>
      </w:r>
      <w:proofErr w:type="spellEnd"/>
      <w:r w:rsidRPr="0059493E">
        <w:rPr>
          <w:rFonts w:ascii="Arial" w:hAnsi="Arial" w:cs="Arial"/>
          <w:sz w:val="20"/>
          <w:szCs w:val="20"/>
          <w:lang w:val="ru-RU"/>
        </w:rPr>
        <w:t xml:space="preserve"> та штамп:</w:t>
      </w:r>
    </w:p>
    <w:p w14:paraId="23700BAD" w14:textId="77777777" w:rsidR="0059493E" w:rsidRPr="0059493E" w:rsidRDefault="0059493E" w:rsidP="0059493E">
      <w:pPr>
        <w:autoSpaceDE w:val="0"/>
        <w:autoSpaceDN w:val="0"/>
        <w:adjustRightInd w:val="0"/>
        <w:rPr>
          <w:rFonts w:ascii="Arial" w:hAnsi="Arial" w:cs="Arial"/>
          <w:sz w:val="20"/>
          <w:szCs w:val="20"/>
          <w:lang w:val="ru-RU"/>
        </w:rPr>
      </w:pPr>
    </w:p>
    <w:p w14:paraId="7BD6D1E7" w14:textId="6A8A2645" w:rsidR="00347E74" w:rsidRPr="002F059C" w:rsidRDefault="0059493E" w:rsidP="00347E74">
      <w:pPr>
        <w:autoSpaceDE w:val="0"/>
        <w:autoSpaceDN w:val="0"/>
        <w:adjustRightInd w:val="0"/>
        <w:rPr>
          <w:rFonts w:ascii="Arial" w:hAnsi="Arial" w:cs="Arial"/>
          <w:sz w:val="20"/>
          <w:szCs w:val="20"/>
          <w:lang w:val="ru-RU"/>
        </w:rPr>
      </w:pPr>
      <w:proofErr w:type="spellStart"/>
      <w:r w:rsidRPr="0059493E">
        <w:rPr>
          <w:rFonts w:ascii="Arial" w:hAnsi="Arial" w:cs="Arial"/>
          <w:sz w:val="20"/>
          <w:szCs w:val="20"/>
          <w:lang w:val="ru-RU"/>
        </w:rPr>
        <w:t>Підписано</w:t>
      </w:r>
      <w:proofErr w:type="spellEnd"/>
      <w:r w:rsidRPr="0059493E">
        <w:rPr>
          <w:rFonts w:ascii="Arial" w:hAnsi="Arial" w:cs="Arial"/>
          <w:sz w:val="20"/>
          <w:szCs w:val="20"/>
          <w:lang w:val="ru-RU"/>
        </w:rPr>
        <w:t>:</w:t>
      </w:r>
    </w:p>
    <w:p w14:paraId="7B3F9109" w14:textId="77777777" w:rsidR="00347E74" w:rsidRPr="0059493E" w:rsidRDefault="00347E74" w:rsidP="00347E74">
      <w:pPr>
        <w:autoSpaceDE w:val="0"/>
        <w:autoSpaceDN w:val="0"/>
        <w:adjustRightInd w:val="0"/>
        <w:rPr>
          <w:rFonts w:ascii="Arial" w:hAnsi="Arial" w:cs="Arial"/>
          <w:sz w:val="20"/>
          <w:szCs w:val="20"/>
          <w:lang w:val="ru-RU"/>
        </w:rPr>
      </w:pPr>
    </w:p>
    <w:tbl>
      <w:tblPr>
        <w:tblW w:w="0" w:type="auto"/>
        <w:tblLook w:val="01E0" w:firstRow="1" w:lastRow="1" w:firstColumn="1" w:lastColumn="1" w:noHBand="0" w:noVBand="0"/>
      </w:tblPr>
      <w:tblGrid>
        <w:gridCol w:w="2451"/>
        <w:gridCol w:w="5397"/>
      </w:tblGrid>
      <w:tr w:rsidR="00D11CBE" w14:paraId="62C49EE0" w14:textId="77777777" w:rsidTr="00F331E2">
        <w:tc>
          <w:tcPr>
            <w:tcW w:w="2451" w:type="dxa"/>
          </w:tcPr>
          <w:p w14:paraId="50AC0BDE" w14:textId="24975CB7" w:rsidR="00D11CBE" w:rsidRPr="00D11CBE" w:rsidRDefault="00D11CBE" w:rsidP="00C8119F">
            <w:pPr>
              <w:spacing w:line="360" w:lineRule="auto"/>
              <w:jc w:val="both"/>
              <w:rPr>
                <w:rFonts w:ascii="Arial" w:hAnsi="Arial" w:cs="Arial"/>
                <w:b/>
                <w:bCs/>
                <w:sz w:val="20"/>
                <w:szCs w:val="20"/>
                <w:lang w:val="uk-UA"/>
              </w:rPr>
            </w:pPr>
            <w:r w:rsidRPr="00D11CBE">
              <w:rPr>
                <w:rFonts w:ascii="Arial" w:hAnsi="Arial" w:cs="Arial"/>
                <w:b/>
                <w:bCs/>
                <w:sz w:val="20"/>
                <w:szCs w:val="20"/>
                <w:lang w:val="uk-UA"/>
              </w:rPr>
              <w:t>Підрядником</w:t>
            </w:r>
          </w:p>
        </w:tc>
        <w:tc>
          <w:tcPr>
            <w:tcW w:w="5397" w:type="dxa"/>
          </w:tcPr>
          <w:p w14:paraId="73501864" w14:textId="77777777" w:rsidR="00D11CBE" w:rsidRDefault="00D11CBE" w:rsidP="00D11CBE">
            <w:pPr>
              <w:autoSpaceDE w:val="0"/>
              <w:autoSpaceDN w:val="0"/>
              <w:adjustRightInd w:val="0"/>
              <w:rPr>
                <w:rFonts w:ascii="Arial" w:hAnsi="Arial" w:cs="Arial"/>
                <w:b/>
                <w:sz w:val="20"/>
                <w:szCs w:val="20"/>
                <w:lang w:val="en-GB"/>
              </w:rPr>
            </w:pPr>
          </w:p>
        </w:tc>
      </w:tr>
      <w:tr w:rsidR="00D11CBE" w14:paraId="408D4B70" w14:textId="77777777" w:rsidTr="00F331E2">
        <w:tc>
          <w:tcPr>
            <w:tcW w:w="2451" w:type="dxa"/>
          </w:tcPr>
          <w:p w14:paraId="2C0FDC9B" w14:textId="0F9CF414" w:rsidR="00D11CBE" w:rsidRPr="00D11CBE" w:rsidRDefault="00D11CBE" w:rsidP="00C8119F">
            <w:pPr>
              <w:spacing w:line="360" w:lineRule="auto"/>
              <w:jc w:val="both"/>
              <w:rPr>
                <w:rFonts w:ascii="Arial" w:hAnsi="Arial" w:cs="Arial"/>
                <w:sz w:val="20"/>
                <w:szCs w:val="20"/>
                <w:lang w:val="uk-UA"/>
              </w:rPr>
            </w:pPr>
            <w:r w:rsidRPr="00D11CBE">
              <w:rPr>
                <w:rFonts w:ascii="Arial" w:hAnsi="Arial" w:cs="Arial"/>
                <w:sz w:val="20"/>
                <w:szCs w:val="20"/>
                <w:lang w:val="uk-UA"/>
              </w:rPr>
              <w:t>Назва компанії</w:t>
            </w:r>
          </w:p>
        </w:tc>
        <w:tc>
          <w:tcPr>
            <w:tcW w:w="5397" w:type="dxa"/>
          </w:tcPr>
          <w:p w14:paraId="778EE8FE" w14:textId="77777777" w:rsidR="00D11CBE" w:rsidRDefault="00D11CBE" w:rsidP="00D11CBE">
            <w:pPr>
              <w:autoSpaceDE w:val="0"/>
              <w:autoSpaceDN w:val="0"/>
              <w:adjustRightInd w:val="0"/>
              <w:rPr>
                <w:rFonts w:ascii="Arial" w:hAnsi="Arial" w:cs="Arial"/>
                <w:b/>
                <w:sz w:val="20"/>
                <w:szCs w:val="20"/>
                <w:lang w:val="en-GB"/>
              </w:rPr>
            </w:pPr>
          </w:p>
        </w:tc>
      </w:tr>
      <w:tr w:rsidR="00D11CBE" w14:paraId="5B052C97" w14:textId="77777777" w:rsidTr="00F331E2">
        <w:tc>
          <w:tcPr>
            <w:tcW w:w="2451" w:type="dxa"/>
          </w:tcPr>
          <w:p w14:paraId="0793E893" w14:textId="73636049" w:rsidR="00D11CBE" w:rsidRPr="00D11CBE" w:rsidRDefault="00D11CBE" w:rsidP="00C8119F">
            <w:pPr>
              <w:spacing w:line="360" w:lineRule="auto"/>
              <w:jc w:val="both"/>
              <w:rPr>
                <w:rFonts w:ascii="Arial" w:hAnsi="Arial" w:cs="Arial"/>
                <w:sz w:val="20"/>
                <w:szCs w:val="20"/>
                <w:lang w:val="uk-UA"/>
              </w:rPr>
            </w:pPr>
            <w:r w:rsidRPr="00D11CBE">
              <w:rPr>
                <w:rFonts w:ascii="Arial" w:hAnsi="Arial" w:cs="Arial"/>
                <w:sz w:val="20"/>
                <w:szCs w:val="20"/>
                <w:lang w:val="uk-UA"/>
              </w:rPr>
              <w:t>Адреса</w:t>
            </w:r>
          </w:p>
        </w:tc>
        <w:tc>
          <w:tcPr>
            <w:tcW w:w="5397" w:type="dxa"/>
          </w:tcPr>
          <w:p w14:paraId="504DFD8F" w14:textId="77777777" w:rsidR="00D11CBE" w:rsidRDefault="00D11CBE" w:rsidP="00D11CBE">
            <w:pPr>
              <w:autoSpaceDE w:val="0"/>
              <w:autoSpaceDN w:val="0"/>
              <w:adjustRightInd w:val="0"/>
              <w:rPr>
                <w:rFonts w:ascii="Arial" w:hAnsi="Arial" w:cs="Arial"/>
                <w:b/>
                <w:sz w:val="20"/>
                <w:szCs w:val="20"/>
                <w:lang w:val="en-GB"/>
              </w:rPr>
            </w:pPr>
          </w:p>
        </w:tc>
      </w:tr>
      <w:tr w:rsidR="00D11CBE" w14:paraId="21317445" w14:textId="77777777" w:rsidTr="00F331E2">
        <w:tc>
          <w:tcPr>
            <w:tcW w:w="2451" w:type="dxa"/>
          </w:tcPr>
          <w:p w14:paraId="708C8E4B" w14:textId="1769BAA5" w:rsidR="00D11CBE" w:rsidRPr="00D11CBE" w:rsidRDefault="00D11CBE" w:rsidP="00C8119F">
            <w:pPr>
              <w:spacing w:line="360" w:lineRule="auto"/>
              <w:jc w:val="both"/>
              <w:rPr>
                <w:rFonts w:ascii="Arial" w:hAnsi="Arial" w:cs="Arial"/>
                <w:sz w:val="20"/>
                <w:szCs w:val="20"/>
                <w:lang w:val="uk-UA"/>
              </w:rPr>
            </w:pPr>
            <w:r w:rsidRPr="00D11CBE">
              <w:rPr>
                <w:rFonts w:ascii="Arial" w:hAnsi="Arial" w:cs="Arial"/>
                <w:sz w:val="20"/>
                <w:szCs w:val="20"/>
                <w:lang w:val="uk-UA"/>
              </w:rPr>
              <w:t>Номер телефону</w:t>
            </w:r>
          </w:p>
        </w:tc>
        <w:tc>
          <w:tcPr>
            <w:tcW w:w="5397" w:type="dxa"/>
          </w:tcPr>
          <w:p w14:paraId="5B3BD399" w14:textId="11BBFC70" w:rsidR="00D11CBE" w:rsidRDefault="00D11CBE" w:rsidP="00D11CBE">
            <w:pPr>
              <w:autoSpaceDE w:val="0"/>
              <w:autoSpaceDN w:val="0"/>
              <w:adjustRightInd w:val="0"/>
              <w:rPr>
                <w:rFonts w:ascii="Arial" w:hAnsi="Arial" w:cs="Arial"/>
                <w:b/>
                <w:sz w:val="20"/>
                <w:szCs w:val="20"/>
                <w:lang w:val="en-GB"/>
              </w:rPr>
            </w:pPr>
          </w:p>
        </w:tc>
      </w:tr>
      <w:tr w:rsidR="00D11CBE" w14:paraId="2EAD3387" w14:textId="77777777" w:rsidTr="00F331E2">
        <w:tc>
          <w:tcPr>
            <w:tcW w:w="2451" w:type="dxa"/>
          </w:tcPr>
          <w:p w14:paraId="01462CD3" w14:textId="3C639B9B" w:rsidR="00D11CBE" w:rsidRPr="00D11CBE" w:rsidRDefault="00D11CBE" w:rsidP="00C8119F">
            <w:pPr>
              <w:spacing w:line="360" w:lineRule="auto"/>
              <w:jc w:val="both"/>
              <w:rPr>
                <w:rFonts w:ascii="Arial" w:hAnsi="Arial" w:cs="Arial"/>
                <w:sz w:val="20"/>
                <w:szCs w:val="20"/>
                <w:lang w:val="uk-UA"/>
              </w:rPr>
            </w:pPr>
            <w:r w:rsidRPr="00D11CBE">
              <w:rPr>
                <w:rFonts w:ascii="Arial" w:hAnsi="Arial" w:cs="Arial"/>
                <w:sz w:val="20"/>
                <w:szCs w:val="20"/>
                <w:lang w:val="uk-UA"/>
              </w:rPr>
              <w:t>Електронна пошта:</w:t>
            </w:r>
          </w:p>
        </w:tc>
        <w:tc>
          <w:tcPr>
            <w:tcW w:w="5397" w:type="dxa"/>
          </w:tcPr>
          <w:p w14:paraId="7C323F24" w14:textId="125F250F" w:rsidR="00D11CBE" w:rsidRDefault="00D11CBE" w:rsidP="00D11CBE">
            <w:pPr>
              <w:autoSpaceDE w:val="0"/>
              <w:autoSpaceDN w:val="0"/>
              <w:adjustRightInd w:val="0"/>
              <w:rPr>
                <w:rFonts w:ascii="Arial" w:hAnsi="Arial" w:cs="Arial"/>
                <w:b/>
                <w:sz w:val="20"/>
                <w:szCs w:val="20"/>
                <w:lang w:val="en-GB"/>
              </w:rPr>
            </w:pPr>
          </w:p>
        </w:tc>
      </w:tr>
      <w:tr w:rsidR="00D11CBE" w14:paraId="5828D000" w14:textId="77777777" w:rsidTr="00F331E2">
        <w:tc>
          <w:tcPr>
            <w:tcW w:w="2451" w:type="dxa"/>
          </w:tcPr>
          <w:p w14:paraId="459E9331" w14:textId="673483BB" w:rsidR="00D11CBE" w:rsidRPr="00D11CBE" w:rsidRDefault="00D11CBE" w:rsidP="00C8119F">
            <w:pPr>
              <w:spacing w:line="360" w:lineRule="auto"/>
              <w:jc w:val="both"/>
              <w:rPr>
                <w:rFonts w:ascii="Arial" w:hAnsi="Arial" w:cs="Arial"/>
                <w:sz w:val="20"/>
                <w:szCs w:val="20"/>
                <w:lang w:val="uk-UA"/>
              </w:rPr>
            </w:pPr>
            <w:r w:rsidRPr="00D11CBE">
              <w:rPr>
                <w:rFonts w:ascii="Arial" w:hAnsi="Arial" w:cs="Arial"/>
                <w:sz w:val="20"/>
                <w:szCs w:val="20"/>
                <w:lang w:val="uk-UA"/>
              </w:rPr>
              <w:t>ПІБ контактної особи</w:t>
            </w:r>
          </w:p>
        </w:tc>
        <w:tc>
          <w:tcPr>
            <w:tcW w:w="5397" w:type="dxa"/>
          </w:tcPr>
          <w:p w14:paraId="6F818DC6" w14:textId="3AF2DEEE" w:rsidR="00D11CBE" w:rsidRPr="00802E66" w:rsidRDefault="00D11CBE" w:rsidP="00D11CBE">
            <w:pPr>
              <w:autoSpaceDE w:val="0"/>
              <w:autoSpaceDN w:val="0"/>
              <w:adjustRightInd w:val="0"/>
              <w:rPr>
                <w:rFonts w:ascii="Arial" w:hAnsi="Arial" w:cs="Arial"/>
                <w:b/>
                <w:sz w:val="20"/>
                <w:szCs w:val="20"/>
                <w:lang w:val="en-US"/>
              </w:rPr>
            </w:pPr>
          </w:p>
        </w:tc>
      </w:tr>
      <w:tr w:rsidR="00D11CBE" w14:paraId="413855FA" w14:textId="77777777" w:rsidTr="005A79FF">
        <w:trPr>
          <w:trHeight w:val="1083"/>
        </w:trPr>
        <w:tc>
          <w:tcPr>
            <w:tcW w:w="2451" w:type="dxa"/>
          </w:tcPr>
          <w:p w14:paraId="30C07F92" w14:textId="1587EAAA" w:rsidR="00D11CBE" w:rsidRPr="00D11CBE" w:rsidRDefault="00D11CBE" w:rsidP="00C8119F">
            <w:pPr>
              <w:spacing w:line="360" w:lineRule="auto"/>
              <w:jc w:val="both"/>
              <w:rPr>
                <w:rFonts w:ascii="Arial" w:hAnsi="Arial" w:cs="Arial"/>
                <w:sz w:val="20"/>
                <w:szCs w:val="20"/>
                <w:lang w:val="uk-UA"/>
              </w:rPr>
            </w:pPr>
            <w:r w:rsidRPr="00D11CBE">
              <w:rPr>
                <w:rFonts w:ascii="Arial" w:hAnsi="Arial" w:cs="Arial"/>
                <w:sz w:val="20"/>
                <w:szCs w:val="20"/>
                <w:lang w:val="uk-UA"/>
              </w:rPr>
              <w:t>Дата:</w:t>
            </w:r>
          </w:p>
        </w:tc>
        <w:tc>
          <w:tcPr>
            <w:tcW w:w="5397" w:type="dxa"/>
          </w:tcPr>
          <w:p w14:paraId="63EAC945" w14:textId="4F0CC30C" w:rsidR="00D11CBE" w:rsidRPr="00802E66" w:rsidRDefault="00D11CBE" w:rsidP="00D11CBE">
            <w:pPr>
              <w:autoSpaceDE w:val="0"/>
              <w:autoSpaceDN w:val="0"/>
              <w:adjustRightInd w:val="0"/>
              <w:rPr>
                <w:rFonts w:ascii="Arial" w:hAnsi="Arial" w:cs="Arial"/>
                <w:b/>
                <w:sz w:val="20"/>
                <w:szCs w:val="20"/>
                <w:lang w:val="en-US"/>
              </w:rPr>
            </w:pPr>
          </w:p>
        </w:tc>
      </w:tr>
    </w:tbl>
    <w:p w14:paraId="29BF9C60" w14:textId="4D090713" w:rsidR="00E873A7" w:rsidRDefault="00E873A7">
      <w:pPr>
        <w:spacing w:after="200" w:line="276" w:lineRule="auto"/>
        <w:rPr>
          <w:rFonts w:ascii="Arial" w:hAnsi="Arial" w:cs="Arial"/>
          <w:b/>
          <w:sz w:val="20"/>
          <w:szCs w:val="20"/>
          <w:lang w:val="en-GB"/>
        </w:rPr>
      </w:pPr>
    </w:p>
    <w:p w14:paraId="67BDC9D0" w14:textId="77777777" w:rsidR="00A26957" w:rsidRDefault="00A26957" w:rsidP="00D73BF7">
      <w:pPr>
        <w:pStyle w:val="2"/>
        <w:jc w:val="center"/>
        <w:rPr>
          <w:sz w:val="24"/>
        </w:rPr>
      </w:pPr>
    </w:p>
    <w:p w14:paraId="4E1031C7" w14:textId="77777777" w:rsidR="00A26957" w:rsidRDefault="00A26957" w:rsidP="00D73BF7">
      <w:pPr>
        <w:pStyle w:val="2"/>
        <w:jc w:val="center"/>
        <w:rPr>
          <w:sz w:val="24"/>
        </w:rPr>
      </w:pPr>
    </w:p>
    <w:p w14:paraId="3C228CE7" w14:textId="77777777" w:rsidR="00A26957" w:rsidRDefault="00A26957" w:rsidP="00A26957">
      <w:pPr>
        <w:rPr>
          <w:lang w:val="en-GB"/>
        </w:rPr>
      </w:pPr>
    </w:p>
    <w:p w14:paraId="34CFFCAA" w14:textId="77777777" w:rsidR="00A26957" w:rsidRDefault="00A26957" w:rsidP="00A26957">
      <w:pPr>
        <w:rPr>
          <w:lang w:val="en-GB"/>
        </w:rPr>
      </w:pPr>
    </w:p>
    <w:p w14:paraId="307B851A" w14:textId="77777777" w:rsidR="00A26957" w:rsidRDefault="00A26957" w:rsidP="00A26957">
      <w:pPr>
        <w:rPr>
          <w:lang w:val="en-GB"/>
        </w:rPr>
      </w:pPr>
    </w:p>
    <w:p w14:paraId="65F93D20" w14:textId="77777777" w:rsidR="00A26957" w:rsidRDefault="00A26957" w:rsidP="00A26957">
      <w:pPr>
        <w:rPr>
          <w:lang w:val="en-GB"/>
        </w:rPr>
      </w:pPr>
    </w:p>
    <w:p w14:paraId="287F91B6" w14:textId="77777777" w:rsidR="00A26957" w:rsidRDefault="00A26957" w:rsidP="00A26957">
      <w:pPr>
        <w:rPr>
          <w:lang w:val="en-GB"/>
        </w:rPr>
      </w:pPr>
    </w:p>
    <w:p w14:paraId="1175DFA7" w14:textId="77777777" w:rsidR="00A26957" w:rsidRDefault="00A26957" w:rsidP="00A26957">
      <w:pPr>
        <w:rPr>
          <w:lang w:val="en-GB"/>
        </w:rPr>
      </w:pPr>
    </w:p>
    <w:p w14:paraId="2D69C7ED" w14:textId="77777777" w:rsidR="00A26957" w:rsidRDefault="00A26957" w:rsidP="00A26957">
      <w:pPr>
        <w:rPr>
          <w:lang w:val="en-GB"/>
        </w:rPr>
      </w:pPr>
    </w:p>
    <w:p w14:paraId="5F9D727C" w14:textId="77777777" w:rsidR="00A26957" w:rsidRDefault="00A26957" w:rsidP="00A26957">
      <w:pPr>
        <w:rPr>
          <w:lang w:val="en-GB"/>
        </w:rPr>
      </w:pPr>
    </w:p>
    <w:p w14:paraId="7D3D9391" w14:textId="77777777" w:rsidR="00A26957" w:rsidRDefault="00A26957" w:rsidP="00A26957">
      <w:pPr>
        <w:rPr>
          <w:lang w:val="en-GB"/>
        </w:rPr>
      </w:pPr>
    </w:p>
    <w:p w14:paraId="1367A798" w14:textId="77777777" w:rsidR="00A26957" w:rsidRDefault="00A26957" w:rsidP="00A26957">
      <w:pPr>
        <w:rPr>
          <w:lang w:val="en-GB"/>
        </w:rPr>
      </w:pPr>
    </w:p>
    <w:p w14:paraId="1AADE2FB" w14:textId="77777777" w:rsidR="00A26957" w:rsidRDefault="00A26957" w:rsidP="00A26957">
      <w:pPr>
        <w:rPr>
          <w:lang w:val="en-GB"/>
        </w:rPr>
      </w:pPr>
    </w:p>
    <w:p w14:paraId="657F7DA0" w14:textId="77777777" w:rsidR="00A26957" w:rsidRDefault="00A26957" w:rsidP="00A26957">
      <w:pPr>
        <w:rPr>
          <w:lang w:val="en-GB"/>
        </w:rPr>
      </w:pPr>
    </w:p>
    <w:p w14:paraId="031E37B5" w14:textId="77777777" w:rsidR="00A26957" w:rsidRDefault="00A26957" w:rsidP="00A26957">
      <w:pPr>
        <w:rPr>
          <w:lang w:val="en-GB"/>
        </w:rPr>
      </w:pPr>
    </w:p>
    <w:p w14:paraId="2BCEE3A3" w14:textId="77777777" w:rsidR="00A26957" w:rsidRDefault="00A26957" w:rsidP="00A26957">
      <w:pPr>
        <w:rPr>
          <w:lang w:val="en-GB"/>
        </w:rPr>
      </w:pPr>
    </w:p>
    <w:p w14:paraId="7C6ADBF3" w14:textId="77777777" w:rsidR="00A26957" w:rsidRDefault="00A26957" w:rsidP="00A26957">
      <w:pPr>
        <w:rPr>
          <w:lang w:val="en-GB"/>
        </w:rPr>
      </w:pPr>
    </w:p>
    <w:p w14:paraId="49A03E39" w14:textId="77777777" w:rsidR="00A26957" w:rsidRDefault="00A26957" w:rsidP="00A26957">
      <w:pPr>
        <w:rPr>
          <w:lang w:val="en-GB"/>
        </w:rPr>
      </w:pPr>
    </w:p>
    <w:p w14:paraId="00104F1C" w14:textId="77777777" w:rsidR="00A26957" w:rsidRPr="00A26957" w:rsidRDefault="00A26957" w:rsidP="00A26957">
      <w:pPr>
        <w:rPr>
          <w:lang w:val="en-GB"/>
        </w:rPr>
      </w:pPr>
    </w:p>
    <w:p w14:paraId="2005FC1C" w14:textId="77777777" w:rsidR="00A26957" w:rsidRDefault="00A26957" w:rsidP="00D73BF7">
      <w:pPr>
        <w:pStyle w:val="2"/>
        <w:jc w:val="center"/>
        <w:rPr>
          <w:sz w:val="24"/>
        </w:rPr>
      </w:pPr>
    </w:p>
    <w:p w14:paraId="73CB7149" w14:textId="77777777" w:rsidR="00A26957" w:rsidRDefault="00A26957" w:rsidP="00D73BF7">
      <w:pPr>
        <w:pStyle w:val="2"/>
        <w:jc w:val="center"/>
        <w:rPr>
          <w:sz w:val="24"/>
        </w:rPr>
      </w:pPr>
    </w:p>
    <w:p w14:paraId="6D7DEA1F" w14:textId="77777777" w:rsidR="00A26957" w:rsidRDefault="00A26957" w:rsidP="00D73BF7">
      <w:pPr>
        <w:pStyle w:val="2"/>
        <w:jc w:val="center"/>
        <w:rPr>
          <w:sz w:val="24"/>
        </w:rPr>
      </w:pPr>
    </w:p>
    <w:p w14:paraId="27129556" w14:textId="77777777" w:rsidR="00A116AF" w:rsidRDefault="00A116AF" w:rsidP="00D73BF7">
      <w:pPr>
        <w:pStyle w:val="2"/>
        <w:jc w:val="center"/>
        <w:rPr>
          <w:sz w:val="24"/>
        </w:rPr>
      </w:pPr>
    </w:p>
    <w:p w14:paraId="5E5A1893" w14:textId="3DB01496" w:rsidR="00D73BF7" w:rsidRDefault="00D73BF7" w:rsidP="00D73BF7">
      <w:pPr>
        <w:pStyle w:val="2"/>
        <w:jc w:val="center"/>
        <w:rPr>
          <w:sz w:val="24"/>
        </w:rPr>
      </w:pPr>
      <w:r>
        <w:rPr>
          <w:sz w:val="24"/>
        </w:rPr>
        <w:t>Instructions</w:t>
      </w:r>
    </w:p>
    <w:p w14:paraId="5E5A1894" w14:textId="77777777" w:rsidR="00D73BF7" w:rsidRPr="00802E66" w:rsidRDefault="00D73BF7" w:rsidP="00D73BF7">
      <w:pPr>
        <w:rPr>
          <w:rFonts w:ascii="Arial" w:hAnsi="Arial" w:cs="Arial"/>
          <w:sz w:val="20"/>
          <w:szCs w:val="20"/>
          <w:lang w:val="en-US"/>
        </w:rPr>
      </w:pPr>
    </w:p>
    <w:p w14:paraId="5E5A1895" w14:textId="77777777" w:rsidR="00D73BF7" w:rsidRDefault="00D73BF7" w:rsidP="00D73BF7">
      <w:pPr>
        <w:numPr>
          <w:ilvl w:val="0"/>
          <w:numId w:val="8"/>
        </w:numPr>
        <w:rPr>
          <w:rFonts w:ascii="Arial" w:hAnsi="Arial" w:cs="Arial"/>
          <w:b/>
          <w:sz w:val="20"/>
          <w:szCs w:val="20"/>
          <w:lang w:val="en-GB"/>
        </w:rPr>
      </w:pPr>
      <w:r>
        <w:rPr>
          <w:rFonts w:ascii="Arial" w:hAnsi="Arial" w:cs="Arial"/>
          <w:b/>
          <w:sz w:val="20"/>
          <w:szCs w:val="20"/>
          <w:lang w:val="en-GB"/>
        </w:rPr>
        <w:t>Acknowledgement</w:t>
      </w:r>
    </w:p>
    <w:p w14:paraId="5E5A1896" w14:textId="77841A74" w:rsidR="00D73BF7" w:rsidRDefault="00D73BF7" w:rsidP="00D73BF7">
      <w:pPr>
        <w:rPr>
          <w:rFonts w:ascii="Arial" w:hAnsi="Arial" w:cs="Arial"/>
          <w:sz w:val="20"/>
          <w:szCs w:val="20"/>
          <w:lang w:val="en-GB"/>
        </w:rPr>
      </w:pPr>
      <w:r>
        <w:rPr>
          <w:rFonts w:ascii="Arial" w:hAnsi="Arial" w:cs="Arial"/>
          <w:sz w:val="20"/>
          <w:szCs w:val="20"/>
          <w:lang w:val="en-GB"/>
        </w:rPr>
        <w:t xml:space="preserve">Upon receipt of the Request for Quotation please inform the Contracting Authority if </w:t>
      </w:r>
      <w:r w:rsidR="00201B30">
        <w:rPr>
          <w:rFonts w:ascii="Arial" w:hAnsi="Arial" w:cs="Arial"/>
          <w:sz w:val="20"/>
          <w:szCs w:val="20"/>
          <w:lang w:val="en-GB"/>
        </w:rPr>
        <w:t xml:space="preserve">the </w:t>
      </w:r>
      <w:r>
        <w:rPr>
          <w:rFonts w:ascii="Arial" w:hAnsi="Arial" w:cs="Arial"/>
          <w:sz w:val="20"/>
          <w:szCs w:val="20"/>
          <w:lang w:val="en-GB"/>
        </w:rPr>
        <w:t>inten</w:t>
      </w:r>
      <w:r w:rsidR="00201B30">
        <w:rPr>
          <w:rFonts w:ascii="Arial" w:hAnsi="Arial" w:cs="Arial"/>
          <w:sz w:val="20"/>
          <w:szCs w:val="20"/>
          <w:lang w:val="en-GB"/>
        </w:rPr>
        <w:t>tion</w:t>
      </w:r>
      <w:r>
        <w:rPr>
          <w:rFonts w:ascii="Arial" w:hAnsi="Arial" w:cs="Arial"/>
          <w:sz w:val="20"/>
          <w:szCs w:val="20"/>
          <w:lang w:val="en-GB"/>
        </w:rPr>
        <w:t xml:space="preserve"> to submit a quotation. Please respond even if negative.</w:t>
      </w:r>
    </w:p>
    <w:p w14:paraId="5E5A1897" w14:textId="77777777" w:rsidR="00D73BF7" w:rsidRDefault="00D73BF7" w:rsidP="00D73BF7">
      <w:pPr>
        <w:rPr>
          <w:rFonts w:ascii="Arial" w:hAnsi="Arial" w:cs="Arial"/>
          <w:sz w:val="20"/>
          <w:szCs w:val="20"/>
          <w:lang w:val="en-GB"/>
        </w:rPr>
      </w:pPr>
    </w:p>
    <w:p w14:paraId="5E5A1898" w14:textId="77777777" w:rsidR="00797842" w:rsidRDefault="00797842" w:rsidP="00D73BF7">
      <w:pPr>
        <w:rPr>
          <w:rFonts w:ascii="Arial" w:hAnsi="Arial" w:cs="Arial"/>
          <w:sz w:val="20"/>
          <w:szCs w:val="20"/>
          <w:lang w:val="en-GB"/>
        </w:rPr>
      </w:pPr>
    </w:p>
    <w:p w14:paraId="5E5A1899" w14:textId="77777777" w:rsidR="00D73BF7" w:rsidRDefault="00D73BF7" w:rsidP="00D73BF7">
      <w:pPr>
        <w:numPr>
          <w:ilvl w:val="0"/>
          <w:numId w:val="8"/>
        </w:numPr>
        <w:rPr>
          <w:rFonts w:ascii="Arial" w:hAnsi="Arial" w:cs="Arial"/>
          <w:b/>
          <w:sz w:val="20"/>
          <w:szCs w:val="20"/>
          <w:lang w:val="en-GB"/>
        </w:rPr>
      </w:pPr>
      <w:r>
        <w:rPr>
          <w:rFonts w:ascii="Arial" w:hAnsi="Arial" w:cs="Arial"/>
          <w:b/>
          <w:sz w:val="20"/>
          <w:szCs w:val="20"/>
          <w:lang w:val="en-GB"/>
        </w:rPr>
        <w:t>General</w:t>
      </w:r>
    </w:p>
    <w:p w14:paraId="5E5A189A" w14:textId="49B41D88" w:rsidR="00D73BF7" w:rsidRDefault="00D73BF7" w:rsidP="00D73BF7">
      <w:pPr>
        <w:rPr>
          <w:rFonts w:ascii="Arial" w:hAnsi="Arial" w:cs="Arial"/>
          <w:sz w:val="20"/>
          <w:szCs w:val="20"/>
          <w:u w:val="single"/>
          <w:lang w:val="en-GB"/>
        </w:rPr>
      </w:pPr>
      <w:r>
        <w:rPr>
          <w:rFonts w:ascii="Arial" w:hAnsi="Arial" w:cs="Arial"/>
          <w:sz w:val="20"/>
          <w:szCs w:val="20"/>
          <w:lang w:val="en-GB"/>
        </w:rPr>
        <w:t>The goods to be purchased are for use by the Contracting Authority in its Programme in</w:t>
      </w:r>
      <w:r w:rsidR="00A119FF">
        <w:rPr>
          <w:rFonts w:ascii="Arial" w:hAnsi="Arial" w:cs="Arial"/>
          <w:sz w:val="20"/>
          <w:szCs w:val="20"/>
          <w:lang w:val="en-GB"/>
        </w:rPr>
        <w:t xml:space="preserve"> Ukraine</w:t>
      </w:r>
      <w:r w:rsidRPr="00532EC4">
        <w:rPr>
          <w:rFonts w:ascii="Arial" w:hAnsi="Arial" w:cs="Arial"/>
          <w:sz w:val="20"/>
          <w:szCs w:val="20"/>
          <w:lang w:val="en-GB"/>
        </w:rPr>
        <w:t>.</w:t>
      </w:r>
      <w:r>
        <w:rPr>
          <w:rFonts w:ascii="Arial" w:hAnsi="Arial" w:cs="Arial"/>
          <w:sz w:val="20"/>
          <w:szCs w:val="20"/>
          <w:lang w:val="en-GB"/>
        </w:rPr>
        <w:t xml:space="preserve"> </w:t>
      </w:r>
      <w:r w:rsidR="00861B0C">
        <w:rPr>
          <w:rFonts w:ascii="Arial" w:hAnsi="Arial" w:cs="Arial"/>
          <w:sz w:val="20"/>
          <w:szCs w:val="20"/>
          <w:lang w:val="en-GB"/>
        </w:rPr>
        <w:t>The S</w:t>
      </w:r>
      <w:r w:rsidRPr="00B02155">
        <w:rPr>
          <w:rFonts w:ascii="Arial" w:hAnsi="Arial" w:cs="Arial"/>
          <w:sz w:val="20"/>
          <w:szCs w:val="20"/>
          <w:lang w:val="en-GB"/>
        </w:rPr>
        <w:t xml:space="preserve">upplier can submit a quotation for one, several or all </w:t>
      </w:r>
      <w:r w:rsidR="000F4CFA">
        <w:rPr>
          <w:rFonts w:ascii="Arial" w:hAnsi="Arial" w:cs="Arial"/>
          <w:sz w:val="20"/>
          <w:szCs w:val="20"/>
          <w:lang w:val="en-GB"/>
        </w:rPr>
        <w:t>items</w:t>
      </w:r>
      <w:r w:rsidRPr="00B02155">
        <w:rPr>
          <w:rFonts w:ascii="Arial" w:hAnsi="Arial" w:cs="Arial"/>
          <w:sz w:val="20"/>
          <w:szCs w:val="20"/>
          <w:lang w:val="en-GB"/>
        </w:rPr>
        <w:t>.</w:t>
      </w:r>
      <w:r w:rsidRPr="00410DB5">
        <w:rPr>
          <w:rFonts w:ascii="Arial" w:hAnsi="Arial" w:cs="Arial"/>
          <w:b/>
          <w:sz w:val="20"/>
          <w:szCs w:val="20"/>
          <w:lang w:val="en-GB"/>
        </w:rPr>
        <w:t xml:space="preserve"> </w:t>
      </w:r>
    </w:p>
    <w:p w14:paraId="5E5A189B" w14:textId="77777777" w:rsidR="00D73BF7" w:rsidRDefault="00D73BF7" w:rsidP="00D73BF7">
      <w:pPr>
        <w:rPr>
          <w:rFonts w:ascii="Arial" w:hAnsi="Arial" w:cs="Arial"/>
          <w:sz w:val="20"/>
          <w:szCs w:val="20"/>
          <w:lang w:val="en-GB"/>
        </w:rPr>
      </w:pPr>
    </w:p>
    <w:p w14:paraId="5E5A189C" w14:textId="77777777" w:rsidR="00797842" w:rsidRDefault="00797842" w:rsidP="00D73BF7">
      <w:pPr>
        <w:rPr>
          <w:rFonts w:ascii="Arial" w:hAnsi="Arial" w:cs="Arial"/>
          <w:sz w:val="20"/>
          <w:szCs w:val="20"/>
          <w:lang w:val="en-GB"/>
        </w:rPr>
      </w:pPr>
    </w:p>
    <w:p w14:paraId="5E5A189D" w14:textId="77777777" w:rsidR="00D73BF7" w:rsidRDefault="00D73BF7" w:rsidP="00D73BF7">
      <w:pPr>
        <w:numPr>
          <w:ilvl w:val="0"/>
          <w:numId w:val="8"/>
        </w:numPr>
        <w:rPr>
          <w:rFonts w:ascii="Arial" w:hAnsi="Arial" w:cs="Arial"/>
          <w:b/>
          <w:sz w:val="20"/>
          <w:szCs w:val="20"/>
          <w:lang w:val="en-GB"/>
        </w:rPr>
      </w:pPr>
      <w:r>
        <w:rPr>
          <w:rFonts w:ascii="Arial" w:hAnsi="Arial" w:cs="Arial"/>
          <w:b/>
          <w:sz w:val="20"/>
          <w:szCs w:val="20"/>
          <w:lang w:val="en-GB"/>
        </w:rPr>
        <w:t>Cost of quotation</w:t>
      </w:r>
    </w:p>
    <w:p w14:paraId="5E5A189E" w14:textId="454BED6E" w:rsidR="00D73BF7" w:rsidRDefault="00861B0C" w:rsidP="00D73BF7">
      <w:pPr>
        <w:rPr>
          <w:rFonts w:ascii="Arial" w:hAnsi="Arial" w:cs="Arial"/>
          <w:sz w:val="20"/>
          <w:szCs w:val="20"/>
          <w:lang w:val="en-GB"/>
        </w:rPr>
      </w:pPr>
      <w:r>
        <w:rPr>
          <w:rFonts w:ascii="Arial" w:hAnsi="Arial" w:cs="Arial"/>
          <w:sz w:val="20"/>
          <w:szCs w:val="20"/>
          <w:lang w:val="en-GB"/>
        </w:rPr>
        <w:t>The S</w:t>
      </w:r>
      <w:r w:rsidR="00D73BF7">
        <w:rPr>
          <w:rFonts w:ascii="Arial" w:hAnsi="Arial" w:cs="Arial"/>
          <w:sz w:val="20"/>
          <w:szCs w:val="20"/>
          <w:lang w:val="en-GB"/>
        </w:rPr>
        <w:t>upplier shall bear all costs associated with the preparation and submission of his quotation and the Contracting Authority will in no case be responsible or liable for these costs, regardless of</w:t>
      </w:r>
      <w:r w:rsidR="00C22150">
        <w:rPr>
          <w:rFonts w:ascii="Arial" w:hAnsi="Arial" w:cs="Arial"/>
          <w:sz w:val="20"/>
          <w:szCs w:val="20"/>
          <w:lang w:val="en-GB"/>
        </w:rPr>
        <w:t xml:space="preserve"> the conduct or outcome of the Negotiated P</w:t>
      </w:r>
      <w:r w:rsidR="00D73BF7">
        <w:rPr>
          <w:rFonts w:ascii="Arial" w:hAnsi="Arial" w:cs="Arial"/>
          <w:sz w:val="20"/>
          <w:szCs w:val="20"/>
          <w:lang w:val="en-GB"/>
        </w:rPr>
        <w:t>rocedure.</w:t>
      </w:r>
    </w:p>
    <w:p w14:paraId="5E5A189F" w14:textId="77777777" w:rsidR="00797842" w:rsidRDefault="00797842" w:rsidP="00D73BF7">
      <w:pPr>
        <w:rPr>
          <w:rFonts w:ascii="Arial" w:hAnsi="Arial" w:cs="Arial"/>
          <w:sz w:val="20"/>
          <w:szCs w:val="20"/>
          <w:lang w:val="en-GB"/>
        </w:rPr>
      </w:pPr>
    </w:p>
    <w:p w14:paraId="5E5A18A0" w14:textId="77777777" w:rsidR="00D73BF7" w:rsidRDefault="00D73BF7" w:rsidP="00D73BF7">
      <w:pPr>
        <w:rPr>
          <w:rFonts w:ascii="Arial" w:hAnsi="Arial" w:cs="Arial"/>
          <w:b/>
          <w:sz w:val="20"/>
          <w:szCs w:val="20"/>
          <w:lang w:val="en-GB"/>
        </w:rPr>
      </w:pPr>
    </w:p>
    <w:p w14:paraId="5E5A18A1" w14:textId="77777777" w:rsidR="00D73BF7" w:rsidRDefault="00D73BF7" w:rsidP="00D73BF7">
      <w:pPr>
        <w:numPr>
          <w:ilvl w:val="0"/>
          <w:numId w:val="8"/>
        </w:numPr>
        <w:rPr>
          <w:rFonts w:ascii="Arial" w:hAnsi="Arial" w:cs="Arial"/>
          <w:b/>
          <w:sz w:val="20"/>
          <w:szCs w:val="20"/>
          <w:lang w:val="en-GB"/>
        </w:rPr>
      </w:pPr>
      <w:r>
        <w:rPr>
          <w:rFonts w:ascii="Arial" w:hAnsi="Arial" w:cs="Arial"/>
          <w:b/>
          <w:sz w:val="20"/>
          <w:szCs w:val="20"/>
          <w:lang w:val="en-GB"/>
        </w:rPr>
        <w:t>Eligibility and qualification requirements</w:t>
      </w:r>
    </w:p>
    <w:p w14:paraId="5E5A18A2" w14:textId="1DB56ECD" w:rsidR="00D73BF7" w:rsidRPr="00911DC7" w:rsidRDefault="00D73BF7" w:rsidP="00D73BF7">
      <w:pPr>
        <w:rPr>
          <w:rFonts w:ascii="Arial" w:hAnsi="Arial" w:cs="Arial"/>
          <w:sz w:val="20"/>
          <w:szCs w:val="20"/>
          <w:lang w:val="en-US"/>
        </w:rPr>
      </w:pPr>
      <w:r>
        <w:rPr>
          <w:rFonts w:ascii="Arial" w:hAnsi="Arial" w:cs="Arial"/>
          <w:sz w:val="20"/>
          <w:szCs w:val="20"/>
          <w:lang w:val="en-GB"/>
        </w:rPr>
        <w:t>Suppliers</w:t>
      </w:r>
      <w:r w:rsidRPr="005C59E8">
        <w:rPr>
          <w:rFonts w:ascii="Arial" w:hAnsi="Arial" w:cs="Arial"/>
          <w:sz w:val="20"/>
          <w:szCs w:val="20"/>
          <w:lang w:val="en-GB"/>
        </w:rPr>
        <w:t xml:space="preserve"> are not eligible if</w:t>
      </w:r>
      <w:r>
        <w:rPr>
          <w:rFonts w:ascii="Arial" w:hAnsi="Arial" w:cs="Arial"/>
          <w:sz w:val="20"/>
          <w:szCs w:val="20"/>
          <w:lang w:val="en-GB"/>
        </w:rPr>
        <w:t xml:space="preserve"> they </w:t>
      </w:r>
      <w:r w:rsidRPr="00BA11A9">
        <w:rPr>
          <w:rFonts w:ascii="Arial" w:hAnsi="Arial" w:cs="Arial"/>
          <w:sz w:val="20"/>
          <w:szCs w:val="20"/>
          <w:lang w:val="en-GB"/>
        </w:rPr>
        <w:t xml:space="preserve">are in one of the situations listed in article 15 of the General Terms </w:t>
      </w:r>
      <w:r>
        <w:rPr>
          <w:rFonts w:ascii="Arial" w:hAnsi="Arial" w:cs="Arial"/>
          <w:sz w:val="20"/>
          <w:szCs w:val="20"/>
          <w:lang w:val="en-GB"/>
        </w:rPr>
        <w:t>and</w:t>
      </w:r>
      <w:r w:rsidRPr="00BA11A9">
        <w:rPr>
          <w:rFonts w:ascii="Arial" w:hAnsi="Arial" w:cs="Arial"/>
          <w:sz w:val="20"/>
          <w:szCs w:val="20"/>
          <w:lang w:val="en-GB"/>
        </w:rPr>
        <w:t xml:space="preserve"> Conditions for Supply Contracts – </w:t>
      </w:r>
      <w:r w:rsidR="008F20A4">
        <w:rPr>
          <w:rFonts w:ascii="Arial" w:hAnsi="Arial" w:cs="Arial"/>
          <w:sz w:val="20"/>
          <w:szCs w:val="20"/>
          <w:lang w:val="en-GB"/>
        </w:rPr>
        <w:t>Ver5 2020</w:t>
      </w:r>
      <w:r w:rsidRPr="00BA11A9">
        <w:rPr>
          <w:rFonts w:ascii="Arial" w:hAnsi="Arial" w:cs="Arial"/>
          <w:sz w:val="20"/>
          <w:szCs w:val="20"/>
          <w:lang w:val="en-GB"/>
        </w:rPr>
        <w:t>.</w:t>
      </w:r>
    </w:p>
    <w:p w14:paraId="5E5A18A3" w14:textId="77777777" w:rsidR="00D73BF7" w:rsidRPr="005C59E8" w:rsidRDefault="00D73BF7" w:rsidP="00D73BF7">
      <w:pPr>
        <w:rPr>
          <w:rFonts w:ascii="Arial" w:hAnsi="Arial" w:cs="Arial"/>
          <w:sz w:val="20"/>
          <w:szCs w:val="20"/>
          <w:lang w:val="en-GB"/>
        </w:rPr>
      </w:pPr>
    </w:p>
    <w:p w14:paraId="5E5A18A4" w14:textId="082AEAEC" w:rsidR="00D73BF7" w:rsidRDefault="00D73BF7" w:rsidP="00D73BF7">
      <w:pPr>
        <w:rPr>
          <w:rFonts w:ascii="Arial" w:hAnsi="Arial" w:cs="Arial"/>
          <w:sz w:val="20"/>
          <w:szCs w:val="20"/>
          <w:lang w:val="en-GB"/>
        </w:rPr>
      </w:pPr>
      <w:r>
        <w:rPr>
          <w:rFonts w:ascii="Arial" w:hAnsi="Arial" w:cs="Arial"/>
          <w:sz w:val="20"/>
          <w:szCs w:val="20"/>
          <w:lang w:val="en-GB"/>
        </w:rPr>
        <w:t>I</w:t>
      </w:r>
      <w:r w:rsidRPr="005C59E8">
        <w:rPr>
          <w:rFonts w:ascii="Arial" w:hAnsi="Arial" w:cs="Arial"/>
          <w:sz w:val="20"/>
          <w:szCs w:val="20"/>
          <w:lang w:val="en-GB"/>
        </w:rPr>
        <w:t xml:space="preserve">n the </w:t>
      </w:r>
      <w:r>
        <w:rPr>
          <w:rFonts w:ascii="Arial" w:hAnsi="Arial" w:cs="Arial"/>
          <w:sz w:val="20"/>
          <w:szCs w:val="20"/>
          <w:lang w:val="en-GB"/>
        </w:rPr>
        <w:t xml:space="preserve">Quotation </w:t>
      </w:r>
      <w:r w:rsidRPr="005C59E8">
        <w:rPr>
          <w:rFonts w:ascii="Arial" w:hAnsi="Arial" w:cs="Arial"/>
          <w:sz w:val="20"/>
          <w:szCs w:val="20"/>
          <w:lang w:val="en-GB"/>
        </w:rPr>
        <w:t xml:space="preserve">Submission Form </w:t>
      </w:r>
      <w:r w:rsidR="00861B0C">
        <w:rPr>
          <w:rFonts w:ascii="Arial" w:hAnsi="Arial" w:cs="Arial"/>
          <w:sz w:val="20"/>
          <w:szCs w:val="20"/>
          <w:lang w:val="en-GB"/>
        </w:rPr>
        <w:t>s</w:t>
      </w:r>
      <w:r>
        <w:rPr>
          <w:rFonts w:ascii="Arial" w:hAnsi="Arial" w:cs="Arial"/>
          <w:sz w:val="20"/>
          <w:szCs w:val="20"/>
          <w:lang w:val="en-GB"/>
        </w:rPr>
        <w:t xml:space="preserve">uppliers </w:t>
      </w:r>
      <w:r w:rsidRPr="005C59E8">
        <w:rPr>
          <w:rFonts w:ascii="Arial" w:hAnsi="Arial" w:cs="Arial"/>
          <w:sz w:val="20"/>
          <w:szCs w:val="20"/>
          <w:lang w:val="en-GB"/>
        </w:rPr>
        <w:t xml:space="preserve">shall attest that they meet the above eligibility criteria. If required by the </w:t>
      </w:r>
      <w:r>
        <w:rPr>
          <w:rFonts w:ascii="Arial" w:hAnsi="Arial" w:cs="Arial"/>
          <w:sz w:val="20"/>
          <w:szCs w:val="20"/>
          <w:lang w:val="en-GB"/>
        </w:rPr>
        <w:t>Contracting Authority</w:t>
      </w:r>
      <w:r w:rsidRPr="005C59E8">
        <w:rPr>
          <w:rFonts w:ascii="Arial" w:hAnsi="Arial" w:cs="Arial"/>
          <w:sz w:val="20"/>
          <w:szCs w:val="20"/>
          <w:lang w:val="en-GB"/>
        </w:rPr>
        <w:t xml:space="preserve">, the </w:t>
      </w:r>
      <w:r w:rsidR="00861B0C">
        <w:rPr>
          <w:rFonts w:ascii="Arial" w:hAnsi="Arial" w:cs="Arial"/>
          <w:sz w:val="20"/>
          <w:szCs w:val="20"/>
          <w:lang w:val="en-GB"/>
        </w:rPr>
        <w:t>S</w:t>
      </w:r>
      <w:r>
        <w:rPr>
          <w:rFonts w:ascii="Arial" w:hAnsi="Arial" w:cs="Arial"/>
          <w:sz w:val="20"/>
          <w:szCs w:val="20"/>
          <w:lang w:val="en-GB"/>
        </w:rPr>
        <w:t xml:space="preserve">upplier </w:t>
      </w:r>
      <w:r w:rsidRPr="005C59E8">
        <w:rPr>
          <w:rFonts w:ascii="Arial" w:hAnsi="Arial" w:cs="Arial"/>
          <w:sz w:val="20"/>
          <w:szCs w:val="20"/>
          <w:lang w:val="en-GB"/>
        </w:rPr>
        <w:t>wh</w:t>
      </w:r>
      <w:r>
        <w:rPr>
          <w:rFonts w:ascii="Arial" w:hAnsi="Arial" w:cs="Arial"/>
          <w:sz w:val="20"/>
          <w:szCs w:val="20"/>
          <w:lang w:val="en-GB"/>
        </w:rPr>
        <w:t>ose</w:t>
      </w:r>
      <w:r w:rsidRPr="005C59E8">
        <w:rPr>
          <w:rFonts w:ascii="Arial" w:hAnsi="Arial" w:cs="Arial"/>
          <w:sz w:val="20"/>
          <w:szCs w:val="20"/>
          <w:lang w:val="en-GB"/>
        </w:rPr>
        <w:t xml:space="preserve"> </w:t>
      </w:r>
      <w:r>
        <w:rPr>
          <w:rFonts w:ascii="Arial" w:hAnsi="Arial" w:cs="Arial"/>
          <w:sz w:val="20"/>
          <w:szCs w:val="20"/>
          <w:lang w:val="en-GB"/>
        </w:rPr>
        <w:t>quotation</w:t>
      </w:r>
      <w:r w:rsidRPr="005C59E8">
        <w:rPr>
          <w:rFonts w:ascii="Arial" w:hAnsi="Arial" w:cs="Arial"/>
          <w:sz w:val="20"/>
          <w:szCs w:val="20"/>
          <w:lang w:val="en-GB"/>
        </w:rPr>
        <w:t xml:space="preserve"> is accepted shall further provide evidence satisfactory to the </w:t>
      </w:r>
      <w:r>
        <w:rPr>
          <w:rFonts w:ascii="Arial" w:hAnsi="Arial" w:cs="Arial"/>
          <w:sz w:val="20"/>
          <w:szCs w:val="20"/>
          <w:lang w:val="en-GB"/>
        </w:rPr>
        <w:t>Contracting Authority</w:t>
      </w:r>
      <w:r w:rsidRPr="005C59E8">
        <w:rPr>
          <w:rFonts w:ascii="Arial" w:hAnsi="Arial" w:cs="Arial"/>
          <w:sz w:val="20"/>
          <w:szCs w:val="20"/>
          <w:lang w:val="en-GB"/>
        </w:rPr>
        <w:t xml:space="preserve"> of its eligibility through certificates issued by competent authorities in its country of establishment or operation or, if such certificates are not available, through a sworn statement.</w:t>
      </w:r>
    </w:p>
    <w:p w14:paraId="6BA7C6AA" w14:textId="77777777" w:rsidR="001913A1" w:rsidRPr="001913A1" w:rsidRDefault="001913A1" w:rsidP="00D73BF7">
      <w:pPr>
        <w:ind w:left="360"/>
        <w:rPr>
          <w:rFonts w:ascii="Arial" w:hAnsi="Arial" w:cs="Arial"/>
          <w:sz w:val="20"/>
          <w:szCs w:val="20"/>
          <w:lang w:val="en-US"/>
        </w:rPr>
      </w:pPr>
    </w:p>
    <w:p w14:paraId="5E5A18A6" w14:textId="47B58895" w:rsidR="00D73BF7" w:rsidRDefault="00D73BF7" w:rsidP="00D73BF7">
      <w:pPr>
        <w:rPr>
          <w:rFonts w:ascii="Arial" w:hAnsi="Arial" w:cs="Arial"/>
          <w:sz w:val="20"/>
          <w:szCs w:val="20"/>
          <w:lang w:val="en-GB"/>
        </w:rPr>
      </w:pPr>
      <w:r>
        <w:rPr>
          <w:rFonts w:ascii="Arial" w:hAnsi="Arial" w:cs="Arial"/>
          <w:sz w:val="20"/>
          <w:szCs w:val="20"/>
          <w:lang w:val="en-GB"/>
        </w:rPr>
        <w:t>Suppliers</w:t>
      </w:r>
      <w:r w:rsidRPr="005C59E8">
        <w:rPr>
          <w:rFonts w:ascii="Arial" w:hAnsi="Arial" w:cs="Arial"/>
          <w:sz w:val="20"/>
          <w:szCs w:val="20"/>
          <w:lang w:val="en-GB"/>
        </w:rPr>
        <w:t xml:space="preserve"> shall also be requested to certify that they comply with article </w:t>
      </w:r>
      <w:r>
        <w:rPr>
          <w:rFonts w:ascii="Arial" w:hAnsi="Arial" w:cs="Arial"/>
          <w:sz w:val="20"/>
          <w:szCs w:val="20"/>
          <w:lang w:val="en-GB"/>
        </w:rPr>
        <w:t>13.</w:t>
      </w:r>
      <w:r w:rsidRPr="005C59E8">
        <w:rPr>
          <w:rFonts w:ascii="Arial" w:hAnsi="Arial" w:cs="Arial"/>
          <w:sz w:val="20"/>
          <w:szCs w:val="20"/>
          <w:lang w:val="en-GB"/>
        </w:rPr>
        <w:t xml:space="preserve"> </w:t>
      </w:r>
      <w:r>
        <w:rPr>
          <w:rFonts w:ascii="Arial" w:hAnsi="Arial" w:cs="Arial"/>
          <w:sz w:val="20"/>
          <w:szCs w:val="20"/>
          <w:lang w:val="en-GB"/>
        </w:rPr>
        <w:t>“</w:t>
      </w:r>
      <w:r w:rsidRPr="005C59E8">
        <w:rPr>
          <w:rFonts w:ascii="Arial" w:hAnsi="Arial" w:cs="Arial"/>
          <w:sz w:val="20"/>
          <w:szCs w:val="20"/>
          <w:lang w:val="en-GB"/>
        </w:rPr>
        <w:t xml:space="preserve">Child Labour </w:t>
      </w:r>
      <w:r>
        <w:rPr>
          <w:rFonts w:ascii="Arial" w:hAnsi="Arial" w:cs="Arial"/>
          <w:sz w:val="20"/>
          <w:szCs w:val="20"/>
          <w:lang w:val="en-GB"/>
        </w:rPr>
        <w:t>and</w:t>
      </w:r>
      <w:r w:rsidRPr="005C59E8">
        <w:rPr>
          <w:rFonts w:ascii="Arial" w:hAnsi="Arial" w:cs="Arial"/>
          <w:sz w:val="20"/>
          <w:szCs w:val="20"/>
          <w:lang w:val="en-GB"/>
        </w:rPr>
        <w:t xml:space="preserve"> Forced Labour</w:t>
      </w:r>
      <w:r>
        <w:rPr>
          <w:rFonts w:ascii="Arial" w:hAnsi="Arial" w:cs="Arial"/>
          <w:sz w:val="20"/>
          <w:szCs w:val="20"/>
          <w:lang w:val="en-GB"/>
        </w:rPr>
        <w:t>”</w:t>
      </w:r>
      <w:r w:rsidRPr="005C59E8">
        <w:rPr>
          <w:rFonts w:ascii="Arial" w:hAnsi="Arial" w:cs="Arial"/>
          <w:sz w:val="20"/>
          <w:szCs w:val="20"/>
          <w:lang w:val="en-GB"/>
        </w:rPr>
        <w:t xml:space="preserve"> and article </w:t>
      </w:r>
      <w:r>
        <w:rPr>
          <w:rFonts w:ascii="Arial" w:hAnsi="Arial" w:cs="Arial"/>
          <w:sz w:val="20"/>
          <w:szCs w:val="20"/>
          <w:lang w:val="en-GB"/>
        </w:rPr>
        <w:t>14</w:t>
      </w:r>
      <w:r w:rsidRPr="005C59E8">
        <w:rPr>
          <w:rFonts w:ascii="Arial" w:hAnsi="Arial" w:cs="Arial"/>
          <w:sz w:val="20"/>
          <w:szCs w:val="20"/>
          <w:lang w:val="en-GB"/>
        </w:rPr>
        <w:t xml:space="preserve"> </w:t>
      </w:r>
      <w:r>
        <w:rPr>
          <w:rFonts w:ascii="Arial" w:hAnsi="Arial" w:cs="Arial"/>
          <w:sz w:val="20"/>
          <w:szCs w:val="20"/>
          <w:lang w:val="en-GB"/>
        </w:rPr>
        <w:t>“</w:t>
      </w:r>
      <w:r w:rsidRPr="005C59E8">
        <w:rPr>
          <w:rFonts w:ascii="Arial" w:hAnsi="Arial" w:cs="Arial"/>
          <w:sz w:val="20"/>
          <w:szCs w:val="20"/>
          <w:lang w:val="en-GB"/>
        </w:rPr>
        <w:t>Mines</w:t>
      </w:r>
      <w:r>
        <w:rPr>
          <w:rFonts w:ascii="Arial" w:hAnsi="Arial" w:cs="Arial"/>
          <w:sz w:val="20"/>
          <w:szCs w:val="20"/>
          <w:lang w:val="en-GB"/>
        </w:rPr>
        <w:t>”</w:t>
      </w:r>
      <w:r w:rsidRPr="005C59E8">
        <w:rPr>
          <w:rFonts w:ascii="Arial" w:hAnsi="Arial" w:cs="Arial"/>
          <w:sz w:val="20"/>
          <w:szCs w:val="20"/>
          <w:lang w:val="en-GB"/>
        </w:rPr>
        <w:t xml:space="preserve"> of</w:t>
      </w:r>
      <w:r>
        <w:rPr>
          <w:rFonts w:ascii="Arial" w:hAnsi="Arial" w:cs="Arial"/>
          <w:sz w:val="20"/>
          <w:szCs w:val="20"/>
          <w:lang w:val="en-GB"/>
        </w:rPr>
        <w:t xml:space="preserve"> the </w:t>
      </w:r>
      <w:r w:rsidRPr="005C59E8">
        <w:rPr>
          <w:rFonts w:ascii="Arial" w:hAnsi="Arial" w:cs="Arial"/>
          <w:sz w:val="20"/>
          <w:szCs w:val="20"/>
          <w:lang w:val="en-GB"/>
        </w:rPr>
        <w:t xml:space="preserve">General Terms and Conditions for </w:t>
      </w:r>
      <w:r>
        <w:rPr>
          <w:rFonts w:ascii="Arial" w:hAnsi="Arial" w:cs="Arial"/>
          <w:sz w:val="20"/>
          <w:szCs w:val="20"/>
          <w:lang w:val="en-GB"/>
        </w:rPr>
        <w:t>Supply Contract</w:t>
      </w:r>
      <w:r w:rsidRPr="005C59E8">
        <w:rPr>
          <w:rFonts w:ascii="Arial" w:hAnsi="Arial" w:cs="Arial"/>
          <w:sz w:val="20"/>
          <w:szCs w:val="20"/>
          <w:lang w:val="en-GB"/>
        </w:rPr>
        <w:t>s –</w:t>
      </w:r>
      <w:r>
        <w:rPr>
          <w:rFonts w:ascii="Arial" w:hAnsi="Arial" w:cs="Arial"/>
          <w:sz w:val="20"/>
          <w:szCs w:val="20"/>
          <w:lang w:val="en-GB"/>
        </w:rPr>
        <w:t xml:space="preserve"> </w:t>
      </w:r>
      <w:r w:rsidR="008F20A4">
        <w:rPr>
          <w:rFonts w:ascii="Arial" w:hAnsi="Arial" w:cs="Arial"/>
          <w:sz w:val="20"/>
          <w:szCs w:val="20"/>
          <w:lang w:val="en-GB"/>
        </w:rPr>
        <w:t>Ver5 2020</w:t>
      </w:r>
      <w:r>
        <w:rPr>
          <w:rFonts w:ascii="Arial" w:hAnsi="Arial" w:cs="Arial"/>
          <w:sz w:val="20"/>
          <w:szCs w:val="20"/>
          <w:lang w:val="en-GB"/>
        </w:rPr>
        <w:t xml:space="preserve"> and </w:t>
      </w:r>
      <w:r w:rsidRPr="005C59E8">
        <w:rPr>
          <w:rFonts w:ascii="Arial" w:hAnsi="Arial" w:cs="Arial"/>
          <w:sz w:val="20"/>
          <w:szCs w:val="20"/>
          <w:lang w:val="en-GB"/>
        </w:rPr>
        <w:t xml:space="preserve">with </w:t>
      </w:r>
      <w:r>
        <w:rPr>
          <w:rFonts w:ascii="Arial" w:hAnsi="Arial" w:cs="Arial"/>
          <w:sz w:val="20"/>
          <w:szCs w:val="20"/>
          <w:lang w:val="en-GB"/>
        </w:rPr>
        <w:t>the Code of Conduct for Contractors as attached with this Request for Quotation (RFQ).</w:t>
      </w:r>
    </w:p>
    <w:p w14:paraId="5E5A18A7" w14:textId="77777777" w:rsidR="00D73BF7" w:rsidRDefault="00D73BF7" w:rsidP="00D73BF7">
      <w:pPr>
        <w:rPr>
          <w:rFonts w:ascii="Arial" w:hAnsi="Arial" w:cs="Arial"/>
          <w:sz w:val="20"/>
          <w:szCs w:val="20"/>
          <w:lang w:val="en-GB"/>
        </w:rPr>
      </w:pPr>
    </w:p>
    <w:p w14:paraId="5E5A18A8" w14:textId="17CBF482" w:rsidR="00D73BF7" w:rsidRDefault="00D73BF7" w:rsidP="00D73BF7">
      <w:pPr>
        <w:rPr>
          <w:rFonts w:ascii="Arial" w:hAnsi="Arial" w:cs="Arial"/>
          <w:sz w:val="20"/>
          <w:szCs w:val="20"/>
          <w:lang w:val="en-GB"/>
        </w:rPr>
      </w:pPr>
      <w:r>
        <w:rPr>
          <w:rFonts w:ascii="Arial" w:hAnsi="Arial" w:cs="Arial"/>
          <w:sz w:val="20"/>
          <w:szCs w:val="20"/>
          <w:lang w:val="en-GB"/>
        </w:rPr>
        <w:t>To give evidence of their cap</w:t>
      </w:r>
      <w:r w:rsidR="00C22150">
        <w:rPr>
          <w:rFonts w:ascii="Arial" w:hAnsi="Arial" w:cs="Arial"/>
          <w:sz w:val="20"/>
          <w:szCs w:val="20"/>
          <w:lang w:val="en-GB"/>
        </w:rPr>
        <w:t>ability and adequate resources s</w:t>
      </w:r>
      <w:r>
        <w:rPr>
          <w:rFonts w:ascii="Arial" w:hAnsi="Arial" w:cs="Arial"/>
          <w:sz w:val="20"/>
          <w:szCs w:val="20"/>
          <w:lang w:val="en-GB"/>
        </w:rPr>
        <w:t>uppliers shall provide the information and the documents requested by the Contracting Authority.</w:t>
      </w:r>
    </w:p>
    <w:p w14:paraId="5E5A18A9" w14:textId="77777777" w:rsidR="00D73BF7" w:rsidRDefault="00D73BF7" w:rsidP="00D73BF7">
      <w:pPr>
        <w:rPr>
          <w:rFonts w:ascii="Arial" w:hAnsi="Arial" w:cs="Arial"/>
          <w:sz w:val="20"/>
          <w:szCs w:val="20"/>
          <w:lang w:val="en-GB"/>
        </w:rPr>
      </w:pPr>
    </w:p>
    <w:p w14:paraId="5E5A18AA" w14:textId="77777777" w:rsidR="00797842" w:rsidRDefault="00797842" w:rsidP="00D73BF7">
      <w:pPr>
        <w:rPr>
          <w:rFonts w:ascii="Arial" w:hAnsi="Arial" w:cs="Arial"/>
          <w:sz w:val="20"/>
          <w:szCs w:val="20"/>
          <w:lang w:val="en-GB"/>
        </w:rPr>
      </w:pPr>
    </w:p>
    <w:p w14:paraId="5E5A18AB" w14:textId="46E16F19" w:rsidR="00D73BF7" w:rsidRPr="005C59E8" w:rsidRDefault="00C22150" w:rsidP="00D73BF7">
      <w:pPr>
        <w:numPr>
          <w:ilvl w:val="0"/>
          <w:numId w:val="8"/>
        </w:numPr>
        <w:spacing w:before="120"/>
        <w:rPr>
          <w:rFonts w:ascii="Arial" w:hAnsi="Arial" w:cs="Arial"/>
          <w:b/>
          <w:sz w:val="20"/>
          <w:szCs w:val="20"/>
          <w:lang w:val="en-GB"/>
        </w:rPr>
      </w:pPr>
      <w:r>
        <w:rPr>
          <w:rFonts w:ascii="Arial" w:hAnsi="Arial" w:cs="Arial"/>
          <w:b/>
          <w:sz w:val="20"/>
          <w:szCs w:val="20"/>
          <w:lang w:val="en-GB"/>
        </w:rPr>
        <w:t>Exclusion from award of c</w:t>
      </w:r>
      <w:r w:rsidR="00D73BF7" w:rsidRPr="005C59E8">
        <w:rPr>
          <w:rFonts w:ascii="Arial" w:hAnsi="Arial" w:cs="Arial"/>
          <w:b/>
          <w:sz w:val="20"/>
          <w:szCs w:val="20"/>
          <w:lang w:val="en-GB"/>
        </w:rPr>
        <w:t xml:space="preserve">ontracts </w:t>
      </w:r>
    </w:p>
    <w:p w14:paraId="5E5A18AC" w14:textId="77777777" w:rsidR="00D73BF7" w:rsidRPr="005C59E8" w:rsidRDefault="00D73BF7" w:rsidP="00D73BF7">
      <w:pPr>
        <w:rPr>
          <w:rFonts w:ascii="Arial" w:hAnsi="Arial" w:cs="Arial"/>
          <w:sz w:val="20"/>
          <w:szCs w:val="20"/>
          <w:lang w:val="en-GB"/>
        </w:rPr>
      </w:pPr>
      <w:r w:rsidRPr="005C59E8">
        <w:rPr>
          <w:rFonts w:ascii="Arial" w:hAnsi="Arial" w:cs="Arial"/>
          <w:sz w:val="20"/>
          <w:szCs w:val="20"/>
          <w:lang w:val="en-GB"/>
        </w:rPr>
        <w:t xml:space="preserve">Contracts may not be awarded to </w:t>
      </w:r>
      <w:r>
        <w:rPr>
          <w:rFonts w:ascii="Arial" w:hAnsi="Arial" w:cs="Arial"/>
          <w:sz w:val="20"/>
          <w:szCs w:val="20"/>
          <w:lang w:val="en-GB"/>
        </w:rPr>
        <w:t xml:space="preserve">Candidates </w:t>
      </w:r>
      <w:r w:rsidRPr="005C59E8">
        <w:rPr>
          <w:rFonts w:ascii="Arial" w:hAnsi="Arial" w:cs="Arial"/>
          <w:sz w:val="20"/>
          <w:szCs w:val="20"/>
          <w:lang w:val="en-GB"/>
        </w:rPr>
        <w:t>who, during this procedure:</w:t>
      </w:r>
    </w:p>
    <w:p w14:paraId="5E5A18AD" w14:textId="77777777" w:rsidR="00D73BF7" w:rsidRPr="005C59E8" w:rsidRDefault="00D73BF7" w:rsidP="00D73BF7">
      <w:pPr>
        <w:rPr>
          <w:rFonts w:ascii="Arial" w:hAnsi="Arial" w:cs="Arial"/>
          <w:sz w:val="20"/>
          <w:szCs w:val="20"/>
          <w:lang w:val="en-GB"/>
        </w:rPr>
      </w:pPr>
    </w:p>
    <w:p w14:paraId="5E5A18AE" w14:textId="77777777" w:rsidR="00D73BF7" w:rsidRPr="005C59E8" w:rsidRDefault="00D73BF7" w:rsidP="00D73BF7">
      <w:pPr>
        <w:numPr>
          <w:ilvl w:val="0"/>
          <w:numId w:val="38"/>
        </w:numPr>
        <w:rPr>
          <w:rFonts w:ascii="Arial" w:hAnsi="Arial" w:cs="Arial"/>
          <w:sz w:val="20"/>
          <w:szCs w:val="20"/>
          <w:lang w:val="en-GB"/>
        </w:rPr>
      </w:pPr>
      <w:r w:rsidRPr="005C59E8">
        <w:rPr>
          <w:rFonts w:ascii="Arial" w:hAnsi="Arial" w:cs="Arial"/>
          <w:sz w:val="20"/>
          <w:szCs w:val="20"/>
          <w:lang w:val="en-GB"/>
        </w:rPr>
        <w:t>are subject to conflict of interest:</w:t>
      </w:r>
    </w:p>
    <w:p w14:paraId="5E5A18AF" w14:textId="77777777" w:rsidR="00D73BF7" w:rsidRDefault="00D73BF7" w:rsidP="00D73BF7">
      <w:pPr>
        <w:numPr>
          <w:ilvl w:val="0"/>
          <w:numId w:val="38"/>
        </w:numPr>
        <w:rPr>
          <w:rFonts w:ascii="Arial" w:hAnsi="Arial" w:cs="Arial"/>
          <w:sz w:val="20"/>
          <w:szCs w:val="20"/>
          <w:lang w:val="en-GB"/>
        </w:rPr>
      </w:pPr>
      <w:r w:rsidRPr="005C59E8">
        <w:rPr>
          <w:rFonts w:ascii="Arial" w:hAnsi="Arial" w:cs="Arial"/>
          <w:sz w:val="20"/>
          <w:szCs w:val="20"/>
          <w:lang w:val="en-GB"/>
        </w:rPr>
        <w:t xml:space="preserve">are guilty of misrepresentation </w:t>
      </w:r>
      <w:r>
        <w:rPr>
          <w:rFonts w:ascii="Arial" w:hAnsi="Arial" w:cs="Arial"/>
          <w:sz w:val="20"/>
          <w:szCs w:val="20"/>
          <w:lang w:val="en-GB"/>
        </w:rPr>
        <w:t>in supplying the information required by the Contracting Authority as a condition of participation in the Contract procedure or fail to supply this information.</w:t>
      </w:r>
    </w:p>
    <w:p w14:paraId="5E5A18B0" w14:textId="77777777" w:rsidR="00797842" w:rsidRDefault="00797842" w:rsidP="00797842">
      <w:pPr>
        <w:ind w:left="720"/>
        <w:rPr>
          <w:rFonts w:ascii="Arial" w:hAnsi="Arial" w:cs="Arial"/>
          <w:sz w:val="20"/>
          <w:szCs w:val="20"/>
          <w:lang w:val="en-GB"/>
        </w:rPr>
      </w:pPr>
    </w:p>
    <w:p w14:paraId="5E5A18B1" w14:textId="77777777" w:rsidR="00D73BF7" w:rsidRDefault="00D73BF7" w:rsidP="00D73BF7">
      <w:pPr>
        <w:rPr>
          <w:rFonts w:ascii="Arial" w:hAnsi="Arial" w:cs="Arial"/>
          <w:b/>
          <w:sz w:val="20"/>
          <w:szCs w:val="20"/>
          <w:lang w:val="en-GB"/>
        </w:rPr>
      </w:pPr>
    </w:p>
    <w:p w14:paraId="5E5A18B2" w14:textId="77777777" w:rsidR="00D73BF7" w:rsidRDefault="00D73BF7" w:rsidP="00D73BF7">
      <w:pPr>
        <w:numPr>
          <w:ilvl w:val="0"/>
          <w:numId w:val="8"/>
        </w:numPr>
        <w:rPr>
          <w:rFonts w:ascii="Arial" w:hAnsi="Arial" w:cs="Arial"/>
          <w:b/>
          <w:sz w:val="20"/>
          <w:szCs w:val="20"/>
          <w:lang w:val="en-GB"/>
        </w:rPr>
      </w:pPr>
      <w:r>
        <w:rPr>
          <w:rFonts w:ascii="Arial" w:hAnsi="Arial" w:cs="Arial"/>
          <w:b/>
          <w:sz w:val="20"/>
          <w:szCs w:val="20"/>
          <w:lang w:val="en-GB"/>
        </w:rPr>
        <w:lastRenderedPageBreak/>
        <w:t>Documents comprising the Request for Quotation</w:t>
      </w:r>
    </w:p>
    <w:p w14:paraId="5E5A18B3" w14:textId="24211391" w:rsidR="00D73BF7" w:rsidRDefault="00D73BF7" w:rsidP="00D73BF7">
      <w:pPr>
        <w:rPr>
          <w:rFonts w:ascii="Arial" w:hAnsi="Arial" w:cs="Arial"/>
          <w:sz w:val="20"/>
          <w:szCs w:val="20"/>
          <w:lang w:val="en-GB"/>
        </w:rPr>
      </w:pPr>
      <w:r w:rsidRPr="000B4484">
        <w:rPr>
          <w:rFonts w:ascii="Arial" w:hAnsi="Arial" w:cs="Arial"/>
          <w:sz w:val="20"/>
          <w:szCs w:val="20"/>
          <w:lang w:val="en-GB"/>
        </w:rPr>
        <w:t>The Supplier shall complete and submit the following document with his</w:t>
      </w:r>
      <w:r w:rsidR="00861B0C">
        <w:rPr>
          <w:rFonts w:ascii="Arial" w:hAnsi="Arial" w:cs="Arial"/>
          <w:sz w:val="20"/>
          <w:szCs w:val="20"/>
          <w:lang w:val="en-GB"/>
        </w:rPr>
        <w:t>/her</w:t>
      </w:r>
      <w:r w:rsidRPr="000B4484">
        <w:rPr>
          <w:rFonts w:ascii="Arial" w:hAnsi="Arial" w:cs="Arial"/>
          <w:sz w:val="20"/>
          <w:szCs w:val="20"/>
          <w:lang w:val="en-GB"/>
        </w:rPr>
        <w:t xml:space="preserve"> </w:t>
      </w:r>
      <w:r>
        <w:rPr>
          <w:rFonts w:ascii="Arial" w:hAnsi="Arial" w:cs="Arial"/>
          <w:sz w:val="20"/>
          <w:szCs w:val="20"/>
          <w:lang w:val="en-GB"/>
        </w:rPr>
        <w:t>quotation:</w:t>
      </w:r>
    </w:p>
    <w:p w14:paraId="5E5A18B4" w14:textId="77777777" w:rsidR="00D73BF7" w:rsidRDefault="00D73BF7" w:rsidP="00D73BF7">
      <w:pPr>
        <w:rPr>
          <w:rFonts w:ascii="Arial" w:hAnsi="Arial" w:cs="Arial"/>
          <w:sz w:val="20"/>
          <w:szCs w:val="20"/>
          <w:lang w:val="en-GB"/>
        </w:rPr>
      </w:pPr>
    </w:p>
    <w:p w14:paraId="49D0147D" w14:textId="77777777" w:rsidR="00087943" w:rsidRPr="00087943" w:rsidRDefault="00087943" w:rsidP="00087943">
      <w:pPr>
        <w:ind w:left="360"/>
        <w:rPr>
          <w:rFonts w:ascii="Arial" w:hAnsi="Arial" w:cs="Arial"/>
          <w:sz w:val="20"/>
          <w:szCs w:val="20"/>
          <w:lang w:val="en-GB"/>
        </w:rPr>
      </w:pPr>
      <w:r w:rsidRPr="00087943">
        <w:rPr>
          <w:rFonts w:ascii="Arial" w:hAnsi="Arial" w:cs="Arial"/>
          <w:sz w:val="20"/>
          <w:szCs w:val="20"/>
          <w:lang w:val="en-GB"/>
        </w:rPr>
        <w:t>1. REQUEST FOR QUOTATION file in PDF format with signature and seal (if applicable) on each page.</w:t>
      </w:r>
    </w:p>
    <w:p w14:paraId="4EAED281" w14:textId="4470696D" w:rsidR="00087943" w:rsidRPr="00087943" w:rsidRDefault="00087943" w:rsidP="00087943">
      <w:pPr>
        <w:ind w:left="360"/>
        <w:rPr>
          <w:rFonts w:ascii="Arial" w:hAnsi="Arial" w:cs="Arial"/>
          <w:sz w:val="20"/>
          <w:szCs w:val="20"/>
          <w:lang w:val="en-GB"/>
        </w:rPr>
      </w:pPr>
      <w:r w:rsidRPr="00087943">
        <w:rPr>
          <w:rFonts w:ascii="Arial" w:hAnsi="Arial" w:cs="Arial"/>
          <w:sz w:val="20"/>
          <w:szCs w:val="20"/>
          <w:lang w:val="en-GB"/>
        </w:rPr>
        <w:t xml:space="preserve">2. Completed QUOTATION </w:t>
      </w:r>
      <w:r>
        <w:rPr>
          <w:rFonts w:ascii="Arial" w:hAnsi="Arial" w:cs="Arial"/>
          <w:sz w:val="20"/>
          <w:szCs w:val="20"/>
          <w:lang w:val="en-GB"/>
        </w:rPr>
        <w:t xml:space="preserve">SUBMISSION </w:t>
      </w:r>
      <w:r w:rsidRPr="00087943">
        <w:rPr>
          <w:rFonts w:ascii="Arial" w:hAnsi="Arial" w:cs="Arial"/>
          <w:sz w:val="20"/>
          <w:szCs w:val="20"/>
          <w:lang w:val="en-GB"/>
        </w:rPr>
        <w:t>FORM in PDF format and Excel format according to the attached file</w:t>
      </w:r>
      <w:r w:rsidR="008A66CC">
        <w:rPr>
          <w:rFonts w:ascii="Arial" w:hAnsi="Arial" w:cs="Arial"/>
          <w:sz w:val="20"/>
          <w:szCs w:val="20"/>
          <w:lang w:val="en-GB"/>
        </w:rPr>
        <w:t>, duly signed and stam</w:t>
      </w:r>
      <w:r w:rsidR="00714B05">
        <w:rPr>
          <w:rFonts w:ascii="Arial" w:hAnsi="Arial" w:cs="Arial"/>
          <w:sz w:val="20"/>
          <w:szCs w:val="20"/>
          <w:lang w:val="en-GB"/>
        </w:rPr>
        <w:t>ped</w:t>
      </w:r>
      <w:r w:rsidRPr="00087943">
        <w:rPr>
          <w:rFonts w:ascii="Arial" w:hAnsi="Arial" w:cs="Arial"/>
          <w:sz w:val="20"/>
          <w:szCs w:val="20"/>
          <w:lang w:val="en-GB"/>
        </w:rPr>
        <w:t>.</w:t>
      </w:r>
    </w:p>
    <w:p w14:paraId="23CE8990" w14:textId="77777777" w:rsidR="00087943" w:rsidRPr="00087943" w:rsidRDefault="00087943" w:rsidP="00087943">
      <w:pPr>
        <w:ind w:left="360"/>
        <w:rPr>
          <w:rFonts w:ascii="Arial" w:hAnsi="Arial" w:cs="Arial"/>
          <w:sz w:val="20"/>
          <w:szCs w:val="20"/>
          <w:lang w:val="en-GB"/>
        </w:rPr>
      </w:pPr>
      <w:r w:rsidRPr="00087943">
        <w:rPr>
          <w:rFonts w:ascii="Arial" w:hAnsi="Arial" w:cs="Arial"/>
          <w:sz w:val="20"/>
          <w:szCs w:val="20"/>
          <w:lang w:val="en-GB"/>
        </w:rPr>
        <w:t>3. Valid company registration document</w:t>
      </w:r>
    </w:p>
    <w:p w14:paraId="161D9FA2" w14:textId="1DAC7EB2" w:rsidR="008B7AC2" w:rsidRPr="008B7AC2" w:rsidRDefault="00087943" w:rsidP="00CF5731">
      <w:pPr>
        <w:ind w:left="360"/>
        <w:rPr>
          <w:rFonts w:ascii="Arial" w:hAnsi="Arial" w:cs="Arial"/>
          <w:sz w:val="20"/>
          <w:szCs w:val="20"/>
          <w:lang w:val="en-GB"/>
        </w:rPr>
      </w:pPr>
      <w:r w:rsidRPr="00087943">
        <w:rPr>
          <w:rFonts w:ascii="Arial" w:hAnsi="Arial" w:cs="Arial"/>
          <w:sz w:val="20"/>
          <w:szCs w:val="20"/>
          <w:lang w:val="en-GB"/>
        </w:rPr>
        <w:t>4. Valid Taxpayer Document</w:t>
      </w:r>
    </w:p>
    <w:p w14:paraId="6CDFB94F" w14:textId="7D8527DC" w:rsidR="0092329E" w:rsidRDefault="008B7AC2" w:rsidP="00CF5731">
      <w:pPr>
        <w:ind w:left="360"/>
        <w:rPr>
          <w:rFonts w:ascii="Arial" w:hAnsi="Arial" w:cs="Arial"/>
          <w:sz w:val="20"/>
          <w:szCs w:val="20"/>
          <w:lang w:val="en-GB"/>
        </w:rPr>
      </w:pPr>
      <w:r w:rsidRPr="008B7AC2">
        <w:rPr>
          <w:rFonts w:ascii="Arial" w:hAnsi="Arial" w:cs="Arial"/>
          <w:sz w:val="20"/>
          <w:szCs w:val="20"/>
          <w:lang w:val="en-GB"/>
        </w:rPr>
        <w:t xml:space="preserve">. Certificates of compliance with DSTU and international safety standards </w:t>
      </w:r>
    </w:p>
    <w:p w14:paraId="08AC126B" w14:textId="77777777" w:rsidR="003D73CC" w:rsidRDefault="003D73CC" w:rsidP="00D73BF7">
      <w:pPr>
        <w:ind w:left="360"/>
        <w:rPr>
          <w:rFonts w:ascii="Arial" w:hAnsi="Arial" w:cs="Arial"/>
          <w:sz w:val="20"/>
          <w:szCs w:val="20"/>
          <w:lang w:val="en-GB"/>
        </w:rPr>
      </w:pPr>
    </w:p>
    <w:p w14:paraId="5E5A18BD" w14:textId="630C71A8" w:rsidR="00D73BF7" w:rsidRPr="00C15810" w:rsidRDefault="00B54134" w:rsidP="00D73BF7">
      <w:pPr>
        <w:numPr>
          <w:ilvl w:val="0"/>
          <w:numId w:val="8"/>
        </w:numPr>
        <w:rPr>
          <w:rFonts w:ascii="Arial" w:hAnsi="Arial" w:cs="Arial"/>
          <w:b/>
          <w:sz w:val="20"/>
          <w:szCs w:val="20"/>
          <w:lang w:val="en-GB"/>
        </w:rPr>
      </w:pPr>
      <w:r w:rsidRPr="00C15810">
        <w:rPr>
          <w:rFonts w:ascii="Arial" w:hAnsi="Arial" w:cs="Arial"/>
          <w:b/>
          <w:sz w:val="20"/>
          <w:szCs w:val="20"/>
          <w:lang w:val="en-GB"/>
        </w:rPr>
        <w:t>Tender G</w:t>
      </w:r>
      <w:r w:rsidR="00D73BF7" w:rsidRPr="00C15810">
        <w:rPr>
          <w:rFonts w:ascii="Arial" w:hAnsi="Arial" w:cs="Arial"/>
          <w:b/>
          <w:sz w:val="20"/>
          <w:szCs w:val="20"/>
          <w:lang w:val="en-GB"/>
        </w:rPr>
        <w:t>uarantee</w:t>
      </w:r>
    </w:p>
    <w:p w14:paraId="211C8CA9" w14:textId="133AD742" w:rsidR="00C15810" w:rsidRPr="00C15810" w:rsidRDefault="00C15810" w:rsidP="00C15810">
      <w:pPr>
        <w:ind w:left="720"/>
        <w:rPr>
          <w:rFonts w:ascii="Arial" w:hAnsi="Arial" w:cs="Arial"/>
          <w:bCs/>
          <w:sz w:val="20"/>
          <w:szCs w:val="20"/>
          <w:lang w:val="en-GB"/>
        </w:rPr>
      </w:pPr>
      <w:r w:rsidRPr="00C15810">
        <w:rPr>
          <w:rFonts w:ascii="Arial" w:hAnsi="Arial" w:cs="Arial"/>
          <w:b/>
          <w:sz w:val="20"/>
          <w:szCs w:val="20"/>
          <w:lang w:val="en-GB"/>
        </w:rPr>
        <w:t xml:space="preserve">          </w:t>
      </w:r>
      <w:r w:rsidRPr="00C15810">
        <w:rPr>
          <w:rFonts w:ascii="Arial" w:hAnsi="Arial" w:cs="Arial"/>
          <w:bCs/>
          <w:sz w:val="20"/>
          <w:szCs w:val="20"/>
          <w:lang w:val="en-GB"/>
        </w:rPr>
        <w:t>Tender Guarantee is not required.</w:t>
      </w:r>
    </w:p>
    <w:p w14:paraId="5A9BABD9" w14:textId="77777777" w:rsidR="00C15810" w:rsidRPr="00532EC4" w:rsidRDefault="00C15810" w:rsidP="00C15810">
      <w:pPr>
        <w:rPr>
          <w:rFonts w:ascii="Arial" w:hAnsi="Arial" w:cs="Arial"/>
          <w:b/>
          <w:sz w:val="20"/>
          <w:szCs w:val="20"/>
          <w:highlight w:val="cyan"/>
          <w:lang w:val="en-GB"/>
        </w:rPr>
      </w:pPr>
    </w:p>
    <w:p w14:paraId="0FDD5B55" w14:textId="77777777" w:rsidR="00EE6490" w:rsidRDefault="00D73BF7" w:rsidP="00EE6490">
      <w:pPr>
        <w:numPr>
          <w:ilvl w:val="0"/>
          <w:numId w:val="8"/>
        </w:numPr>
        <w:rPr>
          <w:rFonts w:ascii="Arial" w:hAnsi="Arial" w:cs="Arial"/>
          <w:b/>
          <w:sz w:val="20"/>
          <w:szCs w:val="20"/>
          <w:lang w:val="en-GB"/>
        </w:rPr>
      </w:pPr>
      <w:r w:rsidRPr="00BA11A9">
        <w:rPr>
          <w:rFonts w:ascii="Arial" w:hAnsi="Arial" w:cs="Arial"/>
          <w:b/>
          <w:sz w:val="20"/>
          <w:szCs w:val="20"/>
          <w:lang w:val="en-GB"/>
        </w:rPr>
        <w:t>Price</w:t>
      </w:r>
    </w:p>
    <w:p w14:paraId="7DEAFE2A" w14:textId="3A0598AE" w:rsidR="00EE6490" w:rsidRPr="00EE6490" w:rsidRDefault="00EE6490" w:rsidP="00EE6490">
      <w:pPr>
        <w:rPr>
          <w:rFonts w:ascii="Arial" w:hAnsi="Arial" w:cs="Arial"/>
          <w:b/>
          <w:sz w:val="20"/>
          <w:szCs w:val="20"/>
          <w:lang w:val="en-GB"/>
        </w:rPr>
      </w:pPr>
      <w:r w:rsidRPr="00EE6490">
        <w:rPr>
          <w:rFonts w:ascii="Arial" w:hAnsi="Arial" w:cs="Arial"/>
          <w:sz w:val="20"/>
          <w:szCs w:val="20"/>
          <w:lang w:val="ru-UA"/>
        </w:rPr>
        <w:t xml:space="preserve">The </w:t>
      </w:r>
      <w:proofErr w:type="spellStart"/>
      <w:r w:rsidRPr="00EE6490">
        <w:rPr>
          <w:rFonts w:ascii="Arial" w:hAnsi="Arial" w:cs="Arial"/>
          <w:sz w:val="20"/>
          <w:szCs w:val="20"/>
          <w:lang w:val="ru-UA"/>
        </w:rPr>
        <w:t>price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offered</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by</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Supplier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is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not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subject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to</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change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except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as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provided</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for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in</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Contract</w:t>
      </w:r>
      <w:proofErr w:type="spellEnd"/>
      <w:r w:rsidRPr="00EE6490">
        <w:rPr>
          <w:rFonts w:ascii="Arial" w:hAnsi="Arial" w:cs="Arial"/>
          <w:sz w:val="20"/>
          <w:szCs w:val="20"/>
          <w:lang w:val="ru-UA"/>
        </w:rPr>
        <w:t>.</w:t>
      </w:r>
    </w:p>
    <w:p w14:paraId="3B2599B4" w14:textId="77777777" w:rsidR="00EE6490" w:rsidRPr="00EE6490" w:rsidRDefault="00EE6490" w:rsidP="00EE6490">
      <w:pPr>
        <w:rPr>
          <w:rFonts w:ascii="Arial" w:hAnsi="Arial" w:cs="Arial"/>
          <w:sz w:val="20"/>
          <w:szCs w:val="20"/>
          <w:lang w:val="ru-UA"/>
        </w:rPr>
      </w:pPr>
      <w:proofErr w:type="spellStart"/>
      <w:r w:rsidRPr="00EE6490">
        <w:rPr>
          <w:rFonts w:ascii="Arial" w:hAnsi="Arial" w:cs="Arial"/>
          <w:sz w:val="20"/>
          <w:szCs w:val="20"/>
          <w:lang w:val="ru-UA"/>
        </w:rPr>
        <w:t>If</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hryvnia</w:t>
      </w:r>
      <w:proofErr w:type="spellEnd"/>
      <w:r w:rsidRPr="00EE6490">
        <w:rPr>
          <w:rFonts w:ascii="Arial" w:hAnsi="Arial" w:cs="Arial"/>
          <w:sz w:val="20"/>
          <w:szCs w:val="20"/>
          <w:lang w:val="ru-UA"/>
        </w:rPr>
        <w:t>-</w:t>
      </w:r>
      <w:proofErr w:type="spellStart"/>
      <w:r w:rsidRPr="00EE6490">
        <w:rPr>
          <w:rFonts w:ascii="Arial" w:hAnsi="Arial" w:cs="Arial"/>
          <w:sz w:val="20"/>
          <w:szCs w:val="20"/>
          <w:lang w:val="ru-UA"/>
        </w:rPr>
        <w:t>to</w:t>
      </w:r>
      <w:proofErr w:type="spellEnd"/>
      <w:r w:rsidRPr="00EE6490">
        <w:rPr>
          <w:rFonts w:ascii="Arial" w:hAnsi="Arial" w:cs="Arial"/>
          <w:sz w:val="20"/>
          <w:szCs w:val="20"/>
          <w:lang w:val="ru-UA"/>
        </w:rPr>
        <w:t xml:space="preserve">-U.S. </w:t>
      </w:r>
      <w:proofErr w:type="spellStart"/>
      <w:r w:rsidRPr="00EE6490">
        <w:rPr>
          <w:rFonts w:ascii="Arial" w:hAnsi="Arial" w:cs="Arial"/>
          <w:sz w:val="20"/>
          <w:szCs w:val="20"/>
          <w:lang w:val="ru-UA"/>
        </w:rPr>
        <w:t>dollar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exchange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rate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set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by</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National Bank </w:t>
      </w:r>
      <w:proofErr w:type="spellStart"/>
      <w:r w:rsidRPr="00EE6490">
        <w:rPr>
          <w:rFonts w:ascii="Arial" w:hAnsi="Arial" w:cs="Arial"/>
          <w:sz w:val="20"/>
          <w:szCs w:val="20"/>
          <w:lang w:val="ru-UA"/>
        </w:rPr>
        <w:t>of</w:t>
      </w:r>
      <w:proofErr w:type="spellEnd"/>
      <w:r w:rsidRPr="00EE6490">
        <w:rPr>
          <w:rFonts w:ascii="Arial" w:hAnsi="Arial" w:cs="Arial"/>
          <w:sz w:val="20"/>
          <w:szCs w:val="20"/>
          <w:lang w:val="ru-UA"/>
        </w:rPr>
        <w:t xml:space="preserve"> Ukraine </w:t>
      </w:r>
      <w:proofErr w:type="spellStart"/>
      <w:r w:rsidRPr="00EE6490">
        <w:rPr>
          <w:rFonts w:ascii="Arial" w:hAnsi="Arial" w:cs="Arial"/>
          <w:sz w:val="20"/>
          <w:szCs w:val="20"/>
          <w:lang w:val="ru-UA"/>
        </w:rPr>
        <w:t>increases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by</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more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than</w:t>
      </w:r>
      <w:proofErr w:type="spellEnd"/>
      <w:r w:rsidRPr="00EE6490">
        <w:rPr>
          <w:rFonts w:ascii="Arial" w:hAnsi="Arial" w:cs="Arial"/>
          <w:sz w:val="20"/>
          <w:szCs w:val="20"/>
          <w:lang w:val="ru-UA"/>
        </w:rPr>
        <w:t xml:space="preserve"> 10% </w:t>
      </w:r>
      <w:proofErr w:type="spellStart"/>
      <w:r w:rsidRPr="00EE6490">
        <w:rPr>
          <w:rFonts w:ascii="Arial" w:hAnsi="Arial" w:cs="Arial"/>
          <w:sz w:val="20"/>
          <w:szCs w:val="20"/>
          <w:lang w:val="ru-UA"/>
        </w:rPr>
        <w:t>compared</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to</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month</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preceding</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billing</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month</w:t>
      </w:r>
      <w:proofErr w:type="spellEnd"/>
      <w:r w:rsidRPr="00EE6490">
        <w:rPr>
          <w:rFonts w:ascii="Arial" w:hAnsi="Arial" w:cs="Arial"/>
          <w:sz w:val="20"/>
          <w:szCs w:val="20"/>
          <w:lang w:val="ru-UA"/>
        </w:rPr>
        <w:t xml:space="preserve">, </w:t>
      </w:r>
    </w:p>
    <w:p w14:paraId="2C865F64" w14:textId="77777777" w:rsidR="00EE6490" w:rsidRPr="00EE6490" w:rsidRDefault="00EE6490" w:rsidP="00EE6490">
      <w:pPr>
        <w:rPr>
          <w:rFonts w:ascii="Arial" w:hAnsi="Arial" w:cs="Arial"/>
          <w:sz w:val="20"/>
          <w:szCs w:val="20"/>
          <w:lang w:val="ru-UA"/>
        </w:rPr>
      </w:pP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Supplier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has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right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to</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propose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to</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Customer Organization </w:t>
      </w:r>
      <w:proofErr w:type="spellStart"/>
      <w:r w:rsidRPr="00EE6490">
        <w:rPr>
          <w:rFonts w:ascii="Arial" w:hAnsi="Arial" w:cs="Arial"/>
          <w:sz w:val="20"/>
          <w:szCs w:val="20"/>
          <w:lang w:val="ru-UA"/>
        </w:rPr>
        <w:t>that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cost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of</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services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be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increased</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by</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same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proportion</w:t>
      </w:r>
      <w:proofErr w:type="spellEnd"/>
      <w:r w:rsidRPr="00EE6490">
        <w:rPr>
          <w:rFonts w:ascii="Arial" w:hAnsi="Arial" w:cs="Arial"/>
          <w:sz w:val="20"/>
          <w:szCs w:val="20"/>
          <w:lang w:val="ru-UA"/>
        </w:rPr>
        <w:t xml:space="preserve">. The </w:t>
      </w:r>
      <w:proofErr w:type="spellStart"/>
      <w:r w:rsidRPr="00EE6490">
        <w:rPr>
          <w:rFonts w:ascii="Arial" w:hAnsi="Arial" w:cs="Arial"/>
          <w:sz w:val="20"/>
          <w:szCs w:val="20"/>
          <w:lang w:val="ru-UA"/>
        </w:rPr>
        <w:t>parties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have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agreed</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on</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official</w:t>
      </w:r>
      <w:proofErr w:type="spellEnd"/>
      <w:r w:rsidRPr="00EE6490">
        <w:rPr>
          <w:rFonts w:ascii="Arial" w:hAnsi="Arial" w:cs="Arial"/>
          <w:sz w:val="20"/>
          <w:szCs w:val="20"/>
          <w:lang w:val="ru-UA"/>
        </w:rPr>
        <w:t xml:space="preserve"> U.S. </w:t>
      </w:r>
      <w:proofErr w:type="spellStart"/>
      <w:r w:rsidRPr="00EE6490">
        <w:rPr>
          <w:rFonts w:ascii="Arial" w:hAnsi="Arial" w:cs="Arial"/>
          <w:sz w:val="20"/>
          <w:szCs w:val="20"/>
          <w:lang w:val="ru-UA"/>
        </w:rPr>
        <w:t>dollar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exchange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rate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as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of</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date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of</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signing</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contract</w:t>
      </w:r>
      <w:proofErr w:type="spellEnd"/>
      <w:r w:rsidRPr="00EE6490">
        <w:rPr>
          <w:rFonts w:ascii="Arial" w:hAnsi="Arial" w:cs="Arial"/>
          <w:sz w:val="20"/>
          <w:szCs w:val="20"/>
          <w:lang w:val="ru-UA"/>
        </w:rPr>
        <w:t xml:space="preserve">. Source: National Bank </w:t>
      </w:r>
      <w:proofErr w:type="spellStart"/>
      <w:r w:rsidRPr="00EE6490">
        <w:rPr>
          <w:rFonts w:ascii="Arial" w:hAnsi="Arial" w:cs="Arial"/>
          <w:sz w:val="20"/>
          <w:szCs w:val="20"/>
          <w:lang w:val="ru-UA"/>
        </w:rPr>
        <w:t>of</w:t>
      </w:r>
      <w:proofErr w:type="spellEnd"/>
      <w:r w:rsidRPr="00EE6490">
        <w:rPr>
          <w:rFonts w:ascii="Arial" w:hAnsi="Arial" w:cs="Arial"/>
          <w:sz w:val="20"/>
          <w:szCs w:val="20"/>
          <w:lang w:val="ru-UA"/>
        </w:rPr>
        <w:t xml:space="preserve"> Ukraine, bank.gov.ua.</w:t>
      </w:r>
    </w:p>
    <w:p w14:paraId="3A06405E" w14:textId="77777777" w:rsidR="00EE6490" w:rsidRPr="00EE6490" w:rsidRDefault="00EE6490" w:rsidP="00EE6490">
      <w:pPr>
        <w:rPr>
          <w:rFonts w:ascii="Arial" w:hAnsi="Arial" w:cs="Arial"/>
          <w:sz w:val="20"/>
          <w:szCs w:val="20"/>
          <w:lang w:val="ru-UA"/>
        </w:rPr>
      </w:pPr>
    </w:p>
    <w:p w14:paraId="1CE0231A" w14:textId="77777777" w:rsidR="00EE6490" w:rsidRPr="00EE6490" w:rsidRDefault="00EE6490" w:rsidP="00EE6490">
      <w:pPr>
        <w:rPr>
          <w:rFonts w:ascii="Arial" w:hAnsi="Arial" w:cs="Arial"/>
          <w:sz w:val="20"/>
          <w:szCs w:val="20"/>
          <w:lang w:val="ru-UA"/>
        </w:rPr>
      </w:pPr>
      <w:r w:rsidRPr="00EE6490">
        <w:rPr>
          <w:rFonts w:ascii="Arial" w:hAnsi="Arial" w:cs="Arial"/>
          <w:sz w:val="20"/>
          <w:szCs w:val="20"/>
          <w:lang w:val="ru-UA"/>
        </w:rPr>
        <w:t xml:space="preserve">The </w:t>
      </w:r>
      <w:proofErr w:type="spellStart"/>
      <w:r w:rsidRPr="00EE6490">
        <w:rPr>
          <w:rFonts w:ascii="Arial" w:hAnsi="Arial" w:cs="Arial"/>
          <w:sz w:val="20"/>
          <w:szCs w:val="20"/>
          <w:lang w:val="ru-UA"/>
        </w:rPr>
        <w:t>Contractor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guarantees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that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price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specified</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in</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this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contract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is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maximum</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price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which</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will</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remain</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unchanged</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and</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will</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not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be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increased</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throughout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entire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term</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of</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contract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however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if</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selected</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supplier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can</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offer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Client Organization a </w:t>
      </w:r>
      <w:proofErr w:type="spellStart"/>
      <w:r w:rsidRPr="00EE6490">
        <w:rPr>
          <w:rFonts w:ascii="Arial" w:hAnsi="Arial" w:cs="Arial"/>
          <w:sz w:val="20"/>
          <w:szCs w:val="20"/>
          <w:lang w:val="ru-UA"/>
        </w:rPr>
        <w:t>discount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on</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bulk</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purchase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contracts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price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of</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each</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individual</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contract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will</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be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reduced</w:t>
      </w:r>
      <w:proofErr w:type="spellEnd"/>
      <w:r w:rsidRPr="00EE6490">
        <w:rPr>
          <w:rFonts w:ascii="Arial" w:hAnsi="Arial" w:cs="Arial"/>
          <w:sz w:val="20"/>
          <w:szCs w:val="20"/>
          <w:lang w:val="ru-UA"/>
        </w:rPr>
        <w:t>.</w:t>
      </w:r>
    </w:p>
    <w:p w14:paraId="5DAF64D3" w14:textId="77777777" w:rsidR="00EE6490" w:rsidRPr="00EE6490" w:rsidRDefault="00EE6490" w:rsidP="00EE6490">
      <w:pPr>
        <w:rPr>
          <w:rFonts w:ascii="Arial" w:hAnsi="Arial" w:cs="Arial"/>
          <w:sz w:val="20"/>
          <w:szCs w:val="20"/>
          <w:lang w:val="ru-UA"/>
        </w:rPr>
      </w:pPr>
      <w:r w:rsidRPr="00EE6490">
        <w:rPr>
          <w:rFonts w:ascii="Arial" w:hAnsi="Arial" w:cs="Arial"/>
          <w:sz w:val="20"/>
          <w:szCs w:val="20"/>
          <w:lang w:val="ru-UA"/>
        </w:rPr>
        <w:t xml:space="preserve">By </w:t>
      </w:r>
      <w:proofErr w:type="spellStart"/>
      <w:r w:rsidRPr="00EE6490">
        <w:rPr>
          <w:rFonts w:ascii="Arial" w:hAnsi="Arial" w:cs="Arial"/>
          <w:sz w:val="20"/>
          <w:szCs w:val="20"/>
          <w:lang w:val="ru-UA"/>
        </w:rPr>
        <w:t>signing</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this</w:t>
      </w:r>
      <w:proofErr w:type="spellEnd"/>
      <w:r w:rsidRPr="00EE6490">
        <w:rPr>
          <w:rFonts w:ascii="Arial" w:hAnsi="Arial" w:cs="Arial"/>
          <w:sz w:val="20"/>
          <w:szCs w:val="20"/>
          <w:lang w:val="ru-UA"/>
        </w:rPr>
        <w:t xml:space="preserve"> Agreement,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Contractor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certifies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that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Contracting</w:t>
      </w:r>
      <w:proofErr w:type="spellEnd"/>
      <w:r w:rsidRPr="00EE6490">
        <w:rPr>
          <w:rFonts w:ascii="Arial" w:hAnsi="Arial" w:cs="Arial"/>
          <w:sz w:val="20"/>
          <w:szCs w:val="20"/>
          <w:lang w:val="ru-UA"/>
        </w:rPr>
        <w:t xml:space="preserve"> Authority </w:t>
      </w:r>
      <w:proofErr w:type="spellStart"/>
      <w:r w:rsidRPr="00EE6490">
        <w:rPr>
          <w:rFonts w:ascii="Arial" w:hAnsi="Arial" w:cs="Arial"/>
          <w:sz w:val="20"/>
          <w:szCs w:val="20"/>
          <w:lang w:val="ru-UA"/>
        </w:rPr>
        <w:t>does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not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pay</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more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for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transactions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carried</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out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under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this</w:t>
      </w:r>
      <w:proofErr w:type="spellEnd"/>
      <w:r w:rsidRPr="00EE6490">
        <w:rPr>
          <w:rFonts w:ascii="Arial" w:hAnsi="Arial" w:cs="Arial"/>
          <w:sz w:val="20"/>
          <w:szCs w:val="20"/>
          <w:lang w:val="ru-UA"/>
        </w:rPr>
        <w:t xml:space="preserve"> Agreement </w:t>
      </w:r>
      <w:proofErr w:type="spellStart"/>
      <w:r w:rsidRPr="00EE6490">
        <w:rPr>
          <w:rFonts w:ascii="Arial" w:hAnsi="Arial" w:cs="Arial"/>
          <w:sz w:val="20"/>
          <w:szCs w:val="20"/>
          <w:lang w:val="ru-UA"/>
        </w:rPr>
        <w:t>than</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other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customers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pay</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for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similar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supplies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and</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similar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groups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of</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supplies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as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well</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as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under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similar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circumstances</w:t>
      </w:r>
      <w:proofErr w:type="spellEnd"/>
      <w:r w:rsidRPr="00EE6490">
        <w:rPr>
          <w:rFonts w:ascii="Arial" w:hAnsi="Arial" w:cs="Arial"/>
          <w:sz w:val="20"/>
          <w:szCs w:val="20"/>
          <w:lang w:val="ru-UA"/>
        </w:rPr>
        <w:t>.</w:t>
      </w:r>
    </w:p>
    <w:p w14:paraId="3E4CF0AB" w14:textId="77777777" w:rsidR="00EE6490" w:rsidRPr="00EE6490" w:rsidRDefault="00EE6490" w:rsidP="00EE6490">
      <w:pPr>
        <w:rPr>
          <w:rFonts w:ascii="Arial" w:hAnsi="Arial" w:cs="Arial"/>
          <w:sz w:val="20"/>
          <w:szCs w:val="20"/>
          <w:lang w:val="ru-UA"/>
        </w:rPr>
      </w:pPr>
    </w:p>
    <w:p w14:paraId="28B993C8" w14:textId="77777777" w:rsidR="00EE6490" w:rsidRPr="00EE6490" w:rsidRDefault="00EE6490" w:rsidP="00EE6490">
      <w:pPr>
        <w:rPr>
          <w:rFonts w:ascii="Arial" w:hAnsi="Arial" w:cs="Arial"/>
          <w:sz w:val="20"/>
          <w:szCs w:val="20"/>
          <w:lang w:val="ru-UA"/>
        </w:rPr>
      </w:pPr>
      <w:r w:rsidRPr="00EE6490">
        <w:rPr>
          <w:rFonts w:ascii="Arial" w:hAnsi="Arial" w:cs="Arial"/>
          <w:sz w:val="20"/>
          <w:szCs w:val="20"/>
          <w:lang w:val="ru-UA"/>
        </w:rPr>
        <w:t xml:space="preserve">The </w:t>
      </w:r>
      <w:proofErr w:type="spellStart"/>
      <w:r w:rsidRPr="00EE6490">
        <w:rPr>
          <w:rFonts w:ascii="Arial" w:hAnsi="Arial" w:cs="Arial"/>
          <w:sz w:val="20"/>
          <w:szCs w:val="20"/>
          <w:lang w:val="ru-UA"/>
        </w:rPr>
        <w:t>price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must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be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stated</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in</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hryvnia</w:t>
      </w:r>
      <w:proofErr w:type="spellEnd"/>
      <w:r w:rsidRPr="00EE6490">
        <w:rPr>
          <w:rFonts w:ascii="Arial" w:hAnsi="Arial" w:cs="Arial"/>
          <w:sz w:val="20"/>
          <w:szCs w:val="20"/>
          <w:lang w:val="ru-UA"/>
        </w:rPr>
        <w:t xml:space="preserve"> (UAH).</w:t>
      </w:r>
    </w:p>
    <w:p w14:paraId="72673A51" w14:textId="77777777" w:rsidR="00EE6490" w:rsidRPr="00EE6490" w:rsidRDefault="00EE6490" w:rsidP="00EE6490">
      <w:pPr>
        <w:rPr>
          <w:rFonts w:ascii="Arial" w:hAnsi="Arial" w:cs="Arial"/>
          <w:sz w:val="20"/>
          <w:szCs w:val="20"/>
          <w:lang w:val="ru-UA"/>
        </w:rPr>
      </w:pPr>
    </w:p>
    <w:p w14:paraId="5E5A18C2" w14:textId="3313E542" w:rsidR="00D73BF7" w:rsidRDefault="00D73BF7" w:rsidP="00D73BF7">
      <w:pPr>
        <w:rPr>
          <w:rFonts w:ascii="Arial" w:hAnsi="Arial" w:cs="Arial"/>
          <w:sz w:val="20"/>
          <w:szCs w:val="20"/>
          <w:lang w:val="en-GB"/>
        </w:rPr>
      </w:pPr>
    </w:p>
    <w:p w14:paraId="5E5A18C3" w14:textId="77777777" w:rsidR="00D73BF7" w:rsidRPr="007C58A6" w:rsidRDefault="00D73BF7" w:rsidP="00D73BF7">
      <w:pPr>
        <w:rPr>
          <w:rFonts w:ascii="Arial" w:hAnsi="Arial" w:cs="Arial"/>
          <w:sz w:val="20"/>
          <w:szCs w:val="20"/>
          <w:lang w:val="en-US"/>
        </w:rPr>
      </w:pPr>
    </w:p>
    <w:p w14:paraId="5E5A18C7" w14:textId="77777777" w:rsidR="00D73BF7" w:rsidRPr="004A2AEE" w:rsidRDefault="00D73BF7" w:rsidP="00D73BF7">
      <w:pPr>
        <w:rPr>
          <w:rFonts w:ascii="Arial" w:hAnsi="Arial" w:cs="Arial"/>
          <w:sz w:val="20"/>
          <w:szCs w:val="20"/>
          <w:lang w:val="en-GB"/>
        </w:rPr>
      </w:pPr>
    </w:p>
    <w:p w14:paraId="5E5A18CC" w14:textId="77777777" w:rsidR="00797842" w:rsidRDefault="00797842" w:rsidP="00D73BF7">
      <w:pPr>
        <w:jc w:val="both"/>
        <w:rPr>
          <w:rFonts w:ascii="Arial" w:hAnsi="Arial" w:cs="Arial"/>
          <w:b/>
          <w:sz w:val="20"/>
          <w:szCs w:val="20"/>
          <w:lang w:val="en-GB"/>
        </w:rPr>
      </w:pPr>
    </w:p>
    <w:p w14:paraId="5E5A18CD" w14:textId="77777777" w:rsidR="00D73BF7" w:rsidRPr="00BA11A9" w:rsidRDefault="00D73BF7" w:rsidP="00D73BF7">
      <w:pPr>
        <w:numPr>
          <w:ilvl w:val="0"/>
          <w:numId w:val="8"/>
        </w:numPr>
        <w:rPr>
          <w:rFonts w:ascii="Arial" w:hAnsi="Arial" w:cs="Arial"/>
          <w:b/>
          <w:sz w:val="20"/>
          <w:szCs w:val="20"/>
          <w:lang w:val="en-GB"/>
        </w:rPr>
      </w:pPr>
      <w:r w:rsidRPr="00BA11A9">
        <w:rPr>
          <w:rFonts w:ascii="Arial" w:hAnsi="Arial" w:cs="Arial"/>
          <w:b/>
          <w:sz w:val="20"/>
          <w:szCs w:val="20"/>
          <w:lang w:val="en-GB"/>
        </w:rPr>
        <w:t>Validity</w:t>
      </w:r>
    </w:p>
    <w:p w14:paraId="5E5A18CE" w14:textId="113545D9" w:rsidR="00D73BF7" w:rsidRDefault="00D73BF7" w:rsidP="00D73BF7">
      <w:pPr>
        <w:rPr>
          <w:rFonts w:ascii="Arial" w:hAnsi="Arial" w:cs="Arial"/>
          <w:b/>
          <w:sz w:val="20"/>
          <w:szCs w:val="20"/>
          <w:lang w:val="en-GB"/>
        </w:rPr>
      </w:pPr>
      <w:r>
        <w:rPr>
          <w:rFonts w:ascii="Arial" w:hAnsi="Arial" w:cs="Arial"/>
          <w:sz w:val="20"/>
          <w:szCs w:val="20"/>
          <w:lang w:val="en-GB"/>
        </w:rPr>
        <w:t xml:space="preserve">Quotations shall remain valid and open for acceptance for </w:t>
      </w:r>
      <w:r w:rsidRPr="005E1307">
        <w:rPr>
          <w:rFonts w:ascii="Arial" w:hAnsi="Arial" w:cs="Arial"/>
          <w:sz w:val="20"/>
          <w:szCs w:val="20"/>
          <w:lang w:val="en-GB"/>
        </w:rPr>
        <w:t>30</w:t>
      </w:r>
      <w:r w:rsidRPr="00DF4329">
        <w:rPr>
          <w:rFonts w:ascii="Arial" w:hAnsi="Arial" w:cs="Arial"/>
          <w:sz w:val="20"/>
          <w:szCs w:val="20"/>
          <w:lang w:val="en-GB"/>
        </w:rPr>
        <w:t xml:space="preserve"> days</w:t>
      </w:r>
      <w:r>
        <w:rPr>
          <w:rFonts w:ascii="Arial" w:hAnsi="Arial" w:cs="Arial"/>
          <w:sz w:val="20"/>
          <w:szCs w:val="20"/>
          <w:lang w:val="en-GB"/>
        </w:rPr>
        <w:t xml:space="preserve"> after the closing date.</w:t>
      </w:r>
    </w:p>
    <w:p w14:paraId="5E5A18CF" w14:textId="77777777" w:rsidR="00D73BF7" w:rsidRDefault="00D73BF7" w:rsidP="00D73BF7">
      <w:pPr>
        <w:rPr>
          <w:rFonts w:ascii="Arial" w:hAnsi="Arial" w:cs="Arial"/>
          <w:b/>
          <w:sz w:val="20"/>
          <w:szCs w:val="20"/>
          <w:lang w:val="en-GB"/>
        </w:rPr>
      </w:pPr>
    </w:p>
    <w:p w14:paraId="5E5A18D0" w14:textId="77777777" w:rsidR="00797842" w:rsidRPr="005F0315" w:rsidRDefault="00797842" w:rsidP="00D73BF7">
      <w:pPr>
        <w:rPr>
          <w:rFonts w:ascii="Arial" w:hAnsi="Arial" w:cs="Arial"/>
          <w:b/>
          <w:sz w:val="20"/>
          <w:szCs w:val="20"/>
          <w:lang w:val="uk-UA"/>
        </w:rPr>
      </w:pPr>
    </w:p>
    <w:p w14:paraId="5E5A18D1" w14:textId="77777777" w:rsidR="00D73BF7" w:rsidRPr="00BA11A9" w:rsidRDefault="00D73BF7" w:rsidP="00D73BF7">
      <w:pPr>
        <w:numPr>
          <w:ilvl w:val="0"/>
          <w:numId w:val="8"/>
        </w:numPr>
        <w:rPr>
          <w:rFonts w:ascii="Arial" w:hAnsi="Arial" w:cs="Arial"/>
          <w:b/>
          <w:sz w:val="20"/>
          <w:szCs w:val="20"/>
          <w:lang w:val="en-GB"/>
        </w:rPr>
      </w:pPr>
      <w:r w:rsidRPr="00BA11A9">
        <w:rPr>
          <w:rFonts w:ascii="Arial" w:hAnsi="Arial" w:cs="Arial"/>
          <w:b/>
          <w:sz w:val="20"/>
          <w:szCs w:val="20"/>
          <w:lang w:val="en-GB"/>
        </w:rPr>
        <w:t>Closing date</w:t>
      </w:r>
    </w:p>
    <w:p w14:paraId="5E5A18D2" w14:textId="4D18BBB0" w:rsidR="00D73BF7" w:rsidRDefault="00D73BF7" w:rsidP="00D73BF7">
      <w:pPr>
        <w:rPr>
          <w:rFonts w:ascii="Arial" w:hAnsi="Arial" w:cs="Arial"/>
          <w:sz w:val="20"/>
          <w:szCs w:val="20"/>
          <w:lang w:val="en-GB"/>
        </w:rPr>
      </w:pPr>
      <w:r w:rsidRPr="00BA11A9">
        <w:rPr>
          <w:rFonts w:ascii="Arial" w:hAnsi="Arial" w:cs="Arial"/>
          <w:sz w:val="20"/>
          <w:szCs w:val="20"/>
          <w:lang w:val="en-GB"/>
        </w:rPr>
        <w:t xml:space="preserve">Quotation must be received by the Contracting Authority </w:t>
      </w:r>
      <w:r>
        <w:rPr>
          <w:rFonts w:ascii="Arial" w:hAnsi="Arial" w:cs="Arial"/>
          <w:sz w:val="20"/>
          <w:szCs w:val="20"/>
          <w:lang w:val="en-GB"/>
        </w:rPr>
        <w:t>as</w:t>
      </w:r>
      <w:r w:rsidRPr="00BA11A9">
        <w:rPr>
          <w:rFonts w:ascii="Arial" w:hAnsi="Arial" w:cs="Arial"/>
          <w:sz w:val="20"/>
          <w:szCs w:val="20"/>
          <w:lang w:val="en-GB"/>
        </w:rPr>
        <w:t xml:space="preserve"> specified on page 1 no</w:t>
      </w:r>
      <w:r>
        <w:rPr>
          <w:rFonts w:ascii="Arial" w:hAnsi="Arial" w:cs="Arial"/>
          <w:sz w:val="20"/>
          <w:szCs w:val="20"/>
          <w:lang w:val="en-GB"/>
        </w:rPr>
        <w:t>t</w:t>
      </w:r>
      <w:r w:rsidRPr="00BA11A9">
        <w:rPr>
          <w:rFonts w:ascii="Arial" w:hAnsi="Arial" w:cs="Arial"/>
          <w:sz w:val="20"/>
          <w:szCs w:val="20"/>
          <w:lang w:val="en-GB"/>
        </w:rPr>
        <w:t xml:space="preserve"> later than the closing date and time. Any quotations received after that will not be considered.</w:t>
      </w:r>
    </w:p>
    <w:p w14:paraId="5FE428DE" w14:textId="77777777" w:rsidR="00531604" w:rsidRDefault="00531604" w:rsidP="00531604">
      <w:pPr>
        <w:rPr>
          <w:rFonts w:ascii="Arial" w:hAnsi="Arial" w:cs="Arial"/>
          <w:sz w:val="20"/>
          <w:szCs w:val="20"/>
          <w:lang w:val="en-US"/>
        </w:rPr>
      </w:pPr>
    </w:p>
    <w:p w14:paraId="1D87A75E" w14:textId="15F68675" w:rsidR="00531604" w:rsidRPr="00BF505C" w:rsidRDefault="00531604" w:rsidP="00531604">
      <w:pPr>
        <w:rPr>
          <w:rFonts w:ascii="Arial" w:hAnsi="Arial" w:cs="Arial"/>
          <w:sz w:val="20"/>
          <w:szCs w:val="20"/>
          <w:lang w:val="en-US"/>
        </w:rPr>
      </w:pPr>
      <w:r>
        <w:rPr>
          <w:rFonts w:ascii="Arial" w:hAnsi="Arial" w:cs="Arial"/>
          <w:sz w:val="20"/>
          <w:szCs w:val="20"/>
          <w:lang w:val="en-US"/>
        </w:rPr>
        <w:t>T</w:t>
      </w:r>
      <w:r w:rsidRPr="00BF505C">
        <w:rPr>
          <w:rFonts w:ascii="Arial" w:hAnsi="Arial" w:cs="Arial"/>
          <w:sz w:val="20"/>
          <w:szCs w:val="20"/>
          <w:lang w:val="en-US"/>
        </w:rPr>
        <w:t xml:space="preserve">he </w:t>
      </w:r>
      <w:r>
        <w:rPr>
          <w:rFonts w:ascii="Arial" w:hAnsi="Arial" w:cs="Arial"/>
          <w:sz w:val="20"/>
          <w:szCs w:val="20"/>
          <w:lang w:val="en-US"/>
        </w:rPr>
        <w:t xml:space="preserve">timely </w:t>
      </w:r>
      <w:r w:rsidRPr="00BF505C">
        <w:rPr>
          <w:rFonts w:ascii="Arial" w:hAnsi="Arial" w:cs="Arial"/>
          <w:sz w:val="20"/>
          <w:szCs w:val="20"/>
          <w:lang w:val="en-US"/>
        </w:rPr>
        <w:t xml:space="preserve">arrival of a quotation </w:t>
      </w:r>
      <w:r>
        <w:rPr>
          <w:rFonts w:ascii="Arial" w:hAnsi="Arial" w:cs="Arial"/>
          <w:sz w:val="20"/>
          <w:szCs w:val="20"/>
          <w:lang w:val="en-US"/>
        </w:rPr>
        <w:t>is the responsibility of the Supplier</w:t>
      </w:r>
      <w:r w:rsidRPr="00BF505C">
        <w:rPr>
          <w:rFonts w:ascii="Arial" w:hAnsi="Arial" w:cs="Arial"/>
          <w:sz w:val="20"/>
          <w:szCs w:val="20"/>
          <w:lang w:val="en-US"/>
        </w:rPr>
        <w:t>. Late quotations refer to any</w:t>
      </w:r>
      <w:r>
        <w:rPr>
          <w:rFonts w:ascii="Arial" w:hAnsi="Arial" w:cs="Arial"/>
          <w:sz w:val="20"/>
          <w:szCs w:val="20"/>
          <w:lang w:val="en-US"/>
        </w:rPr>
        <w:t xml:space="preserve"> quotation arriving </w:t>
      </w:r>
      <w:r w:rsidR="00A92CCE">
        <w:rPr>
          <w:rFonts w:ascii="Arial" w:hAnsi="Arial" w:cs="Arial"/>
          <w:sz w:val="20"/>
          <w:szCs w:val="20"/>
          <w:lang w:val="en-US"/>
        </w:rPr>
        <w:t xml:space="preserve">at the Contracting Authority </w:t>
      </w:r>
      <w:r>
        <w:rPr>
          <w:rFonts w:ascii="Arial" w:hAnsi="Arial" w:cs="Arial"/>
          <w:sz w:val="20"/>
          <w:szCs w:val="20"/>
          <w:lang w:val="en-US"/>
        </w:rPr>
        <w:t>after the c</w:t>
      </w:r>
      <w:r w:rsidRPr="00BF505C">
        <w:rPr>
          <w:rFonts w:ascii="Arial" w:hAnsi="Arial" w:cs="Arial"/>
          <w:sz w:val="20"/>
          <w:szCs w:val="20"/>
          <w:lang w:val="en-US"/>
        </w:rPr>
        <w:t xml:space="preserve">losing date </w:t>
      </w:r>
      <w:r>
        <w:rPr>
          <w:rFonts w:ascii="Arial" w:hAnsi="Arial" w:cs="Arial"/>
          <w:sz w:val="20"/>
          <w:szCs w:val="20"/>
          <w:lang w:val="en-US"/>
        </w:rPr>
        <w:t xml:space="preserve">and time </w:t>
      </w:r>
      <w:r w:rsidRPr="00BF505C">
        <w:rPr>
          <w:rFonts w:ascii="Arial" w:hAnsi="Arial" w:cs="Arial"/>
          <w:sz w:val="20"/>
          <w:szCs w:val="20"/>
          <w:lang w:val="en-US"/>
        </w:rPr>
        <w:t>for submitting quotation</w:t>
      </w:r>
      <w:r w:rsidR="00A92CCE">
        <w:rPr>
          <w:rFonts w:ascii="Arial" w:hAnsi="Arial" w:cs="Arial"/>
          <w:sz w:val="20"/>
          <w:szCs w:val="20"/>
          <w:lang w:val="en-US"/>
        </w:rPr>
        <w:t>. This is</w:t>
      </w:r>
      <w:r>
        <w:rPr>
          <w:rFonts w:ascii="Arial" w:hAnsi="Arial" w:cs="Arial"/>
          <w:sz w:val="20"/>
          <w:szCs w:val="20"/>
          <w:lang w:val="en-US"/>
        </w:rPr>
        <w:t xml:space="preserve"> irrespective of the reason e.g. </w:t>
      </w:r>
      <w:r w:rsidRPr="00BF505C">
        <w:rPr>
          <w:rFonts w:ascii="Arial" w:hAnsi="Arial" w:cs="Arial"/>
          <w:sz w:val="20"/>
          <w:szCs w:val="20"/>
          <w:lang w:val="en-US"/>
        </w:rPr>
        <w:t xml:space="preserve">a </w:t>
      </w:r>
      <w:r w:rsidRPr="00531604">
        <w:rPr>
          <w:rFonts w:ascii="Arial" w:hAnsi="Arial" w:cs="Arial"/>
          <w:sz w:val="20"/>
          <w:szCs w:val="20"/>
          <w:lang w:val="en-US"/>
        </w:rPr>
        <w:t>delay in the delivery of mail or due to a technical problem related to electronic data transmission.</w:t>
      </w:r>
    </w:p>
    <w:p w14:paraId="48E53DFB" w14:textId="77777777" w:rsidR="00531604" w:rsidRPr="00531604" w:rsidRDefault="00531604" w:rsidP="00D73BF7">
      <w:pPr>
        <w:rPr>
          <w:rFonts w:ascii="Arial" w:hAnsi="Arial" w:cs="Arial"/>
          <w:sz w:val="20"/>
          <w:szCs w:val="20"/>
          <w:lang w:val="en-US"/>
        </w:rPr>
      </w:pPr>
    </w:p>
    <w:p w14:paraId="5E5A18D4" w14:textId="77777777" w:rsidR="00797842" w:rsidRPr="00BA11A9" w:rsidRDefault="00797842" w:rsidP="00D73BF7">
      <w:pPr>
        <w:rPr>
          <w:rFonts w:ascii="Arial" w:hAnsi="Arial" w:cs="Arial"/>
          <w:sz w:val="20"/>
          <w:szCs w:val="20"/>
          <w:lang w:val="en-GB"/>
        </w:rPr>
      </w:pPr>
    </w:p>
    <w:p w14:paraId="5E5A18D5" w14:textId="77777777" w:rsidR="00D73BF7" w:rsidRPr="00A73CDD" w:rsidRDefault="00D73BF7" w:rsidP="00D73BF7">
      <w:pPr>
        <w:numPr>
          <w:ilvl w:val="0"/>
          <w:numId w:val="8"/>
        </w:numPr>
        <w:rPr>
          <w:rFonts w:ascii="Arial" w:hAnsi="Arial" w:cs="Arial"/>
          <w:b/>
          <w:sz w:val="20"/>
          <w:szCs w:val="20"/>
          <w:lang w:val="en-GB"/>
        </w:rPr>
      </w:pPr>
      <w:r w:rsidRPr="00A73CDD">
        <w:rPr>
          <w:rFonts w:ascii="Arial" w:hAnsi="Arial" w:cs="Arial"/>
          <w:b/>
          <w:sz w:val="20"/>
          <w:szCs w:val="20"/>
          <w:lang w:val="en-GB"/>
        </w:rPr>
        <w:t>Award of Contract and Criteria</w:t>
      </w:r>
    </w:p>
    <w:p w14:paraId="5E5A18D6" w14:textId="1ECEE8C5" w:rsidR="00D73BF7" w:rsidRPr="00E7242F" w:rsidRDefault="00D73BF7" w:rsidP="00D73BF7">
      <w:pPr>
        <w:autoSpaceDE w:val="0"/>
        <w:autoSpaceDN w:val="0"/>
        <w:adjustRightInd w:val="0"/>
        <w:rPr>
          <w:rFonts w:ascii="Arial" w:hAnsi="Arial" w:cs="Arial"/>
          <w:sz w:val="20"/>
          <w:szCs w:val="20"/>
          <w:lang w:val="en-US"/>
        </w:rPr>
      </w:pPr>
      <w:r w:rsidRPr="005D2DF0">
        <w:rPr>
          <w:rFonts w:ascii="Arial" w:hAnsi="Arial" w:cs="Arial"/>
          <w:sz w:val="20"/>
          <w:szCs w:val="20"/>
          <w:highlight w:val="yellow"/>
          <w:lang w:val="en-GB"/>
        </w:rPr>
        <w:t>The Contracting Authority will award the Contract to the supplier whose quotation has been determined to be substantially responsive to this RFQ and who has offered the lowest evaluated pr</w:t>
      </w:r>
      <w:r w:rsidR="00DE0A4A" w:rsidRPr="005D2DF0">
        <w:rPr>
          <w:rFonts w:ascii="Arial" w:hAnsi="Arial" w:cs="Arial"/>
          <w:sz w:val="20"/>
          <w:szCs w:val="20"/>
          <w:highlight w:val="yellow"/>
          <w:lang w:val="en-GB"/>
        </w:rPr>
        <w:t>ice, provided further that the S</w:t>
      </w:r>
      <w:r w:rsidRPr="005D2DF0">
        <w:rPr>
          <w:rFonts w:ascii="Arial" w:hAnsi="Arial" w:cs="Arial"/>
          <w:sz w:val="20"/>
          <w:szCs w:val="20"/>
          <w:highlight w:val="yellow"/>
          <w:lang w:val="en-GB"/>
        </w:rPr>
        <w:t>upplier has the capability and resources to carry out the Contract effectively</w:t>
      </w:r>
      <w:r w:rsidR="00F36A6C" w:rsidRPr="005D2DF0">
        <w:rPr>
          <w:rFonts w:ascii="Arial" w:hAnsi="Arial" w:cs="Arial"/>
          <w:sz w:val="20"/>
          <w:szCs w:val="20"/>
          <w:highlight w:val="yellow"/>
          <w:lang w:val="en-GB"/>
        </w:rPr>
        <w:t>.</w:t>
      </w:r>
      <w:r w:rsidR="00E7242F" w:rsidRPr="00E7242F">
        <w:rPr>
          <w:rFonts w:ascii="Arial" w:hAnsi="Arial" w:cs="Arial"/>
          <w:sz w:val="20"/>
          <w:szCs w:val="20"/>
          <w:lang w:val="en-US"/>
        </w:rPr>
        <w:t xml:space="preserve"> </w:t>
      </w:r>
    </w:p>
    <w:p w14:paraId="5E5A18D7" w14:textId="77777777" w:rsidR="00D73BF7" w:rsidRDefault="00D73BF7" w:rsidP="00D73BF7">
      <w:pPr>
        <w:autoSpaceDE w:val="0"/>
        <w:autoSpaceDN w:val="0"/>
        <w:adjustRightInd w:val="0"/>
        <w:rPr>
          <w:rFonts w:ascii="Arial" w:hAnsi="Arial" w:cs="Arial"/>
          <w:sz w:val="20"/>
          <w:szCs w:val="20"/>
          <w:lang w:val="en-GB"/>
        </w:rPr>
      </w:pPr>
    </w:p>
    <w:p w14:paraId="5E5A18D8" w14:textId="01FFC51B" w:rsidR="00D73BF7" w:rsidRDefault="00D73BF7" w:rsidP="00D73BF7">
      <w:pPr>
        <w:autoSpaceDE w:val="0"/>
        <w:autoSpaceDN w:val="0"/>
        <w:adjustRightInd w:val="0"/>
        <w:rPr>
          <w:rFonts w:ascii="Arial" w:hAnsi="Arial" w:cs="Arial"/>
          <w:sz w:val="20"/>
          <w:szCs w:val="20"/>
          <w:lang w:val="en-GB"/>
        </w:rPr>
      </w:pPr>
      <w:r>
        <w:rPr>
          <w:rFonts w:ascii="Arial" w:hAnsi="Arial" w:cs="Arial"/>
          <w:sz w:val="20"/>
          <w:szCs w:val="20"/>
          <w:lang w:val="en-GB"/>
        </w:rPr>
        <w:t xml:space="preserve">The Contracting Authority reserves the right to accept all or part of </w:t>
      </w:r>
      <w:r w:rsidR="00201B30">
        <w:rPr>
          <w:rFonts w:ascii="Arial" w:hAnsi="Arial" w:cs="Arial"/>
          <w:sz w:val="20"/>
          <w:szCs w:val="20"/>
          <w:lang w:val="en-GB"/>
        </w:rPr>
        <w:t>the</w:t>
      </w:r>
      <w:r>
        <w:rPr>
          <w:rFonts w:ascii="Arial" w:hAnsi="Arial" w:cs="Arial"/>
          <w:sz w:val="20"/>
          <w:szCs w:val="20"/>
          <w:lang w:val="en-GB"/>
        </w:rPr>
        <w:t xml:space="preserve"> quotation, whichever is in its best financial interest. </w:t>
      </w:r>
    </w:p>
    <w:p w14:paraId="5E5A18D9" w14:textId="77777777" w:rsidR="005D5A90" w:rsidRDefault="005D5A90" w:rsidP="00D73BF7">
      <w:pPr>
        <w:autoSpaceDE w:val="0"/>
        <w:autoSpaceDN w:val="0"/>
        <w:adjustRightInd w:val="0"/>
        <w:rPr>
          <w:rFonts w:ascii="Arial" w:hAnsi="Arial" w:cs="Arial"/>
          <w:sz w:val="20"/>
          <w:szCs w:val="20"/>
          <w:lang w:val="en-GB"/>
        </w:rPr>
      </w:pPr>
    </w:p>
    <w:p w14:paraId="5E5A18DA" w14:textId="45A17086" w:rsidR="00D73BF7" w:rsidRDefault="00867955" w:rsidP="00867955">
      <w:pPr>
        <w:tabs>
          <w:tab w:val="left" w:pos="6795"/>
        </w:tabs>
        <w:autoSpaceDE w:val="0"/>
        <w:autoSpaceDN w:val="0"/>
        <w:adjustRightInd w:val="0"/>
        <w:rPr>
          <w:rFonts w:ascii="Arial" w:hAnsi="Arial" w:cs="Arial"/>
          <w:sz w:val="20"/>
          <w:szCs w:val="20"/>
          <w:lang w:val="en-GB"/>
        </w:rPr>
      </w:pPr>
      <w:r>
        <w:rPr>
          <w:rFonts w:ascii="Arial" w:hAnsi="Arial" w:cs="Arial"/>
          <w:sz w:val="20"/>
          <w:szCs w:val="20"/>
          <w:lang w:val="en-GB"/>
        </w:rPr>
        <w:lastRenderedPageBreak/>
        <w:tab/>
      </w:r>
    </w:p>
    <w:p w14:paraId="5E5A18DB" w14:textId="77777777" w:rsidR="00D73BF7" w:rsidRPr="00DD4FCD" w:rsidRDefault="00D73BF7" w:rsidP="00D73BF7">
      <w:pPr>
        <w:numPr>
          <w:ilvl w:val="0"/>
          <w:numId w:val="8"/>
        </w:numPr>
        <w:rPr>
          <w:rFonts w:ascii="Arial" w:hAnsi="Arial" w:cs="Arial"/>
          <w:b/>
          <w:sz w:val="20"/>
          <w:szCs w:val="20"/>
          <w:lang w:val="en-GB"/>
        </w:rPr>
      </w:pPr>
      <w:r w:rsidRPr="00DD4FCD">
        <w:rPr>
          <w:rFonts w:ascii="Arial" w:hAnsi="Arial" w:cs="Arial"/>
          <w:b/>
          <w:sz w:val="20"/>
          <w:szCs w:val="20"/>
          <w:lang w:val="en-GB"/>
        </w:rPr>
        <w:t xml:space="preserve">Signature </w:t>
      </w:r>
      <w:r>
        <w:rPr>
          <w:rFonts w:ascii="Arial" w:hAnsi="Arial" w:cs="Arial"/>
          <w:b/>
          <w:sz w:val="20"/>
          <w:szCs w:val="20"/>
          <w:lang w:val="en-GB"/>
        </w:rPr>
        <w:t>and entry in to force of the Contract</w:t>
      </w:r>
    </w:p>
    <w:p w14:paraId="5E5A18DC" w14:textId="77777777" w:rsidR="00D73BF7" w:rsidRPr="00DD4FCD" w:rsidRDefault="00D73BF7" w:rsidP="00D73BF7">
      <w:pPr>
        <w:autoSpaceDE w:val="0"/>
        <w:autoSpaceDN w:val="0"/>
        <w:adjustRightInd w:val="0"/>
        <w:rPr>
          <w:rFonts w:ascii="Arial" w:hAnsi="Arial" w:cs="Arial"/>
          <w:sz w:val="20"/>
          <w:szCs w:val="20"/>
          <w:lang w:val="en-GB"/>
        </w:rPr>
      </w:pPr>
      <w:r w:rsidRPr="00DD4FCD">
        <w:rPr>
          <w:rFonts w:ascii="Arial" w:hAnsi="Arial" w:cs="Arial"/>
          <w:sz w:val="20"/>
          <w:szCs w:val="20"/>
          <w:lang w:val="en-GB"/>
        </w:rPr>
        <w:t>Prior to the expiration of the period of the quotation validity, the Contracting Authority will notify the successful supplier in writing.</w:t>
      </w:r>
    </w:p>
    <w:p w14:paraId="5E5A18DD" w14:textId="77777777" w:rsidR="00D73BF7" w:rsidRPr="00DD4FCD" w:rsidRDefault="00D73BF7" w:rsidP="00D73BF7">
      <w:pPr>
        <w:autoSpaceDE w:val="0"/>
        <w:autoSpaceDN w:val="0"/>
        <w:adjustRightInd w:val="0"/>
        <w:rPr>
          <w:rFonts w:ascii="Arial" w:hAnsi="Arial" w:cs="Arial"/>
          <w:sz w:val="20"/>
          <w:szCs w:val="20"/>
          <w:lang w:val="en-GB"/>
        </w:rPr>
      </w:pPr>
    </w:p>
    <w:p w14:paraId="5E5A18DE" w14:textId="558689CE" w:rsidR="00D73BF7" w:rsidRPr="00DD4FCD" w:rsidRDefault="00D73BF7" w:rsidP="00D73BF7">
      <w:pPr>
        <w:autoSpaceDE w:val="0"/>
        <w:autoSpaceDN w:val="0"/>
        <w:adjustRightInd w:val="0"/>
        <w:rPr>
          <w:rFonts w:ascii="Arial" w:hAnsi="Arial" w:cs="Arial"/>
          <w:sz w:val="20"/>
          <w:szCs w:val="20"/>
          <w:lang w:val="en-GB"/>
        </w:rPr>
      </w:pPr>
      <w:r w:rsidRPr="00DD4FCD">
        <w:rPr>
          <w:rFonts w:ascii="Arial" w:hAnsi="Arial" w:cs="Arial"/>
          <w:sz w:val="20"/>
          <w:szCs w:val="20"/>
          <w:lang w:val="en-GB"/>
        </w:rPr>
        <w:t xml:space="preserve">Within </w:t>
      </w:r>
      <w:r w:rsidR="00C40D0F">
        <w:rPr>
          <w:rFonts w:ascii="Arial" w:hAnsi="Arial" w:cs="Arial"/>
          <w:sz w:val="20"/>
          <w:szCs w:val="20"/>
          <w:lang w:val="en-GB"/>
        </w:rPr>
        <w:t>5</w:t>
      </w:r>
      <w:r w:rsidRPr="00DD4FCD">
        <w:rPr>
          <w:rFonts w:ascii="Arial" w:hAnsi="Arial" w:cs="Arial"/>
          <w:sz w:val="20"/>
          <w:szCs w:val="20"/>
          <w:lang w:val="en-GB"/>
        </w:rPr>
        <w:t xml:space="preserve"> days of receipt of the </w:t>
      </w:r>
      <w:r>
        <w:rPr>
          <w:rFonts w:ascii="Arial" w:hAnsi="Arial" w:cs="Arial"/>
          <w:sz w:val="20"/>
          <w:szCs w:val="20"/>
          <w:lang w:val="en-GB"/>
        </w:rPr>
        <w:t xml:space="preserve">Contract, not yet signed </w:t>
      </w:r>
      <w:r w:rsidRPr="00DD4FCD">
        <w:rPr>
          <w:rFonts w:ascii="Arial" w:hAnsi="Arial" w:cs="Arial"/>
          <w:sz w:val="20"/>
          <w:szCs w:val="20"/>
          <w:lang w:val="en-GB"/>
        </w:rPr>
        <w:t xml:space="preserve">by the Contracting Authority, the successful supplier must sign and date the </w:t>
      </w:r>
      <w:r>
        <w:rPr>
          <w:rFonts w:ascii="Arial" w:hAnsi="Arial" w:cs="Arial"/>
          <w:sz w:val="20"/>
          <w:szCs w:val="20"/>
          <w:lang w:val="en-GB"/>
        </w:rPr>
        <w:t>Contract</w:t>
      </w:r>
      <w:r w:rsidRPr="00DD4FCD">
        <w:rPr>
          <w:rFonts w:ascii="Arial" w:hAnsi="Arial" w:cs="Arial"/>
          <w:sz w:val="20"/>
          <w:szCs w:val="20"/>
          <w:lang w:val="en-GB"/>
        </w:rPr>
        <w:t xml:space="preserve"> and return it, to the Contracting Authority. On signing the </w:t>
      </w:r>
      <w:r>
        <w:rPr>
          <w:rFonts w:ascii="Arial" w:hAnsi="Arial" w:cs="Arial"/>
          <w:sz w:val="20"/>
          <w:szCs w:val="20"/>
          <w:lang w:val="en-GB"/>
        </w:rPr>
        <w:t>Contract,</w:t>
      </w:r>
      <w:r w:rsidRPr="00DD4FCD">
        <w:rPr>
          <w:rFonts w:ascii="Arial" w:hAnsi="Arial" w:cs="Arial"/>
          <w:sz w:val="20"/>
          <w:szCs w:val="20"/>
          <w:lang w:val="en-GB"/>
        </w:rPr>
        <w:t xml:space="preserve"> the successful supplier will become the </w:t>
      </w:r>
      <w:r w:rsidR="00F40BEE" w:rsidRPr="00DD4FCD">
        <w:rPr>
          <w:rFonts w:ascii="Arial" w:hAnsi="Arial" w:cs="Arial"/>
          <w:sz w:val="20"/>
          <w:szCs w:val="20"/>
          <w:lang w:val="en-GB"/>
        </w:rPr>
        <w:t>Contractor,</w:t>
      </w:r>
      <w:r w:rsidRPr="00DD4FCD">
        <w:rPr>
          <w:rFonts w:ascii="Arial" w:hAnsi="Arial" w:cs="Arial"/>
          <w:sz w:val="20"/>
          <w:szCs w:val="20"/>
          <w:lang w:val="en-GB"/>
        </w:rPr>
        <w:t xml:space="preserve"> and the </w:t>
      </w:r>
      <w:r>
        <w:rPr>
          <w:rFonts w:ascii="Arial" w:hAnsi="Arial" w:cs="Arial"/>
          <w:sz w:val="20"/>
          <w:szCs w:val="20"/>
          <w:lang w:val="en-GB"/>
        </w:rPr>
        <w:t>Contract</w:t>
      </w:r>
      <w:r w:rsidRPr="00DD4FCD">
        <w:rPr>
          <w:rFonts w:ascii="Arial" w:hAnsi="Arial" w:cs="Arial"/>
          <w:sz w:val="20"/>
          <w:szCs w:val="20"/>
          <w:lang w:val="en-GB"/>
        </w:rPr>
        <w:t xml:space="preserve"> will enter into force</w:t>
      </w:r>
      <w:r>
        <w:rPr>
          <w:rFonts w:ascii="Arial" w:hAnsi="Arial" w:cs="Arial"/>
          <w:sz w:val="20"/>
          <w:szCs w:val="20"/>
          <w:lang w:val="en-GB"/>
        </w:rPr>
        <w:t xml:space="preserve"> once signed by the Contracting Authority</w:t>
      </w:r>
      <w:r w:rsidRPr="00DD4FCD">
        <w:rPr>
          <w:rFonts w:ascii="Arial" w:hAnsi="Arial" w:cs="Arial"/>
          <w:sz w:val="20"/>
          <w:szCs w:val="20"/>
          <w:lang w:val="en-GB"/>
        </w:rPr>
        <w:t>.</w:t>
      </w:r>
    </w:p>
    <w:p w14:paraId="5E5A18DF" w14:textId="77777777" w:rsidR="00D73BF7" w:rsidRPr="00DD4FCD" w:rsidRDefault="00D73BF7" w:rsidP="00D73BF7">
      <w:pPr>
        <w:autoSpaceDE w:val="0"/>
        <w:autoSpaceDN w:val="0"/>
        <w:adjustRightInd w:val="0"/>
        <w:rPr>
          <w:rFonts w:ascii="Arial" w:hAnsi="Arial" w:cs="Arial"/>
          <w:sz w:val="20"/>
          <w:szCs w:val="20"/>
          <w:lang w:val="en-GB"/>
        </w:rPr>
      </w:pPr>
    </w:p>
    <w:p w14:paraId="5E5A18E0" w14:textId="61637355" w:rsidR="00D73BF7" w:rsidRDefault="00D73BF7" w:rsidP="00D73BF7">
      <w:pPr>
        <w:autoSpaceDE w:val="0"/>
        <w:autoSpaceDN w:val="0"/>
        <w:adjustRightInd w:val="0"/>
        <w:rPr>
          <w:rFonts w:ascii="Arial" w:hAnsi="Arial" w:cs="Arial"/>
          <w:b/>
          <w:sz w:val="20"/>
          <w:szCs w:val="20"/>
          <w:lang w:val="en-GB"/>
        </w:rPr>
      </w:pPr>
      <w:r w:rsidRPr="00DD4FCD">
        <w:rPr>
          <w:rFonts w:ascii="Arial" w:hAnsi="Arial" w:cs="Arial"/>
          <w:sz w:val="20"/>
          <w:szCs w:val="20"/>
          <w:lang w:val="en-GB"/>
        </w:rPr>
        <w:t xml:space="preserve">If the successful supplier fails to sign and return the </w:t>
      </w:r>
      <w:r>
        <w:rPr>
          <w:rFonts w:ascii="Arial" w:hAnsi="Arial" w:cs="Arial"/>
          <w:sz w:val="20"/>
          <w:szCs w:val="20"/>
          <w:lang w:val="en-GB"/>
        </w:rPr>
        <w:t>Contract</w:t>
      </w:r>
      <w:r w:rsidR="006B4657">
        <w:rPr>
          <w:rFonts w:ascii="Arial" w:hAnsi="Arial" w:cs="Arial"/>
          <w:sz w:val="20"/>
          <w:szCs w:val="20"/>
          <w:lang w:val="en-GB"/>
        </w:rPr>
        <w:t xml:space="preserve"> and </w:t>
      </w:r>
      <w:r w:rsidRPr="00DD4FCD">
        <w:rPr>
          <w:rFonts w:ascii="Arial" w:hAnsi="Arial" w:cs="Arial"/>
          <w:sz w:val="20"/>
          <w:szCs w:val="20"/>
          <w:lang w:val="en-GB"/>
        </w:rPr>
        <w:t>within</w:t>
      </w:r>
      <w:r>
        <w:rPr>
          <w:rFonts w:ascii="Arial" w:hAnsi="Arial" w:cs="Arial"/>
          <w:sz w:val="20"/>
          <w:szCs w:val="20"/>
          <w:lang w:val="en-GB"/>
        </w:rPr>
        <w:t xml:space="preserve"> the days stipulated,</w:t>
      </w:r>
      <w:r w:rsidRPr="00DD4FCD">
        <w:rPr>
          <w:rFonts w:ascii="Arial" w:hAnsi="Arial" w:cs="Arial"/>
          <w:sz w:val="20"/>
          <w:szCs w:val="20"/>
          <w:lang w:val="en-GB"/>
        </w:rPr>
        <w:t xml:space="preserve"> the Contracting Authority may consider the acceptance of the quotation to be cancelled without prejudice </w:t>
      </w:r>
      <w:r>
        <w:rPr>
          <w:rFonts w:ascii="Arial" w:hAnsi="Arial" w:cs="Arial"/>
          <w:sz w:val="20"/>
          <w:szCs w:val="20"/>
          <w:lang w:val="en-GB"/>
        </w:rPr>
        <w:t xml:space="preserve">to the Contracting Authority's </w:t>
      </w:r>
      <w:r w:rsidRPr="00DD4FCD">
        <w:rPr>
          <w:rFonts w:ascii="Arial" w:hAnsi="Arial" w:cs="Arial"/>
          <w:sz w:val="20"/>
          <w:szCs w:val="20"/>
          <w:lang w:val="en-GB"/>
        </w:rPr>
        <w:t>right to claim compensation or pursue any other remedy in respect of such failure, and the successful supplier will have no claim whatsoever on the Contracting Authority</w:t>
      </w:r>
      <w:r w:rsidRPr="00FE3C0C">
        <w:rPr>
          <w:rFonts w:ascii="Arial" w:hAnsi="Arial" w:cs="Arial"/>
          <w:sz w:val="20"/>
          <w:szCs w:val="20"/>
          <w:lang w:val="en-GB"/>
        </w:rPr>
        <w:t xml:space="preserve">. </w:t>
      </w:r>
    </w:p>
    <w:p w14:paraId="5E5A18E1" w14:textId="77777777" w:rsidR="005D5A90" w:rsidRPr="00DD4FCD" w:rsidRDefault="005D5A90" w:rsidP="00D73BF7">
      <w:pPr>
        <w:autoSpaceDE w:val="0"/>
        <w:autoSpaceDN w:val="0"/>
        <w:adjustRightInd w:val="0"/>
        <w:rPr>
          <w:rFonts w:ascii="Arial" w:hAnsi="Arial" w:cs="Arial"/>
          <w:sz w:val="20"/>
          <w:szCs w:val="20"/>
          <w:lang w:val="en-GB"/>
        </w:rPr>
      </w:pPr>
    </w:p>
    <w:p w14:paraId="5E5A18E2" w14:textId="77777777" w:rsidR="006B4657" w:rsidRPr="00DD4FCD" w:rsidRDefault="006B4657" w:rsidP="00D73BF7">
      <w:pPr>
        <w:autoSpaceDE w:val="0"/>
        <w:autoSpaceDN w:val="0"/>
        <w:adjustRightInd w:val="0"/>
        <w:rPr>
          <w:rFonts w:ascii="Arial" w:hAnsi="Arial" w:cs="Arial"/>
          <w:sz w:val="20"/>
          <w:szCs w:val="20"/>
          <w:lang w:val="en-GB"/>
        </w:rPr>
      </w:pPr>
    </w:p>
    <w:p w14:paraId="1048A873" w14:textId="513EAEAB" w:rsidR="00BF2DFE" w:rsidRPr="00262ABA" w:rsidRDefault="00D73BF7" w:rsidP="00F331E2">
      <w:pPr>
        <w:numPr>
          <w:ilvl w:val="0"/>
          <w:numId w:val="8"/>
        </w:numPr>
        <w:autoSpaceDE w:val="0"/>
        <w:autoSpaceDN w:val="0"/>
        <w:adjustRightInd w:val="0"/>
        <w:rPr>
          <w:rFonts w:ascii="Arial" w:hAnsi="Arial" w:cs="Arial"/>
          <w:b/>
          <w:sz w:val="20"/>
          <w:szCs w:val="20"/>
          <w:lang w:val="en-GB"/>
        </w:rPr>
      </w:pPr>
      <w:r w:rsidRPr="00262ABA">
        <w:rPr>
          <w:rFonts w:ascii="Arial" w:hAnsi="Arial" w:cs="Arial"/>
          <w:b/>
          <w:sz w:val="20"/>
          <w:szCs w:val="20"/>
          <w:lang w:val="en-GB"/>
        </w:rPr>
        <w:t xml:space="preserve">Performance </w:t>
      </w:r>
      <w:r w:rsidR="00DE0A4A" w:rsidRPr="00262ABA">
        <w:rPr>
          <w:rFonts w:ascii="Arial" w:hAnsi="Arial" w:cs="Arial"/>
          <w:b/>
          <w:sz w:val="20"/>
          <w:szCs w:val="20"/>
          <w:lang w:val="en-GB"/>
        </w:rPr>
        <w:t>G</w:t>
      </w:r>
      <w:r w:rsidRPr="00262ABA">
        <w:rPr>
          <w:rFonts w:ascii="Arial" w:hAnsi="Arial" w:cs="Arial"/>
          <w:b/>
          <w:sz w:val="20"/>
          <w:szCs w:val="20"/>
          <w:lang w:val="en-GB"/>
        </w:rPr>
        <w:t>uarantee</w:t>
      </w:r>
    </w:p>
    <w:p w14:paraId="12A2CCF6" w14:textId="77777777" w:rsidR="00262ABA" w:rsidRDefault="00262ABA" w:rsidP="00262ABA">
      <w:pPr>
        <w:autoSpaceDE w:val="0"/>
        <w:autoSpaceDN w:val="0"/>
        <w:adjustRightInd w:val="0"/>
        <w:rPr>
          <w:rFonts w:ascii="Arial" w:hAnsi="Arial" w:cs="Arial"/>
          <w:b/>
          <w:sz w:val="20"/>
          <w:szCs w:val="20"/>
          <w:lang w:val="en-GB"/>
        </w:rPr>
      </w:pPr>
    </w:p>
    <w:p w14:paraId="2895C8E3" w14:textId="7D1B3710" w:rsidR="00262ABA" w:rsidRPr="00262ABA" w:rsidRDefault="00262ABA" w:rsidP="00262ABA">
      <w:pPr>
        <w:autoSpaceDE w:val="0"/>
        <w:autoSpaceDN w:val="0"/>
        <w:adjustRightInd w:val="0"/>
        <w:ind w:left="720"/>
        <w:rPr>
          <w:rFonts w:ascii="Arial" w:hAnsi="Arial" w:cs="Arial"/>
          <w:bCs/>
          <w:sz w:val="20"/>
          <w:szCs w:val="20"/>
          <w:lang w:val="en-GB"/>
        </w:rPr>
      </w:pPr>
      <w:r>
        <w:rPr>
          <w:rFonts w:ascii="Arial" w:hAnsi="Arial" w:cs="Arial"/>
          <w:b/>
          <w:sz w:val="20"/>
          <w:szCs w:val="20"/>
          <w:lang w:val="en-GB"/>
        </w:rPr>
        <w:t xml:space="preserve">         </w:t>
      </w:r>
      <w:r w:rsidRPr="00262ABA">
        <w:rPr>
          <w:rFonts w:ascii="Arial" w:hAnsi="Arial" w:cs="Arial"/>
          <w:bCs/>
          <w:sz w:val="20"/>
          <w:szCs w:val="20"/>
          <w:lang w:val="en-GB"/>
        </w:rPr>
        <w:t>Performance Guarantee is not required</w:t>
      </w:r>
    </w:p>
    <w:p w14:paraId="60BFCC53" w14:textId="77777777" w:rsidR="00262ABA" w:rsidRDefault="00262ABA" w:rsidP="00262ABA">
      <w:pPr>
        <w:autoSpaceDE w:val="0"/>
        <w:autoSpaceDN w:val="0"/>
        <w:adjustRightInd w:val="0"/>
        <w:rPr>
          <w:rFonts w:ascii="Arial" w:hAnsi="Arial" w:cs="Arial"/>
          <w:b/>
          <w:sz w:val="20"/>
          <w:szCs w:val="20"/>
          <w:lang w:val="en-GB"/>
        </w:rPr>
      </w:pPr>
    </w:p>
    <w:p w14:paraId="7BA76DB2" w14:textId="77777777" w:rsidR="00262ABA" w:rsidRPr="00262ABA" w:rsidRDefault="00262ABA" w:rsidP="00262ABA">
      <w:pPr>
        <w:autoSpaceDE w:val="0"/>
        <w:autoSpaceDN w:val="0"/>
        <w:adjustRightInd w:val="0"/>
        <w:rPr>
          <w:rFonts w:ascii="Arial" w:hAnsi="Arial" w:cs="Arial"/>
          <w:b/>
          <w:sz w:val="20"/>
          <w:szCs w:val="20"/>
          <w:lang w:val="en-GB"/>
        </w:rPr>
      </w:pPr>
    </w:p>
    <w:p w14:paraId="5E5A18EF" w14:textId="540736C9" w:rsidR="00D73BF7" w:rsidRPr="00BF2DFE" w:rsidRDefault="00D73BF7" w:rsidP="00BF2DFE">
      <w:pPr>
        <w:numPr>
          <w:ilvl w:val="0"/>
          <w:numId w:val="8"/>
        </w:numPr>
        <w:autoSpaceDE w:val="0"/>
        <w:autoSpaceDN w:val="0"/>
        <w:adjustRightInd w:val="0"/>
        <w:rPr>
          <w:rFonts w:ascii="Arial" w:hAnsi="Arial" w:cs="Arial"/>
          <w:b/>
          <w:sz w:val="20"/>
          <w:szCs w:val="20"/>
          <w:lang w:val="en-GB"/>
        </w:rPr>
      </w:pPr>
      <w:r w:rsidRPr="00BF2DFE">
        <w:rPr>
          <w:rFonts w:ascii="Arial" w:hAnsi="Arial" w:cs="Arial"/>
          <w:b/>
          <w:sz w:val="20"/>
          <w:szCs w:val="20"/>
          <w:lang w:val="en-GB"/>
        </w:rPr>
        <w:t>Cancellation for convenience</w:t>
      </w:r>
    </w:p>
    <w:p w14:paraId="5E5A18F0" w14:textId="77777777" w:rsidR="00D73BF7" w:rsidRDefault="00D73BF7" w:rsidP="00D73BF7">
      <w:pPr>
        <w:autoSpaceDE w:val="0"/>
        <w:autoSpaceDN w:val="0"/>
        <w:adjustRightInd w:val="0"/>
        <w:rPr>
          <w:rFonts w:ascii="Arial" w:hAnsi="Arial" w:cs="Arial"/>
          <w:sz w:val="20"/>
          <w:lang w:val="en-GB"/>
        </w:rPr>
      </w:pPr>
      <w:r>
        <w:rPr>
          <w:rFonts w:ascii="Arial" w:hAnsi="Arial" w:cs="Arial"/>
          <w:sz w:val="20"/>
          <w:lang w:val="en-GB"/>
        </w:rPr>
        <w:t>The Contracting A</w:t>
      </w:r>
      <w:r w:rsidRPr="00207E82">
        <w:rPr>
          <w:rFonts w:ascii="Arial" w:hAnsi="Arial" w:cs="Arial"/>
          <w:sz w:val="20"/>
          <w:lang w:val="en-GB"/>
        </w:rPr>
        <w:t>uthority may for its own convenience and without charge or liability cancel the RFQ at any stage.</w:t>
      </w:r>
    </w:p>
    <w:p w14:paraId="5E5A18F1" w14:textId="77777777" w:rsidR="00D73BF7" w:rsidRDefault="00D73BF7" w:rsidP="00D73BF7">
      <w:pPr>
        <w:autoSpaceDE w:val="0"/>
        <w:autoSpaceDN w:val="0"/>
        <w:adjustRightInd w:val="0"/>
        <w:rPr>
          <w:rFonts w:ascii="Arial" w:hAnsi="Arial" w:cs="Arial"/>
          <w:sz w:val="20"/>
          <w:lang w:val="en-GB"/>
        </w:rPr>
      </w:pPr>
    </w:p>
    <w:p w14:paraId="65B3D32C" w14:textId="77777777" w:rsidR="001A79BC" w:rsidRDefault="001A79BC" w:rsidP="006D0986">
      <w:pPr>
        <w:pStyle w:val="2"/>
        <w:jc w:val="center"/>
        <w:rPr>
          <w:sz w:val="24"/>
          <w:szCs w:val="24"/>
        </w:rPr>
      </w:pPr>
    </w:p>
    <w:p w14:paraId="5E5A18F3" w14:textId="13C773D8" w:rsidR="00D73BF7" w:rsidRPr="00066E89" w:rsidRDefault="00D73BF7" w:rsidP="006D0986">
      <w:pPr>
        <w:pStyle w:val="2"/>
        <w:jc w:val="center"/>
        <w:rPr>
          <w:sz w:val="24"/>
          <w:szCs w:val="24"/>
        </w:rPr>
      </w:pPr>
      <w:r w:rsidRPr="00066E89">
        <w:rPr>
          <w:sz w:val="24"/>
          <w:szCs w:val="24"/>
        </w:rPr>
        <w:t>Special conditions</w:t>
      </w:r>
    </w:p>
    <w:p w14:paraId="5E5A18F4" w14:textId="292BE83B" w:rsidR="00D73BF7" w:rsidRPr="001B7596" w:rsidRDefault="00D73BF7" w:rsidP="00D73BF7">
      <w:pPr>
        <w:numPr>
          <w:ilvl w:val="0"/>
          <w:numId w:val="29"/>
        </w:numPr>
        <w:spacing w:before="120"/>
        <w:rPr>
          <w:rFonts w:ascii="Arial" w:hAnsi="Arial" w:cs="Arial"/>
          <w:b/>
          <w:sz w:val="20"/>
          <w:szCs w:val="20"/>
          <w:lang w:val="en-GB"/>
        </w:rPr>
      </w:pPr>
      <w:r w:rsidRPr="001B7596">
        <w:rPr>
          <w:rFonts w:ascii="Arial" w:hAnsi="Arial" w:cs="Arial"/>
          <w:b/>
          <w:sz w:val="20"/>
          <w:szCs w:val="20"/>
          <w:lang w:val="en-GB"/>
        </w:rPr>
        <w:t xml:space="preserve">Scope of Supply </w:t>
      </w:r>
      <w:r w:rsidRPr="00174559">
        <w:rPr>
          <w:rFonts w:ascii="Arial" w:hAnsi="Arial" w:cs="Arial"/>
          <w:b/>
          <w:sz w:val="20"/>
          <w:szCs w:val="20"/>
          <w:lang w:val="en-GB"/>
        </w:rPr>
        <w:t>and related services</w:t>
      </w:r>
    </w:p>
    <w:p w14:paraId="5E5A18F5" w14:textId="5E84E57D" w:rsidR="00D73BF7" w:rsidRPr="008C60AD" w:rsidRDefault="00D73BF7" w:rsidP="00D73BF7">
      <w:pPr>
        <w:tabs>
          <w:tab w:val="left" w:pos="851"/>
          <w:tab w:val="left" w:pos="993"/>
        </w:tabs>
        <w:jc w:val="both"/>
        <w:rPr>
          <w:rFonts w:ascii="Arial" w:hAnsi="Arial" w:cs="Arial"/>
          <w:b/>
          <w:bCs/>
          <w:sz w:val="20"/>
          <w:szCs w:val="20"/>
          <w:lang w:val="en-GB"/>
        </w:rPr>
      </w:pPr>
      <w:r>
        <w:rPr>
          <w:rFonts w:ascii="Arial" w:hAnsi="Arial" w:cs="Arial"/>
          <w:sz w:val="20"/>
          <w:szCs w:val="20"/>
          <w:lang w:val="en-GB"/>
        </w:rPr>
        <w:t>The subject of the contract is the supply</w:t>
      </w:r>
      <w:r w:rsidR="00300989">
        <w:rPr>
          <w:rFonts w:ascii="Arial" w:hAnsi="Arial" w:cs="Arial"/>
          <w:sz w:val="20"/>
          <w:szCs w:val="20"/>
          <w:lang w:val="en-GB"/>
        </w:rPr>
        <w:t xml:space="preserve"> and</w:t>
      </w:r>
      <w:r>
        <w:rPr>
          <w:rFonts w:ascii="Arial" w:hAnsi="Arial" w:cs="Arial"/>
          <w:sz w:val="20"/>
          <w:szCs w:val="20"/>
          <w:lang w:val="en-GB"/>
        </w:rPr>
        <w:t xml:space="preserve"> </w:t>
      </w:r>
      <w:r w:rsidRPr="00174559">
        <w:rPr>
          <w:rFonts w:ascii="Arial" w:hAnsi="Arial" w:cs="Arial"/>
          <w:sz w:val="20"/>
          <w:szCs w:val="20"/>
          <w:lang w:val="en-GB"/>
        </w:rPr>
        <w:t>delivery</w:t>
      </w:r>
      <w:r w:rsidRPr="008C60AD">
        <w:rPr>
          <w:rFonts w:ascii="Arial" w:hAnsi="Arial" w:cs="Arial"/>
          <w:sz w:val="20"/>
          <w:szCs w:val="20"/>
          <w:lang w:val="en-GB"/>
        </w:rPr>
        <w:t xml:space="preserve"> of the supplies described in the </w:t>
      </w:r>
      <w:r w:rsidR="000236DE">
        <w:rPr>
          <w:rFonts w:ascii="Arial" w:hAnsi="Arial" w:cs="Arial"/>
          <w:sz w:val="20"/>
          <w:szCs w:val="20"/>
          <w:lang w:val="en-GB"/>
        </w:rPr>
        <w:t>Quotation Submission Form</w:t>
      </w:r>
      <w:r w:rsidRPr="008C60AD">
        <w:rPr>
          <w:rFonts w:ascii="Arial" w:hAnsi="Arial" w:cs="Arial"/>
          <w:sz w:val="20"/>
          <w:szCs w:val="20"/>
          <w:lang w:val="en-GB"/>
        </w:rPr>
        <w:t xml:space="preserve">. </w:t>
      </w:r>
      <w:r w:rsidR="00130627" w:rsidRPr="00130627">
        <w:rPr>
          <w:rFonts w:ascii="Arial" w:hAnsi="Arial" w:cs="Arial"/>
          <w:sz w:val="20"/>
          <w:szCs w:val="20"/>
          <w:lang w:val="en-GB"/>
        </w:rPr>
        <w:t xml:space="preserve">The customer can purchase any quantity of goods for each </w:t>
      </w:r>
      <w:r w:rsidR="00F9159F" w:rsidRPr="00130627">
        <w:rPr>
          <w:rFonts w:ascii="Arial" w:hAnsi="Arial" w:cs="Arial"/>
          <w:sz w:val="20"/>
          <w:szCs w:val="20"/>
          <w:lang w:val="en-GB"/>
        </w:rPr>
        <w:t>item or</w:t>
      </w:r>
      <w:r w:rsidR="00130627" w:rsidRPr="00130627">
        <w:rPr>
          <w:rFonts w:ascii="Arial" w:hAnsi="Arial" w:cs="Arial"/>
          <w:sz w:val="20"/>
          <w:szCs w:val="20"/>
          <w:lang w:val="en-GB"/>
        </w:rPr>
        <w:t xml:space="preserve"> not purchase anything.</w:t>
      </w:r>
    </w:p>
    <w:p w14:paraId="5E5A18F6" w14:textId="77777777" w:rsidR="00D73BF7" w:rsidRDefault="00D73BF7" w:rsidP="00D73BF7">
      <w:pPr>
        <w:tabs>
          <w:tab w:val="left" w:pos="851"/>
          <w:tab w:val="left" w:pos="993"/>
        </w:tabs>
        <w:ind w:left="1304"/>
        <w:jc w:val="both"/>
        <w:rPr>
          <w:rFonts w:ascii="Arial" w:hAnsi="Arial" w:cs="Arial"/>
          <w:b/>
          <w:bCs/>
          <w:i/>
          <w:sz w:val="20"/>
          <w:szCs w:val="20"/>
          <w:lang w:val="en-GB"/>
        </w:rPr>
      </w:pPr>
    </w:p>
    <w:p w14:paraId="5E5A18F8" w14:textId="5A0F5646" w:rsidR="00D73BF7" w:rsidRPr="004E5A76" w:rsidRDefault="009F460D" w:rsidP="00DE0A4A">
      <w:pPr>
        <w:numPr>
          <w:ilvl w:val="0"/>
          <w:numId w:val="29"/>
        </w:numPr>
        <w:autoSpaceDE w:val="0"/>
        <w:autoSpaceDN w:val="0"/>
        <w:adjustRightInd w:val="0"/>
        <w:rPr>
          <w:rFonts w:ascii="Arial" w:hAnsi="Arial" w:cs="Arial"/>
          <w:b/>
          <w:sz w:val="20"/>
          <w:szCs w:val="20"/>
          <w:lang w:val="en-GB"/>
        </w:rPr>
      </w:pPr>
      <w:r w:rsidRPr="004E5A76">
        <w:rPr>
          <w:rFonts w:ascii="Arial" w:hAnsi="Arial" w:cs="Arial"/>
          <w:b/>
          <w:sz w:val="20"/>
          <w:szCs w:val="20"/>
          <w:lang w:val="en-GB"/>
        </w:rPr>
        <w:t>After sales s</w:t>
      </w:r>
      <w:r w:rsidR="00D73BF7" w:rsidRPr="004E5A76">
        <w:rPr>
          <w:rFonts w:ascii="Arial" w:hAnsi="Arial" w:cs="Arial"/>
          <w:b/>
          <w:sz w:val="20"/>
          <w:szCs w:val="20"/>
          <w:lang w:val="en-GB"/>
        </w:rPr>
        <w:t>ervice</w:t>
      </w:r>
      <w:r w:rsidR="009372BF">
        <w:rPr>
          <w:rFonts w:ascii="Arial" w:hAnsi="Arial" w:cs="Arial"/>
          <w:b/>
          <w:sz w:val="20"/>
          <w:szCs w:val="20"/>
          <w:lang w:val="en-GB"/>
        </w:rPr>
        <w:t xml:space="preserve">. </w:t>
      </w:r>
    </w:p>
    <w:p w14:paraId="5E5A18FB" w14:textId="63BE4AC0" w:rsidR="00D73BF7" w:rsidRPr="00F9159F" w:rsidRDefault="009F460D" w:rsidP="00F9159F">
      <w:pPr>
        <w:ind w:left="360"/>
        <w:rPr>
          <w:rFonts w:ascii="Arial" w:hAnsi="Arial" w:cs="Arial"/>
          <w:sz w:val="20"/>
          <w:szCs w:val="20"/>
          <w:lang w:val="en-GB"/>
        </w:rPr>
      </w:pPr>
      <w:r w:rsidRPr="00F9159F">
        <w:rPr>
          <w:rFonts w:ascii="Arial" w:hAnsi="Arial" w:cs="Arial"/>
          <w:sz w:val="20"/>
          <w:szCs w:val="20"/>
          <w:lang w:val="en-GB"/>
        </w:rPr>
        <w:t>The S</w:t>
      </w:r>
      <w:r w:rsidR="00D73BF7" w:rsidRPr="00F9159F">
        <w:rPr>
          <w:rFonts w:ascii="Arial" w:hAnsi="Arial" w:cs="Arial"/>
          <w:sz w:val="20"/>
          <w:szCs w:val="20"/>
          <w:lang w:val="en-GB"/>
        </w:rPr>
        <w:t xml:space="preserve">upplier shall ensure availability of local after sales service and warranty service in </w:t>
      </w:r>
      <w:r w:rsidR="00D901B4" w:rsidRPr="00F9159F">
        <w:rPr>
          <w:rFonts w:ascii="Arial" w:hAnsi="Arial" w:cs="Arial"/>
          <w:sz w:val="20"/>
          <w:szCs w:val="20"/>
          <w:lang w:val="en-GB"/>
        </w:rPr>
        <w:t>Ukraine and</w:t>
      </w:r>
      <w:r w:rsidR="00D73BF7" w:rsidRPr="00F9159F">
        <w:rPr>
          <w:rFonts w:ascii="Arial" w:hAnsi="Arial" w:cs="Arial"/>
          <w:sz w:val="20"/>
          <w:szCs w:val="20"/>
          <w:lang w:val="en-GB"/>
        </w:rPr>
        <w:t xml:space="preserve"> shall provide contact details and a description of the local representative responsible for providing after sales service. </w:t>
      </w:r>
    </w:p>
    <w:p w14:paraId="5E5A18FE" w14:textId="72AEBADF" w:rsidR="00D73BF7" w:rsidRPr="00BD5860" w:rsidRDefault="00D73BF7" w:rsidP="00BD5860">
      <w:pPr>
        <w:ind w:left="360"/>
        <w:rPr>
          <w:rFonts w:ascii="Arial" w:hAnsi="Arial" w:cs="Arial"/>
          <w:sz w:val="20"/>
          <w:szCs w:val="20"/>
          <w:lang w:val="en-GB"/>
        </w:rPr>
      </w:pPr>
      <w:r w:rsidRPr="00BD5860">
        <w:rPr>
          <w:rFonts w:ascii="Arial" w:hAnsi="Arial" w:cs="Arial"/>
          <w:sz w:val="20"/>
          <w:szCs w:val="20"/>
          <w:lang w:val="en-GB"/>
        </w:rPr>
        <w:t xml:space="preserve">The </w:t>
      </w:r>
      <w:r w:rsidR="009F460D" w:rsidRPr="00BD5860">
        <w:rPr>
          <w:rFonts w:ascii="Arial" w:hAnsi="Arial" w:cs="Arial"/>
          <w:sz w:val="20"/>
          <w:szCs w:val="20"/>
          <w:lang w:val="en-GB"/>
        </w:rPr>
        <w:t>S</w:t>
      </w:r>
      <w:r w:rsidRPr="00BD5860">
        <w:rPr>
          <w:rFonts w:ascii="Arial" w:hAnsi="Arial" w:cs="Arial"/>
          <w:sz w:val="20"/>
          <w:szCs w:val="20"/>
          <w:lang w:val="en-GB"/>
        </w:rPr>
        <w:t xml:space="preserve">upplier shall provide with the supplies a maintenance manual, and an instruction manual in the </w:t>
      </w:r>
      <w:r w:rsidR="00705D2F" w:rsidRPr="00BD5860">
        <w:rPr>
          <w:rFonts w:ascii="Arial" w:hAnsi="Arial" w:cs="Arial"/>
          <w:sz w:val="20"/>
          <w:szCs w:val="20"/>
          <w:lang w:val="en-GB"/>
        </w:rPr>
        <w:t>Ukrainian and/or English</w:t>
      </w:r>
      <w:r w:rsidRPr="00BD5860">
        <w:rPr>
          <w:rFonts w:ascii="Arial" w:hAnsi="Arial" w:cs="Arial"/>
          <w:sz w:val="20"/>
          <w:szCs w:val="20"/>
          <w:lang w:val="en-GB"/>
        </w:rPr>
        <w:t xml:space="preserve"> language, in </w:t>
      </w:r>
      <w:r w:rsidR="00705D2F" w:rsidRPr="00BD5860">
        <w:rPr>
          <w:rFonts w:ascii="Arial" w:hAnsi="Arial" w:cs="Arial"/>
          <w:sz w:val="20"/>
          <w:szCs w:val="20"/>
          <w:lang w:val="en-GB"/>
        </w:rPr>
        <w:t>1</w:t>
      </w:r>
      <w:r w:rsidRPr="00BD5860">
        <w:rPr>
          <w:rFonts w:ascii="Arial" w:hAnsi="Arial" w:cs="Arial"/>
          <w:sz w:val="20"/>
          <w:szCs w:val="20"/>
          <w:lang w:val="en-GB"/>
        </w:rPr>
        <w:t xml:space="preserve"> cop</w:t>
      </w:r>
      <w:r w:rsidR="00705D2F" w:rsidRPr="00BD5860">
        <w:rPr>
          <w:rFonts w:ascii="Arial" w:hAnsi="Arial" w:cs="Arial"/>
          <w:sz w:val="20"/>
          <w:szCs w:val="20"/>
          <w:lang w:val="en-GB"/>
        </w:rPr>
        <w:t>y</w:t>
      </w:r>
      <w:r w:rsidR="00362D79" w:rsidRPr="00BD5860">
        <w:rPr>
          <w:rFonts w:ascii="Arial" w:hAnsi="Arial" w:cs="Arial"/>
          <w:sz w:val="20"/>
          <w:szCs w:val="20"/>
          <w:lang w:val="en-GB"/>
        </w:rPr>
        <w:t xml:space="preserve"> for each item</w:t>
      </w:r>
      <w:r w:rsidRPr="00BD5860">
        <w:rPr>
          <w:rFonts w:ascii="Arial" w:hAnsi="Arial" w:cs="Arial"/>
          <w:sz w:val="20"/>
          <w:szCs w:val="20"/>
          <w:lang w:val="en-GB"/>
        </w:rPr>
        <w:t xml:space="preserve">. </w:t>
      </w:r>
    </w:p>
    <w:p w14:paraId="5E5A1905" w14:textId="77777777" w:rsidR="003A6458" w:rsidRPr="00974DB5" w:rsidRDefault="003A6458" w:rsidP="00E8798A">
      <w:pPr>
        <w:tabs>
          <w:tab w:val="num" w:pos="360"/>
        </w:tabs>
        <w:rPr>
          <w:rFonts w:ascii="Arial" w:hAnsi="Arial" w:cs="Arial"/>
          <w:sz w:val="20"/>
          <w:szCs w:val="20"/>
          <w:lang w:val="en-GB"/>
        </w:rPr>
      </w:pPr>
    </w:p>
    <w:p w14:paraId="5E5A1907" w14:textId="77777777" w:rsidR="005D5A90" w:rsidRPr="00974DB5" w:rsidRDefault="005D5A90" w:rsidP="009F460D">
      <w:pPr>
        <w:tabs>
          <w:tab w:val="num" w:pos="360"/>
        </w:tabs>
        <w:rPr>
          <w:rFonts w:ascii="Arial" w:hAnsi="Arial" w:cs="Arial"/>
          <w:sz w:val="20"/>
          <w:szCs w:val="20"/>
          <w:lang w:val="en-GB"/>
        </w:rPr>
      </w:pPr>
    </w:p>
    <w:p w14:paraId="5E5A1908" w14:textId="5B1CD361" w:rsidR="00D73BF7" w:rsidRPr="00A15F98" w:rsidRDefault="00D73BF7" w:rsidP="00DE0A4A">
      <w:pPr>
        <w:numPr>
          <w:ilvl w:val="0"/>
          <w:numId w:val="29"/>
        </w:numPr>
        <w:autoSpaceDE w:val="0"/>
        <w:autoSpaceDN w:val="0"/>
        <w:adjustRightInd w:val="0"/>
        <w:rPr>
          <w:rFonts w:ascii="Arial" w:hAnsi="Arial" w:cs="Arial"/>
          <w:b/>
          <w:sz w:val="20"/>
          <w:szCs w:val="20"/>
          <w:lang w:val="en-GB"/>
        </w:rPr>
      </w:pPr>
      <w:r w:rsidRPr="00A15F98">
        <w:rPr>
          <w:rFonts w:ascii="Arial" w:hAnsi="Arial" w:cs="Arial"/>
          <w:b/>
          <w:sz w:val="20"/>
          <w:szCs w:val="20"/>
          <w:lang w:val="en-GB"/>
        </w:rPr>
        <w:t>Training</w:t>
      </w:r>
      <w:r w:rsidR="0035558E">
        <w:rPr>
          <w:rFonts w:ascii="Arial" w:hAnsi="Arial" w:cs="Arial"/>
          <w:b/>
          <w:sz w:val="20"/>
          <w:szCs w:val="20"/>
          <w:lang w:val="en-GB"/>
        </w:rPr>
        <w:t>.</w:t>
      </w:r>
      <w:r w:rsidR="0035558E">
        <w:rPr>
          <w:rFonts w:ascii="Arial" w:hAnsi="Arial" w:cs="Arial"/>
          <w:b/>
          <w:sz w:val="20"/>
          <w:szCs w:val="20"/>
          <w:lang w:val="uk-UA"/>
        </w:rPr>
        <w:t xml:space="preserve"> </w:t>
      </w:r>
    </w:p>
    <w:p w14:paraId="5E5A190B" w14:textId="073A6DC0" w:rsidR="00D73BF7" w:rsidRPr="00D901B4" w:rsidRDefault="00D901B4" w:rsidP="00D901B4">
      <w:pPr>
        <w:ind w:left="360"/>
        <w:rPr>
          <w:rFonts w:ascii="Arial" w:hAnsi="Arial" w:cs="Arial"/>
          <w:sz w:val="20"/>
          <w:szCs w:val="20"/>
          <w:lang w:val="en-GB"/>
        </w:rPr>
      </w:pPr>
      <w:r w:rsidRPr="00D901B4">
        <w:rPr>
          <w:rFonts w:ascii="Arial" w:hAnsi="Arial" w:cs="Arial"/>
          <w:sz w:val="20"/>
          <w:szCs w:val="20"/>
          <w:lang w:val="en-GB"/>
        </w:rPr>
        <w:t>The supplier must provide training on the installation, operation and maintenance of the equipment.</w:t>
      </w:r>
    </w:p>
    <w:p w14:paraId="5E5A190C" w14:textId="77777777" w:rsidR="00797842" w:rsidRPr="00974DB5" w:rsidRDefault="00797842" w:rsidP="003A6458">
      <w:pPr>
        <w:outlineLvl w:val="0"/>
        <w:rPr>
          <w:rFonts w:ascii="Arial" w:hAnsi="Arial" w:cs="Arial"/>
          <w:sz w:val="20"/>
          <w:szCs w:val="20"/>
          <w:highlight w:val="cyan"/>
          <w:lang w:val="en-GB"/>
        </w:rPr>
      </w:pPr>
    </w:p>
    <w:p w14:paraId="5E5A190D" w14:textId="77777777" w:rsidR="00797842" w:rsidRPr="009F460D" w:rsidRDefault="00797842" w:rsidP="003A6458">
      <w:pPr>
        <w:outlineLvl w:val="0"/>
        <w:rPr>
          <w:rFonts w:ascii="Arial" w:hAnsi="Arial" w:cs="Arial"/>
          <w:sz w:val="20"/>
          <w:szCs w:val="20"/>
          <w:highlight w:val="cyan"/>
          <w:lang w:val="en-GB"/>
        </w:rPr>
      </w:pPr>
    </w:p>
    <w:p w14:paraId="5E5A190E" w14:textId="77777777" w:rsidR="00D73BF7" w:rsidRPr="00522FDB" w:rsidRDefault="00D73BF7" w:rsidP="00DE0A4A">
      <w:pPr>
        <w:numPr>
          <w:ilvl w:val="0"/>
          <w:numId w:val="29"/>
        </w:numPr>
        <w:autoSpaceDE w:val="0"/>
        <w:autoSpaceDN w:val="0"/>
        <w:adjustRightInd w:val="0"/>
        <w:rPr>
          <w:rFonts w:ascii="Arial" w:hAnsi="Arial" w:cs="Arial"/>
          <w:b/>
          <w:sz w:val="20"/>
          <w:szCs w:val="20"/>
          <w:lang w:val="en-GB"/>
        </w:rPr>
      </w:pPr>
      <w:r w:rsidRPr="00522FDB">
        <w:rPr>
          <w:rFonts w:ascii="Arial" w:hAnsi="Arial" w:cs="Arial"/>
          <w:b/>
          <w:sz w:val="20"/>
          <w:szCs w:val="20"/>
          <w:lang w:val="en-GB"/>
        </w:rPr>
        <w:t>Payment</w:t>
      </w:r>
    </w:p>
    <w:p w14:paraId="5E5A190F" w14:textId="5303F546" w:rsidR="00D73BF7" w:rsidRPr="00522FDB" w:rsidRDefault="0045673B" w:rsidP="00D73BF7">
      <w:pPr>
        <w:autoSpaceDE w:val="0"/>
        <w:autoSpaceDN w:val="0"/>
        <w:adjustRightInd w:val="0"/>
        <w:rPr>
          <w:rFonts w:ascii="Arial" w:hAnsi="Arial" w:cs="Arial"/>
          <w:sz w:val="20"/>
          <w:szCs w:val="20"/>
          <w:lang w:val="en-GB"/>
        </w:rPr>
      </w:pPr>
      <w:r w:rsidRPr="00522FDB">
        <w:rPr>
          <w:rFonts w:ascii="Arial" w:hAnsi="Arial" w:cs="Arial"/>
          <w:sz w:val="20"/>
          <w:szCs w:val="20"/>
          <w:lang w:val="en-GB"/>
        </w:rPr>
        <w:t>Full p</w:t>
      </w:r>
      <w:r w:rsidR="00D73BF7" w:rsidRPr="00522FDB">
        <w:rPr>
          <w:rFonts w:ascii="Arial" w:hAnsi="Arial" w:cs="Arial"/>
          <w:sz w:val="20"/>
          <w:szCs w:val="20"/>
          <w:lang w:val="en-GB"/>
        </w:rPr>
        <w:t xml:space="preserve">ayment </w:t>
      </w:r>
      <w:r w:rsidR="0035558E">
        <w:rPr>
          <w:rFonts w:ascii="Arial" w:hAnsi="Arial" w:cs="Arial"/>
          <w:sz w:val="20"/>
          <w:szCs w:val="20"/>
          <w:lang w:val="en-GB"/>
        </w:rPr>
        <w:t>may</w:t>
      </w:r>
      <w:r w:rsidR="00D73BF7" w:rsidRPr="00522FDB">
        <w:rPr>
          <w:rFonts w:ascii="Arial" w:hAnsi="Arial" w:cs="Arial"/>
          <w:sz w:val="20"/>
          <w:szCs w:val="20"/>
          <w:lang w:val="en-GB"/>
        </w:rPr>
        <w:t xml:space="preserve"> be made upon receipt of the following documents and after </w:t>
      </w:r>
      <w:r w:rsidR="00756773">
        <w:rPr>
          <w:rFonts w:ascii="Arial" w:hAnsi="Arial" w:cs="Arial"/>
          <w:sz w:val="20"/>
          <w:szCs w:val="20"/>
          <w:lang w:val="en-GB"/>
        </w:rPr>
        <w:t xml:space="preserve">the </w:t>
      </w:r>
      <w:r w:rsidR="00756773" w:rsidRPr="00522FDB">
        <w:rPr>
          <w:rFonts w:ascii="Arial" w:hAnsi="Arial" w:cs="Arial"/>
          <w:sz w:val="20"/>
          <w:szCs w:val="20"/>
          <w:lang w:val="en-GB"/>
        </w:rPr>
        <w:t>goods</w:t>
      </w:r>
      <w:r w:rsidR="00756773">
        <w:rPr>
          <w:rFonts w:ascii="Arial" w:hAnsi="Arial" w:cs="Arial"/>
          <w:sz w:val="20"/>
          <w:szCs w:val="20"/>
          <w:lang w:val="en-GB"/>
        </w:rPr>
        <w:t xml:space="preserve"> received</w:t>
      </w:r>
      <w:r w:rsidR="00D73BF7" w:rsidRPr="00522FDB">
        <w:rPr>
          <w:rFonts w:ascii="Arial" w:hAnsi="Arial" w:cs="Arial"/>
          <w:sz w:val="20"/>
          <w:szCs w:val="20"/>
          <w:lang w:val="en-GB"/>
        </w:rPr>
        <w:t>:</w:t>
      </w:r>
    </w:p>
    <w:p w14:paraId="5E5A1910" w14:textId="77777777" w:rsidR="00D73BF7" w:rsidRPr="00522FDB" w:rsidRDefault="00D73BF7" w:rsidP="00D73BF7">
      <w:pPr>
        <w:autoSpaceDE w:val="0"/>
        <w:autoSpaceDN w:val="0"/>
        <w:adjustRightInd w:val="0"/>
        <w:rPr>
          <w:rFonts w:ascii="Arial" w:hAnsi="Arial" w:cs="Arial"/>
          <w:sz w:val="20"/>
          <w:szCs w:val="20"/>
          <w:lang w:val="en-GB"/>
        </w:rPr>
      </w:pPr>
    </w:p>
    <w:p w14:paraId="5E5A1911" w14:textId="6173525F" w:rsidR="00D73BF7" w:rsidRPr="00522FDB" w:rsidRDefault="00D73BF7" w:rsidP="00D73BF7">
      <w:pPr>
        <w:numPr>
          <w:ilvl w:val="0"/>
          <w:numId w:val="28"/>
        </w:numPr>
        <w:tabs>
          <w:tab w:val="left" w:pos="-993"/>
        </w:tabs>
        <w:autoSpaceDE w:val="0"/>
        <w:autoSpaceDN w:val="0"/>
        <w:adjustRightInd w:val="0"/>
        <w:rPr>
          <w:rFonts w:ascii="Arial" w:hAnsi="Arial" w:cs="Arial"/>
          <w:sz w:val="20"/>
          <w:szCs w:val="20"/>
          <w:lang w:val="en-GB"/>
        </w:rPr>
      </w:pPr>
      <w:r w:rsidRPr="00522FDB">
        <w:rPr>
          <w:rFonts w:ascii="Arial" w:hAnsi="Arial" w:cs="Arial"/>
          <w:sz w:val="20"/>
          <w:szCs w:val="20"/>
          <w:lang w:val="en-GB"/>
        </w:rPr>
        <w:t xml:space="preserve">Invoice (one original + two </w:t>
      </w:r>
      <w:r w:rsidR="00AC1AF4" w:rsidRPr="00522FDB">
        <w:rPr>
          <w:rFonts w:ascii="Arial" w:hAnsi="Arial" w:cs="Arial"/>
          <w:sz w:val="20"/>
          <w:szCs w:val="20"/>
          <w:lang w:val="en-GB"/>
        </w:rPr>
        <w:t xml:space="preserve">original </w:t>
      </w:r>
      <w:r w:rsidRPr="00522FDB">
        <w:rPr>
          <w:rFonts w:ascii="Arial" w:hAnsi="Arial" w:cs="Arial"/>
          <w:sz w:val="20"/>
          <w:szCs w:val="20"/>
          <w:lang w:val="en-GB"/>
        </w:rPr>
        <w:t>copies)</w:t>
      </w:r>
    </w:p>
    <w:p w14:paraId="096DED0C" w14:textId="73F5A534" w:rsidR="00742D25" w:rsidRPr="00742D25" w:rsidRDefault="00742D25" w:rsidP="00742D25">
      <w:pPr>
        <w:numPr>
          <w:ilvl w:val="0"/>
          <w:numId w:val="28"/>
        </w:numPr>
        <w:tabs>
          <w:tab w:val="left" w:pos="-993"/>
        </w:tabs>
        <w:autoSpaceDE w:val="0"/>
        <w:autoSpaceDN w:val="0"/>
        <w:adjustRightInd w:val="0"/>
        <w:rPr>
          <w:rFonts w:ascii="Arial" w:hAnsi="Arial" w:cs="Arial"/>
          <w:sz w:val="20"/>
          <w:szCs w:val="20"/>
          <w:lang w:val="en-GB"/>
        </w:rPr>
      </w:pPr>
      <w:r w:rsidRPr="00742D25">
        <w:rPr>
          <w:rFonts w:ascii="Arial" w:hAnsi="Arial" w:cs="Arial"/>
          <w:sz w:val="20"/>
          <w:szCs w:val="20"/>
          <w:lang w:val="en-GB"/>
        </w:rPr>
        <w:t>Expense invoice (one original + two original copies)</w:t>
      </w:r>
    </w:p>
    <w:p w14:paraId="37DFA30E" w14:textId="77777777" w:rsidR="005F0315" w:rsidRDefault="005F0315" w:rsidP="005F0315">
      <w:pPr>
        <w:tabs>
          <w:tab w:val="left" w:pos="-993"/>
        </w:tabs>
        <w:autoSpaceDE w:val="0"/>
        <w:autoSpaceDN w:val="0"/>
        <w:adjustRightInd w:val="0"/>
        <w:rPr>
          <w:rFonts w:ascii="Arial" w:hAnsi="Arial" w:cs="Arial"/>
          <w:sz w:val="20"/>
          <w:szCs w:val="20"/>
          <w:lang w:val="uk-UA"/>
        </w:rPr>
      </w:pPr>
    </w:p>
    <w:p w14:paraId="3BD1D94A" w14:textId="77777777" w:rsidR="005F0315" w:rsidRDefault="005F0315" w:rsidP="005F0315">
      <w:pPr>
        <w:tabs>
          <w:tab w:val="left" w:pos="-993"/>
        </w:tabs>
        <w:autoSpaceDE w:val="0"/>
        <w:autoSpaceDN w:val="0"/>
        <w:adjustRightInd w:val="0"/>
        <w:rPr>
          <w:rFonts w:ascii="Arial" w:hAnsi="Arial" w:cs="Arial"/>
          <w:sz w:val="20"/>
          <w:szCs w:val="20"/>
          <w:lang w:val="uk-UA"/>
        </w:rPr>
      </w:pPr>
    </w:p>
    <w:p w14:paraId="5E5A1920" w14:textId="03EFDEA3" w:rsidR="00797842" w:rsidRDefault="00742EC2" w:rsidP="00D73BF7">
      <w:pPr>
        <w:pStyle w:val="af0"/>
        <w:rPr>
          <w:rFonts w:ascii="Arial" w:hAnsi="Arial" w:cs="Arial"/>
          <w:lang w:val="uk-UA"/>
        </w:rPr>
      </w:pPr>
      <w:r w:rsidRPr="00742EC2">
        <w:rPr>
          <w:rFonts w:ascii="Arial" w:hAnsi="Arial" w:cs="Arial"/>
          <w:lang w:val="en-US"/>
        </w:rPr>
        <w:t>Payment is made by the buyer in a non-cash form to the seller's current account.</w:t>
      </w:r>
    </w:p>
    <w:p w14:paraId="0B914D82" w14:textId="77777777" w:rsidR="008778C0" w:rsidRPr="008778C0" w:rsidRDefault="008778C0" w:rsidP="00D73BF7">
      <w:pPr>
        <w:pStyle w:val="af0"/>
        <w:rPr>
          <w:rFonts w:ascii="Arial" w:hAnsi="Arial" w:cs="Arial"/>
          <w:b/>
          <w:lang w:val="uk-UA"/>
        </w:rPr>
      </w:pPr>
    </w:p>
    <w:p w14:paraId="69A37652" w14:textId="77777777" w:rsidR="00DB1D39" w:rsidRPr="00742EC2" w:rsidRDefault="00DB1D39" w:rsidP="00D73BF7">
      <w:pPr>
        <w:pStyle w:val="af0"/>
        <w:rPr>
          <w:rFonts w:ascii="Arial" w:hAnsi="Arial" w:cs="Arial"/>
          <w:b/>
          <w:lang w:val="en-US"/>
        </w:rPr>
      </w:pPr>
    </w:p>
    <w:p w14:paraId="5E5A1921" w14:textId="2806E579" w:rsidR="00D73BF7" w:rsidRPr="00B44B41" w:rsidRDefault="00D73BF7" w:rsidP="00DE0A4A">
      <w:pPr>
        <w:numPr>
          <w:ilvl w:val="0"/>
          <w:numId w:val="29"/>
        </w:numPr>
        <w:outlineLvl w:val="0"/>
        <w:rPr>
          <w:rFonts w:ascii="Arial" w:hAnsi="Arial" w:cs="Arial"/>
          <w:b/>
          <w:sz w:val="20"/>
          <w:szCs w:val="20"/>
          <w:lang w:val="en-GB"/>
        </w:rPr>
      </w:pPr>
      <w:r w:rsidRPr="00B44B41">
        <w:rPr>
          <w:rFonts w:ascii="Arial" w:hAnsi="Arial" w:cs="Arial"/>
          <w:b/>
          <w:sz w:val="20"/>
          <w:szCs w:val="20"/>
          <w:lang w:val="en-GB"/>
        </w:rPr>
        <w:t>Insurance</w:t>
      </w:r>
    </w:p>
    <w:p w14:paraId="5E5A1922" w14:textId="177EADF2" w:rsidR="00D73BF7" w:rsidRDefault="00D73BF7" w:rsidP="00D73BF7">
      <w:pPr>
        <w:tabs>
          <w:tab w:val="left" w:pos="851"/>
          <w:tab w:val="left" w:pos="993"/>
        </w:tabs>
        <w:jc w:val="both"/>
        <w:rPr>
          <w:rFonts w:ascii="Arial" w:hAnsi="Arial" w:cs="Arial"/>
          <w:b/>
          <w:sz w:val="20"/>
          <w:szCs w:val="20"/>
          <w:lang w:val="en-GB"/>
        </w:rPr>
      </w:pPr>
      <w:r>
        <w:rPr>
          <w:rFonts w:ascii="Arial" w:hAnsi="Arial" w:cs="Arial"/>
          <w:sz w:val="20"/>
          <w:szCs w:val="20"/>
          <w:lang w:val="en-GB"/>
        </w:rPr>
        <w:t>I</w:t>
      </w:r>
      <w:r w:rsidR="009F460D">
        <w:rPr>
          <w:rFonts w:ascii="Arial" w:hAnsi="Arial" w:cs="Arial"/>
          <w:sz w:val="20"/>
          <w:szCs w:val="20"/>
          <w:lang w:val="en-GB"/>
        </w:rPr>
        <w:t>t is the responsibility of the S</w:t>
      </w:r>
      <w:r>
        <w:rPr>
          <w:rFonts w:ascii="Arial" w:hAnsi="Arial" w:cs="Arial"/>
          <w:sz w:val="20"/>
          <w:szCs w:val="20"/>
          <w:lang w:val="en-GB"/>
        </w:rPr>
        <w:t>upplier to issue a transport insurance covering transport to point of delivery</w:t>
      </w:r>
      <w:r w:rsidR="000A2B7E">
        <w:rPr>
          <w:rFonts w:ascii="Arial" w:hAnsi="Arial" w:cs="Arial"/>
          <w:sz w:val="20"/>
          <w:szCs w:val="20"/>
          <w:lang w:val="en-GB"/>
        </w:rPr>
        <w:t>,</w:t>
      </w:r>
      <w:r>
        <w:rPr>
          <w:rFonts w:ascii="Arial" w:hAnsi="Arial" w:cs="Arial"/>
          <w:sz w:val="20"/>
          <w:szCs w:val="20"/>
          <w:lang w:val="en-GB"/>
        </w:rPr>
        <w:t xml:space="preserve"> </w:t>
      </w:r>
      <w:r w:rsidR="000A2B7E">
        <w:rPr>
          <w:rFonts w:ascii="Arial" w:hAnsi="Arial" w:cs="Arial"/>
          <w:sz w:val="20"/>
          <w:szCs w:val="20"/>
          <w:lang w:val="en-GB"/>
        </w:rPr>
        <w:t>DDP</w:t>
      </w:r>
      <w:r w:rsidRPr="005D4157">
        <w:rPr>
          <w:rFonts w:ascii="Arial" w:hAnsi="Arial" w:cs="Arial"/>
          <w:sz w:val="20"/>
          <w:szCs w:val="20"/>
          <w:lang w:val="en-GB"/>
        </w:rPr>
        <w:t xml:space="preserve">. </w:t>
      </w:r>
    </w:p>
    <w:p w14:paraId="1863DAE0" w14:textId="49D0720E" w:rsidR="00E07FE8" w:rsidRDefault="00E07FE8" w:rsidP="00D73BF7">
      <w:pPr>
        <w:tabs>
          <w:tab w:val="left" w:pos="851"/>
          <w:tab w:val="left" w:pos="993"/>
        </w:tabs>
        <w:jc w:val="both"/>
        <w:rPr>
          <w:rFonts w:ascii="Arial" w:hAnsi="Arial" w:cs="Arial"/>
          <w:b/>
          <w:sz w:val="20"/>
          <w:szCs w:val="20"/>
          <w:lang w:val="en-GB"/>
        </w:rPr>
      </w:pPr>
    </w:p>
    <w:p w14:paraId="54FA9488" w14:textId="2B855B4C" w:rsidR="00E07FE8" w:rsidRPr="000A2B7E" w:rsidRDefault="009B2923" w:rsidP="00E07FE8">
      <w:pPr>
        <w:numPr>
          <w:ilvl w:val="0"/>
          <w:numId w:val="29"/>
        </w:numPr>
        <w:outlineLvl w:val="0"/>
        <w:rPr>
          <w:rFonts w:ascii="Arial" w:hAnsi="Arial" w:cs="Arial"/>
          <w:b/>
          <w:sz w:val="20"/>
          <w:szCs w:val="20"/>
          <w:lang w:val="en-GB"/>
        </w:rPr>
      </w:pPr>
      <w:r w:rsidRPr="000A2B7E">
        <w:rPr>
          <w:rFonts w:ascii="Arial" w:hAnsi="Arial" w:cs="Arial"/>
          <w:b/>
          <w:sz w:val="20"/>
          <w:szCs w:val="20"/>
          <w:lang w:val="en-GB"/>
        </w:rPr>
        <w:lastRenderedPageBreak/>
        <w:t>Data Protection</w:t>
      </w:r>
    </w:p>
    <w:p w14:paraId="2C211474" w14:textId="28E3D5E7" w:rsidR="00E07FE8" w:rsidRPr="00F92CC9" w:rsidRDefault="00F95D6C" w:rsidP="00F32D27">
      <w:pPr>
        <w:tabs>
          <w:tab w:val="left" w:pos="851"/>
          <w:tab w:val="left" w:pos="993"/>
        </w:tabs>
        <w:jc w:val="both"/>
        <w:rPr>
          <w:rFonts w:ascii="Arial" w:hAnsi="Arial" w:cs="Arial"/>
          <w:sz w:val="20"/>
          <w:szCs w:val="20"/>
          <w:lang w:val="en-GB"/>
        </w:rPr>
      </w:pPr>
      <w:r w:rsidRPr="0051128A">
        <w:rPr>
          <w:rFonts w:ascii="Arial" w:hAnsi="Arial" w:cs="Arial"/>
          <w:sz w:val="20"/>
          <w:szCs w:val="20"/>
          <w:lang w:val="en-GB"/>
        </w:rPr>
        <w:t>If</w:t>
      </w:r>
      <w:r w:rsidR="0051128A" w:rsidRPr="0051128A">
        <w:rPr>
          <w:rFonts w:ascii="Arial" w:hAnsi="Arial" w:cs="Arial"/>
          <w:sz w:val="20"/>
          <w:szCs w:val="20"/>
          <w:lang w:val="en-GB"/>
        </w:rPr>
        <w:t xml:space="preserve"> </w:t>
      </w:r>
      <w:proofErr w:type="spellStart"/>
      <w:r w:rsidR="001A238A" w:rsidRPr="0051128A">
        <w:rPr>
          <w:rFonts w:ascii="Arial" w:hAnsi="Arial" w:cs="Arial"/>
          <w:sz w:val="20"/>
          <w:szCs w:val="20"/>
          <w:lang w:val="en-GB"/>
        </w:rPr>
        <w:t>DanChurchAid</w:t>
      </w:r>
      <w:proofErr w:type="spellEnd"/>
      <w:r w:rsidR="001A238A" w:rsidRPr="0051128A">
        <w:rPr>
          <w:rFonts w:ascii="Arial" w:hAnsi="Arial" w:cs="Arial"/>
          <w:sz w:val="20"/>
          <w:szCs w:val="20"/>
          <w:lang w:val="en-GB"/>
        </w:rPr>
        <w:t xml:space="preserve"> CVR No.</w:t>
      </w:r>
      <w:r w:rsidR="00D06D1B" w:rsidRPr="0051128A">
        <w:rPr>
          <w:lang w:val="en-GB"/>
        </w:rPr>
        <w:t xml:space="preserve"> </w:t>
      </w:r>
      <w:r w:rsidR="00D06D1B" w:rsidRPr="0051128A">
        <w:rPr>
          <w:rFonts w:ascii="Arial" w:hAnsi="Arial" w:cs="Arial"/>
          <w:sz w:val="20"/>
          <w:szCs w:val="20"/>
          <w:lang w:val="en-GB"/>
        </w:rPr>
        <w:t>36980214</w:t>
      </w:r>
      <w:r w:rsidR="0032575A" w:rsidRPr="0032575A">
        <w:rPr>
          <w:rFonts w:ascii="Arial" w:hAnsi="Arial" w:cs="Arial"/>
          <w:sz w:val="20"/>
          <w:szCs w:val="20"/>
          <w:lang w:val="en-GB"/>
        </w:rPr>
        <w:t xml:space="preserve"> </w:t>
      </w:r>
      <w:r w:rsidR="001A238A">
        <w:rPr>
          <w:rFonts w:ascii="Arial" w:hAnsi="Arial" w:cs="Arial"/>
          <w:sz w:val="20"/>
          <w:szCs w:val="20"/>
          <w:lang w:val="en-GB"/>
        </w:rPr>
        <w:t xml:space="preserve">is </w:t>
      </w:r>
      <w:r>
        <w:rPr>
          <w:rFonts w:ascii="Arial" w:hAnsi="Arial" w:cs="Arial"/>
          <w:sz w:val="20"/>
          <w:szCs w:val="20"/>
          <w:lang w:val="en-GB"/>
        </w:rPr>
        <w:t xml:space="preserve">recording and </w:t>
      </w:r>
      <w:r w:rsidR="001A238A">
        <w:rPr>
          <w:rFonts w:ascii="Arial" w:hAnsi="Arial" w:cs="Arial"/>
          <w:sz w:val="20"/>
          <w:szCs w:val="20"/>
          <w:lang w:val="en-GB"/>
        </w:rPr>
        <w:t xml:space="preserve">processing </w:t>
      </w:r>
      <w:r w:rsidR="00F00658" w:rsidRPr="00F00658">
        <w:rPr>
          <w:rFonts w:ascii="Arial" w:hAnsi="Arial" w:cs="Arial"/>
          <w:sz w:val="20"/>
          <w:szCs w:val="20"/>
          <w:lang w:val="en-GB"/>
        </w:rPr>
        <w:t xml:space="preserve">personal data (such as names, addresses, emails, telephone number and CVs), the data will be processed solely for the purposes of the management and monitoring of the </w:t>
      </w:r>
      <w:r w:rsidR="00DC749C">
        <w:rPr>
          <w:rFonts w:ascii="Arial" w:hAnsi="Arial" w:cs="Arial"/>
          <w:sz w:val="20"/>
          <w:szCs w:val="20"/>
          <w:lang w:val="en-GB"/>
        </w:rPr>
        <w:t>Quotation</w:t>
      </w:r>
      <w:r w:rsidR="00F00658" w:rsidRPr="00F00658">
        <w:rPr>
          <w:rFonts w:ascii="Arial" w:hAnsi="Arial" w:cs="Arial"/>
          <w:sz w:val="20"/>
          <w:szCs w:val="20"/>
          <w:lang w:val="en-GB"/>
        </w:rPr>
        <w:t xml:space="preserve"> and the Contract by the Contracting Authority without prejudice to possible transmission to the bodies in charge of monitoring or inspection tasks in application of EU law. In addition, as and when the contract relates to the Contracting Authority’s work outside the EU, transmission of personal data may occur to countries outside of the EU, solely for the purpose of implementing the procurement procedure and the Contract. </w:t>
      </w:r>
      <w:r w:rsidR="003F4DBC" w:rsidRPr="00F32D27">
        <w:rPr>
          <w:rFonts w:ascii="Arial" w:hAnsi="Arial" w:cs="Arial"/>
          <w:sz w:val="20"/>
          <w:szCs w:val="20"/>
          <w:lang w:val="en-GB"/>
        </w:rPr>
        <w:t xml:space="preserve">According to the EU data protection regulation </w:t>
      </w:r>
      <w:r w:rsidR="003F4DBC">
        <w:rPr>
          <w:rFonts w:ascii="Arial" w:hAnsi="Arial" w:cs="Arial"/>
          <w:sz w:val="20"/>
          <w:szCs w:val="20"/>
          <w:lang w:val="en-GB"/>
        </w:rPr>
        <w:t>the Supplier has</w:t>
      </w:r>
      <w:r w:rsidR="003F4DBC" w:rsidRPr="00F32D27">
        <w:rPr>
          <w:rFonts w:ascii="Arial" w:hAnsi="Arial" w:cs="Arial"/>
          <w:sz w:val="20"/>
          <w:szCs w:val="20"/>
          <w:lang w:val="en-GB"/>
        </w:rPr>
        <w:t xml:space="preserve"> rights related to the information </w:t>
      </w:r>
      <w:r w:rsidR="003F4DBC">
        <w:rPr>
          <w:rFonts w:ascii="Arial" w:hAnsi="Arial" w:cs="Arial"/>
          <w:sz w:val="20"/>
          <w:szCs w:val="20"/>
          <w:lang w:val="en-GB"/>
        </w:rPr>
        <w:t>the Contracting Authority</w:t>
      </w:r>
      <w:r w:rsidR="003F4DBC" w:rsidRPr="00F32D27">
        <w:rPr>
          <w:rFonts w:ascii="Arial" w:hAnsi="Arial" w:cs="Arial"/>
          <w:sz w:val="20"/>
          <w:szCs w:val="20"/>
          <w:lang w:val="en-GB"/>
        </w:rPr>
        <w:t xml:space="preserve"> process</w:t>
      </w:r>
      <w:r w:rsidR="003F4DBC">
        <w:rPr>
          <w:rFonts w:ascii="Arial" w:hAnsi="Arial" w:cs="Arial"/>
          <w:sz w:val="20"/>
          <w:szCs w:val="20"/>
          <w:lang w:val="en-GB"/>
        </w:rPr>
        <w:t>es</w:t>
      </w:r>
      <w:r w:rsidR="003F4DBC" w:rsidRPr="00F32D27">
        <w:rPr>
          <w:rFonts w:ascii="Arial" w:hAnsi="Arial" w:cs="Arial"/>
          <w:sz w:val="20"/>
          <w:szCs w:val="20"/>
          <w:lang w:val="en-GB"/>
        </w:rPr>
        <w:t xml:space="preserve">. </w:t>
      </w:r>
      <w:r w:rsidR="00F00658" w:rsidRPr="00F00658">
        <w:rPr>
          <w:rFonts w:ascii="Arial" w:hAnsi="Arial" w:cs="Arial"/>
          <w:sz w:val="20"/>
          <w:szCs w:val="20"/>
          <w:lang w:val="en-GB"/>
        </w:rPr>
        <w:t>Details concerning processing of the Contractor’s personal data</w:t>
      </w:r>
      <w:r w:rsidR="00EE6F4E">
        <w:rPr>
          <w:rFonts w:ascii="Arial" w:hAnsi="Arial" w:cs="Arial"/>
          <w:sz w:val="20"/>
          <w:szCs w:val="20"/>
          <w:lang w:val="en-GB"/>
        </w:rPr>
        <w:t xml:space="preserve"> and</w:t>
      </w:r>
      <w:r w:rsidR="00C228BC">
        <w:rPr>
          <w:rFonts w:ascii="Arial" w:hAnsi="Arial" w:cs="Arial"/>
          <w:sz w:val="20"/>
          <w:szCs w:val="20"/>
          <w:lang w:val="en-GB"/>
        </w:rPr>
        <w:t xml:space="preserve"> rights </w:t>
      </w:r>
      <w:r w:rsidR="00F00658" w:rsidRPr="00F00658">
        <w:rPr>
          <w:rFonts w:ascii="Arial" w:hAnsi="Arial" w:cs="Arial"/>
          <w:sz w:val="20"/>
          <w:szCs w:val="20"/>
          <w:lang w:val="en-GB"/>
        </w:rPr>
        <w:t xml:space="preserve">are available in the </w:t>
      </w:r>
      <w:r w:rsidR="00F00658" w:rsidRPr="000C5966">
        <w:rPr>
          <w:rFonts w:ascii="Arial" w:hAnsi="Arial" w:cs="Arial"/>
          <w:sz w:val="20"/>
          <w:szCs w:val="20"/>
          <w:lang w:val="en-GB"/>
        </w:rPr>
        <w:t>Privacy Policy</w:t>
      </w:r>
      <w:r w:rsidR="00F00658" w:rsidRPr="00F00658">
        <w:rPr>
          <w:rFonts w:ascii="Arial" w:hAnsi="Arial" w:cs="Arial"/>
          <w:sz w:val="20"/>
          <w:szCs w:val="20"/>
          <w:lang w:val="en-GB"/>
        </w:rPr>
        <w:t xml:space="preserve"> on </w:t>
      </w:r>
      <w:hyperlink r:id="rId14" w:history="1">
        <w:r w:rsidR="000C5966" w:rsidRPr="008B5483">
          <w:rPr>
            <w:rStyle w:val="af6"/>
            <w:rFonts w:ascii="Arial" w:hAnsi="Arial" w:cs="Arial"/>
            <w:sz w:val="20"/>
            <w:szCs w:val="20"/>
            <w:lang w:val="en-GB"/>
          </w:rPr>
          <w:t>https://www.danchurchaid.org/privacy-policy</w:t>
        </w:r>
      </w:hyperlink>
      <w:r w:rsidR="00E07FE8" w:rsidRPr="005D4157">
        <w:rPr>
          <w:rFonts w:ascii="Arial" w:hAnsi="Arial" w:cs="Arial"/>
          <w:sz w:val="20"/>
          <w:szCs w:val="20"/>
          <w:lang w:val="en-GB"/>
        </w:rPr>
        <w:t xml:space="preserve"> </w:t>
      </w:r>
    </w:p>
    <w:p w14:paraId="712E7C4E" w14:textId="567BFC22" w:rsidR="00B912C3" w:rsidRPr="00225823" w:rsidRDefault="00D73BF7" w:rsidP="00B912C3">
      <w:pPr>
        <w:rPr>
          <w:rFonts w:ascii="Arial" w:hAnsi="Arial" w:cs="Arial"/>
          <w:sz w:val="20"/>
          <w:szCs w:val="20"/>
          <w:lang w:val="en-GB" w:eastAsia="hr-HR"/>
        </w:rPr>
      </w:pPr>
      <w:r>
        <w:rPr>
          <w:rFonts w:ascii="Arial" w:hAnsi="Arial" w:cs="Arial"/>
          <w:b/>
          <w:szCs w:val="20"/>
          <w:lang w:val="en-GB"/>
        </w:rPr>
        <w:br w:type="page"/>
      </w:r>
      <w:r w:rsidR="00B912C3" w:rsidRPr="00A41C53">
        <w:rPr>
          <w:rFonts w:ascii="Arial" w:hAnsi="Arial" w:cs="Arial"/>
          <w:b/>
          <w:sz w:val="28"/>
          <w:szCs w:val="28"/>
          <w:lang w:val="en-GB"/>
        </w:rPr>
        <w:lastRenderedPageBreak/>
        <w:t>QUOTATION SUBMISSION FORM</w:t>
      </w:r>
    </w:p>
    <w:p w14:paraId="1F639DBF" w14:textId="77777777" w:rsidR="00B912C3" w:rsidRPr="00003AAC" w:rsidRDefault="00B912C3" w:rsidP="00B912C3">
      <w:pPr>
        <w:pStyle w:val="af0"/>
        <w:rPr>
          <w:rFonts w:ascii="Arial" w:hAnsi="Arial" w:cs="Arial"/>
          <w:b/>
          <w:sz w:val="24"/>
          <w:lang w:val="en-GB" w:eastAsia="hr-HR"/>
        </w:rPr>
      </w:pPr>
    </w:p>
    <w:p w14:paraId="4BA760F5" w14:textId="77777777" w:rsidR="00B912C3" w:rsidRPr="00950D76" w:rsidRDefault="00B912C3" w:rsidP="00B912C3">
      <w:pPr>
        <w:pStyle w:val="af0"/>
        <w:rPr>
          <w:rFonts w:ascii="Arial" w:hAnsi="Arial" w:cs="Arial"/>
          <w:lang w:val="en-GB"/>
        </w:rPr>
      </w:pPr>
      <w:r>
        <w:rPr>
          <w:rFonts w:ascii="Arial" w:hAnsi="Arial" w:cs="Arial"/>
          <w:b/>
          <w:lang w:val="en-GB" w:eastAsia="hr-HR"/>
        </w:rPr>
        <w:t xml:space="preserve">Suppliers are requested </w:t>
      </w:r>
      <w:r w:rsidRPr="00DE254D">
        <w:rPr>
          <w:rFonts w:ascii="Arial" w:hAnsi="Arial" w:cs="Arial"/>
          <w:b/>
          <w:lang w:val="en-GB" w:eastAsia="hr-HR"/>
        </w:rPr>
        <w:t xml:space="preserve">to complete the </w:t>
      </w:r>
      <w:r>
        <w:rPr>
          <w:rFonts w:ascii="Arial" w:hAnsi="Arial" w:cs="Arial"/>
          <w:b/>
          <w:lang w:val="en-GB" w:eastAsia="hr-HR"/>
        </w:rPr>
        <w:t xml:space="preserve">below. </w:t>
      </w:r>
      <w:r w:rsidRPr="00950D76">
        <w:rPr>
          <w:rFonts w:ascii="Arial" w:hAnsi="Arial" w:cs="Arial"/>
          <w:lang w:val="en-GB" w:eastAsia="hr-HR"/>
        </w:rPr>
        <w:t xml:space="preserve">The </w:t>
      </w:r>
      <w:r>
        <w:rPr>
          <w:rFonts w:ascii="Arial" w:hAnsi="Arial" w:cs="Arial"/>
          <w:lang w:val="en-GB" w:eastAsia="hr-HR"/>
        </w:rPr>
        <w:t>t</w:t>
      </w:r>
      <w:r w:rsidRPr="00950D76">
        <w:rPr>
          <w:rFonts w:ascii="Arial" w:hAnsi="Arial" w:cs="Arial"/>
          <w:lang w:val="en-GB" w:eastAsia="hr-HR"/>
        </w:rPr>
        <w:t xml:space="preserve">echnical specifications are compulsory as </w:t>
      </w:r>
      <w:r w:rsidRPr="00950D76">
        <w:rPr>
          <w:rFonts w:ascii="Arial" w:hAnsi="Arial" w:cs="Arial"/>
          <w:u w:val="single"/>
          <w:lang w:val="en-GB" w:eastAsia="hr-HR"/>
        </w:rPr>
        <w:t>minimum</w:t>
      </w:r>
      <w:r w:rsidRPr="00950D76">
        <w:rPr>
          <w:rFonts w:ascii="Arial" w:hAnsi="Arial" w:cs="Arial"/>
          <w:lang w:val="en-GB" w:eastAsia="hr-HR"/>
        </w:rPr>
        <w:t xml:space="preserve"> standard</w:t>
      </w:r>
      <w:r>
        <w:rPr>
          <w:rFonts w:ascii="Arial" w:hAnsi="Arial" w:cs="Arial"/>
          <w:lang w:val="en-GB" w:eastAsia="hr-HR"/>
        </w:rPr>
        <w:t>s</w:t>
      </w:r>
      <w:r w:rsidRPr="00950D76">
        <w:rPr>
          <w:rFonts w:ascii="Arial" w:hAnsi="Arial" w:cs="Arial"/>
          <w:lang w:val="en-GB" w:eastAsia="hr-HR"/>
        </w:rPr>
        <w:t xml:space="preserve"> and will be the only basis for the </w:t>
      </w:r>
      <w:r>
        <w:rPr>
          <w:rFonts w:ascii="Arial" w:hAnsi="Arial" w:cs="Arial"/>
          <w:lang w:val="en-GB" w:eastAsia="hr-HR"/>
        </w:rPr>
        <w:t>Contracting Authority</w:t>
      </w:r>
      <w:r w:rsidRPr="00950D76">
        <w:rPr>
          <w:rFonts w:ascii="Arial" w:hAnsi="Arial" w:cs="Arial"/>
          <w:lang w:val="en-GB" w:eastAsia="hr-HR"/>
        </w:rPr>
        <w:t xml:space="preserve"> to assess the technical compliance of the equipment </w:t>
      </w:r>
      <w:r>
        <w:rPr>
          <w:rFonts w:ascii="Arial" w:hAnsi="Arial" w:cs="Arial"/>
          <w:lang w:val="en-GB" w:eastAsia="hr-HR"/>
        </w:rPr>
        <w:t xml:space="preserve">offered. </w:t>
      </w:r>
      <w:r w:rsidRPr="00950D76">
        <w:rPr>
          <w:rFonts w:ascii="Arial" w:hAnsi="Arial" w:cs="Arial"/>
          <w:lang w:val="en-GB"/>
        </w:rPr>
        <w:t xml:space="preserve">Deviations from the specifications may be considered only if deemed to </w:t>
      </w:r>
      <w:r>
        <w:rPr>
          <w:rFonts w:ascii="Arial" w:hAnsi="Arial" w:cs="Arial"/>
          <w:lang w:val="en-GB"/>
        </w:rPr>
        <w:t>be in the best interest of the C</w:t>
      </w:r>
      <w:r w:rsidRPr="00950D76">
        <w:rPr>
          <w:rFonts w:ascii="Arial" w:hAnsi="Arial" w:cs="Arial"/>
          <w:lang w:val="en-GB"/>
        </w:rPr>
        <w:t xml:space="preserve">ontracting </w:t>
      </w:r>
      <w:r>
        <w:rPr>
          <w:rFonts w:ascii="Arial" w:hAnsi="Arial" w:cs="Arial"/>
          <w:lang w:val="en-GB"/>
        </w:rPr>
        <w:t>A</w:t>
      </w:r>
      <w:r w:rsidRPr="00950D76">
        <w:rPr>
          <w:rFonts w:ascii="Arial" w:hAnsi="Arial" w:cs="Arial"/>
          <w:lang w:val="en-GB"/>
        </w:rPr>
        <w:t>uthority.</w:t>
      </w:r>
    </w:p>
    <w:p w14:paraId="6F3F7629" w14:textId="77777777" w:rsidR="00B912C3" w:rsidRDefault="00B912C3" w:rsidP="00B912C3">
      <w:pPr>
        <w:jc w:val="both"/>
        <w:rPr>
          <w:rFonts w:ascii="Arial" w:hAnsi="Arial" w:cs="Arial"/>
          <w:sz w:val="20"/>
          <w:szCs w:val="20"/>
          <w:lang w:val="en-GB" w:eastAsia="hr-HR"/>
        </w:rPr>
      </w:pPr>
    </w:p>
    <w:p w14:paraId="70A4F6F5" w14:textId="77777777" w:rsidR="00B912C3" w:rsidRDefault="00B912C3" w:rsidP="00B912C3">
      <w:pPr>
        <w:pStyle w:val="af0"/>
        <w:rPr>
          <w:rFonts w:ascii="Arial" w:hAnsi="Arial" w:cs="Arial"/>
          <w:iCs/>
          <w:lang w:val="en-GB"/>
        </w:rPr>
      </w:pPr>
      <w:r w:rsidRPr="004A726B">
        <w:rPr>
          <w:rFonts w:ascii="Arial" w:hAnsi="Arial" w:cs="Arial"/>
          <w:iCs/>
          <w:lang w:val="en-GB"/>
        </w:rPr>
        <w:t xml:space="preserve">Manufacturers’ names, catalogue numbers and model designations appearing in the list are for reference only. </w:t>
      </w:r>
      <w:r>
        <w:rPr>
          <w:rFonts w:ascii="Arial" w:hAnsi="Arial" w:cs="Arial"/>
          <w:iCs/>
          <w:lang w:val="en-GB"/>
        </w:rPr>
        <w:t xml:space="preserve">Quotations </w:t>
      </w:r>
      <w:r w:rsidRPr="004A726B">
        <w:rPr>
          <w:rFonts w:ascii="Arial" w:hAnsi="Arial" w:cs="Arial"/>
          <w:iCs/>
          <w:lang w:val="en-GB"/>
        </w:rPr>
        <w:t>for other equipment that is equal in function, quality and performance to that listed will be given full consideration.</w:t>
      </w:r>
    </w:p>
    <w:p w14:paraId="03A2FCC9" w14:textId="77777777" w:rsidR="00B912C3" w:rsidRDefault="00B912C3" w:rsidP="00B912C3">
      <w:pPr>
        <w:pStyle w:val="af0"/>
        <w:rPr>
          <w:rFonts w:ascii="Arial" w:hAnsi="Arial" w:cs="Arial"/>
          <w:iCs/>
          <w:lang w:val="en-GB"/>
        </w:rPr>
      </w:pPr>
    </w:p>
    <w:p w14:paraId="1EC84E2A" w14:textId="059F4577" w:rsidR="00B912C3" w:rsidRPr="00590AD3" w:rsidRDefault="00B912C3" w:rsidP="00B912C3">
      <w:pPr>
        <w:autoSpaceDE w:val="0"/>
        <w:autoSpaceDN w:val="0"/>
        <w:adjustRightInd w:val="0"/>
        <w:rPr>
          <w:rFonts w:ascii="Arial" w:hAnsi="Arial" w:cs="Arial"/>
          <w:bCs/>
          <w:sz w:val="20"/>
          <w:szCs w:val="20"/>
          <w:lang w:val="uk-UA"/>
        </w:rPr>
      </w:pPr>
      <w:r w:rsidRPr="00590AD3">
        <w:rPr>
          <w:rFonts w:ascii="Arial" w:hAnsi="Arial" w:cs="Arial"/>
          <w:bCs/>
          <w:sz w:val="20"/>
          <w:szCs w:val="20"/>
          <w:lang w:val="en-GB"/>
        </w:rPr>
        <w:t xml:space="preserve">(Price to be inserted by supplier) </w:t>
      </w:r>
    </w:p>
    <w:p w14:paraId="056B5C01" w14:textId="77777777" w:rsidR="00B912C3" w:rsidRDefault="00B912C3" w:rsidP="00B912C3">
      <w:pPr>
        <w:autoSpaceDE w:val="0"/>
        <w:autoSpaceDN w:val="0"/>
        <w:adjustRightInd w:val="0"/>
        <w:rPr>
          <w:rFonts w:ascii="Arial" w:hAnsi="Arial" w:cs="Arial"/>
          <w:b/>
          <w:sz w:val="20"/>
          <w:szCs w:val="20"/>
          <w:lang w:val="uk-UA"/>
        </w:rPr>
      </w:pPr>
    </w:p>
    <w:p w14:paraId="547DD1F9" w14:textId="4CC0D0E8" w:rsidR="00B912C3" w:rsidRPr="00171F8C" w:rsidRDefault="00171F8C" w:rsidP="00B912C3">
      <w:pPr>
        <w:autoSpaceDE w:val="0"/>
        <w:autoSpaceDN w:val="0"/>
        <w:adjustRightInd w:val="0"/>
        <w:rPr>
          <w:rFonts w:ascii="Arial" w:hAnsi="Arial" w:cs="Arial"/>
          <w:b/>
          <w:sz w:val="20"/>
          <w:szCs w:val="20"/>
          <w:lang w:val="en-US"/>
        </w:rPr>
      </w:pPr>
      <w:r>
        <w:rPr>
          <w:rFonts w:ascii="Arial" w:hAnsi="Arial" w:cs="Arial"/>
          <w:b/>
          <w:sz w:val="20"/>
          <w:szCs w:val="20"/>
          <w:lang w:val="en-US"/>
        </w:rPr>
        <w:t xml:space="preserve">Please see </w:t>
      </w:r>
      <w:r w:rsidR="00D75049">
        <w:rPr>
          <w:rFonts w:ascii="Arial" w:hAnsi="Arial" w:cs="Arial"/>
          <w:b/>
          <w:sz w:val="20"/>
          <w:szCs w:val="20"/>
          <w:lang w:val="en-US"/>
        </w:rPr>
        <w:t>full</w:t>
      </w:r>
      <w:r w:rsidR="008C61F0">
        <w:rPr>
          <w:rFonts w:ascii="Arial" w:hAnsi="Arial" w:cs="Arial"/>
          <w:b/>
          <w:sz w:val="20"/>
          <w:szCs w:val="20"/>
          <w:lang w:val="en-US"/>
        </w:rPr>
        <w:t xml:space="preserve"> specification</w:t>
      </w:r>
      <w:r>
        <w:rPr>
          <w:rFonts w:ascii="Arial" w:hAnsi="Arial" w:cs="Arial"/>
          <w:b/>
          <w:sz w:val="20"/>
          <w:szCs w:val="20"/>
          <w:lang w:val="en-US"/>
        </w:rPr>
        <w:t xml:space="preserve"> </w:t>
      </w:r>
      <w:r w:rsidR="00AE4FCA">
        <w:rPr>
          <w:rFonts w:ascii="Arial" w:hAnsi="Arial" w:cs="Arial"/>
          <w:b/>
          <w:sz w:val="20"/>
          <w:szCs w:val="20"/>
          <w:lang w:val="en-US"/>
        </w:rPr>
        <w:t>in the Ukrainian part of this RFQ.</w:t>
      </w:r>
    </w:p>
    <w:p w14:paraId="79ED0FC3" w14:textId="77777777" w:rsidR="00B912C3" w:rsidRDefault="00B912C3" w:rsidP="00B912C3">
      <w:pPr>
        <w:autoSpaceDE w:val="0"/>
        <w:autoSpaceDN w:val="0"/>
        <w:adjustRightInd w:val="0"/>
        <w:rPr>
          <w:rFonts w:ascii="Arial" w:hAnsi="Arial" w:cs="Arial"/>
          <w:b/>
          <w:sz w:val="20"/>
          <w:szCs w:val="20"/>
          <w:lang w:val="uk-UA"/>
        </w:rPr>
      </w:pPr>
    </w:p>
    <w:p w14:paraId="1682AD52" w14:textId="2B2FCE54" w:rsidR="00B912C3" w:rsidRDefault="00B912C3" w:rsidP="00B912C3">
      <w:pPr>
        <w:autoSpaceDE w:val="0"/>
        <w:autoSpaceDN w:val="0"/>
        <w:adjustRightInd w:val="0"/>
        <w:rPr>
          <w:rFonts w:ascii="Arial" w:hAnsi="Arial" w:cs="Arial"/>
          <w:sz w:val="20"/>
          <w:szCs w:val="20"/>
          <w:lang w:val="en-GB"/>
        </w:rPr>
      </w:pPr>
      <w:r>
        <w:rPr>
          <w:rFonts w:ascii="Arial" w:hAnsi="Arial" w:cs="Arial"/>
          <w:sz w:val="20"/>
          <w:szCs w:val="20"/>
          <w:lang w:val="en-GB"/>
        </w:rPr>
        <w:t xml:space="preserve">After having read this Request for Quotation </w:t>
      </w:r>
      <w:r w:rsidR="003C628B">
        <w:rPr>
          <w:rFonts w:ascii="Arial" w:hAnsi="Arial" w:cs="Arial"/>
          <w:sz w:val="18"/>
          <w:szCs w:val="18"/>
          <w:lang w:val="en-GB"/>
        </w:rPr>
        <w:t>51</w:t>
      </w:r>
      <w:r w:rsidR="005F2D4B" w:rsidRPr="00435B1C">
        <w:rPr>
          <w:rFonts w:ascii="Arial" w:hAnsi="Arial" w:cs="Arial"/>
          <w:sz w:val="18"/>
          <w:szCs w:val="18"/>
          <w:lang w:val="uk-UA"/>
        </w:rPr>
        <w:t xml:space="preserve"> SUP 01</w:t>
      </w:r>
      <w:r w:rsidR="005F2D4B">
        <w:rPr>
          <w:rFonts w:ascii="Arial" w:hAnsi="Arial" w:cs="Arial"/>
          <w:sz w:val="18"/>
          <w:szCs w:val="18"/>
          <w:lang w:val="en-US"/>
        </w:rPr>
        <w:t xml:space="preserve"> RFQ</w:t>
      </w:r>
      <w:r w:rsidR="005F2D4B">
        <w:rPr>
          <w:rFonts w:ascii="Arial" w:hAnsi="Arial" w:cs="Arial"/>
          <w:sz w:val="20"/>
          <w:szCs w:val="20"/>
          <w:lang w:val="en-GB"/>
        </w:rPr>
        <w:t xml:space="preserve"> </w:t>
      </w:r>
      <w:r>
        <w:rPr>
          <w:rFonts w:ascii="Arial" w:hAnsi="Arial" w:cs="Arial"/>
          <w:sz w:val="20"/>
          <w:szCs w:val="20"/>
          <w:lang w:val="en-GB"/>
        </w:rPr>
        <w:t>on behalf of my company/business, I hereby:</w:t>
      </w:r>
    </w:p>
    <w:p w14:paraId="2E3FD179" w14:textId="77777777" w:rsidR="00B912C3" w:rsidRPr="005473B8" w:rsidRDefault="00B912C3" w:rsidP="00B912C3">
      <w:pPr>
        <w:autoSpaceDE w:val="0"/>
        <w:autoSpaceDN w:val="0"/>
        <w:adjustRightInd w:val="0"/>
        <w:rPr>
          <w:rFonts w:ascii="Arial" w:hAnsi="Arial" w:cs="Arial"/>
          <w:sz w:val="20"/>
          <w:szCs w:val="20"/>
          <w:lang w:val="en-GB"/>
        </w:rPr>
      </w:pPr>
    </w:p>
    <w:p w14:paraId="6153C8A6" w14:textId="77777777" w:rsidR="00B912C3" w:rsidRDefault="00B912C3" w:rsidP="00B912C3">
      <w:pPr>
        <w:numPr>
          <w:ilvl w:val="0"/>
          <w:numId w:val="2"/>
        </w:numPr>
        <w:autoSpaceDE w:val="0"/>
        <w:autoSpaceDN w:val="0"/>
        <w:adjustRightInd w:val="0"/>
        <w:rPr>
          <w:rFonts w:ascii="Arial" w:hAnsi="Arial" w:cs="Arial"/>
          <w:sz w:val="20"/>
          <w:szCs w:val="20"/>
          <w:lang w:val="en-GB"/>
        </w:rPr>
      </w:pPr>
      <w:r w:rsidRPr="005473B8">
        <w:rPr>
          <w:rFonts w:ascii="Arial" w:hAnsi="Arial" w:cs="Arial"/>
          <w:sz w:val="20"/>
          <w:szCs w:val="20"/>
          <w:lang w:val="en-GB"/>
        </w:rPr>
        <w:t xml:space="preserve">Accept, without restrictions, all the provisions in the </w:t>
      </w:r>
      <w:r>
        <w:rPr>
          <w:rFonts w:ascii="Arial" w:hAnsi="Arial" w:cs="Arial"/>
          <w:sz w:val="20"/>
          <w:szCs w:val="20"/>
          <w:lang w:val="en-GB"/>
        </w:rPr>
        <w:t>Request for Quotation</w:t>
      </w:r>
      <w:r w:rsidRPr="005473B8">
        <w:rPr>
          <w:rFonts w:ascii="Arial" w:hAnsi="Arial" w:cs="Arial"/>
          <w:sz w:val="20"/>
          <w:szCs w:val="20"/>
          <w:lang w:val="en-GB"/>
        </w:rPr>
        <w:t xml:space="preserve"> including General </w:t>
      </w:r>
      <w:r>
        <w:rPr>
          <w:rFonts w:ascii="Arial" w:hAnsi="Arial" w:cs="Arial"/>
          <w:sz w:val="20"/>
          <w:szCs w:val="20"/>
          <w:lang w:val="en-GB"/>
        </w:rPr>
        <w:t>T</w:t>
      </w:r>
      <w:r w:rsidRPr="005473B8">
        <w:rPr>
          <w:rFonts w:ascii="Arial" w:hAnsi="Arial" w:cs="Arial"/>
          <w:sz w:val="20"/>
          <w:szCs w:val="20"/>
          <w:lang w:val="en-GB"/>
        </w:rPr>
        <w:t xml:space="preserve">erms and Conditions </w:t>
      </w:r>
      <w:r>
        <w:rPr>
          <w:rFonts w:ascii="Arial" w:hAnsi="Arial" w:cs="Arial"/>
          <w:sz w:val="20"/>
          <w:szCs w:val="20"/>
          <w:lang w:val="en-GB"/>
        </w:rPr>
        <w:t xml:space="preserve">for Supply Contracts – Ver5 2020 </w:t>
      </w:r>
      <w:r w:rsidRPr="005473B8">
        <w:rPr>
          <w:rFonts w:ascii="Arial" w:hAnsi="Arial" w:cs="Arial"/>
          <w:sz w:val="20"/>
          <w:szCs w:val="20"/>
          <w:lang w:val="en-GB"/>
        </w:rPr>
        <w:t>with annexes.</w:t>
      </w:r>
    </w:p>
    <w:p w14:paraId="66458343" w14:textId="77777777" w:rsidR="00B912C3" w:rsidRDefault="00B912C3" w:rsidP="00B912C3">
      <w:pPr>
        <w:autoSpaceDE w:val="0"/>
        <w:autoSpaceDN w:val="0"/>
        <w:adjustRightInd w:val="0"/>
        <w:ind w:left="720"/>
        <w:rPr>
          <w:rFonts w:ascii="Arial" w:hAnsi="Arial" w:cs="Arial"/>
          <w:sz w:val="20"/>
          <w:szCs w:val="20"/>
          <w:lang w:val="en-GB"/>
        </w:rPr>
      </w:pPr>
    </w:p>
    <w:p w14:paraId="13C97DF4" w14:textId="77777777" w:rsidR="00B912C3" w:rsidRPr="00374B92" w:rsidRDefault="00B912C3" w:rsidP="00B912C3">
      <w:pPr>
        <w:numPr>
          <w:ilvl w:val="0"/>
          <w:numId w:val="2"/>
        </w:numPr>
        <w:autoSpaceDE w:val="0"/>
        <w:autoSpaceDN w:val="0"/>
        <w:adjustRightInd w:val="0"/>
        <w:rPr>
          <w:rFonts w:ascii="Arial" w:hAnsi="Arial" w:cs="Arial"/>
          <w:sz w:val="20"/>
          <w:szCs w:val="20"/>
          <w:lang w:val="en-GB"/>
        </w:rPr>
      </w:pPr>
      <w:r w:rsidRPr="00374B92">
        <w:rPr>
          <w:rFonts w:ascii="Arial" w:hAnsi="Arial" w:cs="Arial"/>
          <w:sz w:val="20"/>
          <w:szCs w:val="20"/>
          <w:lang w:val="en-GB"/>
        </w:rPr>
        <w:t>Certify that I/we do not support terrorists or terrorism activities, and do not condone the use of terrorism.</w:t>
      </w:r>
    </w:p>
    <w:p w14:paraId="33F1C099" w14:textId="77777777" w:rsidR="00B912C3" w:rsidRPr="005473B8" w:rsidRDefault="00B912C3" w:rsidP="00B912C3">
      <w:pPr>
        <w:autoSpaceDE w:val="0"/>
        <w:autoSpaceDN w:val="0"/>
        <w:adjustRightInd w:val="0"/>
        <w:ind w:left="360"/>
        <w:rPr>
          <w:rFonts w:ascii="Arial" w:hAnsi="Arial" w:cs="Arial"/>
          <w:sz w:val="20"/>
          <w:szCs w:val="20"/>
          <w:lang w:val="en-GB"/>
        </w:rPr>
      </w:pPr>
    </w:p>
    <w:p w14:paraId="5C7687F2" w14:textId="77777777" w:rsidR="00B912C3" w:rsidRPr="005473B8" w:rsidRDefault="00B912C3" w:rsidP="00B912C3">
      <w:pPr>
        <w:numPr>
          <w:ilvl w:val="0"/>
          <w:numId w:val="2"/>
        </w:numPr>
        <w:autoSpaceDE w:val="0"/>
        <w:autoSpaceDN w:val="0"/>
        <w:adjustRightInd w:val="0"/>
        <w:rPr>
          <w:rFonts w:ascii="Arial" w:hAnsi="Arial" w:cs="Arial"/>
          <w:sz w:val="20"/>
          <w:szCs w:val="20"/>
          <w:lang w:val="en-GB"/>
        </w:rPr>
      </w:pPr>
      <w:r w:rsidRPr="005473B8">
        <w:rPr>
          <w:rFonts w:ascii="Arial" w:hAnsi="Arial" w:cs="Arial"/>
          <w:sz w:val="20"/>
          <w:szCs w:val="20"/>
          <w:lang w:val="en-GB"/>
        </w:rPr>
        <w:t xml:space="preserve">Provided that a contract is issued by </w:t>
      </w:r>
      <w:r>
        <w:rPr>
          <w:rFonts w:ascii="Arial" w:hAnsi="Arial" w:cs="Arial"/>
          <w:sz w:val="20"/>
          <w:szCs w:val="20"/>
          <w:lang w:val="en-GB"/>
        </w:rPr>
        <w:t>the Contracting Authority</w:t>
      </w:r>
      <w:r w:rsidRPr="005473B8">
        <w:rPr>
          <w:rFonts w:ascii="Arial" w:hAnsi="Arial" w:cs="Arial"/>
          <w:sz w:val="20"/>
          <w:szCs w:val="20"/>
          <w:lang w:val="en-GB"/>
        </w:rPr>
        <w:t xml:space="preserve"> we hereby commit to furnish any or all items at the price offered and deliver same to the designated points within the delivery time stated above</w:t>
      </w:r>
      <w:r>
        <w:rPr>
          <w:rFonts w:ascii="Arial" w:hAnsi="Arial" w:cs="Arial"/>
          <w:sz w:val="20"/>
          <w:szCs w:val="20"/>
          <w:lang w:val="en-GB"/>
        </w:rPr>
        <w:t>.</w:t>
      </w:r>
      <w:r w:rsidRPr="005473B8">
        <w:rPr>
          <w:rFonts w:ascii="Arial" w:hAnsi="Arial" w:cs="Arial"/>
          <w:sz w:val="20"/>
          <w:szCs w:val="20"/>
          <w:lang w:val="en-GB"/>
        </w:rPr>
        <w:t xml:space="preserve"> </w:t>
      </w:r>
    </w:p>
    <w:p w14:paraId="4A4A2B00" w14:textId="77777777" w:rsidR="00B912C3" w:rsidRDefault="00B912C3" w:rsidP="00B912C3">
      <w:pPr>
        <w:autoSpaceDE w:val="0"/>
        <w:autoSpaceDN w:val="0"/>
        <w:adjustRightInd w:val="0"/>
        <w:ind w:left="360"/>
        <w:rPr>
          <w:rFonts w:ascii="Arial" w:hAnsi="Arial" w:cs="Arial"/>
          <w:sz w:val="20"/>
          <w:szCs w:val="20"/>
          <w:lang w:val="en-GB"/>
        </w:rPr>
      </w:pPr>
    </w:p>
    <w:p w14:paraId="1A6081E8" w14:textId="77777777" w:rsidR="00B912C3" w:rsidRDefault="00B912C3" w:rsidP="00B912C3">
      <w:pPr>
        <w:numPr>
          <w:ilvl w:val="0"/>
          <w:numId w:val="2"/>
        </w:numPr>
        <w:autoSpaceDE w:val="0"/>
        <w:autoSpaceDN w:val="0"/>
        <w:adjustRightInd w:val="0"/>
        <w:rPr>
          <w:rFonts w:ascii="Arial" w:hAnsi="Arial" w:cs="Arial"/>
          <w:sz w:val="20"/>
          <w:szCs w:val="20"/>
          <w:lang w:val="en-GB"/>
        </w:rPr>
      </w:pPr>
      <w:r>
        <w:rPr>
          <w:rFonts w:ascii="Arial" w:hAnsi="Arial" w:cs="Arial"/>
          <w:sz w:val="20"/>
          <w:szCs w:val="20"/>
          <w:lang w:val="en-GB"/>
        </w:rPr>
        <w:t>C</w:t>
      </w:r>
      <w:r w:rsidRPr="005473B8">
        <w:rPr>
          <w:rFonts w:ascii="Arial" w:hAnsi="Arial" w:cs="Arial"/>
          <w:sz w:val="20"/>
          <w:szCs w:val="20"/>
          <w:lang w:val="en-GB"/>
        </w:rPr>
        <w:t xml:space="preserve">ertify </w:t>
      </w:r>
      <w:r>
        <w:rPr>
          <w:rFonts w:ascii="Arial" w:hAnsi="Arial" w:cs="Arial"/>
          <w:sz w:val="20"/>
          <w:szCs w:val="20"/>
          <w:lang w:val="en-GB"/>
        </w:rPr>
        <w:t xml:space="preserve">and attest </w:t>
      </w:r>
      <w:r w:rsidRPr="005473B8">
        <w:rPr>
          <w:rFonts w:ascii="Arial" w:hAnsi="Arial" w:cs="Arial"/>
          <w:sz w:val="20"/>
          <w:szCs w:val="20"/>
          <w:lang w:val="en-GB"/>
        </w:rPr>
        <w:t xml:space="preserve">that we </w:t>
      </w:r>
      <w:r>
        <w:rPr>
          <w:rFonts w:ascii="Arial" w:hAnsi="Arial" w:cs="Arial"/>
          <w:sz w:val="20"/>
          <w:szCs w:val="20"/>
          <w:lang w:val="en-GB"/>
        </w:rPr>
        <w:t>meet the eligibility criteria stated in</w:t>
      </w:r>
      <w:r w:rsidRPr="005473B8">
        <w:rPr>
          <w:rFonts w:ascii="Arial" w:hAnsi="Arial" w:cs="Arial"/>
          <w:sz w:val="20"/>
          <w:szCs w:val="20"/>
          <w:lang w:val="en-GB"/>
        </w:rPr>
        <w:t xml:space="preserve"> the </w:t>
      </w:r>
      <w:r>
        <w:rPr>
          <w:rFonts w:ascii="Arial" w:hAnsi="Arial" w:cs="Arial"/>
          <w:sz w:val="20"/>
          <w:szCs w:val="20"/>
          <w:lang w:val="en-GB"/>
        </w:rPr>
        <w:t>instructions.</w:t>
      </w:r>
      <w:r w:rsidRPr="005473B8">
        <w:rPr>
          <w:rFonts w:ascii="Arial" w:hAnsi="Arial" w:cs="Arial"/>
          <w:sz w:val="20"/>
          <w:szCs w:val="20"/>
          <w:lang w:val="en-GB"/>
        </w:rPr>
        <w:t xml:space="preserve"> </w:t>
      </w:r>
    </w:p>
    <w:p w14:paraId="03647222" w14:textId="77777777" w:rsidR="00B912C3" w:rsidRDefault="00B912C3" w:rsidP="00B912C3">
      <w:pPr>
        <w:autoSpaceDE w:val="0"/>
        <w:autoSpaceDN w:val="0"/>
        <w:adjustRightInd w:val="0"/>
        <w:rPr>
          <w:rFonts w:ascii="Arial" w:hAnsi="Arial" w:cs="Arial"/>
          <w:sz w:val="20"/>
          <w:szCs w:val="20"/>
          <w:lang w:val="en-GB"/>
        </w:rPr>
      </w:pPr>
    </w:p>
    <w:p w14:paraId="3F7B3574" w14:textId="77777777" w:rsidR="00B912C3" w:rsidRDefault="00B912C3" w:rsidP="00B912C3">
      <w:pPr>
        <w:numPr>
          <w:ilvl w:val="0"/>
          <w:numId w:val="2"/>
        </w:numPr>
        <w:autoSpaceDE w:val="0"/>
        <w:autoSpaceDN w:val="0"/>
        <w:adjustRightInd w:val="0"/>
        <w:rPr>
          <w:rFonts w:ascii="Arial" w:hAnsi="Arial" w:cs="Arial"/>
          <w:sz w:val="20"/>
          <w:szCs w:val="20"/>
          <w:lang w:val="en-GB"/>
        </w:rPr>
      </w:pPr>
      <w:r>
        <w:rPr>
          <w:rFonts w:ascii="Arial" w:hAnsi="Arial" w:cs="Arial"/>
          <w:sz w:val="20"/>
          <w:szCs w:val="20"/>
          <w:lang w:val="en-GB"/>
        </w:rPr>
        <w:t>Certify and attest compliance with the Code of Conduct for Contractors attached with this Request for Quotation.</w:t>
      </w:r>
    </w:p>
    <w:p w14:paraId="74BE7855" w14:textId="77777777" w:rsidR="00B912C3" w:rsidRDefault="00B912C3" w:rsidP="00B912C3">
      <w:pPr>
        <w:autoSpaceDE w:val="0"/>
        <w:autoSpaceDN w:val="0"/>
        <w:adjustRightInd w:val="0"/>
        <w:ind w:left="720"/>
        <w:rPr>
          <w:rFonts w:ascii="Arial" w:hAnsi="Arial" w:cs="Arial"/>
          <w:sz w:val="20"/>
          <w:szCs w:val="20"/>
          <w:lang w:val="en-GB"/>
        </w:rPr>
      </w:pPr>
      <w:r>
        <w:rPr>
          <w:rFonts w:ascii="Arial" w:hAnsi="Arial" w:cs="Arial"/>
          <w:sz w:val="20"/>
          <w:szCs w:val="20"/>
          <w:lang w:val="en-GB"/>
        </w:rPr>
        <w:t xml:space="preserve"> </w:t>
      </w:r>
    </w:p>
    <w:p w14:paraId="4A1B42E0" w14:textId="77777777" w:rsidR="00B912C3" w:rsidRDefault="00B912C3" w:rsidP="00B912C3">
      <w:pPr>
        <w:autoSpaceDE w:val="0"/>
        <w:autoSpaceDN w:val="0"/>
        <w:adjustRightInd w:val="0"/>
        <w:ind w:left="360"/>
        <w:rPr>
          <w:rFonts w:ascii="Arial" w:hAnsi="Arial" w:cs="Arial"/>
          <w:sz w:val="20"/>
          <w:szCs w:val="20"/>
          <w:lang w:val="en-GB"/>
        </w:rPr>
      </w:pPr>
      <w:r>
        <w:rPr>
          <w:rFonts w:ascii="Arial" w:hAnsi="Arial" w:cs="Arial"/>
          <w:sz w:val="20"/>
          <w:szCs w:val="20"/>
          <w:lang w:val="en-GB"/>
        </w:rPr>
        <w:t xml:space="preserve">This declaration will be confirmed in the </w:t>
      </w:r>
      <w:proofErr w:type="gramStart"/>
      <w:r>
        <w:rPr>
          <w:rFonts w:ascii="Arial" w:hAnsi="Arial" w:cs="Arial"/>
          <w:sz w:val="20"/>
          <w:szCs w:val="20"/>
          <w:lang w:val="en-GB"/>
        </w:rPr>
        <w:t>Contract</w:t>
      </w:r>
      <w:proofErr w:type="gramEnd"/>
      <w:r>
        <w:rPr>
          <w:rFonts w:ascii="Arial" w:hAnsi="Arial" w:cs="Arial"/>
          <w:sz w:val="20"/>
          <w:szCs w:val="20"/>
          <w:lang w:val="en-GB"/>
        </w:rPr>
        <w:t xml:space="preserve"> and misrepresentation will be regarded as grounds for termination.</w:t>
      </w:r>
    </w:p>
    <w:p w14:paraId="12E157BB" w14:textId="77777777" w:rsidR="00B912C3" w:rsidRDefault="00B912C3" w:rsidP="00B912C3">
      <w:pPr>
        <w:autoSpaceDE w:val="0"/>
        <w:autoSpaceDN w:val="0"/>
        <w:adjustRightInd w:val="0"/>
        <w:ind w:left="360"/>
        <w:rPr>
          <w:rFonts w:ascii="Arial" w:hAnsi="Arial" w:cs="Arial"/>
          <w:sz w:val="20"/>
          <w:szCs w:val="20"/>
          <w:lang w:val="en-GB"/>
        </w:rPr>
      </w:pPr>
    </w:p>
    <w:p w14:paraId="69EF57EE" w14:textId="77777777" w:rsidR="00B912C3" w:rsidRDefault="00B912C3" w:rsidP="00B912C3">
      <w:pPr>
        <w:pBdr>
          <w:bottom w:val="single" w:sz="4" w:space="1" w:color="auto"/>
        </w:pBdr>
        <w:autoSpaceDE w:val="0"/>
        <w:autoSpaceDN w:val="0"/>
        <w:adjustRightInd w:val="0"/>
        <w:rPr>
          <w:rFonts w:ascii="Arial" w:hAnsi="Arial" w:cs="Arial"/>
          <w:sz w:val="20"/>
          <w:szCs w:val="20"/>
          <w:lang w:val="en-GB"/>
        </w:rPr>
      </w:pPr>
    </w:p>
    <w:p w14:paraId="1E0D2BBE" w14:textId="77777777" w:rsidR="00B912C3" w:rsidRDefault="00B912C3" w:rsidP="00B912C3">
      <w:pPr>
        <w:pBdr>
          <w:bottom w:val="single" w:sz="4" w:space="1" w:color="auto"/>
        </w:pBdr>
        <w:autoSpaceDE w:val="0"/>
        <w:autoSpaceDN w:val="0"/>
        <w:adjustRightInd w:val="0"/>
        <w:rPr>
          <w:rFonts w:ascii="Arial" w:hAnsi="Arial" w:cs="Arial"/>
          <w:sz w:val="20"/>
          <w:szCs w:val="20"/>
          <w:lang w:val="en-GB"/>
        </w:rPr>
      </w:pPr>
    </w:p>
    <w:p w14:paraId="7A53C92C" w14:textId="77777777" w:rsidR="00B912C3" w:rsidRDefault="00B912C3" w:rsidP="00B912C3">
      <w:pPr>
        <w:pBdr>
          <w:bottom w:val="single" w:sz="4" w:space="1" w:color="auto"/>
        </w:pBdr>
        <w:autoSpaceDE w:val="0"/>
        <w:autoSpaceDN w:val="0"/>
        <w:adjustRightInd w:val="0"/>
        <w:rPr>
          <w:rFonts w:ascii="Arial" w:hAnsi="Arial" w:cs="Arial"/>
          <w:sz w:val="20"/>
          <w:szCs w:val="20"/>
          <w:lang w:val="en-GB"/>
        </w:rPr>
      </w:pPr>
      <w:r>
        <w:rPr>
          <w:rFonts w:ascii="Arial" w:hAnsi="Arial" w:cs="Arial"/>
          <w:sz w:val="20"/>
          <w:szCs w:val="20"/>
          <w:lang w:val="en-GB"/>
        </w:rPr>
        <w:t>Date, signature and stamp:</w:t>
      </w:r>
    </w:p>
    <w:p w14:paraId="7B59A32D" w14:textId="77777777" w:rsidR="00B912C3" w:rsidRDefault="00B912C3" w:rsidP="00B912C3">
      <w:pPr>
        <w:autoSpaceDE w:val="0"/>
        <w:autoSpaceDN w:val="0"/>
        <w:adjustRightInd w:val="0"/>
        <w:rPr>
          <w:rFonts w:ascii="Arial" w:hAnsi="Arial" w:cs="Arial"/>
          <w:sz w:val="20"/>
          <w:szCs w:val="20"/>
          <w:lang w:val="en-GB"/>
        </w:rPr>
      </w:pPr>
      <w:r>
        <w:rPr>
          <w:rFonts w:ascii="Arial" w:hAnsi="Arial" w:cs="Arial"/>
          <w:sz w:val="20"/>
          <w:szCs w:val="20"/>
          <w:lang w:val="en-GB"/>
        </w:rPr>
        <w:t xml:space="preserve">Signed by: </w:t>
      </w:r>
    </w:p>
    <w:p w14:paraId="38D601D7" w14:textId="77777777" w:rsidR="00B912C3" w:rsidRDefault="00B912C3" w:rsidP="00B912C3">
      <w:pPr>
        <w:autoSpaceDE w:val="0"/>
        <w:autoSpaceDN w:val="0"/>
        <w:adjustRightInd w:val="0"/>
        <w:rPr>
          <w:rFonts w:ascii="Arial" w:hAnsi="Arial" w:cs="Arial"/>
          <w:sz w:val="20"/>
          <w:szCs w:val="20"/>
          <w:lang w:val="en-GB"/>
        </w:rPr>
      </w:pPr>
    </w:p>
    <w:p w14:paraId="05115EC4" w14:textId="77777777" w:rsidR="00B912C3" w:rsidRDefault="00B912C3" w:rsidP="00B912C3">
      <w:pPr>
        <w:autoSpaceDE w:val="0"/>
        <w:autoSpaceDN w:val="0"/>
        <w:adjustRightInd w:val="0"/>
        <w:rPr>
          <w:rFonts w:ascii="Arial" w:hAnsi="Arial" w:cs="Arial"/>
          <w:sz w:val="20"/>
          <w:szCs w:val="20"/>
          <w:lang w:val="en-GB"/>
        </w:rPr>
      </w:pPr>
    </w:p>
    <w:tbl>
      <w:tblPr>
        <w:tblW w:w="0" w:type="auto"/>
        <w:tblLook w:val="01E0" w:firstRow="1" w:lastRow="1" w:firstColumn="1" w:lastColumn="1" w:noHBand="0" w:noVBand="0"/>
      </w:tblPr>
      <w:tblGrid>
        <w:gridCol w:w="2451"/>
        <w:gridCol w:w="5397"/>
      </w:tblGrid>
      <w:tr w:rsidR="00B912C3" w14:paraId="0F43CA88" w14:textId="77777777" w:rsidTr="00F331E2">
        <w:tc>
          <w:tcPr>
            <w:tcW w:w="2451" w:type="dxa"/>
          </w:tcPr>
          <w:p w14:paraId="066D2786" w14:textId="77777777" w:rsidR="00B912C3" w:rsidRDefault="00B912C3" w:rsidP="00C7194E">
            <w:pPr>
              <w:autoSpaceDE w:val="0"/>
              <w:autoSpaceDN w:val="0"/>
              <w:adjustRightInd w:val="0"/>
              <w:spacing w:line="360" w:lineRule="auto"/>
              <w:rPr>
                <w:rFonts w:ascii="Arial" w:hAnsi="Arial" w:cs="Arial"/>
                <w:b/>
                <w:sz w:val="20"/>
                <w:szCs w:val="20"/>
                <w:lang w:val="en-GB"/>
              </w:rPr>
            </w:pPr>
            <w:r>
              <w:rPr>
                <w:rFonts w:ascii="Arial" w:hAnsi="Arial" w:cs="Arial"/>
                <w:b/>
                <w:sz w:val="20"/>
                <w:szCs w:val="20"/>
                <w:lang w:val="en-GB"/>
              </w:rPr>
              <w:t>The Contractor</w:t>
            </w:r>
          </w:p>
        </w:tc>
        <w:tc>
          <w:tcPr>
            <w:tcW w:w="5397" w:type="dxa"/>
          </w:tcPr>
          <w:p w14:paraId="2491FA80" w14:textId="77777777" w:rsidR="00B912C3" w:rsidRDefault="00B912C3" w:rsidP="00F331E2">
            <w:pPr>
              <w:autoSpaceDE w:val="0"/>
              <w:autoSpaceDN w:val="0"/>
              <w:adjustRightInd w:val="0"/>
              <w:rPr>
                <w:rFonts w:ascii="Arial" w:hAnsi="Arial" w:cs="Arial"/>
                <w:b/>
                <w:sz w:val="20"/>
                <w:szCs w:val="20"/>
                <w:lang w:val="en-GB"/>
              </w:rPr>
            </w:pPr>
          </w:p>
        </w:tc>
      </w:tr>
      <w:tr w:rsidR="00B912C3" w14:paraId="76E35C83" w14:textId="77777777" w:rsidTr="00F331E2">
        <w:tc>
          <w:tcPr>
            <w:tcW w:w="2451" w:type="dxa"/>
          </w:tcPr>
          <w:p w14:paraId="36BD8891" w14:textId="77777777" w:rsidR="00B912C3" w:rsidRDefault="00B912C3" w:rsidP="00C7194E">
            <w:pPr>
              <w:autoSpaceDE w:val="0"/>
              <w:autoSpaceDN w:val="0"/>
              <w:adjustRightInd w:val="0"/>
              <w:spacing w:line="360" w:lineRule="auto"/>
              <w:rPr>
                <w:rFonts w:ascii="Arial" w:hAnsi="Arial" w:cs="Arial"/>
                <w:sz w:val="20"/>
                <w:szCs w:val="20"/>
                <w:lang w:val="en-GB"/>
              </w:rPr>
            </w:pPr>
            <w:r>
              <w:rPr>
                <w:rFonts w:ascii="Arial" w:hAnsi="Arial" w:cs="Arial"/>
                <w:sz w:val="20"/>
                <w:szCs w:val="20"/>
                <w:lang w:val="en-GB"/>
              </w:rPr>
              <w:t>Name of the company</w:t>
            </w:r>
          </w:p>
        </w:tc>
        <w:tc>
          <w:tcPr>
            <w:tcW w:w="5397" w:type="dxa"/>
          </w:tcPr>
          <w:p w14:paraId="202CEF41" w14:textId="77777777" w:rsidR="00B912C3" w:rsidRDefault="00B912C3" w:rsidP="00F331E2">
            <w:pPr>
              <w:autoSpaceDE w:val="0"/>
              <w:autoSpaceDN w:val="0"/>
              <w:adjustRightInd w:val="0"/>
              <w:rPr>
                <w:rFonts w:ascii="Arial" w:hAnsi="Arial" w:cs="Arial"/>
                <w:b/>
                <w:sz w:val="20"/>
                <w:szCs w:val="20"/>
                <w:lang w:val="en-GB"/>
              </w:rPr>
            </w:pPr>
          </w:p>
        </w:tc>
      </w:tr>
      <w:tr w:rsidR="00B912C3" w14:paraId="1BF2AA27" w14:textId="77777777" w:rsidTr="00F331E2">
        <w:tc>
          <w:tcPr>
            <w:tcW w:w="2451" w:type="dxa"/>
          </w:tcPr>
          <w:p w14:paraId="0B610DDF" w14:textId="77777777" w:rsidR="00B912C3" w:rsidRDefault="00B912C3" w:rsidP="00C7194E">
            <w:pPr>
              <w:autoSpaceDE w:val="0"/>
              <w:autoSpaceDN w:val="0"/>
              <w:adjustRightInd w:val="0"/>
              <w:spacing w:line="360" w:lineRule="auto"/>
              <w:rPr>
                <w:rFonts w:ascii="Arial" w:hAnsi="Arial" w:cs="Arial"/>
                <w:sz w:val="20"/>
                <w:szCs w:val="20"/>
                <w:lang w:val="en-GB"/>
              </w:rPr>
            </w:pPr>
            <w:r>
              <w:rPr>
                <w:rFonts w:ascii="Arial" w:hAnsi="Arial" w:cs="Arial"/>
                <w:sz w:val="20"/>
                <w:szCs w:val="20"/>
                <w:lang w:val="en-GB"/>
              </w:rPr>
              <w:t xml:space="preserve">Address </w:t>
            </w:r>
          </w:p>
        </w:tc>
        <w:tc>
          <w:tcPr>
            <w:tcW w:w="5397" w:type="dxa"/>
          </w:tcPr>
          <w:p w14:paraId="255DD64A" w14:textId="77777777" w:rsidR="00B912C3" w:rsidRDefault="00B912C3" w:rsidP="00F331E2">
            <w:pPr>
              <w:autoSpaceDE w:val="0"/>
              <w:autoSpaceDN w:val="0"/>
              <w:adjustRightInd w:val="0"/>
              <w:rPr>
                <w:rFonts w:ascii="Arial" w:hAnsi="Arial" w:cs="Arial"/>
                <w:b/>
                <w:sz w:val="20"/>
                <w:szCs w:val="20"/>
                <w:lang w:val="en-GB"/>
              </w:rPr>
            </w:pPr>
          </w:p>
        </w:tc>
      </w:tr>
      <w:tr w:rsidR="00B912C3" w14:paraId="5FB710D8" w14:textId="77777777" w:rsidTr="00F331E2">
        <w:tc>
          <w:tcPr>
            <w:tcW w:w="2451" w:type="dxa"/>
          </w:tcPr>
          <w:p w14:paraId="477668C5" w14:textId="77777777" w:rsidR="00B912C3" w:rsidRDefault="00B912C3" w:rsidP="00C7194E">
            <w:pPr>
              <w:autoSpaceDE w:val="0"/>
              <w:autoSpaceDN w:val="0"/>
              <w:adjustRightInd w:val="0"/>
              <w:spacing w:line="360" w:lineRule="auto"/>
              <w:rPr>
                <w:rFonts w:ascii="Arial" w:hAnsi="Arial" w:cs="Arial"/>
                <w:sz w:val="20"/>
                <w:szCs w:val="20"/>
                <w:lang w:val="en-GB"/>
              </w:rPr>
            </w:pPr>
            <w:r>
              <w:rPr>
                <w:rFonts w:ascii="Arial" w:hAnsi="Arial" w:cs="Arial"/>
                <w:sz w:val="20"/>
                <w:szCs w:val="20"/>
                <w:lang w:val="en-GB"/>
              </w:rPr>
              <w:t xml:space="preserve">Telephone no. </w:t>
            </w:r>
          </w:p>
        </w:tc>
        <w:tc>
          <w:tcPr>
            <w:tcW w:w="5397" w:type="dxa"/>
          </w:tcPr>
          <w:p w14:paraId="249E15CD" w14:textId="77777777" w:rsidR="00B912C3" w:rsidRDefault="00B912C3" w:rsidP="00F331E2">
            <w:pPr>
              <w:autoSpaceDE w:val="0"/>
              <w:autoSpaceDN w:val="0"/>
              <w:adjustRightInd w:val="0"/>
              <w:rPr>
                <w:rFonts w:ascii="Arial" w:hAnsi="Arial" w:cs="Arial"/>
                <w:b/>
                <w:sz w:val="20"/>
                <w:szCs w:val="20"/>
                <w:lang w:val="en-GB"/>
              </w:rPr>
            </w:pPr>
          </w:p>
        </w:tc>
      </w:tr>
      <w:tr w:rsidR="00B912C3" w14:paraId="72A79EE3" w14:textId="77777777" w:rsidTr="00F331E2">
        <w:tc>
          <w:tcPr>
            <w:tcW w:w="2451" w:type="dxa"/>
          </w:tcPr>
          <w:p w14:paraId="0D0E113A" w14:textId="77777777" w:rsidR="00B912C3" w:rsidRDefault="00B912C3" w:rsidP="00C7194E">
            <w:pPr>
              <w:autoSpaceDE w:val="0"/>
              <w:autoSpaceDN w:val="0"/>
              <w:adjustRightInd w:val="0"/>
              <w:spacing w:line="360" w:lineRule="auto"/>
              <w:rPr>
                <w:rFonts w:ascii="Arial" w:hAnsi="Arial" w:cs="Arial"/>
                <w:sz w:val="20"/>
                <w:szCs w:val="20"/>
                <w:lang w:val="en-GB"/>
              </w:rPr>
            </w:pPr>
            <w:r>
              <w:rPr>
                <w:rFonts w:ascii="Arial" w:hAnsi="Arial" w:cs="Arial"/>
                <w:sz w:val="20"/>
                <w:szCs w:val="20"/>
                <w:lang w:val="en-GB"/>
              </w:rPr>
              <w:t>E-mail:</w:t>
            </w:r>
          </w:p>
        </w:tc>
        <w:tc>
          <w:tcPr>
            <w:tcW w:w="5397" w:type="dxa"/>
          </w:tcPr>
          <w:p w14:paraId="6FB7A0FB" w14:textId="77777777" w:rsidR="00B912C3" w:rsidRDefault="00B912C3" w:rsidP="00F331E2">
            <w:pPr>
              <w:autoSpaceDE w:val="0"/>
              <w:autoSpaceDN w:val="0"/>
              <w:adjustRightInd w:val="0"/>
              <w:rPr>
                <w:rFonts w:ascii="Arial" w:hAnsi="Arial" w:cs="Arial"/>
                <w:b/>
                <w:sz w:val="20"/>
                <w:szCs w:val="20"/>
                <w:lang w:val="en-GB"/>
              </w:rPr>
            </w:pPr>
          </w:p>
        </w:tc>
      </w:tr>
      <w:tr w:rsidR="00B912C3" w14:paraId="1DB1A3E2" w14:textId="77777777" w:rsidTr="00F331E2">
        <w:tc>
          <w:tcPr>
            <w:tcW w:w="2451" w:type="dxa"/>
          </w:tcPr>
          <w:p w14:paraId="23876546" w14:textId="77777777" w:rsidR="00B912C3" w:rsidRDefault="00B912C3" w:rsidP="00C7194E">
            <w:pPr>
              <w:autoSpaceDE w:val="0"/>
              <w:autoSpaceDN w:val="0"/>
              <w:adjustRightInd w:val="0"/>
              <w:spacing w:line="360" w:lineRule="auto"/>
              <w:rPr>
                <w:rFonts w:ascii="Arial" w:hAnsi="Arial" w:cs="Arial"/>
                <w:sz w:val="20"/>
                <w:szCs w:val="20"/>
                <w:lang w:val="en-GB"/>
              </w:rPr>
            </w:pPr>
            <w:r>
              <w:rPr>
                <w:rFonts w:ascii="Arial" w:hAnsi="Arial" w:cs="Arial"/>
                <w:sz w:val="20"/>
                <w:szCs w:val="20"/>
                <w:lang w:val="en-GB"/>
              </w:rPr>
              <w:t>Name of contact person</w:t>
            </w:r>
          </w:p>
        </w:tc>
        <w:tc>
          <w:tcPr>
            <w:tcW w:w="5397" w:type="dxa"/>
          </w:tcPr>
          <w:p w14:paraId="1C44FD2F" w14:textId="77777777" w:rsidR="00B912C3" w:rsidRDefault="00B912C3" w:rsidP="00F331E2">
            <w:pPr>
              <w:autoSpaceDE w:val="0"/>
              <w:autoSpaceDN w:val="0"/>
              <w:adjustRightInd w:val="0"/>
              <w:rPr>
                <w:rFonts w:ascii="Arial" w:hAnsi="Arial" w:cs="Arial"/>
                <w:b/>
                <w:sz w:val="20"/>
                <w:szCs w:val="20"/>
                <w:lang w:val="en-GB"/>
              </w:rPr>
            </w:pPr>
          </w:p>
        </w:tc>
      </w:tr>
      <w:tr w:rsidR="00B912C3" w14:paraId="49274F6B" w14:textId="77777777" w:rsidTr="00F331E2">
        <w:tc>
          <w:tcPr>
            <w:tcW w:w="2451" w:type="dxa"/>
          </w:tcPr>
          <w:p w14:paraId="42E8C43B" w14:textId="77777777" w:rsidR="00B912C3" w:rsidRDefault="00B912C3" w:rsidP="00C7194E">
            <w:pPr>
              <w:autoSpaceDE w:val="0"/>
              <w:autoSpaceDN w:val="0"/>
              <w:adjustRightInd w:val="0"/>
              <w:spacing w:line="360" w:lineRule="auto"/>
              <w:rPr>
                <w:rFonts w:ascii="Arial" w:hAnsi="Arial" w:cs="Arial"/>
                <w:sz w:val="20"/>
                <w:szCs w:val="20"/>
                <w:lang w:val="en-GB"/>
              </w:rPr>
            </w:pPr>
            <w:r>
              <w:rPr>
                <w:rFonts w:ascii="Arial" w:hAnsi="Arial" w:cs="Arial"/>
                <w:sz w:val="20"/>
                <w:szCs w:val="20"/>
                <w:lang w:val="en-GB"/>
              </w:rPr>
              <w:t xml:space="preserve">Date: </w:t>
            </w:r>
          </w:p>
        </w:tc>
        <w:tc>
          <w:tcPr>
            <w:tcW w:w="5397" w:type="dxa"/>
          </w:tcPr>
          <w:p w14:paraId="76BCEEEF" w14:textId="77777777" w:rsidR="00B912C3" w:rsidRDefault="00B912C3" w:rsidP="00F331E2">
            <w:pPr>
              <w:autoSpaceDE w:val="0"/>
              <w:autoSpaceDN w:val="0"/>
              <w:adjustRightInd w:val="0"/>
              <w:rPr>
                <w:rFonts w:ascii="Arial" w:hAnsi="Arial" w:cs="Arial"/>
                <w:b/>
                <w:sz w:val="20"/>
                <w:szCs w:val="20"/>
                <w:lang w:val="en-GB"/>
              </w:rPr>
            </w:pPr>
          </w:p>
        </w:tc>
      </w:tr>
    </w:tbl>
    <w:p w14:paraId="5E5A19BC" w14:textId="1D03A5F2" w:rsidR="00B912C3" w:rsidRDefault="00B912C3">
      <w:pPr>
        <w:spacing w:after="200" w:line="276" w:lineRule="auto"/>
        <w:rPr>
          <w:rFonts w:ascii="Arial" w:hAnsi="Arial" w:cs="Arial"/>
          <w:b/>
          <w:szCs w:val="20"/>
          <w:lang w:val="en-GB"/>
        </w:rPr>
      </w:pPr>
    </w:p>
    <w:p w14:paraId="3001F760" w14:textId="77777777" w:rsidR="00B912C3" w:rsidRDefault="00B912C3">
      <w:pPr>
        <w:spacing w:after="200" w:line="276" w:lineRule="auto"/>
        <w:rPr>
          <w:rFonts w:ascii="Arial" w:hAnsi="Arial" w:cs="Arial"/>
          <w:b/>
          <w:szCs w:val="20"/>
          <w:lang w:val="en-GB"/>
        </w:rPr>
      </w:pPr>
      <w:r>
        <w:rPr>
          <w:rFonts w:ascii="Arial" w:hAnsi="Arial" w:cs="Arial"/>
          <w:b/>
          <w:szCs w:val="20"/>
          <w:lang w:val="en-GB"/>
        </w:rPr>
        <w:br w:type="page"/>
      </w:r>
    </w:p>
    <w:p w14:paraId="044A5BBC" w14:textId="77777777" w:rsidR="00ED16E5" w:rsidRPr="005B5BE8" w:rsidRDefault="00ED16E5" w:rsidP="00ED16E5">
      <w:pPr>
        <w:rPr>
          <w:rFonts w:ascii="Arial" w:hAnsi="Arial" w:cs="Arial"/>
          <w:b/>
          <w:caps/>
          <w:sz w:val="20"/>
          <w:szCs w:val="20"/>
          <w:lang w:val="uk-UA"/>
        </w:rPr>
        <w:sectPr w:rsidR="00ED16E5" w:rsidRPr="005B5BE8" w:rsidSect="00ED16E5">
          <w:headerReference w:type="even" r:id="rId15"/>
          <w:headerReference w:type="default" r:id="rId16"/>
          <w:footerReference w:type="default" r:id="rId17"/>
          <w:headerReference w:type="first" r:id="rId18"/>
          <w:footnotePr>
            <w:numRestart w:val="eachSect"/>
          </w:footnotePr>
          <w:pgSz w:w="11906" w:h="16838"/>
          <w:pgMar w:top="1134" w:right="850" w:bottom="1134" w:left="1701" w:header="708" w:footer="0" w:gutter="0"/>
          <w:cols w:space="708"/>
          <w:docGrid w:linePitch="360"/>
        </w:sectPr>
      </w:pPr>
      <w:r w:rsidRPr="005B5BE8">
        <w:rPr>
          <w:noProof/>
          <w:lang w:val="uk-UA"/>
        </w:rPr>
        <w:lastRenderedPageBreak/>
        <mc:AlternateContent>
          <mc:Choice Requires="wps">
            <w:drawing>
              <wp:anchor distT="0" distB="0" distL="114300" distR="114300" simplePos="0" relativeHeight="251658241" behindDoc="0" locked="0" layoutInCell="1" allowOverlap="1" wp14:anchorId="1E3C6739" wp14:editId="3BB5BC9C">
                <wp:simplePos x="0" y="0"/>
                <wp:positionH relativeFrom="margin">
                  <wp:posOffset>-132270</wp:posOffset>
                </wp:positionH>
                <wp:positionV relativeFrom="paragraph">
                  <wp:posOffset>216922</wp:posOffset>
                </wp:positionV>
                <wp:extent cx="6210300" cy="373380"/>
                <wp:effectExtent l="0" t="0" r="19050" b="26670"/>
                <wp:wrapSquare wrapText="bothSides"/>
                <wp:docPr id="1434280720" name="Text Box 1434280720" descr="P1100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373380"/>
                        </a:xfrm>
                        <a:prstGeom prst="rect">
                          <a:avLst/>
                        </a:prstGeom>
                        <a:solidFill>
                          <a:srgbClr val="FFFFFF"/>
                        </a:solidFill>
                        <a:ln w="9525">
                          <a:solidFill>
                            <a:srgbClr val="FFFFFF"/>
                          </a:solidFill>
                          <a:miter lim="800000"/>
                          <a:headEnd/>
                          <a:tailEnd/>
                        </a:ln>
                      </wps:spPr>
                      <wps:txbx>
                        <w:txbxContent>
                          <w:p w14:paraId="02ACCA8C" w14:textId="5AC6EF4D" w:rsidR="00ED16E5" w:rsidRPr="00553F3A" w:rsidRDefault="00ED16E5" w:rsidP="00ED16E5">
                            <w:pPr>
                              <w:jc w:val="center"/>
                              <w:rPr>
                                <w:rFonts w:ascii="Arial" w:hAnsi="Arial" w:cs="Arial"/>
                                <w:b/>
                                <w:caps/>
                                <w:lang w:val="uk-UA"/>
                              </w:rPr>
                            </w:pPr>
                            <w:r w:rsidRPr="00553F3A">
                              <w:rPr>
                                <w:rFonts w:ascii="Arial" w:hAnsi="Arial" w:cs="Arial"/>
                                <w:b/>
                                <w:caps/>
                                <w:lang w:val="uk-UA"/>
                              </w:rPr>
                              <w:t xml:space="preserve">Загальні умови договорів про </w:t>
                            </w:r>
                            <w:r w:rsidR="000942E8">
                              <w:rPr>
                                <w:rFonts w:ascii="Arial" w:hAnsi="Arial" w:cs="Arial"/>
                                <w:b/>
                                <w:caps/>
                                <w:lang w:val="uk-UA"/>
                              </w:rPr>
                              <w:t>постачання</w:t>
                            </w:r>
                            <w:r w:rsidR="00553F3A">
                              <w:rPr>
                                <w:rFonts w:ascii="Arial" w:hAnsi="Arial" w:cs="Arial"/>
                                <w:b/>
                                <w:caps/>
                                <w:lang w:val="uk-UA"/>
                              </w:rPr>
                              <w:t xml:space="preserve"> </w:t>
                            </w:r>
                            <w:r w:rsidR="00553F3A" w:rsidRPr="00553F3A">
                              <w:rPr>
                                <w:rFonts w:ascii="Arial" w:hAnsi="Arial" w:cs="Arial"/>
                                <w:b/>
                                <w:caps/>
                                <w:lang w:val="uk-UA"/>
                              </w:rPr>
                              <w:t>Ver5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C6739" id="_x0000_t202" coordsize="21600,21600" o:spt="202" path="m,l,21600r21600,l21600,xe">
                <v:stroke joinstyle="miter"/>
                <v:path gradientshapeok="t" o:connecttype="rect"/>
              </v:shapetype>
              <v:shape id="Text Box 1434280720" o:spid="_x0000_s1026" type="#_x0000_t202" alt="P1100TB1#y1" style="position:absolute;margin-left:-10.4pt;margin-top:17.1pt;width:489pt;height:29.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" strokecolor="white">
                <v:textbox>
                  <w:txbxContent>
                    <w:p w14:paraId="02ACCA8C" w14:textId="5AC6EF4D" w:rsidR="00ED16E5" w:rsidRPr="00553F3A" w:rsidRDefault="00ED16E5" w:rsidP="00ED16E5">
                      <w:pPr>
                        <w:jc w:val="center"/>
                        <w:rPr>
                          <w:rFonts w:ascii="Arial" w:hAnsi="Arial" w:cs="Arial"/>
                          <w:b/>
                          <w:caps/>
                          <w:lang w:val="uk-UA"/>
                        </w:rPr>
                      </w:pPr>
                      <w:r w:rsidRPr="00553F3A">
                        <w:rPr>
                          <w:rFonts w:ascii="Arial" w:hAnsi="Arial" w:cs="Arial"/>
                          <w:b/>
                          <w:caps/>
                          <w:lang w:val="uk-UA"/>
                        </w:rPr>
                        <w:t xml:space="preserve">Загальні умови договорів про </w:t>
                      </w:r>
                      <w:r w:rsidR="000942E8">
                        <w:rPr>
                          <w:rFonts w:ascii="Arial" w:hAnsi="Arial" w:cs="Arial"/>
                          <w:b/>
                          <w:caps/>
                          <w:lang w:val="uk-UA"/>
                        </w:rPr>
                        <w:t>постачання</w:t>
                      </w:r>
                      <w:r w:rsidR="00553F3A">
                        <w:rPr>
                          <w:rFonts w:ascii="Arial" w:hAnsi="Arial" w:cs="Arial"/>
                          <w:b/>
                          <w:caps/>
                          <w:lang w:val="uk-UA"/>
                        </w:rPr>
                        <w:t xml:space="preserve"> </w:t>
                      </w:r>
                      <w:r w:rsidR="00553F3A" w:rsidRPr="00553F3A">
                        <w:rPr>
                          <w:rFonts w:ascii="Arial" w:hAnsi="Arial" w:cs="Arial"/>
                          <w:b/>
                          <w:caps/>
                          <w:lang w:val="uk-UA"/>
                        </w:rPr>
                        <w:t>Ver5 2020</w:t>
                      </w:r>
                    </w:p>
                  </w:txbxContent>
                </v:textbox>
                <w10:wrap type="square" anchorx="margin"/>
              </v:shape>
            </w:pict>
          </mc:Fallback>
        </mc:AlternateContent>
      </w:r>
    </w:p>
    <w:p w14:paraId="33ADF9D3" w14:textId="77777777" w:rsidR="00ED16E5" w:rsidRPr="005B5BE8" w:rsidRDefault="00ED16E5" w:rsidP="00ED16E5">
      <w:pPr>
        <w:jc w:val="both"/>
        <w:rPr>
          <w:rFonts w:ascii="Arial" w:hAnsi="Arial" w:cs="Arial"/>
          <w:b/>
          <w:caps/>
          <w:sz w:val="14"/>
          <w:szCs w:val="16"/>
          <w:lang w:val="uk-UA"/>
        </w:rPr>
      </w:pPr>
      <w:bookmarkStart w:id="1" w:name="_Ref28418659"/>
      <w:bookmarkStart w:id="2" w:name="_Toc110316558"/>
      <w:r w:rsidRPr="005B5BE8">
        <w:rPr>
          <w:rFonts w:ascii="Arial" w:hAnsi="Arial" w:cs="Arial"/>
          <w:b/>
          <w:sz w:val="14"/>
          <w:szCs w:val="16"/>
          <w:lang w:val="uk-UA"/>
        </w:rPr>
        <w:t>1. ВИЗНАЧЕННЯ</w:t>
      </w:r>
    </w:p>
    <w:p w14:paraId="3455F087" w14:textId="77777777" w:rsidR="00ED16E5" w:rsidRPr="005B5BE8" w:rsidRDefault="00ED16E5" w:rsidP="00ED16E5">
      <w:pPr>
        <w:jc w:val="both"/>
        <w:rPr>
          <w:rFonts w:ascii="Arial" w:hAnsi="Arial" w:cs="Arial"/>
          <w:sz w:val="14"/>
          <w:szCs w:val="16"/>
          <w:lang w:val="uk-UA"/>
        </w:rPr>
      </w:pPr>
      <w:r w:rsidRPr="005B5BE8">
        <w:rPr>
          <w:rFonts w:ascii="Arial" w:hAnsi="Arial" w:cs="Arial"/>
          <w:caps/>
          <w:sz w:val="14"/>
          <w:szCs w:val="16"/>
          <w:lang w:val="uk-UA"/>
        </w:rPr>
        <w:t>У</w:t>
      </w:r>
      <w:r w:rsidRPr="005B5BE8">
        <w:rPr>
          <w:rFonts w:ascii="Arial" w:hAnsi="Arial" w:cs="Arial"/>
          <w:sz w:val="14"/>
          <w:szCs w:val="16"/>
          <w:lang w:val="uk-UA"/>
        </w:rPr>
        <w:t xml:space="preserve"> цих загальних умовах:</w:t>
      </w:r>
    </w:p>
    <w:p w14:paraId="5FF93735" w14:textId="77777777" w:rsidR="00ED16E5" w:rsidRPr="005B5BE8" w:rsidRDefault="00ED16E5" w:rsidP="00ED16E5">
      <w:pPr>
        <w:numPr>
          <w:ilvl w:val="0"/>
          <w:numId w:val="15"/>
        </w:numPr>
        <w:tabs>
          <w:tab w:val="clear" w:pos="720"/>
        </w:tabs>
        <w:ind w:left="360"/>
        <w:jc w:val="both"/>
        <w:rPr>
          <w:rFonts w:ascii="Arial" w:hAnsi="Arial" w:cs="Arial"/>
          <w:sz w:val="14"/>
          <w:szCs w:val="16"/>
          <w:lang w:val="uk-UA"/>
        </w:rPr>
      </w:pPr>
      <w:r w:rsidRPr="005B5BE8">
        <w:rPr>
          <w:rFonts w:ascii="Arial" w:hAnsi="Arial" w:cs="Arial"/>
          <w:sz w:val="14"/>
          <w:szCs w:val="16"/>
          <w:lang w:val="uk-UA"/>
        </w:rPr>
        <w:t xml:space="preserve"> «договір» є угодою, укладеною між Організацією-замовником та Підрядником для надання послуг, описаних у технічному завданні, до яких застосовуються ці загальні умови; договір складається із документів, перелічених у Договорі на надання послуг;</w:t>
      </w:r>
    </w:p>
    <w:p w14:paraId="76C7CB5F" w14:textId="77777777" w:rsidR="00ED16E5" w:rsidRPr="005B5BE8" w:rsidRDefault="00ED16E5" w:rsidP="00ED16E5">
      <w:pPr>
        <w:numPr>
          <w:ilvl w:val="0"/>
          <w:numId w:val="15"/>
        </w:numPr>
        <w:tabs>
          <w:tab w:val="clear" w:pos="720"/>
          <w:tab w:val="num" w:pos="360"/>
        </w:tabs>
        <w:ind w:left="360"/>
        <w:jc w:val="both"/>
        <w:rPr>
          <w:rFonts w:ascii="Arial" w:hAnsi="Arial" w:cs="Arial"/>
          <w:sz w:val="14"/>
          <w:szCs w:val="16"/>
          <w:lang w:val="uk-UA"/>
        </w:rPr>
      </w:pPr>
      <w:r w:rsidRPr="005B5BE8">
        <w:rPr>
          <w:rFonts w:ascii="Arial" w:hAnsi="Arial" w:cs="Arial"/>
          <w:sz w:val="14"/>
          <w:szCs w:val="16"/>
          <w:lang w:val="uk-UA"/>
        </w:rPr>
        <w:t>«партнерами» Організації-замовника є організації, з якими Організація-замовник пов’язана чи афілійована;</w:t>
      </w:r>
    </w:p>
    <w:p w14:paraId="69D1FF3C" w14:textId="77777777" w:rsidR="00ED16E5" w:rsidRPr="005B5BE8" w:rsidRDefault="00ED16E5" w:rsidP="00ED16E5">
      <w:pPr>
        <w:numPr>
          <w:ilvl w:val="0"/>
          <w:numId w:val="15"/>
        </w:numPr>
        <w:tabs>
          <w:tab w:val="clear" w:pos="720"/>
          <w:tab w:val="num" w:pos="360"/>
        </w:tabs>
        <w:ind w:left="360"/>
        <w:jc w:val="both"/>
        <w:rPr>
          <w:rFonts w:ascii="Arial" w:hAnsi="Arial" w:cs="Arial"/>
          <w:sz w:val="14"/>
          <w:szCs w:val="16"/>
          <w:lang w:val="uk-UA"/>
        </w:rPr>
      </w:pPr>
      <w:r w:rsidRPr="005B5BE8">
        <w:rPr>
          <w:rFonts w:ascii="Arial" w:hAnsi="Arial" w:cs="Arial"/>
          <w:sz w:val="14"/>
          <w:szCs w:val="16"/>
          <w:lang w:val="uk-UA"/>
        </w:rPr>
        <w:t>«працівник» є будь-якою особою, якій Підрядник доручає надання послуг або будь-якої їх частини на умовах працевлаштування, субпідряду або на підставі будь-якої іншої угоди; «основними експертами» є працівники, участь яких вважається невід’ємною для досягнення цілей договору;</w:t>
      </w:r>
    </w:p>
    <w:p w14:paraId="3839873A" w14:textId="77777777" w:rsidR="00ED16E5" w:rsidRPr="005B5BE8" w:rsidRDefault="00ED16E5" w:rsidP="00ED16E5">
      <w:pPr>
        <w:numPr>
          <w:ilvl w:val="0"/>
          <w:numId w:val="15"/>
        </w:numPr>
        <w:tabs>
          <w:tab w:val="clear" w:pos="720"/>
          <w:tab w:val="num" w:pos="360"/>
        </w:tabs>
        <w:ind w:left="360"/>
        <w:jc w:val="both"/>
        <w:rPr>
          <w:rFonts w:ascii="Arial" w:hAnsi="Arial" w:cs="Arial"/>
          <w:sz w:val="14"/>
          <w:szCs w:val="16"/>
          <w:lang w:val="uk-UA"/>
        </w:rPr>
      </w:pPr>
      <w:r w:rsidRPr="005B5BE8">
        <w:rPr>
          <w:rFonts w:ascii="Arial" w:hAnsi="Arial" w:cs="Arial"/>
          <w:sz w:val="14"/>
          <w:szCs w:val="16"/>
          <w:lang w:val="uk-UA"/>
        </w:rPr>
        <w:t>«країна-</w:t>
      </w:r>
      <w:proofErr w:type="spellStart"/>
      <w:r w:rsidRPr="005B5BE8">
        <w:rPr>
          <w:rFonts w:ascii="Arial" w:hAnsi="Arial" w:cs="Arial"/>
          <w:sz w:val="14"/>
          <w:szCs w:val="16"/>
          <w:lang w:val="uk-UA"/>
        </w:rPr>
        <w:t>бенефіціар</w:t>
      </w:r>
      <w:proofErr w:type="spellEnd"/>
      <w:r w:rsidRPr="005B5BE8">
        <w:rPr>
          <w:rFonts w:ascii="Arial" w:hAnsi="Arial" w:cs="Arial"/>
          <w:sz w:val="14"/>
          <w:szCs w:val="16"/>
          <w:lang w:val="uk-UA"/>
        </w:rPr>
        <w:t>» є країною, де надаватимуться послуги або де розташовано проєкт, якого стосуються послуги.</w:t>
      </w:r>
    </w:p>
    <w:p w14:paraId="12057B2A" w14:textId="77777777" w:rsidR="00ED16E5" w:rsidRPr="005B5BE8" w:rsidRDefault="00ED16E5" w:rsidP="00ED16E5">
      <w:pPr>
        <w:jc w:val="both"/>
        <w:rPr>
          <w:rFonts w:ascii="Arial" w:hAnsi="Arial" w:cs="Arial"/>
          <w:sz w:val="14"/>
          <w:szCs w:val="16"/>
          <w:lang w:val="uk-UA"/>
        </w:rPr>
      </w:pPr>
    </w:p>
    <w:p w14:paraId="7752AB7C" w14:textId="77777777" w:rsidR="00ED16E5" w:rsidRPr="005B5BE8" w:rsidRDefault="00ED16E5" w:rsidP="00ED16E5">
      <w:pPr>
        <w:jc w:val="both"/>
        <w:rPr>
          <w:rFonts w:ascii="Arial" w:hAnsi="Arial" w:cs="Arial"/>
          <w:b/>
          <w:sz w:val="14"/>
          <w:szCs w:val="16"/>
          <w:lang w:val="uk-UA"/>
        </w:rPr>
      </w:pPr>
      <w:r w:rsidRPr="005B5BE8">
        <w:rPr>
          <w:rFonts w:ascii="Arial" w:hAnsi="Arial" w:cs="Arial"/>
          <w:b/>
          <w:sz w:val="14"/>
          <w:szCs w:val="16"/>
          <w:lang w:val="uk-UA"/>
        </w:rPr>
        <w:t>2. ВІДНОСИНИ МІЖ СТОРОНАМИ</w:t>
      </w:r>
    </w:p>
    <w:p w14:paraId="39899AD9" w14:textId="77777777" w:rsidR="00ED16E5" w:rsidRPr="005B5BE8" w:rsidRDefault="00ED16E5" w:rsidP="00ED16E5">
      <w:pPr>
        <w:jc w:val="both"/>
        <w:rPr>
          <w:rFonts w:ascii="Arial" w:hAnsi="Arial" w:cs="Arial"/>
          <w:sz w:val="14"/>
          <w:szCs w:val="16"/>
          <w:lang w:val="uk-UA"/>
        </w:rPr>
      </w:pPr>
      <w:r w:rsidRPr="005B5BE8">
        <w:rPr>
          <w:rFonts w:ascii="Arial" w:hAnsi="Arial" w:cs="Arial"/>
          <w:sz w:val="14"/>
          <w:szCs w:val="16"/>
          <w:lang w:val="uk-UA"/>
        </w:rPr>
        <w:t>Ніщо в цьому договорі не може тлумачитись як таке, що встановлює між Організацією-замовником та Підрядником відносини роботодавця та працівника або поручителя та представника. Якщо в договорі не зазначено інше, Підрядник за жодних умов не може виступати представником Організації-замовника або діяти в такий спосіб, щоб викликати враження, що йому було надано такі повноваження. Підрядник повністю відповідає за працівників та послуги, які вони надають.</w:t>
      </w:r>
    </w:p>
    <w:p w14:paraId="6F0658C3" w14:textId="77777777" w:rsidR="00ED16E5" w:rsidRPr="005B5BE8" w:rsidRDefault="00ED16E5" w:rsidP="00ED16E5">
      <w:pPr>
        <w:jc w:val="both"/>
        <w:rPr>
          <w:rFonts w:ascii="Arial" w:hAnsi="Arial" w:cs="Arial"/>
          <w:sz w:val="14"/>
          <w:szCs w:val="16"/>
          <w:lang w:val="uk-UA"/>
        </w:rPr>
      </w:pPr>
    </w:p>
    <w:p w14:paraId="61881A30" w14:textId="77777777" w:rsidR="00ED16E5" w:rsidRPr="005B5BE8" w:rsidRDefault="00ED16E5" w:rsidP="00ED16E5">
      <w:pPr>
        <w:jc w:val="both"/>
        <w:rPr>
          <w:rFonts w:ascii="Arial" w:hAnsi="Arial" w:cs="Arial"/>
          <w:b/>
          <w:sz w:val="14"/>
          <w:szCs w:val="16"/>
          <w:lang w:val="uk-UA"/>
        </w:rPr>
      </w:pPr>
      <w:r w:rsidRPr="005B5BE8">
        <w:rPr>
          <w:rFonts w:ascii="Arial" w:hAnsi="Arial" w:cs="Arial"/>
          <w:b/>
          <w:sz w:val="14"/>
          <w:szCs w:val="16"/>
          <w:lang w:val="uk-UA"/>
        </w:rPr>
        <w:t>3. ОБСЯГ ПОСЛУГ</w:t>
      </w:r>
    </w:p>
    <w:p w14:paraId="3D618C43" w14:textId="77777777" w:rsidR="00ED16E5" w:rsidRPr="005B5BE8" w:rsidRDefault="00ED16E5" w:rsidP="00ED16E5">
      <w:pPr>
        <w:jc w:val="both"/>
        <w:rPr>
          <w:rFonts w:ascii="Arial" w:hAnsi="Arial" w:cs="Arial"/>
          <w:sz w:val="14"/>
          <w:szCs w:val="16"/>
          <w:lang w:val="uk-UA"/>
        </w:rPr>
      </w:pPr>
      <w:r w:rsidRPr="005B5BE8">
        <w:rPr>
          <w:rFonts w:ascii="Arial" w:hAnsi="Arial" w:cs="Arial"/>
          <w:sz w:val="14"/>
          <w:szCs w:val="16"/>
          <w:lang w:val="uk-UA"/>
        </w:rPr>
        <w:t>Обсяг послуг, зокрема методи та засоби, які застосовуються Підрядником, результати, які мають бути досягнуті ним та показники, що можуть бути перевірені, визначаються в технічному завданні. Підрядник несе відповідальність за всі аспекти, пов’язані із наданням послуг, які передбачені договором або вважаються невід’ємними для цих послуг із інших підстав.</w:t>
      </w:r>
    </w:p>
    <w:p w14:paraId="624EC499" w14:textId="77777777" w:rsidR="00ED16E5" w:rsidRPr="005B5BE8" w:rsidRDefault="00ED16E5" w:rsidP="00ED16E5">
      <w:pPr>
        <w:pStyle w:val="Style1"/>
        <w:spacing w:before="0" w:after="0"/>
        <w:jc w:val="both"/>
        <w:outlineLvl w:val="0"/>
        <w:rPr>
          <w:rFonts w:cs="Arial"/>
          <w:sz w:val="14"/>
          <w:szCs w:val="14"/>
          <w:lang w:val="uk-UA"/>
        </w:rPr>
      </w:pPr>
    </w:p>
    <w:p w14:paraId="02D90EC2" w14:textId="77777777" w:rsidR="00ED16E5" w:rsidRPr="005B5BE8" w:rsidRDefault="00ED16E5" w:rsidP="00ED16E5">
      <w:pPr>
        <w:pStyle w:val="Style1"/>
        <w:spacing w:before="0" w:after="0"/>
        <w:jc w:val="both"/>
        <w:outlineLvl w:val="0"/>
        <w:rPr>
          <w:rFonts w:cs="Arial"/>
          <w:sz w:val="14"/>
          <w:szCs w:val="14"/>
          <w:lang w:val="uk-UA"/>
        </w:rPr>
      </w:pPr>
      <w:r w:rsidRPr="005B5BE8">
        <w:rPr>
          <w:rFonts w:cs="Arial"/>
          <w:sz w:val="14"/>
          <w:szCs w:val="14"/>
          <w:lang w:val="uk-UA"/>
        </w:rPr>
        <w:t>4. ДОТРИМАННЯ ЗАКОНІВ І ПОВАГА ДО ТРАДИЦІЙ</w:t>
      </w:r>
    </w:p>
    <w:p w14:paraId="5C17CE8A" w14:textId="77777777" w:rsidR="00ED16E5" w:rsidRPr="005B5BE8" w:rsidRDefault="00ED16E5" w:rsidP="00ED16E5">
      <w:pPr>
        <w:jc w:val="both"/>
        <w:rPr>
          <w:rFonts w:ascii="Arial" w:hAnsi="Arial" w:cs="Arial"/>
          <w:sz w:val="14"/>
          <w:szCs w:val="14"/>
          <w:lang w:val="uk-UA"/>
        </w:rPr>
      </w:pPr>
      <w:r w:rsidRPr="005B5BE8">
        <w:rPr>
          <w:rFonts w:ascii="Arial" w:hAnsi="Arial" w:cs="Arial"/>
          <w:sz w:val="14"/>
          <w:szCs w:val="14"/>
          <w:lang w:val="uk-UA"/>
        </w:rPr>
        <w:t>Підрядник зобов’язаний дотримуватися законів і правил, що діють у країні-</w:t>
      </w:r>
      <w:proofErr w:type="spellStart"/>
      <w:r w:rsidRPr="005B5BE8">
        <w:rPr>
          <w:rFonts w:ascii="Arial" w:hAnsi="Arial" w:cs="Arial"/>
          <w:sz w:val="14"/>
          <w:szCs w:val="14"/>
          <w:lang w:val="uk-UA"/>
        </w:rPr>
        <w:t>бенефіціарі</w:t>
      </w:r>
      <w:proofErr w:type="spellEnd"/>
      <w:r w:rsidRPr="005B5BE8">
        <w:rPr>
          <w:rFonts w:ascii="Arial" w:hAnsi="Arial" w:cs="Arial"/>
          <w:sz w:val="14"/>
          <w:szCs w:val="14"/>
          <w:lang w:val="uk-UA"/>
        </w:rPr>
        <w:t>, та виконувати їх, а також гарантувати дотримання й виконання цих законів та правил з боку його працівників, утримуваних ними осіб та місцевим персоналом. Підрядник гарантує Організації-замовнику відшкодування будь-якої шкоди, що виникає через порушення Підрядником, його працівниками та утримуваними ними особами таких законів і правил.</w:t>
      </w:r>
    </w:p>
    <w:p w14:paraId="185B6878" w14:textId="77777777" w:rsidR="00ED16E5" w:rsidRPr="005B5BE8" w:rsidRDefault="00ED16E5" w:rsidP="00ED16E5">
      <w:pPr>
        <w:jc w:val="both"/>
        <w:rPr>
          <w:rFonts w:ascii="Arial" w:hAnsi="Arial" w:cs="Arial"/>
          <w:sz w:val="14"/>
          <w:szCs w:val="14"/>
          <w:lang w:val="uk-UA"/>
        </w:rPr>
      </w:pPr>
    </w:p>
    <w:p w14:paraId="05C37008" w14:textId="77777777" w:rsidR="00ED16E5" w:rsidRPr="005B5BE8" w:rsidRDefault="00ED16E5" w:rsidP="00ED16E5">
      <w:pPr>
        <w:jc w:val="both"/>
        <w:rPr>
          <w:rFonts w:ascii="Arial" w:hAnsi="Arial" w:cs="Arial"/>
          <w:sz w:val="14"/>
          <w:szCs w:val="14"/>
          <w:lang w:val="uk-UA"/>
        </w:rPr>
      </w:pPr>
      <w:r w:rsidRPr="005B5BE8">
        <w:rPr>
          <w:rFonts w:ascii="Arial" w:hAnsi="Arial" w:cs="Arial"/>
          <w:sz w:val="14"/>
          <w:szCs w:val="14"/>
          <w:lang w:val="uk-UA"/>
        </w:rPr>
        <w:t>Підрядник, його працівники й утримувані ними особи зобов’язані поважати права людини та не порушувати політичні, культурні та релігійні практики, що переважають у країні-</w:t>
      </w:r>
      <w:proofErr w:type="spellStart"/>
      <w:r w:rsidRPr="005B5BE8">
        <w:rPr>
          <w:rFonts w:ascii="Arial" w:hAnsi="Arial" w:cs="Arial"/>
          <w:sz w:val="14"/>
          <w:szCs w:val="14"/>
          <w:lang w:val="uk-UA"/>
        </w:rPr>
        <w:t>бенефіціарі</w:t>
      </w:r>
      <w:proofErr w:type="spellEnd"/>
      <w:r w:rsidRPr="005B5BE8">
        <w:rPr>
          <w:rFonts w:ascii="Arial" w:hAnsi="Arial" w:cs="Arial"/>
          <w:sz w:val="14"/>
          <w:szCs w:val="14"/>
          <w:lang w:val="uk-UA"/>
        </w:rPr>
        <w:t>.</w:t>
      </w:r>
    </w:p>
    <w:p w14:paraId="35AD8B5E" w14:textId="77777777" w:rsidR="00ED16E5" w:rsidRPr="005B5BE8" w:rsidRDefault="00ED16E5" w:rsidP="00ED16E5">
      <w:pPr>
        <w:pStyle w:val="Style1"/>
        <w:spacing w:before="0" w:after="0"/>
        <w:jc w:val="both"/>
        <w:outlineLvl w:val="0"/>
        <w:rPr>
          <w:rFonts w:cs="Arial"/>
          <w:sz w:val="14"/>
          <w:szCs w:val="14"/>
          <w:lang w:val="uk-UA"/>
        </w:rPr>
      </w:pPr>
    </w:p>
    <w:p w14:paraId="5DC87248" w14:textId="77777777" w:rsidR="00ED16E5" w:rsidRPr="005B5BE8" w:rsidRDefault="00ED16E5" w:rsidP="00ED16E5">
      <w:pPr>
        <w:pStyle w:val="Style1"/>
        <w:spacing w:before="0" w:after="0"/>
        <w:jc w:val="both"/>
        <w:outlineLvl w:val="0"/>
        <w:rPr>
          <w:rFonts w:cs="Arial"/>
          <w:sz w:val="14"/>
          <w:szCs w:val="14"/>
          <w:lang w:val="uk-UA"/>
        </w:rPr>
      </w:pPr>
      <w:r w:rsidRPr="005B5BE8">
        <w:rPr>
          <w:rFonts w:cs="Arial"/>
          <w:sz w:val="14"/>
          <w:szCs w:val="14"/>
          <w:lang w:val="uk-UA"/>
        </w:rPr>
        <w:t>5. КОДЕКС ПОВЕДІНКИ</w:t>
      </w:r>
    </w:p>
    <w:p w14:paraId="6DD52BE4" w14:textId="77777777" w:rsidR="00ED16E5" w:rsidRPr="005B5BE8" w:rsidRDefault="00ED16E5" w:rsidP="00ED16E5">
      <w:pPr>
        <w:jc w:val="both"/>
        <w:rPr>
          <w:rFonts w:ascii="Arial" w:hAnsi="Arial" w:cs="Arial"/>
          <w:sz w:val="14"/>
          <w:szCs w:val="14"/>
          <w:lang w:val="uk-UA"/>
        </w:rPr>
      </w:pPr>
      <w:r w:rsidRPr="005B5BE8">
        <w:rPr>
          <w:rFonts w:ascii="Arial" w:hAnsi="Arial" w:cs="Arial"/>
          <w:sz w:val="14"/>
          <w:szCs w:val="14"/>
          <w:lang w:val="uk-UA"/>
        </w:rPr>
        <w:t>Підрядник зобов’язаний завжди віддано й неупереджено виступати надійним радником Організації-замовника та надавати послуги належним чином, ефективно та обачливо, відповідно до найкращих професійних практик.</w:t>
      </w:r>
    </w:p>
    <w:p w14:paraId="2601ADB6" w14:textId="77777777" w:rsidR="00ED16E5" w:rsidRPr="005B5BE8" w:rsidRDefault="00ED16E5" w:rsidP="00ED16E5">
      <w:pPr>
        <w:jc w:val="both"/>
        <w:rPr>
          <w:rFonts w:ascii="Arial" w:hAnsi="Arial" w:cs="Arial"/>
          <w:sz w:val="14"/>
          <w:szCs w:val="14"/>
          <w:lang w:val="uk-UA"/>
        </w:rPr>
      </w:pPr>
    </w:p>
    <w:p w14:paraId="2971D78A" w14:textId="77777777" w:rsidR="00ED16E5" w:rsidRPr="005B5BE8" w:rsidRDefault="00ED16E5" w:rsidP="00ED16E5">
      <w:pPr>
        <w:jc w:val="both"/>
        <w:rPr>
          <w:rFonts w:ascii="Arial" w:hAnsi="Arial" w:cs="Arial"/>
          <w:b/>
          <w:sz w:val="14"/>
          <w:szCs w:val="14"/>
          <w:lang w:val="uk-UA"/>
        </w:rPr>
      </w:pPr>
      <w:r w:rsidRPr="005B5BE8">
        <w:rPr>
          <w:rFonts w:ascii="Arial" w:hAnsi="Arial" w:cs="Arial"/>
          <w:b/>
          <w:sz w:val="14"/>
          <w:szCs w:val="14"/>
          <w:lang w:val="uk-UA"/>
        </w:rPr>
        <w:t>6. ОБАЧЛИВІСТЬ ТА КОНФІДЕНЦІЙНІСТЬ</w:t>
      </w:r>
    </w:p>
    <w:p w14:paraId="0F669A5C" w14:textId="77777777" w:rsidR="00ED16E5" w:rsidRPr="005B5BE8" w:rsidRDefault="00ED16E5" w:rsidP="00ED16E5">
      <w:pPr>
        <w:jc w:val="both"/>
        <w:rPr>
          <w:rFonts w:ascii="Arial" w:hAnsi="Arial" w:cs="Arial"/>
          <w:sz w:val="14"/>
          <w:szCs w:val="14"/>
          <w:lang w:val="uk-UA"/>
        </w:rPr>
      </w:pPr>
      <w:r w:rsidRPr="005B5BE8">
        <w:rPr>
          <w:rFonts w:ascii="Arial" w:hAnsi="Arial" w:cs="Arial"/>
          <w:sz w:val="14"/>
          <w:szCs w:val="14"/>
          <w:lang w:val="uk-UA"/>
        </w:rPr>
        <w:t>Підрядник зобов’язаний вважати будь-які документи та інформацію, одержані у зв’язку із договором, приватними та конфіденційними і зобов’язується, за винятком пов’язаних із виконанням договору цілей, не оприлюднювати будь-які деталі договору без попередньої письмової згоди Організації-замовника. Зокрема, Підрядник зобов’язаний утримуватися від будь-яких публічних заяв щодо проєкту або послуг без попереднього погодження Організацією-замовником.</w:t>
      </w:r>
    </w:p>
    <w:p w14:paraId="6E3C6B00" w14:textId="77777777" w:rsidR="00ED16E5" w:rsidRPr="005B5BE8" w:rsidRDefault="00ED16E5" w:rsidP="00ED16E5">
      <w:pPr>
        <w:jc w:val="both"/>
        <w:rPr>
          <w:rFonts w:ascii="Arial" w:hAnsi="Arial" w:cs="Arial"/>
          <w:sz w:val="14"/>
          <w:szCs w:val="14"/>
          <w:lang w:val="uk-UA"/>
        </w:rPr>
      </w:pPr>
    </w:p>
    <w:p w14:paraId="1EE1C5F4" w14:textId="77777777" w:rsidR="00ED16E5" w:rsidRPr="005B5BE8" w:rsidRDefault="00ED16E5" w:rsidP="00ED16E5">
      <w:pPr>
        <w:jc w:val="both"/>
        <w:rPr>
          <w:rFonts w:ascii="Arial" w:hAnsi="Arial" w:cs="Arial"/>
          <w:b/>
          <w:sz w:val="14"/>
          <w:szCs w:val="14"/>
          <w:lang w:val="uk-UA"/>
        </w:rPr>
      </w:pPr>
      <w:r w:rsidRPr="005B5BE8">
        <w:rPr>
          <w:rFonts w:ascii="Arial" w:hAnsi="Arial" w:cs="Arial"/>
          <w:b/>
          <w:sz w:val="14"/>
          <w:szCs w:val="14"/>
          <w:lang w:val="uk-UA"/>
        </w:rPr>
        <w:t>7. КОНФЛІКТ ІНТЕРЕСІВ</w:t>
      </w:r>
    </w:p>
    <w:p w14:paraId="5673EB4B" w14:textId="77777777" w:rsidR="00ED16E5" w:rsidRPr="005B5BE8" w:rsidRDefault="00ED16E5" w:rsidP="00ED16E5">
      <w:pPr>
        <w:jc w:val="both"/>
        <w:rPr>
          <w:rFonts w:ascii="Arial" w:hAnsi="Arial" w:cs="Arial"/>
          <w:sz w:val="14"/>
          <w:szCs w:val="14"/>
          <w:lang w:val="uk-UA"/>
        </w:rPr>
      </w:pPr>
      <w:r w:rsidRPr="005B5BE8">
        <w:rPr>
          <w:rFonts w:ascii="Arial" w:hAnsi="Arial" w:cs="Arial"/>
          <w:sz w:val="14"/>
          <w:szCs w:val="14"/>
          <w:lang w:val="uk-UA"/>
        </w:rPr>
        <w:t>Підрядник зобов’язується утримуватися від будь-якої діяльності, що суперечить його договірним зобов’язанням перед Організацією-замовником.</w:t>
      </w:r>
    </w:p>
    <w:p w14:paraId="38168B4A" w14:textId="77777777" w:rsidR="00ED16E5" w:rsidRPr="005B5BE8" w:rsidRDefault="00ED16E5" w:rsidP="00ED16E5">
      <w:pPr>
        <w:jc w:val="both"/>
        <w:rPr>
          <w:rFonts w:ascii="Arial" w:hAnsi="Arial" w:cs="Arial"/>
          <w:sz w:val="14"/>
          <w:szCs w:val="14"/>
          <w:lang w:val="uk-UA"/>
        </w:rPr>
      </w:pPr>
    </w:p>
    <w:p w14:paraId="53EA7710" w14:textId="77777777" w:rsidR="00ED16E5" w:rsidRPr="005B5BE8" w:rsidRDefault="00ED16E5" w:rsidP="00ED16E5">
      <w:pPr>
        <w:jc w:val="both"/>
        <w:rPr>
          <w:rFonts w:ascii="Arial" w:hAnsi="Arial" w:cs="Arial"/>
          <w:sz w:val="14"/>
          <w:szCs w:val="14"/>
          <w:lang w:val="uk-UA"/>
        </w:rPr>
      </w:pPr>
      <w:r w:rsidRPr="005B5BE8">
        <w:rPr>
          <w:rFonts w:ascii="Arial" w:hAnsi="Arial" w:cs="Arial"/>
          <w:sz w:val="14"/>
          <w:szCs w:val="14"/>
          <w:lang w:val="uk-UA"/>
        </w:rPr>
        <w:t xml:space="preserve">Підрядник зобов’язується вживати всіх необхідних заходів для попередження чи припинення будь-якої ситуації, що може поставити під сумнів неупереджене та об’єктивне виконання Договору. Такий конфлікт інтересів може виникнути, зокрема, внаслідок економічного інтересу, політичної чи національної приналежності, сімейних чи емоційних </w:t>
      </w:r>
      <w:proofErr w:type="spellStart"/>
      <w:r w:rsidRPr="005B5BE8">
        <w:rPr>
          <w:rFonts w:ascii="Arial" w:hAnsi="Arial" w:cs="Arial"/>
          <w:sz w:val="14"/>
          <w:szCs w:val="14"/>
          <w:lang w:val="uk-UA"/>
        </w:rPr>
        <w:t>зв’язків</w:t>
      </w:r>
      <w:proofErr w:type="spellEnd"/>
      <w:r w:rsidRPr="005B5BE8">
        <w:rPr>
          <w:rFonts w:ascii="Arial" w:hAnsi="Arial" w:cs="Arial"/>
          <w:sz w:val="14"/>
          <w:szCs w:val="14"/>
          <w:lang w:val="uk-UA"/>
        </w:rPr>
        <w:t xml:space="preserve"> або будь-яких інших відповідних </w:t>
      </w:r>
      <w:proofErr w:type="spellStart"/>
      <w:r w:rsidRPr="005B5BE8">
        <w:rPr>
          <w:rFonts w:ascii="Arial" w:hAnsi="Arial" w:cs="Arial"/>
          <w:sz w:val="14"/>
          <w:szCs w:val="14"/>
          <w:lang w:val="uk-UA"/>
        </w:rPr>
        <w:t>зв’язків</w:t>
      </w:r>
      <w:proofErr w:type="spellEnd"/>
      <w:r w:rsidRPr="005B5BE8">
        <w:rPr>
          <w:rFonts w:ascii="Arial" w:hAnsi="Arial" w:cs="Arial"/>
          <w:sz w:val="14"/>
          <w:szCs w:val="14"/>
          <w:lang w:val="uk-UA"/>
        </w:rPr>
        <w:t xml:space="preserve"> чи спільних інтересів. Про будь-який конфлікт інтересів, що виникає в межах виконання Договору, має бути письмово та невідкладно повідомлено Організації-замовнику. Підрядник зобов’язується негайно та без компенсації з боку Організації-замовника замінити будь-якого зі своїх працівників, що є учасником такої ситуації.</w:t>
      </w:r>
    </w:p>
    <w:p w14:paraId="64E69134" w14:textId="77777777" w:rsidR="00ED16E5" w:rsidRPr="005B5BE8" w:rsidRDefault="00ED16E5" w:rsidP="00ED16E5">
      <w:pPr>
        <w:rPr>
          <w:rFonts w:ascii="Arial" w:hAnsi="Arial" w:cs="Arial"/>
          <w:b/>
          <w:sz w:val="14"/>
          <w:szCs w:val="14"/>
          <w:lang w:val="uk-UA"/>
        </w:rPr>
      </w:pPr>
    </w:p>
    <w:p w14:paraId="7C5D6369" w14:textId="77777777" w:rsidR="00ED16E5" w:rsidRPr="005B5BE8" w:rsidRDefault="00ED16E5" w:rsidP="00ED16E5">
      <w:pPr>
        <w:rPr>
          <w:rFonts w:ascii="Arial" w:hAnsi="Arial" w:cs="Arial"/>
          <w:b/>
          <w:sz w:val="14"/>
          <w:szCs w:val="14"/>
          <w:lang w:val="uk-UA"/>
        </w:rPr>
      </w:pPr>
      <w:r w:rsidRPr="005B5BE8">
        <w:rPr>
          <w:rFonts w:ascii="Arial" w:hAnsi="Arial" w:cs="Arial"/>
          <w:b/>
          <w:sz w:val="14"/>
          <w:szCs w:val="14"/>
          <w:lang w:val="uk-UA"/>
        </w:rPr>
        <w:t xml:space="preserve">8. КОРУПЦІЙНА ДІЯЛЬНІСТЬ  </w:t>
      </w:r>
    </w:p>
    <w:p w14:paraId="25BBA616" w14:textId="77777777" w:rsidR="00ED16E5" w:rsidRPr="005B5BE8" w:rsidRDefault="00ED16E5" w:rsidP="00ED16E5">
      <w:pPr>
        <w:pStyle w:val="ac"/>
        <w:spacing w:before="0" w:beforeAutospacing="0" w:after="0" w:afterAutospacing="0"/>
        <w:jc w:val="both"/>
        <w:rPr>
          <w:rFonts w:ascii="Arial" w:hAnsi="Arial" w:cs="Arial"/>
          <w:bCs/>
          <w:color w:val="000000"/>
          <w:sz w:val="14"/>
          <w:szCs w:val="14"/>
          <w:lang w:val="uk-UA"/>
        </w:rPr>
      </w:pPr>
      <w:r w:rsidRPr="005B5BE8">
        <w:rPr>
          <w:rFonts w:ascii="Arial" w:hAnsi="Arial" w:cs="Arial"/>
          <w:sz w:val="14"/>
          <w:szCs w:val="14"/>
          <w:lang w:val="uk-UA"/>
        </w:rPr>
        <w:t xml:space="preserve">Підрядник та його працівники зобов’язані утримуватись від здійснення будь-якої корупційної, шахрайської, змовницької діяльності або практики застосування силових методів, потурання їм або їх прийняття, незалежно від того, має така діяльність або практика місце у зв’язку із виконанням договору чи ні. </w:t>
      </w:r>
      <w:r w:rsidRPr="005B5BE8">
        <w:rPr>
          <w:rFonts w:ascii="Arial" w:hAnsi="Arial" w:cs="Arial"/>
          <w:bCs/>
          <w:color w:val="000000"/>
          <w:sz w:val="14"/>
          <w:szCs w:val="14"/>
          <w:lang w:val="uk-UA"/>
        </w:rPr>
        <w:t>«Корупційна діяльність» означає безпосереднє чи опосередковане пропонування, передачу, отримання будь-якої цінності</w:t>
      </w:r>
      <w:r w:rsidRPr="005B5BE8">
        <w:rPr>
          <w:rFonts w:ascii="Arial" w:hAnsi="Arial" w:cs="Arial"/>
          <w:sz w:val="14"/>
          <w:szCs w:val="14"/>
          <w:lang w:val="uk-UA"/>
        </w:rPr>
        <w:t xml:space="preserve"> як заохочення чи винагороди за вчинення будь-яких дій або утримання від них у зв’язку із цим чи будь-яким іншим договором із Організацією-замовником або прояв прихильності чи її відсутності до будь-якої особи у зв’язку із цим або будь-яким іншим договором із Організацією-замовником. </w:t>
      </w:r>
    </w:p>
    <w:p w14:paraId="2ADF660C" w14:textId="77777777" w:rsidR="00ED16E5" w:rsidRPr="005B5BE8" w:rsidRDefault="00ED16E5" w:rsidP="00ED16E5">
      <w:pPr>
        <w:jc w:val="both"/>
        <w:rPr>
          <w:rFonts w:ascii="Arial" w:hAnsi="Arial" w:cs="Arial"/>
          <w:sz w:val="14"/>
          <w:szCs w:val="14"/>
          <w:lang w:val="uk-UA"/>
        </w:rPr>
      </w:pPr>
    </w:p>
    <w:p w14:paraId="575A9BD8" w14:textId="77777777" w:rsidR="00ED16E5" w:rsidRPr="005B5BE8" w:rsidRDefault="00ED16E5" w:rsidP="00ED16E5">
      <w:pPr>
        <w:jc w:val="both"/>
        <w:rPr>
          <w:rFonts w:ascii="Arial" w:hAnsi="Arial" w:cs="Arial"/>
          <w:sz w:val="14"/>
          <w:szCs w:val="14"/>
          <w:lang w:val="uk-UA"/>
        </w:rPr>
      </w:pPr>
      <w:r w:rsidRPr="005B5BE8">
        <w:rPr>
          <w:rFonts w:ascii="Arial" w:hAnsi="Arial" w:cs="Arial"/>
          <w:sz w:val="14"/>
          <w:szCs w:val="14"/>
          <w:lang w:val="uk-UA"/>
        </w:rPr>
        <w:t>Розрахунки із Підрядником відповідно до договору мають становити єдиний дохід або єдину перевагу, яку він може одержувати у зв’язку із договором, і ні Підрядник, ні його працівники не повинні одержувати будь-яку комісію, знижку, прямі чи непрямі виплати або будь-яку іншу винагороду у зв’язку із зобов’язаннями за цим договором або під час їх виконання.</w:t>
      </w:r>
    </w:p>
    <w:p w14:paraId="4A19A43B" w14:textId="77777777" w:rsidR="00ED16E5" w:rsidRPr="005B5BE8" w:rsidRDefault="00ED16E5" w:rsidP="00ED16E5">
      <w:pPr>
        <w:jc w:val="both"/>
        <w:rPr>
          <w:rFonts w:ascii="Arial" w:hAnsi="Arial" w:cs="Arial"/>
          <w:sz w:val="14"/>
          <w:szCs w:val="14"/>
          <w:lang w:val="uk-UA"/>
        </w:rPr>
      </w:pPr>
    </w:p>
    <w:p w14:paraId="54BE4173" w14:textId="77777777" w:rsidR="00ED16E5" w:rsidRPr="005B5BE8" w:rsidRDefault="00ED16E5" w:rsidP="00ED16E5">
      <w:pPr>
        <w:jc w:val="both"/>
        <w:rPr>
          <w:rFonts w:ascii="Arial" w:hAnsi="Arial" w:cs="Arial"/>
          <w:sz w:val="14"/>
          <w:szCs w:val="14"/>
          <w:lang w:val="uk-UA"/>
        </w:rPr>
      </w:pPr>
      <w:r w:rsidRPr="005B5BE8">
        <w:rPr>
          <w:rFonts w:ascii="Arial" w:hAnsi="Arial" w:cs="Arial"/>
          <w:sz w:val="14"/>
          <w:szCs w:val="14"/>
          <w:lang w:val="uk-UA"/>
        </w:rPr>
        <w:t>Виконання цього договору не повинно спричиняти незвичайних комерційних витрат. Незвичайні комерційні витрати становлять собою комісію, яка не зазначена в договорі або не ґрунтується на в належний спосіб укладеному договорі у зв’язку із цим договором, комісія, що виплачуються в обмін не на фактично надані та законні послуги, комісія, що переводиться до безподаткових юрисдикцій, комісія, що виплачується отримувачу, який не є чітко визначеним, або комісія, що виплачується компанії, яка за всіма ознаками виглядає як фіктивна.</w:t>
      </w:r>
    </w:p>
    <w:p w14:paraId="21E1C6B3" w14:textId="77777777" w:rsidR="00ED16E5" w:rsidRPr="005B5BE8" w:rsidRDefault="00ED16E5" w:rsidP="00ED16E5">
      <w:pPr>
        <w:jc w:val="both"/>
        <w:rPr>
          <w:rFonts w:ascii="Arial" w:hAnsi="Arial" w:cs="Arial"/>
          <w:color w:val="000000"/>
          <w:sz w:val="14"/>
          <w:szCs w:val="14"/>
          <w:lang w:val="uk-UA"/>
        </w:rPr>
      </w:pPr>
    </w:p>
    <w:p w14:paraId="6D908669" w14:textId="77777777" w:rsidR="00ED16E5" w:rsidRPr="005B5BE8" w:rsidRDefault="00ED16E5" w:rsidP="00ED16E5">
      <w:pPr>
        <w:jc w:val="both"/>
        <w:rPr>
          <w:rFonts w:ascii="Arial" w:hAnsi="Arial" w:cs="Arial"/>
          <w:sz w:val="14"/>
          <w:szCs w:val="14"/>
          <w:lang w:val="uk-UA"/>
        </w:rPr>
      </w:pPr>
      <w:r w:rsidRPr="005B5BE8">
        <w:rPr>
          <w:rFonts w:ascii="Arial" w:hAnsi="Arial" w:cs="Arial"/>
          <w:color w:val="000000"/>
          <w:sz w:val="14"/>
          <w:szCs w:val="14"/>
          <w:lang w:val="uk-UA"/>
        </w:rPr>
        <w:t>Підрядник також гарантує, що він не пропонував і не пропонуватиме жодній посадовій особі Організації-замовника та/або її партнеру прямої чи опосередкованої вигоди у зв’язку із цим Договором.</w:t>
      </w:r>
    </w:p>
    <w:p w14:paraId="5C814BA0" w14:textId="77777777" w:rsidR="00ED16E5" w:rsidRPr="005B5BE8" w:rsidRDefault="00ED16E5" w:rsidP="00ED16E5">
      <w:pPr>
        <w:jc w:val="both"/>
        <w:rPr>
          <w:rFonts w:ascii="Arial" w:hAnsi="Arial" w:cs="Arial"/>
          <w:sz w:val="14"/>
          <w:szCs w:val="14"/>
          <w:lang w:val="uk-UA"/>
        </w:rPr>
      </w:pPr>
    </w:p>
    <w:p w14:paraId="673F1F1A" w14:textId="77777777" w:rsidR="00ED16E5" w:rsidRPr="005B5BE8" w:rsidRDefault="00ED16E5" w:rsidP="00ED16E5">
      <w:pPr>
        <w:jc w:val="both"/>
        <w:rPr>
          <w:rFonts w:ascii="Arial" w:hAnsi="Arial" w:cs="Arial"/>
          <w:b/>
          <w:sz w:val="14"/>
          <w:szCs w:val="14"/>
          <w:lang w:val="uk-UA"/>
        </w:rPr>
      </w:pPr>
      <w:r w:rsidRPr="005B5BE8">
        <w:rPr>
          <w:rFonts w:ascii="Arial" w:hAnsi="Arial" w:cs="Arial"/>
          <w:b/>
          <w:sz w:val="14"/>
          <w:szCs w:val="14"/>
          <w:lang w:val="uk-UA"/>
        </w:rPr>
        <w:t>9. СПІЛЬНЕ ПІДПРИЄМСТВО АБО КОНСОРЦІУМ</w:t>
      </w:r>
    </w:p>
    <w:p w14:paraId="7B990A73" w14:textId="77777777" w:rsidR="00ED16E5" w:rsidRPr="005B5BE8" w:rsidRDefault="00ED16E5" w:rsidP="00ED16E5">
      <w:pPr>
        <w:jc w:val="both"/>
        <w:rPr>
          <w:rFonts w:ascii="Arial" w:hAnsi="Arial" w:cs="Arial"/>
          <w:sz w:val="14"/>
          <w:szCs w:val="14"/>
          <w:lang w:val="uk-UA"/>
        </w:rPr>
      </w:pPr>
      <w:r w:rsidRPr="005B5BE8">
        <w:rPr>
          <w:rFonts w:ascii="Arial" w:hAnsi="Arial" w:cs="Arial"/>
          <w:sz w:val="14"/>
          <w:szCs w:val="14"/>
          <w:lang w:val="uk-UA"/>
        </w:rPr>
        <w:t>Якщо Підрядник є спільним підприємством або консорціумом двох або більше юридичних осіб, усі такі особи є спільно та окремо зобов’язаними виконувати умови цього договору. Особа, яка призначена спільним підприємством або консорціумом як його представник для цілей цього договору, вважається такою, що уповноважена брати зобов’язання від імені спільного підприємства або консорціуму.</w:t>
      </w:r>
    </w:p>
    <w:p w14:paraId="3932CE18" w14:textId="77777777" w:rsidR="00ED16E5" w:rsidRPr="005B5BE8" w:rsidRDefault="00ED16E5" w:rsidP="00ED16E5">
      <w:pPr>
        <w:pStyle w:val="Style1"/>
        <w:spacing w:before="0" w:after="0"/>
        <w:jc w:val="both"/>
        <w:outlineLvl w:val="0"/>
        <w:rPr>
          <w:rFonts w:cs="Arial"/>
          <w:sz w:val="14"/>
          <w:szCs w:val="14"/>
          <w:lang w:val="uk-UA"/>
        </w:rPr>
      </w:pPr>
    </w:p>
    <w:p w14:paraId="6D195358" w14:textId="77777777" w:rsidR="00ED16E5" w:rsidRPr="005B5BE8" w:rsidRDefault="00ED16E5" w:rsidP="00ED16E5">
      <w:pPr>
        <w:pStyle w:val="Style1"/>
        <w:spacing w:before="0" w:after="0"/>
        <w:jc w:val="both"/>
        <w:outlineLvl w:val="0"/>
        <w:rPr>
          <w:rFonts w:cs="Arial"/>
          <w:b w:val="0"/>
          <w:sz w:val="14"/>
          <w:szCs w:val="14"/>
          <w:lang w:val="uk-UA"/>
        </w:rPr>
      </w:pPr>
      <w:r w:rsidRPr="005B5BE8">
        <w:rPr>
          <w:rFonts w:cs="Arial"/>
          <w:b w:val="0"/>
          <w:sz w:val="14"/>
          <w:szCs w:val="14"/>
          <w:lang w:val="uk-UA"/>
        </w:rPr>
        <w:t>Для цілей виконання цього договору, спільне підприємство або консорціум діють як одна особа та вважаються такими, що діють як одна особа, та, зокрема, повинні мати банківський рахунок на своє ім’я, поручатися перед Організацією-замовником як одна особа та подавати рахунки та звіти від імені однією особи.</w:t>
      </w:r>
    </w:p>
    <w:p w14:paraId="7F9F54FF" w14:textId="77777777" w:rsidR="00ED16E5" w:rsidRPr="005B5BE8" w:rsidRDefault="00ED16E5" w:rsidP="00ED16E5">
      <w:pPr>
        <w:pStyle w:val="aa"/>
        <w:jc w:val="both"/>
        <w:rPr>
          <w:sz w:val="14"/>
          <w:lang w:val="uk-UA" w:eastAsia="en-GB"/>
        </w:rPr>
      </w:pPr>
    </w:p>
    <w:p w14:paraId="1E8CA88F" w14:textId="77777777" w:rsidR="00ED16E5" w:rsidRPr="00177120" w:rsidRDefault="00ED16E5" w:rsidP="00ED16E5">
      <w:pPr>
        <w:pStyle w:val="Style1"/>
        <w:spacing w:before="0" w:after="0"/>
        <w:jc w:val="both"/>
        <w:outlineLvl w:val="0"/>
        <w:rPr>
          <w:rFonts w:cs="Arial"/>
          <w:b w:val="0"/>
          <w:sz w:val="14"/>
          <w:szCs w:val="16"/>
          <w:lang w:val="uk-UA"/>
        </w:rPr>
      </w:pPr>
      <w:r w:rsidRPr="00177120">
        <w:rPr>
          <w:rFonts w:cs="Arial"/>
          <w:b w:val="0"/>
          <w:sz w:val="14"/>
          <w:szCs w:val="16"/>
          <w:lang w:val="uk-UA"/>
        </w:rPr>
        <w:t>Склад спільного підприємства або консорціуму може бути змінено лише за попередньої письмової згоди Організації-замовника.</w:t>
      </w:r>
    </w:p>
    <w:p w14:paraId="152B3B69" w14:textId="77777777" w:rsidR="00ED16E5" w:rsidRPr="00177120" w:rsidRDefault="00ED16E5" w:rsidP="00ED16E5">
      <w:pPr>
        <w:pStyle w:val="Style1"/>
        <w:spacing w:before="0" w:after="0"/>
        <w:jc w:val="both"/>
        <w:outlineLvl w:val="0"/>
        <w:rPr>
          <w:rFonts w:cs="Arial"/>
          <w:b w:val="0"/>
          <w:sz w:val="14"/>
          <w:szCs w:val="14"/>
          <w:lang w:val="uk-UA"/>
        </w:rPr>
      </w:pPr>
    </w:p>
    <w:p w14:paraId="3692ED3B" w14:textId="77777777" w:rsidR="00ED16E5" w:rsidRPr="00177120" w:rsidRDefault="00ED16E5" w:rsidP="00ED16E5">
      <w:pPr>
        <w:pStyle w:val="Style1"/>
        <w:spacing w:before="0" w:after="0"/>
        <w:jc w:val="both"/>
        <w:outlineLvl w:val="0"/>
        <w:rPr>
          <w:rFonts w:cs="Arial"/>
          <w:sz w:val="14"/>
          <w:szCs w:val="14"/>
          <w:lang w:val="uk-UA"/>
        </w:rPr>
      </w:pPr>
      <w:r w:rsidRPr="00177120">
        <w:rPr>
          <w:rFonts w:cs="Arial"/>
          <w:sz w:val="14"/>
          <w:szCs w:val="14"/>
          <w:lang w:val="uk-UA"/>
        </w:rPr>
        <w:t>10. СПЕЦИФІКАЦІЇ ТА ПРОЄКТНА ДОКУМЕНТАЦІЯ</w:t>
      </w:r>
    </w:p>
    <w:p w14:paraId="3DA3D237" w14:textId="77777777" w:rsidR="00ED16E5" w:rsidRPr="00ED16E5" w:rsidRDefault="00ED16E5" w:rsidP="00ED16E5">
      <w:pPr>
        <w:jc w:val="both"/>
        <w:rPr>
          <w:rFonts w:ascii="Arial" w:hAnsi="Arial" w:cs="Arial"/>
          <w:sz w:val="14"/>
          <w:szCs w:val="14"/>
          <w:lang w:val="uk-UA"/>
        </w:rPr>
      </w:pPr>
      <w:r w:rsidRPr="00ED16E5">
        <w:rPr>
          <w:rFonts w:ascii="Arial" w:hAnsi="Arial" w:cs="Arial"/>
          <w:sz w:val="14"/>
          <w:szCs w:val="14"/>
          <w:lang w:val="uk-UA"/>
        </w:rPr>
        <w:t>Підрядник готує всі специфікації та проєктну документацію із використанням прийнятих та загально визнаних систем, що є прийнятними для Організації-замовника, з урахуванням найновіших критеріїв проєктування.</w:t>
      </w:r>
    </w:p>
    <w:p w14:paraId="50C46364" w14:textId="77777777" w:rsidR="00ED16E5" w:rsidRPr="00177120" w:rsidRDefault="00ED16E5" w:rsidP="00ED16E5">
      <w:pPr>
        <w:pStyle w:val="Style1"/>
        <w:spacing w:before="0" w:after="0"/>
        <w:jc w:val="both"/>
        <w:outlineLvl w:val="0"/>
        <w:rPr>
          <w:rFonts w:cs="Arial"/>
          <w:sz w:val="14"/>
          <w:szCs w:val="14"/>
          <w:lang w:val="uk-UA"/>
        </w:rPr>
      </w:pPr>
    </w:p>
    <w:p w14:paraId="1925E43F" w14:textId="77777777" w:rsidR="00ED16E5" w:rsidRPr="00177120" w:rsidRDefault="00ED16E5" w:rsidP="00ED16E5">
      <w:pPr>
        <w:pStyle w:val="Style1"/>
        <w:spacing w:before="0" w:after="0"/>
        <w:jc w:val="both"/>
        <w:outlineLvl w:val="0"/>
        <w:rPr>
          <w:rFonts w:cs="Arial"/>
          <w:sz w:val="14"/>
          <w:szCs w:val="14"/>
          <w:lang w:val="uk-UA"/>
        </w:rPr>
      </w:pPr>
      <w:r w:rsidRPr="00177120">
        <w:rPr>
          <w:rFonts w:cs="Arial"/>
          <w:sz w:val="14"/>
          <w:szCs w:val="14"/>
          <w:lang w:val="uk-UA"/>
        </w:rPr>
        <w:t>11. ІНФОРМАЦІЯ</w:t>
      </w:r>
    </w:p>
    <w:p w14:paraId="5DB21476" w14:textId="77777777" w:rsidR="00ED16E5" w:rsidRPr="00ED16E5" w:rsidRDefault="00ED16E5" w:rsidP="00ED16E5">
      <w:pPr>
        <w:jc w:val="both"/>
        <w:rPr>
          <w:rFonts w:ascii="Arial" w:hAnsi="Arial" w:cs="Arial"/>
          <w:sz w:val="14"/>
          <w:szCs w:val="14"/>
          <w:lang w:val="uk-UA"/>
        </w:rPr>
      </w:pPr>
      <w:r w:rsidRPr="00ED16E5">
        <w:rPr>
          <w:rFonts w:ascii="Arial" w:hAnsi="Arial" w:cs="Arial"/>
          <w:sz w:val="14"/>
          <w:szCs w:val="14"/>
          <w:lang w:val="uk-UA"/>
        </w:rPr>
        <w:t>Підрядник подає Організації-замовнику або будь-якій уповноваженій нею особі будь-яку інформацію, пов’язану із послугами та проєктом відповідно до запиту Організації-замовника.</w:t>
      </w:r>
    </w:p>
    <w:p w14:paraId="13C7C8F6" w14:textId="77777777" w:rsidR="00ED16E5" w:rsidRPr="00177120" w:rsidRDefault="00ED16E5" w:rsidP="00ED16E5">
      <w:pPr>
        <w:pStyle w:val="Style1"/>
        <w:spacing w:before="0" w:after="0"/>
        <w:jc w:val="both"/>
        <w:outlineLvl w:val="0"/>
        <w:rPr>
          <w:rFonts w:cs="Arial"/>
          <w:sz w:val="14"/>
          <w:szCs w:val="14"/>
          <w:lang w:val="uk-UA"/>
        </w:rPr>
      </w:pPr>
    </w:p>
    <w:p w14:paraId="727553E4" w14:textId="77777777" w:rsidR="00ED16E5" w:rsidRPr="00ED16E5" w:rsidRDefault="00ED16E5" w:rsidP="00ED16E5">
      <w:pPr>
        <w:jc w:val="both"/>
        <w:rPr>
          <w:rFonts w:ascii="Arial" w:hAnsi="Arial" w:cs="Arial"/>
          <w:b/>
          <w:sz w:val="14"/>
          <w:szCs w:val="14"/>
          <w:lang w:val="uk-UA"/>
        </w:rPr>
      </w:pPr>
      <w:r w:rsidRPr="00ED16E5">
        <w:rPr>
          <w:rFonts w:ascii="Arial" w:hAnsi="Arial" w:cs="Arial"/>
          <w:b/>
          <w:sz w:val="14"/>
          <w:szCs w:val="14"/>
          <w:lang w:val="uk-UA"/>
        </w:rPr>
        <w:t>12. ЗВІТИ</w:t>
      </w:r>
    </w:p>
    <w:p w14:paraId="1A203975" w14:textId="77777777" w:rsidR="00ED16E5" w:rsidRPr="00ED16E5" w:rsidRDefault="00ED16E5" w:rsidP="00ED16E5">
      <w:pPr>
        <w:jc w:val="both"/>
        <w:rPr>
          <w:rFonts w:ascii="Arial" w:hAnsi="Arial" w:cs="Arial"/>
          <w:sz w:val="14"/>
          <w:szCs w:val="14"/>
          <w:lang w:val="uk-UA"/>
        </w:rPr>
      </w:pPr>
      <w:r w:rsidRPr="00ED16E5">
        <w:rPr>
          <w:rFonts w:ascii="Arial" w:hAnsi="Arial" w:cs="Arial"/>
          <w:sz w:val="14"/>
          <w:szCs w:val="14"/>
          <w:lang w:val="uk-UA"/>
        </w:rPr>
        <w:t>Частота, терміни, формат і зміст звітів, які готує Підрядник у зв’язку із виконання договору, визначаються в технічному завданні.</w:t>
      </w:r>
    </w:p>
    <w:p w14:paraId="6148F912" w14:textId="77777777" w:rsidR="00ED16E5" w:rsidRPr="00ED16E5" w:rsidRDefault="00ED16E5" w:rsidP="00ED16E5">
      <w:pPr>
        <w:jc w:val="both"/>
        <w:rPr>
          <w:rFonts w:ascii="Arial" w:hAnsi="Arial" w:cs="Arial"/>
          <w:sz w:val="14"/>
          <w:szCs w:val="14"/>
          <w:lang w:val="uk-UA"/>
        </w:rPr>
      </w:pPr>
      <w:r w:rsidRPr="00ED16E5">
        <w:rPr>
          <w:rFonts w:ascii="Arial" w:hAnsi="Arial" w:cs="Arial"/>
          <w:sz w:val="14"/>
          <w:szCs w:val="14"/>
          <w:lang w:val="uk-UA"/>
        </w:rPr>
        <w:t xml:space="preserve"> </w:t>
      </w:r>
    </w:p>
    <w:p w14:paraId="478810E3" w14:textId="77777777" w:rsidR="00ED16E5" w:rsidRPr="00ED16E5" w:rsidRDefault="00ED16E5" w:rsidP="00ED16E5">
      <w:pPr>
        <w:jc w:val="both"/>
        <w:rPr>
          <w:rFonts w:ascii="Arial" w:hAnsi="Arial" w:cs="Arial"/>
          <w:b/>
          <w:sz w:val="14"/>
          <w:szCs w:val="14"/>
          <w:lang w:val="uk-UA"/>
        </w:rPr>
      </w:pPr>
      <w:r w:rsidRPr="00ED16E5">
        <w:rPr>
          <w:rFonts w:ascii="Arial" w:hAnsi="Arial" w:cs="Arial"/>
          <w:b/>
          <w:sz w:val="14"/>
          <w:szCs w:val="14"/>
          <w:lang w:val="uk-UA"/>
        </w:rPr>
        <w:t>13. ПРАЦІВНИКИ ПІДРЯДНИКА</w:t>
      </w:r>
    </w:p>
    <w:p w14:paraId="49FCBD24" w14:textId="77777777" w:rsidR="00ED16E5" w:rsidRPr="00ED16E5" w:rsidRDefault="00ED16E5" w:rsidP="00ED16E5">
      <w:pPr>
        <w:jc w:val="both"/>
        <w:rPr>
          <w:rFonts w:ascii="Arial" w:hAnsi="Arial" w:cs="Arial"/>
          <w:sz w:val="14"/>
          <w:szCs w:val="14"/>
          <w:lang w:val="uk-UA"/>
        </w:rPr>
      </w:pPr>
      <w:r w:rsidRPr="00ED16E5">
        <w:rPr>
          <w:rFonts w:ascii="Arial" w:hAnsi="Arial" w:cs="Arial"/>
          <w:sz w:val="14"/>
          <w:szCs w:val="14"/>
          <w:lang w:val="uk-UA"/>
        </w:rPr>
        <w:t>13.1. Підрядник наймає та залучає таких кваліфікованих і досвідчених працівників, які є необхідними для надання послуг, а також несе відповідальність за якість залученого штату.</w:t>
      </w:r>
    </w:p>
    <w:p w14:paraId="7FF0DE66" w14:textId="77777777" w:rsidR="00ED16E5" w:rsidRPr="00ED16E5" w:rsidRDefault="00ED16E5" w:rsidP="00ED16E5">
      <w:pPr>
        <w:jc w:val="both"/>
        <w:rPr>
          <w:rFonts w:ascii="Arial" w:hAnsi="Arial" w:cs="Arial"/>
          <w:sz w:val="14"/>
          <w:szCs w:val="14"/>
          <w:lang w:val="uk-UA"/>
        </w:rPr>
      </w:pPr>
    </w:p>
    <w:p w14:paraId="5690E477" w14:textId="77777777" w:rsidR="00ED16E5" w:rsidRPr="001E3EA4" w:rsidRDefault="00ED16E5" w:rsidP="00ED16E5">
      <w:pPr>
        <w:jc w:val="both"/>
        <w:rPr>
          <w:rFonts w:ascii="Arial" w:hAnsi="Arial" w:cs="Arial"/>
          <w:sz w:val="14"/>
          <w:szCs w:val="14"/>
          <w:lang w:val="uk-UA"/>
        </w:rPr>
      </w:pPr>
      <w:r w:rsidRPr="00ED16E5">
        <w:rPr>
          <w:rFonts w:ascii="Arial" w:hAnsi="Arial" w:cs="Arial"/>
          <w:sz w:val="14"/>
          <w:szCs w:val="14"/>
          <w:lang w:val="uk-UA"/>
        </w:rPr>
        <w:lastRenderedPageBreak/>
        <w:t xml:space="preserve">Імена, очікувані результати, обов’язки та резюме основних експертів, а також посади, опис функціональних обов’язків, очікуваний період залучення до надання послуг кожного із працівників та основних експертів викладаються в розділі договору «Організація та методологія». </w:t>
      </w:r>
      <w:r w:rsidRPr="001E3EA4">
        <w:rPr>
          <w:rFonts w:ascii="Arial" w:hAnsi="Arial" w:cs="Arial"/>
          <w:sz w:val="14"/>
          <w:szCs w:val="14"/>
          <w:lang w:val="uk-UA"/>
        </w:rPr>
        <w:t>Підрядник повинен повідомляти Організації-замовнику про будь-яких працівників, що не є експертами, яких він планує залучати для виконання договору. Організація-замовник має право заперечити проти вибору працівників Підрядником.</w:t>
      </w:r>
    </w:p>
    <w:p w14:paraId="0F999B59"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13.2. Будь-які зміни в складі штату можуть бути втілені тільки за попередньої згоди Організації-замовника. Підрядник замінює працівника на такого, що має принаймні таку саму кваліфікацію й досвід та є прийнятним для Організації-замовника:</w:t>
      </w:r>
    </w:p>
    <w:p w14:paraId="12E97150"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а) у випадку смерті, хвороби або нещасного випадку чи неможливості продовження надання послуг одним із працівників;</w:t>
      </w:r>
    </w:p>
    <w:p w14:paraId="20ACC495" w14:textId="77777777" w:rsidR="00ED16E5" w:rsidRPr="001E3EA4" w:rsidRDefault="00ED16E5" w:rsidP="00ED16E5">
      <w:pPr>
        <w:jc w:val="both"/>
        <w:rPr>
          <w:rFonts w:ascii="Arial" w:hAnsi="Arial" w:cs="Arial"/>
          <w:sz w:val="14"/>
          <w:szCs w:val="14"/>
          <w:lang w:val="uk-UA"/>
        </w:rPr>
      </w:pPr>
    </w:p>
    <w:p w14:paraId="1EFE5CA6"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б) якщо Організація-замовник вважає будь-якого із працівників некомпетентним для виконання його обов’язків за Договором або таким, що не підходить для їх виконання,</w:t>
      </w:r>
    </w:p>
    <w:p w14:paraId="1F3521F3" w14:textId="77777777" w:rsidR="00ED16E5" w:rsidRPr="001E3EA4" w:rsidRDefault="00ED16E5" w:rsidP="00ED16E5">
      <w:pPr>
        <w:jc w:val="both"/>
        <w:rPr>
          <w:rFonts w:ascii="Arial" w:hAnsi="Arial" w:cs="Arial"/>
          <w:sz w:val="14"/>
          <w:szCs w:val="14"/>
          <w:lang w:val="uk-UA"/>
        </w:rPr>
      </w:pPr>
    </w:p>
    <w:p w14:paraId="5464325B"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в) якщо з будь-яких причин, що перебувають поза контролем Підрядника, виникає необхідність замінити будь-якого із працівників.</w:t>
      </w:r>
    </w:p>
    <w:p w14:paraId="22ECA70D" w14:textId="77777777" w:rsidR="00ED16E5" w:rsidRPr="001E3EA4" w:rsidRDefault="00ED16E5" w:rsidP="00ED16E5">
      <w:pPr>
        <w:jc w:val="both"/>
        <w:rPr>
          <w:rFonts w:ascii="Arial" w:hAnsi="Arial" w:cs="Arial"/>
          <w:sz w:val="14"/>
          <w:szCs w:val="14"/>
          <w:lang w:val="uk-UA"/>
        </w:rPr>
      </w:pPr>
    </w:p>
    <w:p w14:paraId="6BD156F7"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Запит про заміну має бути поданий у письмовій формі та містити причини такої заміни. Підрядник невідкладно приступає до виконання запиту та пропонує заміну із принаймні таким самим рівнем кваліфікації та досвіду. Винагорода, що підлягає сплаті працівнику, призначеному в результаті заміни, не може перевищувати винагороду, яку одержував працівник, якого було замінено.</w:t>
      </w:r>
    </w:p>
    <w:p w14:paraId="5902393D" w14:textId="77777777" w:rsidR="00ED16E5" w:rsidRPr="001E3EA4" w:rsidRDefault="00ED16E5" w:rsidP="00ED16E5">
      <w:pPr>
        <w:jc w:val="both"/>
        <w:rPr>
          <w:rFonts w:ascii="Arial" w:hAnsi="Arial" w:cs="Arial"/>
          <w:sz w:val="14"/>
          <w:szCs w:val="14"/>
          <w:lang w:val="uk-UA"/>
        </w:rPr>
      </w:pPr>
    </w:p>
    <w:p w14:paraId="455ACE93"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Нездатність Підрядника запропонувати заміну будь-кого із основних експертів, яка б задовольняла Організацію-замовника, дає Організації-замовнику право розірвати договір.</w:t>
      </w:r>
    </w:p>
    <w:p w14:paraId="47B3A914" w14:textId="77777777" w:rsidR="00ED16E5" w:rsidRPr="001E3EA4" w:rsidRDefault="00ED16E5" w:rsidP="00ED16E5">
      <w:pPr>
        <w:jc w:val="both"/>
        <w:rPr>
          <w:rFonts w:ascii="Arial" w:hAnsi="Arial" w:cs="Arial"/>
          <w:sz w:val="14"/>
          <w:szCs w:val="14"/>
          <w:lang w:val="uk-UA"/>
        </w:rPr>
      </w:pPr>
    </w:p>
    <w:p w14:paraId="526A4FA3"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Додаткові витрати, пов’язані із заміною працівника, покладаються на Підрядника.</w:t>
      </w:r>
    </w:p>
    <w:p w14:paraId="537E0538" w14:textId="77777777" w:rsidR="00ED16E5" w:rsidRPr="001E3EA4" w:rsidRDefault="00ED16E5" w:rsidP="00ED16E5">
      <w:pPr>
        <w:pStyle w:val="Style1"/>
        <w:spacing w:before="0" w:after="0"/>
        <w:jc w:val="both"/>
        <w:outlineLvl w:val="0"/>
        <w:rPr>
          <w:rFonts w:cs="Arial"/>
          <w:sz w:val="14"/>
          <w:szCs w:val="14"/>
          <w:lang w:val="uk-UA"/>
        </w:rPr>
      </w:pPr>
    </w:p>
    <w:p w14:paraId="249B097D" w14:textId="77777777" w:rsidR="00ED16E5" w:rsidRPr="001E3EA4" w:rsidRDefault="00ED16E5" w:rsidP="00ED16E5">
      <w:pPr>
        <w:pStyle w:val="Style1"/>
        <w:spacing w:before="0" w:after="0"/>
        <w:jc w:val="both"/>
        <w:outlineLvl w:val="0"/>
        <w:rPr>
          <w:rFonts w:cs="Arial"/>
          <w:b w:val="0"/>
          <w:sz w:val="14"/>
          <w:szCs w:val="14"/>
          <w:lang w:val="uk-UA"/>
        </w:rPr>
      </w:pPr>
      <w:r w:rsidRPr="001E3EA4">
        <w:rPr>
          <w:rFonts w:cs="Arial"/>
          <w:b w:val="0"/>
          <w:sz w:val="14"/>
          <w:szCs w:val="14"/>
          <w:lang w:val="uk-UA"/>
        </w:rPr>
        <w:t>13.3. Робочі години</w:t>
      </w:r>
    </w:p>
    <w:p w14:paraId="6AC7D993"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Дні та години роботи Підрядника та/або його працівників у країні-</w:t>
      </w:r>
      <w:proofErr w:type="spellStart"/>
      <w:r w:rsidRPr="001E3EA4">
        <w:rPr>
          <w:rFonts w:ascii="Arial" w:hAnsi="Arial" w:cs="Arial"/>
          <w:sz w:val="14"/>
          <w:szCs w:val="14"/>
          <w:lang w:val="uk-UA"/>
        </w:rPr>
        <w:t>бенефіціарі</w:t>
      </w:r>
      <w:proofErr w:type="spellEnd"/>
      <w:r w:rsidRPr="001E3EA4">
        <w:rPr>
          <w:rFonts w:ascii="Arial" w:hAnsi="Arial" w:cs="Arial"/>
          <w:sz w:val="14"/>
          <w:szCs w:val="14"/>
          <w:lang w:val="uk-UA"/>
        </w:rPr>
        <w:t xml:space="preserve"> визначаються, виходячи із законів, правил та звичаїв країни-</w:t>
      </w:r>
      <w:proofErr w:type="spellStart"/>
      <w:r w:rsidRPr="001E3EA4">
        <w:rPr>
          <w:rFonts w:ascii="Arial" w:hAnsi="Arial" w:cs="Arial"/>
          <w:sz w:val="14"/>
          <w:szCs w:val="14"/>
          <w:lang w:val="uk-UA"/>
        </w:rPr>
        <w:t>бенефіціара</w:t>
      </w:r>
      <w:proofErr w:type="spellEnd"/>
      <w:r w:rsidRPr="001E3EA4">
        <w:rPr>
          <w:rFonts w:ascii="Arial" w:hAnsi="Arial" w:cs="Arial"/>
          <w:sz w:val="14"/>
          <w:szCs w:val="14"/>
          <w:lang w:val="uk-UA"/>
        </w:rPr>
        <w:t xml:space="preserve"> та відповідно до вимог послуг.</w:t>
      </w:r>
    </w:p>
    <w:p w14:paraId="0FF2BC17" w14:textId="77777777" w:rsidR="00ED16E5" w:rsidRPr="001E3EA4" w:rsidRDefault="00ED16E5" w:rsidP="00ED16E5">
      <w:pPr>
        <w:pStyle w:val="Style1"/>
        <w:spacing w:before="0" w:after="0"/>
        <w:jc w:val="both"/>
        <w:outlineLvl w:val="0"/>
        <w:rPr>
          <w:rFonts w:cs="Arial"/>
          <w:sz w:val="14"/>
          <w:szCs w:val="14"/>
          <w:lang w:val="uk-UA"/>
        </w:rPr>
      </w:pPr>
    </w:p>
    <w:p w14:paraId="6E26702E" w14:textId="77777777" w:rsidR="00ED16E5" w:rsidRPr="001E3EA4" w:rsidRDefault="00ED16E5" w:rsidP="00ED16E5">
      <w:pPr>
        <w:pStyle w:val="Style1"/>
        <w:spacing w:before="0" w:after="0"/>
        <w:jc w:val="both"/>
        <w:outlineLvl w:val="0"/>
        <w:rPr>
          <w:rFonts w:cs="Arial"/>
          <w:b w:val="0"/>
          <w:sz w:val="14"/>
          <w:szCs w:val="14"/>
          <w:lang w:val="uk-UA"/>
        </w:rPr>
      </w:pPr>
      <w:r w:rsidRPr="001E3EA4">
        <w:rPr>
          <w:rFonts w:cs="Arial"/>
          <w:b w:val="0"/>
          <w:sz w:val="14"/>
          <w:szCs w:val="14"/>
          <w:lang w:val="uk-UA"/>
        </w:rPr>
        <w:t>13.4. Право на відпустку</w:t>
      </w:r>
    </w:p>
    <w:p w14:paraId="53AA8CE5"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Працівники можуть брати відпустку впродовж періоду виконання договору на той час, який було схвалено Організацією-замовником.</w:t>
      </w:r>
    </w:p>
    <w:p w14:paraId="50EC1484" w14:textId="77777777" w:rsidR="00ED16E5" w:rsidRPr="001E3EA4" w:rsidRDefault="00ED16E5" w:rsidP="00ED16E5">
      <w:pPr>
        <w:jc w:val="both"/>
        <w:rPr>
          <w:rFonts w:ascii="Arial" w:hAnsi="Arial" w:cs="Arial"/>
          <w:sz w:val="14"/>
          <w:szCs w:val="14"/>
          <w:lang w:val="uk-UA"/>
        </w:rPr>
      </w:pPr>
    </w:p>
    <w:p w14:paraId="0BDBF84E"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Оплата роботи в понаднормовий час, лікарняні та оплата на час відпустки вважаються такими, що покриваються винагородою Підрядника.</w:t>
      </w:r>
    </w:p>
    <w:p w14:paraId="10D16E7A" w14:textId="77777777" w:rsidR="00ED16E5" w:rsidRPr="001E3EA4" w:rsidRDefault="00ED16E5" w:rsidP="00ED16E5">
      <w:pPr>
        <w:jc w:val="both"/>
        <w:rPr>
          <w:rFonts w:ascii="Arial" w:hAnsi="Arial" w:cs="Arial"/>
          <w:sz w:val="14"/>
          <w:szCs w:val="14"/>
          <w:lang w:val="uk-UA"/>
        </w:rPr>
      </w:pPr>
    </w:p>
    <w:p w14:paraId="4D880341" w14:textId="77777777" w:rsidR="00ED16E5" w:rsidRPr="001E3EA4" w:rsidRDefault="00ED16E5" w:rsidP="00ED16E5">
      <w:pPr>
        <w:pStyle w:val="aa"/>
        <w:jc w:val="both"/>
        <w:rPr>
          <w:bCs/>
          <w:sz w:val="14"/>
          <w:szCs w:val="14"/>
          <w:lang w:val="uk-UA" w:eastAsia="en-GB"/>
        </w:rPr>
      </w:pPr>
      <w:r w:rsidRPr="001E3EA4">
        <w:rPr>
          <w:bCs/>
          <w:sz w:val="14"/>
          <w:szCs w:val="14"/>
          <w:lang w:val="uk-UA" w:eastAsia="en-GB"/>
        </w:rPr>
        <w:t>14. СУБПІДРЯД</w:t>
      </w:r>
    </w:p>
    <w:p w14:paraId="75F1B2A5" w14:textId="77777777" w:rsidR="00ED16E5" w:rsidRPr="001E3EA4" w:rsidRDefault="00ED16E5" w:rsidP="00ED16E5">
      <w:pPr>
        <w:pStyle w:val="aa"/>
        <w:jc w:val="both"/>
        <w:rPr>
          <w:b w:val="0"/>
          <w:bCs/>
          <w:sz w:val="14"/>
          <w:szCs w:val="14"/>
          <w:lang w:val="uk-UA" w:eastAsia="en-GB"/>
        </w:rPr>
      </w:pPr>
      <w:r w:rsidRPr="001E3EA4">
        <w:rPr>
          <w:b w:val="0"/>
          <w:bCs/>
          <w:sz w:val="14"/>
          <w:szCs w:val="14"/>
          <w:lang w:val="uk-UA" w:eastAsia="en-GB"/>
        </w:rPr>
        <w:t>Консультант не може залучати на умовах субпідряду або інших умовах інших незалежних Підрядників для надання всіх або частини послуг без попередньої письмової згоди Організації-замовника.  Субпідрядники повинні відповідати вимогам участі у відборі, що застосовуються до процедури присвоєння договору.</w:t>
      </w:r>
    </w:p>
    <w:p w14:paraId="545F6292" w14:textId="77777777" w:rsidR="00ED16E5" w:rsidRPr="001E3EA4" w:rsidRDefault="00ED16E5" w:rsidP="00ED16E5">
      <w:pPr>
        <w:pStyle w:val="aa"/>
        <w:jc w:val="both"/>
        <w:rPr>
          <w:b w:val="0"/>
          <w:bCs/>
          <w:sz w:val="14"/>
          <w:szCs w:val="14"/>
          <w:lang w:val="uk-UA" w:eastAsia="en-GB"/>
        </w:rPr>
      </w:pPr>
    </w:p>
    <w:p w14:paraId="6A5553FA" w14:textId="77777777" w:rsidR="00ED16E5" w:rsidRPr="001E3EA4" w:rsidRDefault="00ED16E5" w:rsidP="00ED16E5">
      <w:pPr>
        <w:pStyle w:val="aa"/>
        <w:jc w:val="both"/>
        <w:rPr>
          <w:b w:val="0"/>
          <w:bCs/>
          <w:sz w:val="14"/>
          <w:szCs w:val="14"/>
          <w:lang w:val="uk-UA" w:eastAsia="en-GB"/>
        </w:rPr>
      </w:pPr>
      <w:r w:rsidRPr="001E3EA4">
        <w:rPr>
          <w:b w:val="0"/>
          <w:bCs/>
          <w:sz w:val="14"/>
          <w:szCs w:val="14"/>
          <w:lang w:val="uk-UA" w:eastAsia="en-GB"/>
        </w:rPr>
        <w:t>Організація-підрядник не матиме жодних договірних відносин із субпідрядниками. Положення договору, у тому числі ці загальні умови, зокрема стаття 13.2, застосовується, де це доцільно, до субпідрядників та їхніх працівників.</w:t>
      </w:r>
    </w:p>
    <w:p w14:paraId="66838EF6" w14:textId="77777777" w:rsidR="00ED16E5" w:rsidRPr="001E3EA4" w:rsidRDefault="00ED16E5" w:rsidP="00ED16E5">
      <w:pPr>
        <w:pStyle w:val="aa"/>
        <w:jc w:val="both"/>
        <w:rPr>
          <w:bCs/>
          <w:sz w:val="14"/>
          <w:szCs w:val="14"/>
          <w:lang w:val="uk-UA" w:eastAsia="en-GB"/>
        </w:rPr>
      </w:pPr>
    </w:p>
    <w:p w14:paraId="601057D8"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15. ВІДПОВІДАЛЬНІСТЬ</w:t>
      </w:r>
    </w:p>
    <w:p w14:paraId="6E06E98F"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Підрядник за власний кошт гарантує Організації-замовнику, її представникам та працівникам звільнення від відповідальності, а також захищає їх від будь-яких позовів, претензій, збитків або шкоди, що виникають через дію або бездіяльність Підрядника під час надання послуг, зокрема порушення будь-яких положень законодавства або прав третіх сторін у питаннях патентів, торговельних марок або інших видів інтелектуальної власності, наприклад, авторського права.</w:t>
      </w:r>
    </w:p>
    <w:p w14:paraId="1A3B08F7" w14:textId="77777777" w:rsidR="00ED16E5" w:rsidRPr="001E3EA4" w:rsidRDefault="00ED16E5" w:rsidP="00ED16E5">
      <w:pPr>
        <w:jc w:val="both"/>
        <w:rPr>
          <w:rFonts w:ascii="Arial" w:hAnsi="Arial" w:cs="Arial"/>
          <w:sz w:val="14"/>
          <w:szCs w:val="14"/>
          <w:lang w:val="uk-UA"/>
        </w:rPr>
      </w:pPr>
    </w:p>
    <w:p w14:paraId="65D3A280"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 xml:space="preserve">Схвалення Організацією-підрядником звітів Підрядника та видача акту прийому-передачі не звільняє Підрядника від його відповідальності та не перешкоджає </w:t>
      </w:r>
      <w:proofErr w:type="spellStart"/>
      <w:r w:rsidRPr="001E3EA4">
        <w:rPr>
          <w:rFonts w:ascii="Arial" w:hAnsi="Arial" w:cs="Arial"/>
          <w:sz w:val="14"/>
          <w:szCs w:val="14"/>
          <w:lang w:val="uk-UA"/>
        </w:rPr>
        <w:t>заявленню</w:t>
      </w:r>
      <w:proofErr w:type="spellEnd"/>
      <w:r w:rsidRPr="001E3EA4">
        <w:rPr>
          <w:rFonts w:ascii="Arial" w:hAnsi="Arial" w:cs="Arial"/>
          <w:sz w:val="14"/>
          <w:szCs w:val="14"/>
          <w:lang w:val="uk-UA"/>
        </w:rPr>
        <w:t xml:space="preserve"> претензій з боку Організації-замовника.</w:t>
      </w:r>
    </w:p>
    <w:p w14:paraId="030E003D" w14:textId="77777777" w:rsidR="00ED16E5" w:rsidRPr="001E3EA4" w:rsidRDefault="00ED16E5" w:rsidP="00ED16E5">
      <w:pPr>
        <w:jc w:val="both"/>
        <w:rPr>
          <w:rFonts w:ascii="Arial" w:hAnsi="Arial" w:cs="Arial"/>
          <w:sz w:val="14"/>
          <w:szCs w:val="14"/>
          <w:lang w:val="uk-UA"/>
        </w:rPr>
      </w:pPr>
    </w:p>
    <w:p w14:paraId="4B2BE1AD"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 xml:space="preserve">Підрядник продовжує нести відповідальність за будь-яке порушення його зобов’язань за договором протягом проміжку часу після закінчення надання послуг, який визначено законодавством, що застосовується до договору («строк відповідальності»). Однак, цей період часу не застосовується у випадку шкоди, що виникла в </w:t>
      </w:r>
      <w:r w:rsidRPr="001E3EA4">
        <w:rPr>
          <w:rFonts w:ascii="Arial" w:hAnsi="Arial" w:cs="Arial"/>
          <w:sz w:val="14"/>
          <w:szCs w:val="14"/>
          <w:lang w:val="uk-UA"/>
        </w:rPr>
        <w:t>результаті грубої необережності або умисного порушення з боку Підрядника.</w:t>
      </w:r>
    </w:p>
    <w:p w14:paraId="6D7D888F" w14:textId="77777777" w:rsidR="00ED16E5" w:rsidRPr="001E3EA4" w:rsidRDefault="00ED16E5" w:rsidP="00ED16E5">
      <w:pPr>
        <w:jc w:val="both"/>
        <w:rPr>
          <w:rFonts w:ascii="Arial" w:hAnsi="Arial" w:cs="Arial"/>
          <w:sz w:val="14"/>
          <w:szCs w:val="14"/>
          <w:lang w:val="uk-UA"/>
        </w:rPr>
      </w:pPr>
    </w:p>
    <w:p w14:paraId="03ECB736" w14:textId="77777777" w:rsidR="00ED16E5" w:rsidRPr="001E3EA4" w:rsidRDefault="00ED16E5" w:rsidP="00ED16E5">
      <w:pPr>
        <w:pStyle w:val="aa"/>
        <w:jc w:val="both"/>
        <w:rPr>
          <w:b w:val="0"/>
          <w:sz w:val="14"/>
          <w:szCs w:val="14"/>
          <w:lang w:val="uk-UA"/>
        </w:rPr>
      </w:pPr>
      <w:r w:rsidRPr="001E3EA4">
        <w:rPr>
          <w:b w:val="0"/>
          <w:sz w:val="14"/>
          <w:szCs w:val="14"/>
          <w:lang w:val="uk-UA"/>
        </w:rPr>
        <w:t>Підрядник повинен протягом строку відповідальності або якомога скоріше, наскільки це можливо, після його закінчення, за власний кошт і за вказівкою Організації-замовника виправити будь-які упущення в наданих послугах. У випадку нездатності Підрядника виконати такі вказівки, Організація-замовник має право найняти іншого підрядника для їх виконання за рахунок Підрядника.</w:t>
      </w:r>
    </w:p>
    <w:p w14:paraId="2B3D3D67" w14:textId="77777777" w:rsidR="00ED16E5" w:rsidRPr="001E3EA4" w:rsidRDefault="00ED16E5" w:rsidP="00ED16E5">
      <w:pPr>
        <w:pStyle w:val="aa"/>
        <w:jc w:val="both"/>
        <w:rPr>
          <w:b w:val="0"/>
          <w:sz w:val="14"/>
          <w:lang w:val="uk-UA" w:eastAsia="en-GB"/>
        </w:rPr>
      </w:pPr>
    </w:p>
    <w:p w14:paraId="67696764"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 xml:space="preserve">16. СТРАХУВАННЯ </w:t>
      </w:r>
    </w:p>
    <w:p w14:paraId="51B05266"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Підрядник зобов’язаний протягом 20-ти днів із моменту підписання договору придбати, за власний кошт, страховий поліс із повним покриттям його професійної відповідальності за договором та статтею 15 вище, від дати початку до закінчення строку відповідальності.</w:t>
      </w:r>
    </w:p>
    <w:p w14:paraId="7456028C" w14:textId="77777777" w:rsidR="00ED16E5" w:rsidRPr="001E3EA4" w:rsidRDefault="00ED16E5" w:rsidP="00ED16E5">
      <w:pPr>
        <w:jc w:val="both"/>
        <w:rPr>
          <w:rFonts w:ascii="Arial" w:hAnsi="Arial" w:cs="Arial"/>
          <w:sz w:val="14"/>
          <w:szCs w:val="14"/>
          <w:lang w:val="uk-UA"/>
        </w:rPr>
      </w:pPr>
    </w:p>
    <w:p w14:paraId="22AC997D"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Підрядник зобов’язаний протягом 20-ти днів із моменту підписання договору придбати, за власний кошт, страховий поліс на суму, що перевищує максимальну суму, передбачену законодавством країни Організації-замовника, та суму, передбачену законодавством країни, у якій Підрядник має головний офіс, і покриває, протягом строку виконання договору, такі ризики:</w:t>
      </w:r>
    </w:p>
    <w:p w14:paraId="52892826" w14:textId="77777777" w:rsidR="00ED16E5" w:rsidRPr="001E3EA4" w:rsidRDefault="00ED16E5" w:rsidP="00ED16E5">
      <w:pPr>
        <w:ind w:left="567" w:hanging="567"/>
        <w:jc w:val="both"/>
        <w:rPr>
          <w:rFonts w:ascii="Arial" w:hAnsi="Arial" w:cs="Arial"/>
          <w:sz w:val="14"/>
          <w:szCs w:val="14"/>
          <w:lang w:val="uk-UA"/>
        </w:rPr>
      </w:pPr>
    </w:p>
    <w:p w14:paraId="72D62E8A"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а)</w:t>
      </w:r>
      <w:r w:rsidRPr="001E3EA4">
        <w:rPr>
          <w:rFonts w:ascii="Arial" w:hAnsi="Arial" w:cs="Arial"/>
          <w:sz w:val="14"/>
          <w:szCs w:val="14"/>
          <w:lang w:val="uk-UA"/>
        </w:rPr>
        <w:tab/>
        <w:t>втрату або пошкодження майна, придбаного на кошти, надані в межах договору, або виготовленого Підрядником;</w:t>
      </w:r>
    </w:p>
    <w:p w14:paraId="1DC46430"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б)</w:t>
      </w:r>
      <w:r w:rsidRPr="001E3EA4">
        <w:rPr>
          <w:rFonts w:ascii="Arial" w:hAnsi="Arial" w:cs="Arial"/>
          <w:sz w:val="14"/>
          <w:szCs w:val="14"/>
          <w:lang w:val="uk-UA"/>
        </w:rPr>
        <w:tab/>
        <w:t>втрату або пошкодження обладнання, матеріалів та офісного приміщення, наданого Підряднику Організацією-замовником;</w:t>
      </w:r>
    </w:p>
    <w:p w14:paraId="12444940"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в)</w:t>
      </w:r>
      <w:r w:rsidRPr="001E3EA4">
        <w:rPr>
          <w:rFonts w:ascii="Arial" w:hAnsi="Arial" w:cs="Arial"/>
          <w:sz w:val="14"/>
          <w:szCs w:val="14"/>
          <w:lang w:val="uk-UA"/>
        </w:rPr>
        <w:tab/>
        <w:t>цивільну відповідальність за нещасні випадки із третіми сторонами через дії, вчинені Підрядником, його працівниками та утримуваними ними особами;</w:t>
      </w:r>
    </w:p>
    <w:p w14:paraId="60BADE7C" w14:textId="77777777" w:rsidR="00ED16E5" w:rsidRPr="001E3EA4" w:rsidRDefault="00ED16E5" w:rsidP="00ED16E5">
      <w:pPr>
        <w:ind w:left="567" w:hanging="567"/>
        <w:jc w:val="both"/>
        <w:rPr>
          <w:rFonts w:ascii="Arial" w:hAnsi="Arial" w:cs="Arial"/>
          <w:sz w:val="14"/>
          <w:szCs w:val="14"/>
          <w:lang w:val="uk-UA"/>
        </w:rPr>
      </w:pPr>
    </w:p>
    <w:p w14:paraId="7BF62AC3"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г)</w:t>
      </w:r>
      <w:r w:rsidRPr="001E3EA4">
        <w:rPr>
          <w:rFonts w:ascii="Arial" w:hAnsi="Arial" w:cs="Arial"/>
          <w:sz w:val="14"/>
          <w:szCs w:val="14"/>
          <w:lang w:val="uk-UA"/>
        </w:rPr>
        <w:tab/>
        <w:t>відповідальність роботодавця та винагороду працівникам, виплати в разі хвороби, нещасного випадку чи смерті працівника та утримуваних ним осіб, зокрема витрати із репатріації із медичних причин;</w:t>
      </w:r>
    </w:p>
    <w:p w14:paraId="2DD37460"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ґ)</w:t>
      </w:r>
      <w:r w:rsidRPr="001E3EA4">
        <w:rPr>
          <w:rFonts w:ascii="Arial" w:hAnsi="Arial" w:cs="Arial"/>
          <w:sz w:val="14"/>
          <w:szCs w:val="14"/>
          <w:lang w:val="uk-UA"/>
        </w:rPr>
        <w:tab/>
        <w:t>інші страхові випадки відповідно до законодавства, чинного в країні-</w:t>
      </w:r>
      <w:proofErr w:type="spellStart"/>
      <w:r w:rsidRPr="001E3EA4">
        <w:rPr>
          <w:rFonts w:ascii="Arial" w:hAnsi="Arial" w:cs="Arial"/>
          <w:sz w:val="14"/>
          <w:szCs w:val="14"/>
          <w:lang w:val="uk-UA"/>
        </w:rPr>
        <w:t>бенефіціарі</w:t>
      </w:r>
      <w:proofErr w:type="spellEnd"/>
      <w:r w:rsidRPr="001E3EA4">
        <w:rPr>
          <w:rFonts w:ascii="Arial" w:hAnsi="Arial" w:cs="Arial"/>
          <w:sz w:val="14"/>
          <w:szCs w:val="14"/>
          <w:lang w:val="uk-UA"/>
        </w:rPr>
        <w:t>.</w:t>
      </w:r>
    </w:p>
    <w:p w14:paraId="24245254" w14:textId="77777777" w:rsidR="00ED16E5" w:rsidRPr="001E3EA4" w:rsidRDefault="00ED16E5" w:rsidP="00ED16E5">
      <w:pPr>
        <w:pStyle w:val="Style1"/>
        <w:spacing w:before="0" w:after="0"/>
        <w:jc w:val="both"/>
        <w:outlineLvl w:val="0"/>
        <w:rPr>
          <w:rFonts w:cs="Arial"/>
          <w:sz w:val="14"/>
          <w:szCs w:val="14"/>
          <w:lang w:val="uk-UA"/>
        </w:rPr>
      </w:pPr>
    </w:p>
    <w:p w14:paraId="207736FC" w14:textId="77777777" w:rsidR="00ED16E5" w:rsidRPr="001E3EA4" w:rsidRDefault="00ED16E5" w:rsidP="00ED16E5">
      <w:pPr>
        <w:pStyle w:val="aa"/>
        <w:jc w:val="both"/>
        <w:rPr>
          <w:b w:val="0"/>
          <w:lang w:val="uk-UA" w:eastAsia="en-GB"/>
        </w:rPr>
      </w:pPr>
      <w:r w:rsidRPr="001E3EA4">
        <w:rPr>
          <w:b w:val="0"/>
          <w:sz w:val="14"/>
          <w:szCs w:val="14"/>
          <w:lang w:val="uk-UA"/>
        </w:rPr>
        <w:t>Підрядник надає Організації-замовнику, до дати початку, докази того, що таку страховку було придбано. Протягом строку дії договору Підрядник, у разі відповідних запитів, надає Організації-замовнику копії страхових полісів та рахунків для сплати премій.</w:t>
      </w:r>
    </w:p>
    <w:p w14:paraId="18852C8E" w14:textId="77777777" w:rsidR="00ED16E5" w:rsidRPr="001E3EA4" w:rsidRDefault="00ED16E5" w:rsidP="00ED16E5">
      <w:pPr>
        <w:pStyle w:val="Style1"/>
        <w:spacing w:before="0" w:after="0"/>
        <w:jc w:val="both"/>
        <w:outlineLvl w:val="0"/>
        <w:rPr>
          <w:rFonts w:cs="Arial"/>
          <w:sz w:val="14"/>
          <w:szCs w:val="14"/>
          <w:lang w:val="uk-UA"/>
        </w:rPr>
      </w:pPr>
    </w:p>
    <w:p w14:paraId="480AF03E"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17. ПРАВА ІНТЕЛЕКТУАЛЬНОЇ ТА ПРОМИСЛОВОЇ ВЛАСНОСТІ</w:t>
      </w:r>
    </w:p>
    <w:p w14:paraId="66AF5E40"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Усі звіти й дані, наприклад, карти, схеми, креслення, специфікації, плани, статистика, розрахунки, бази даних, програмне забезпечення та додаткові записи чи матеріали, які Підрядник набув, склав або підготував під час виконання договору, є виключною майновою власністю Організації-замовника. Після завершення виконання договору Підрядник передає всі такі документи й дані Організації-замовнику. Підрядник не уповноважений залишати в себе копії таких документів і даних та не повинен використовувати їх для цілей, не пов’язаних із договором, без попередньої письмової згоди Організації-замовника.</w:t>
      </w:r>
    </w:p>
    <w:p w14:paraId="70BFB462" w14:textId="77777777" w:rsidR="00ED16E5" w:rsidRPr="001E3EA4" w:rsidRDefault="00ED16E5" w:rsidP="00ED16E5">
      <w:pPr>
        <w:jc w:val="both"/>
        <w:rPr>
          <w:rFonts w:ascii="Arial" w:hAnsi="Arial" w:cs="Arial"/>
          <w:sz w:val="14"/>
          <w:szCs w:val="14"/>
          <w:lang w:val="uk-UA"/>
        </w:rPr>
      </w:pPr>
    </w:p>
    <w:p w14:paraId="05780C77"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Підрядник не публікуватиме статей, пов’язаних із послугами, та не посилатиметься на них під час надання будь-яких послуг для інших осіб, а також не розголошуватиме інформацію, одержану від Організації-замовника без попередньої письмової згоди Організації замовника.</w:t>
      </w:r>
    </w:p>
    <w:p w14:paraId="6982E441" w14:textId="77777777" w:rsidR="00ED16E5" w:rsidRPr="001E3EA4" w:rsidRDefault="00ED16E5" w:rsidP="00ED16E5">
      <w:pPr>
        <w:pStyle w:val="Style1"/>
        <w:spacing w:before="0" w:after="0"/>
        <w:jc w:val="both"/>
        <w:outlineLvl w:val="0"/>
        <w:rPr>
          <w:rFonts w:cs="Arial"/>
          <w:sz w:val="14"/>
          <w:szCs w:val="14"/>
          <w:lang w:val="uk-UA"/>
        </w:rPr>
      </w:pPr>
    </w:p>
    <w:p w14:paraId="5D7B8633"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 xml:space="preserve">18. ОБЛІК </w:t>
      </w:r>
    </w:p>
    <w:p w14:paraId="66D844A4"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Підрядник веде окремий, точний та регулярний облік послуг у формі та зі ступенем деталізації, що прийняті у відповідній сфері та є достатніми для точного визначення кількості робочих днів та фактичних витрат, що підлягають відшкодуванню, що зазначаються в рахунку/рахунках Підрядника як такі, що були понесені з метою надання послуг.</w:t>
      </w:r>
    </w:p>
    <w:p w14:paraId="11CE39EC" w14:textId="77777777" w:rsidR="00ED16E5" w:rsidRPr="001E3EA4" w:rsidRDefault="00ED16E5" w:rsidP="00ED16E5">
      <w:pPr>
        <w:keepNext/>
        <w:keepLines/>
        <w:jc w:val="both"/>
        <w:rPr>
          <w:rFonts w:ascii="Arial" w:hAnsi="Arial" w:cs="Arial"/>
          <w:sz w:val="14"/>
          <w:szCs w:val="14"/>
          <w:lang w:val="uk-UA"/>
        </w:rPr>
      </w:pPr>
    </w:p>
    <w:p w14:paraId="2F90CD41" w14:textId="77777777" w:rsidR="00ED16E5" w:rsidRPr="001E3EA4" w:rsidRDefault="00ED16E5" w:rsidP="00ED16E5">
      <w:pPr>
        <w:keepNext/>
        <w:keepLines/>
        <w:jc w:val="both"/>
        <w:rPr>
          <w:rFonts w:ascii="Arial" w:hAnsi="Arial" w:cs="Arial"/>
          <w:sz w:val="14"/>
          <w:szCs w:val="14"/>
          <w:lang w:val="uk-UA"/>
        </w:rPr>
      </w:pPr>
      <w:r w:rsidRPr="001E3EA4">
        <w:rPr>
          <w:rFonts w:ascii="Arial" w:hAnsi="Arial" w:cs="Arial"/>
          <w:sz w:val="14"/>
          <w:szCs w:val="14"/>
          <w:lang w:val="uk-UA"/>
        </w:rPr>
        <w:t>У межах договорів, що ґрунтуються на фіксованій винагороді, Підрядник веде табелі обліку часу із зазначенням кількості днів, відпрацьованих працівниками Підрядника. Табелі обліку часу підлягають схваленню Організацією-замовником або уповноваженою нею особою на щомісячній основі. Суми, що заявлені Підрядником у рахунках, мають узгоджуватись із табелями обліку часу. У разі залучення експертів на довгостроковій основі такі табелі обліку часу мають містити кількість відпрацьованих днів.  У разі залучення експертів на короткостроковій основі такі табелі обліку часу мають містити кількість відпрацьованих годин.  Час, витрачений виключно на виконання Договору та потрібний для цього, може бути відповідно відображений у кількості днів або годин.</w:t>
      </w:r>
    </w:p>
    <w:p w14:paraId="611F0B21" w14:textId="77777777" w:rsidR="00ED16E5" w:rsidRPr="001E3EA4" w:rsidRDefault="00ED16E5" w:rsidP="00ED16E5">
      <w:pPr>
        <w:jc w:val="both"/>
        <w:rPr>
          <w:rFonts w:ascii="Arial" w:hAnsi="Arial" w:cs="Arial"/>
          <w:sz w:val="14"/>
          <w:szCs w:val="14"/>
          <w:lang w:val="uk-UA"/>
        </w:rPr>
      </w:pPr>
    </w:p>
    <w:p w14:paraId="7EFAECFE"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Така звітність підлягає зберіганню протягом семирічного періоду після здійснення остаточних розрахунків за договором. Ці документи включають будь-яку документацію щодо доходів і витрат, а також матеріальні засоби, необхідні для перевірки супровідних документів, зокрема табелі обліку часу, квитки на літак та інші види транспорту, відомості про розрахунки з експертами та рахунки й чеки за витрати, що підлягають відшкодуванню. Нездатність забезпечити збереження цієї звітності є порушенням договору та призводить до його розірвання.</w:t>
      </w:r>
    </w:p>
    <w:p w14:paraId="7B62BDB6" w14:textId="77777777" w:rsidR="00ED16E5" w:rsidRPr="001E3EA4" w:rsidRDefault="00ED16E5" w:rsidP="00ED16E5">
      <w:pPr>
        <w:pStyle w:val="Style1"/>
        <w:spacing w:before="0" w:after="0"/>
        <w:jc w:val="both"/>
        <w:outlineLvl w:val="0"/>
        <w:rPr>
          <w:rFonts w:cs="Arial"/>
          <w:sz w:val="14"/>
          <w:szCs w:val="14"/>
          <w:lang w:val="uk-UA"/>
        </w:rPr>
      </w:pPr>
    </w:p>
    <w:p w14:paraId="1614EF9F" w14:textId="77777777" w:rsidR="00ED16E5" w:rsidRPr="001E3EA4" w:rsidRDefault="00ED16E5" w:rsidP="00ED16E5">
      <w:pPr>
        <w:pStyle w:val="aa"/>
        <w:jc w:val="both"/>
        <w:rPr>
          <w:sz w:val="14"/>
          <w:szCs w:val="16"/>
          <w:lang w:val="uk-UA" w:eastAsia="en-GB"/>
        </w:rPr>
      </w:pPr>
      <w:r w:rsidRPr="001E3EA4">
        <w:rPr>
          <w:sz w:val="14"/>
          <w:szCs w:val="16"/>
          <w:lang w:val="uk-UA" w:eastAsia="en-GB"/>
        </w:rPr>
        <w:t>19. ЗОБОВ’ЯЗАННЯ ОРГАНІЗАЦІЇ-ЗАМОВНИКА</w:t>
      </w:r>
    </w:p>
    <w:p w14:paraId="3C396E05" w14:textId="77777777" w:rsidR="00ED16E5" w:rsidRPr="00177120" w:rsidRDefault="00ED16E5" w:rsidP="00ED16E5">
      <w:pPr>
        <w:pStyle w:val="Style1"/>
        <w:spacing w:before="0" w:after="0"/>
        <w:jc w:val="both"/>
        <w:outlineLvl w:val="0"/>
        <w:rPr>
          <w:rFonts w:cs="Arial"/>
          <w:b w:val="0"/>
          <w:sz w:val="14"/>
          <w:szCs w:val="14"/>
          <w:lang w:val="uk-UA"/>
        </w:rPr>
      </w:pPr>
      <w:r w:rsidRPr="00177120">
        <w:rPr>
          <w:rFonts w:cs="Arial"/>
          <w:b w:val="0"/>
          <w:sz w:val="14"/>
          <w:szCs w:val="14"/>
          <w:lang w:val="uk-UA"/>
        </w:rPr>
        <w:t>19.1. Організація-замовник якомога раніше надає Підряднику будь-яку інформацію та/або документацію, яку має в розпорядженні та яка може бути доречною для виконання договору.</w:t>
      </w:r>
    </w:p>
    <w:p w14:paraId="023E85B2" w14:textId="77777777" w:rsidR="00ED16E5" w:rsidRPr="00177120" w:rsidRDefault="00ED16E5" w:rsidP="00ED16E5">
      <w:pPr>
        <w:pStyle w:val="Style1"/>
        <w:spacing w:before="0" w:after="0"/>
        <w:jc w:val="both"/>
        <w:outlineLvl w:val="0"/>
        <w:rPr>
          <w:rFonts w:cs="Arial"/>
          <w:b w:val="0"/>
          <w:sz w:val="14"/>
          <w:szCs w:val="14"/>
          <w:lang w:val="uk-UA"/>
        </w:rPr>
      </w:pPr>
      <w:r w:rsidRPr="00177120">
        <w:rPr>
          <w:rFonts w:cs="Arial"/>
          <w:b w:val="0"/>
          <w:sz w:val="14"/>
          <w:szCs w:val="14"/>
          <w:lang w:val="uk-UA"/>
        </w:rPr>
        <w:t>Організація-замовник інформує про своє рішення з будь-яких питань, направлених до неї в письмовому вигляді Підрядником, у такий спосіб, щоб не затримувати надання послуг та в розумний період часу.</w:t>
      </w:r>
    </w:p>
    <w:p w14:paraId="339BA2E8" w14:textId="77777777" w:rsidR="00ED16E5" w:rsidRPr="00177120" w:rsidRDefault="00ED16E5" w:rsidP="00ED16E5">
      <w:pPr>
        <w:pStyle w:val="aa"/>
        <w:jc w:val="both"/>
        <w:rPr>
          <w:b w:val="0"/>
          <w:sz w:val="14"/>
          <w:szCs w:val="16"/>
          <w:lang w:val="uk-UA" w:eastAsia="en-GB"/>
        </w:rPr>
      </w:pPr>
    </w:p>
    <w:p w14:paraId="74C55C52" w14:textId="77777777" w:rsidR="00ED16E5" w:rsidRPr="00177120" w:rsidRDefault="00ED16E5" w:rsidP="00ED16E5">
      <w:pPr>
        <w:pStyle w:val="aa"/>
        <w:jc w:val="both"/>
        <w:rPr>
          <w:b w:val="0"/>
          <w:sz w:val="14"/>
          <w:szCs w:val="16"/>
          <w:lang w:val="uk-UA" w:eastAsia="en-GB"/>
        </w:rPr>
      </w:pPr>
      <w:r w:rsidRPr="00177120">
        <w:rPr>
          <w:b w:val="0"/>
          <w:sz w:val="14"/>
          <w:szCs w:val="16"/>
          <w:lang w:val="uk-UA" w:eastAsia="en-GB"/>
        </w:rPr>
        <w:t>19.2. У договорі зазначається, чи надає Організація-замовник обладнання, ресурси, персонал партнера чи конкретну допомогу Підряднику та за яких умов. Якщо надання такого персоналу партнера, обладнання, ресурсів та допомоги затримується або не відбувається, Підрядник повинен спробувати надати Послуги, якщо це можливо. Сторони погоджують порядок виконання інших послуг, додаткові платежі, якщо такі є, що підлягають сплаті Організацією-замовником Підряднику в результаті додаткових витрат.</w:t>
      </w:r>
    </w:p>
    <w:p w14:paraId="5273B5EA" w14:textId="77777777" w:rsidR="00ED16E5" w:rsidRPr="00177120" w:rsidRDefault="00ED16E5" w:rsidP="00ED16E5">
      <w:pPr>
        <w:pStyle w:val="aa"/>
        <w:jc w:val="both"/>
        <w:rPr>
          <w:sz w:val="14"/>
          <w:szCs w:val="16"/>
          <w:lang w:val="uk-UA" w:eastAsia="en-GB"/>
        </w:rPr>
      </w:pPr>
    </w:p>
    <w:p w14:paraId="3C16C33A" w14:textId="77777777" w:rsidR="00ED16E5" w:rsidRPr="001E3EA4" w:rsidRDefault="00ED16E5" w:rsidP="00ED16E5">
      <w:pPr>
        <w:jc w:val="both"/>
        <w:rPr>
          <w:rFonts w:ascii="Arial" w:hAnsi="Arial" w:cs="Arial"/>
          <w:b/>
          <w:sz w:val="14"/>
          <w:szCs w:val="14"/>
          <w:lang w:val="uk-UA"/>
        </w:rPr>
      </w:pPr>
      <w:r w:rsidRPr="001E3EA4">
        <w:rPr>
          <w:rFonts w:ascii="Arial" w:hAnsi="Arial" w:cs="Arial"/>
          <w:b/>
          <w:sz w:val="14"/>
          <w:szCs w:val="14"/>
          <w:lang w:val="uk-UA"/>
        </w:rPr>
        <w:t>20. ЦІНА ДОГОВОРУ ТА РОЗРАХУНКИ</w:t>
      </w:r>
    </w:p>
    <w:p w14:paraId="504C4D27"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Договір може ґрунтуватися на «загальній вартості» або «фіксованій винагороді».</w:t>
      </w:r>
    </w:p>
    <w:p w14:paraId="1A38BD24"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20.1. Договір на основі фіксованої винагороди</w:t>
      </w:r>
    </w:p>
    <w:p w14:paraId="0DBCDE1B"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За послуги, надані Підрядником за договором, Організація-замовник сплачує Підряднику винагороду та відшкодовує витрати відповідно до договору.</w:t>
      </w:r>
    </w:p>
    <w:p w14:paraId="21A164FD" w14:textId="77777777" w:rsidR="00ED16E5" w:rsidRPr="001E3EA4" w:rsidRDefault="00ED16E5" w:rsidP="00ED16E5">
      <w:pPr>
        <w:jc w:val="both"/>
        <w:rPr>
          <w:rFonts w:ascii="Arial" w:hAnsi="Arial" w:cs="Arial"/>
          <w:sz w:val="14"/>
          <w:szCs w:val="14"/>
          <w:lang w:val="uk-UA"/>
        </w:rPr>
      </w:pPr>
    </w:p>
    <w:p w14:paraId="47ABF3B5"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Розмір винагороди визначається, виходячи із кількості часу, фактично витраченого основними експертами на надання послуг відповідно до визначених у договорі тарифів. Сума винагороди вважається такою, що покриває діяльність Підрядника, спрямовану на надання послуг, а також усі витрати, понесені Підрядником, що не включені до погоджених витрат, які підлягають відшкодуванню.</w:t>
      </w:r>
    </w:p>
    <w:p w14:paraId="2AB150A1" w14:textId="77777777" w:rsidR="00ED16E5" w:rsidRPr="001E3EA4" w:rsidRDefault="00ED16E5" w:rsidP="00ED16E5">
      <w:pPr>
        <w:jc w:val="both"/>
        <w:rPr>
          <w:rFonts w:ascii="Arial" w:hAnsi="Arial" w:cs="Arial"/>
          <w:sz w:val="14"/>
          <w:szCs w:val="14"/>
          <w:lang w:val="uk-UA"/>
        </w:rPr>
      </w:pPr>
    </w:p>
    <w:p w14:paraId="6F6EFD36"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Організація-замовник відшкодовує Підряднику всі витрати, які підлягають відшкодуванню та вказані в договорі й були фактично та розумно понесені в процесі надання послуг.</w:t>
      </w:r>
    </w:p>
    <w:p w14:paraId="0FF500D3" w14:textId="77777777" w:rsidR="00ED16E5" w:rsidRPr="001E3EA4" w:rsidRDefault="00ED16E5" w:rsidP="00ED16E5">
      <w:pPr>
        <w:jc w:val="both"/>
        <w:rPr>
          <w:rFonts w:ascii="Arial" w:hAnsi="Arial" w:cs="Arial"/>
          <w:sz w:val="14"/>
          <w:szCs w:val="14"/>
          <w:lang w:val="uk-UA"/>
        </w:rPr>
      </w:pPr>
    </w:p>
    <w:p w14:paraId="452D4A09"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Витрати, не зазначені в договорі, вважаються накладними витратами, які включені до суми винагороди.</w:t>
      </w:r>
    </w:p>
    <w:p w14:paraId="757E1BA0" w14:textId="77777777" w:rsidR="00ED16E5" w:rsidRPr="001E3EA4" w:rsidRDefault="00ED16E5" w:rsidP="00ED16E5">
      <w:pPr>
        <w:jc w:val="both"/>
        <w:rPr>
          <w:rFonts w:ascii="Arial" w:hAnsi="Arial" w:cs="Arial"/>
          <w:sz w:val="14"/>
          <w:szCs w:val="14"/>
          <w:lang w:val="uk-UA"/>
        </w:rPr>
      </w:pPr>
    </w:p>
    <w:p w14:paraId="01F6B999"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Валюта винагороди та відшкодування витрат, які підлягають відшкодуванню, а також застосовний курс валют, визначається в договорі.</w:t>
      </w:r>
    </w:p>
    <w:p w14:paraId="713AC86B" w14:textId="77777777" w:rsidR="00ED16E5" w:rsidRPr="001E3EA4" w:rsidRDefault="00ED16E5" w:rsidP="00ED16E5">
      <w:pPr>
        <w:jc w:val="both"/>
        <w:rPr>
          <w:rFonts w:ascii="Arial" w:hAnsi="Arial" w:cs="Arial"/>
          <w:sz w:val="14"/>
          <w:szCs w:val="14"/>
          <w:lang w:val="uk-UA"/>
        </w:rPr>
      </w:pPr>
    </w:p>
    <w:p w14:paraId="7727A6A8"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20.2. Загальна вартість договору</w:t>
      </w:r>
    </w:p>
    <w:p w14:paraId="473180A1" w14:textId="77777777" w:rsidR="00ED16E5" w:rsidRPr="001E3EA4" w:rsidRDefault="00ED16E5" w:rsidP="00ED16E5">
      <w:pPr>
        <w:jc w:val="both"/>
        <w:rPr>
          <w:rFonts w:ascii="Arial" w:hAnsi="Arial" w:cs="Arial"/>
          <w:sz w:val="14"/>
          <w:szCs w:val="16"/>
          <w:lang w:val="uk-UA"/>
        </w:rPr>
      </w:pPr>
      <w:r w:rsidRPr="001E3EA4">
        <w:rPr>
          <w:rFonts w:ascii="Arial" w:hAnsi="Arial" w:cs="Arial"/>
          <w:sz w:val="14"/>
          <w:szCs w:val="16"/>
          <w:lang w:val="uk-UA"/>
        </w:rPr>
        <w:t>Загальна вартість договору покриває винагороду як Підрядника, так і його працівників, а також усі витрати, понесені на виконання договору. Загальна вартість включає компенсацію за виконання всіх зобов’язань Підрядника за договором та всі матеріали та речі, необхідні для належного й повного надання послуг, а також усунення будь-яких їхніх недоліків.</w:t>
      </w:r>
    </w:p>
    <w:p w14:paraId="5120753B" w14:textId="77777777" w:rsidR="00ED16E5" w:rsidRPr="001E3EA4" w:rsidRDefault="00ED16E5" w:rsidP="00ED16E5">
      <w:pPr>
        <w:jc w:val="both"/>
        <w:rPr>
          <w:rFonts w:ascii="Arial" w:hAnsi="Arial" w:cs="Arial"/>
          <w:sz w:val="14"/>
          <w:szCs w:val="16"/>
          <w:lang w:val="uk-UA"/>
        </w:rPr>
      </w:pPr>
    </w:p>
    <w:p w14:paraId="653E42FB" w14:textId="77777777" w:rsidR="00ED16E5" w:rsidRPr="001E3EA4" w:rsidRDefault="00ED16E5" w:rsidP="00ED16E5">
      <w:pPr>
        <w:jc w:val="both"/>
        <w:rPr>
          <w:rFonts w:ascii="Arial" w:hAnsi="Arial" w:cs="Arial"/>
          <w:sz w:val="14"/>
          <w:szCs w:val="16"/>
          <w:lang w:val="uk-UA"/>
        </w:rPr>
      </w:pPr>
      <w:r w:rsidRPr="001E3EA4">
        <w:rPr>
          <w:rFonts w:ascii="Arial" w:hAnsi="Arial" w:cs="Arial"/>
          <w:sz w:val="14"/>
          <w:szCs w:val="16"/>
          <w:lang w:val="uk-UA"/>
        </w:rPr>
        <w:t>20.3. Перегляд</w:t>
      </w:r>
    </w:p>
    <w:p w14:paraId="209C7C44" w14:textId="77777777" w:rsidR="00ED16E5" w:rsidRPr="001E3EA4" w:rsidRDefault="00ED16E5" w:rsidP="00ED16E5">
      <w:pPr>
        <w:jc w:val="both"/>
        <w:rPr>
          <w:rFonts w:ascii="Arial" w:hAnsi="Arial" w:cs="Arial"/>
          <w:sz w:val="14"/>
          <w:szCs w:val="16"/>
          <w:lang w:val="uk-UA"/>
        </w:rPr>
      </w:pPr>
      <w:r w:rsidRPr="001E3EA4">
        <w:rPr>
          <w:rFonts w:ascii="Arial" w:hAnsi="Arial" w:cs="Arial"/>
          <w:sz w:val="14"/>
          <w:szCs w:val="16"/>
          <w:lang w:val="uk-UA"/>
        </w:rPr>
        <w:t>Якщо договором не передбачено інше, загальна вартість договору, що ґрунтується на загальній ціні, а також тарифи за договором, що ґрунтується на фіксованій винагороді, не підлягають перегляду.</w:t>
      </w:r>
    </w:p>
    <w:p w14:paraId="2E57F174" w14:textId="77777777" w:rsidR="00ED16E5" w:rsidRPr="001E3EA4" w:rsidRDefault="00ED16E5" w:rsidP="00ED16E5">
      <w:pPr>
        <w:jc w:val="both"/>
        <w:rPr>
          <w:rFonts w:ascii="Arial" w:hAnsi="Arial" w:cs="Arial"/>
          <w:sz w:val="14"/>
          <w:szCs w:val="16"/>
          <w:lang w:val="uk-UA"/>
        </w:rPr>
      </w:pPr>
    </w:p>
    <w:p w14:paraId="7ED6C42E" w14:textId="77777777" w:rsidR="00ED16E5" w:rsidRPr="001E3EA4" w:rsidRDefault="00ED16E5" w:rsidP="00ED16E5">
      <w:pPr>
        <w:jc w:val="both"/>
        <w:rPr>
          <w:rFonts w:ascii="Arial" w:hAnsi="Arial" w:cs="Arial"/>
          <w:sz w:val="14"/>
          <w:szCs w:val="16"/>
          <w:lang w:val="uk-UA"/>
        </w:rPr>
      </w:pPr>
      <w:r w:rsidRPr="001E3EA4">
        <w:rPr>
          <w:rFonts w:ascii="Arial" w:hAnsi="Arial" w:cs="Arial"/>
          <w:sz w:val="14"/>
          <w:szCs w:val="16"/>
          <w:lang w:val="uk-UA"/>
        </w:rPr>
        <w:t>20.4. Гарантії</w:t>
      </w:r>
    </w:p>
    <w:p w14:paraId="10311F23" w14:textId="77777777" w:rsidR="00ED16E5" w:rsidRPr="001E3EA4" w:rsidRDefault="00ED16E5" w:rsidP="00ED16E5">
      <w:pPr>
        <w:jc w:val="both"/>
        <w:rPr>
          <w:rFonts w:ascii="Arial" w:hAnsi="Arial" w:cs="Arial"/>
          <w:sz w:val="14"/>
          <w:szCs w:val="16"/>
          <w:lang w:val="uk-UA"/>
        </w:rPr>
      </w:pPr>
      <w:r w:rsidRPr="001E3EA4">
        <w:rPr>
          <w:rFonts w:ascii="Arial" w:hAnsi="Arial" w:cs="Arial"/>
          <w:sz w:val="14"/>
          <w:szCs w:val="16"/>
          <w:lang w:val="uk-UA"/>
        </w:rPr>
        <w:t xml:space="preserve">Якщо авансовій платіж від суми фіксованої винагороди та витрат, що підлягають відшкодуванню (договір, що ґрунтується на фіксованій винагороді) погоджено в договорі, його сплаті Організацією-замовником передує надання Підрядником Організації-замовника гарантії виконання, авансового платежу або гарантії попереднього фінансування, якщо це було погоджено й викладено в умовах Договору про надання послуг. </w:t>
      </w:r>
    </w:p>
    <w:p w14:paraId="47843018" w14:textId="77777777" w:rsidR="00ED16E5" w:rsidRPr="001E3EA4" w:rsidRDefault="00ED16E5" w:rsidP="00ED16E5">
      <w:pPr>
        <w:jc w:val="both"/>
        <w:rPr>
          <w:rFonts w:ascii="Arial" w:hAnsi="Arial" w:cs="Arial"/>
          <w:sz w:val="14"/>
          <w:szCs w:val="16"/>
          <w:lang w:val="uk-UA"/>
        </w:rPr>
      </w:pPr>
    </w:p>
    <w:p w14:paraId="3535F345" w14:textId="77777777" w:rsidR="00ED16E5" w:rsidRPr="001E3EA4" w:rsidRDefault="00ED16E5" w:rsidP="00ED16E5">
      <w:pPr>
        <w:jc w:val="both"/>
        <w:rPr>
          <w:rFonts w:ascii="Arial" w:hAnsi="Arial" w:cs="Arial"/>
          <w:sz w:val="14"/>
          <w:szCs w:val="16"/>
          <w:lang w:val="uk-UA"/>
        </w:rPr>
      </w:pPr>
      <w:r w:rsidRPr="001E3EA4">
        <w:rPr>
          <w:rFonts w:ascii="Arial" w:hAnsi="Arial" w:cs="Arial"/>
          <w:sz w:val="14"/>
          <w:szCs w:val="16"/>
          <w:lang w:val="uk-UA"/>
        </w:rPr>
        <w:t>20.5. Умови здійснення розрахунків</w:t>
      </w:r>
    </w:p>
    <w:p w14:paraId="71C25CC7" w14:textId="77777777" w:rsidR="00ED16E5" w:rsidRPr="001E3EA4" w:rsidRDefault="00ED16E5" w:rsidP="00ED16E5">
      <w:pPr>
        <w:jc w:val="both"/>
        <w:rPr>
          <w:rFonts w:ascii="Arial" w:hAnsi="Arial" w:cs="Arial"/>
          <w:sz w:val="14"/>
          <w:szCs w:val="16"/>
          <w:lang w:val="uk-UA"/>
        </w:rPr>
      </w:pPr>
      <w:r w:rsidRPr="001E3EA4">
        <w:rPr>
          <w:rFonts w:ascii="Arial" w:hAnsi="Arial" w:cs="Arial"/>
          <w:sz w:val="14"/>
          <w:szCs w:val="16"/>
          <w:lang w:val="uk-UA"/>
        </w:rPr>
        <w:t>Розрахунки здійснюються Організацією-замовником із такою регулярністю, у розмірах внесків, часових межах, сумах та валютах, а також на умовах, зокрема щодо змісту рахунків, які визначені особливими умовами договору. Виплата кінцевого залишку здійснюється після виконання Підрядником його зобов’язань за договором та видачі Організацією-замовником акту прийому-передачі, що передбачений статтею 25.</w:t>
      </w:r>
    </w:p>
    <w:p w14:paraId="486E3FC5" w14:textId="77777777" w:rsidR="00ED16E5" w:rsidRPr="001E3EA4" w:rsidRDefault="00ED16E5" w:rsidP="00ED16E5">
      <w:pPr>
        <w:jc w:val="both"/>
        <w:rPr>
          <w:rFonts w:ascii="Arial" w:hAnsi="Arial" w:cs="Arial"/>
          <w:sz w:val="14"/>
          <w:szCs w:val="16"/>
          <w:lang w:val="uk-UA"/>
        </w:rPr>
      </w:pPr>
    </w:p>
    <w:p w14:paraId="48913D9C"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20.6. Затримка в розрахунках</w:t>
      </w:r>
    </w:p>
    <w:p w14:paraId="06F569BC"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Якщо визначені для розрахунків з боку Організації-замовника строки були перевищено на більш ніж два місяці та якщо Організація-замовник не може посилатися на зупинення платежів, передбачених цими умовами, Підрядник може вимагати виплати відсотків із будь-якої несплаченої суми, виходячи із кількості днів затримки за офіційною банківською ставкою країни-</w:t>
      </w:r>
      <w:proofErr w:type="spellStart"/>
      <w:r w:rsidRPr="001E3EA4">
        <w:rPr>
          <w:rFonts w:ascii="Arial" w:hAnsi="Arial" w:cs="Arial"/>
          <w:sz w:val="14"/>
          <w:szCs w:val="14"/>
          <w:lang w:val="uk-UA"/>
        </w:rPr>
        <w:t>бенефіціара</w:t>
      </w:r>
      <w:proofErr w:type="spellEnd"/>
      <w:r w:rsidRPr="001E3EA4">
        <w:rPr>
          <w:rFonts w:ascii="Arial" w:hAnsi="Arial" w:cs="Arial"/>
          <w:sz w:val="14"/>
          <w:szCs w:val="14"/>
          <w:lang w:val="uk-UA"/>
        </w:rPr>
        <w:t xml:space="preserve"> (якщо сума, що підлягає сплаті, виражена у валюті цієї країни), або за ставкою Європейського центрального банку (для сум у євро), плюс 2% річних.</w:t>
      </w:r>
    </w:p>
    <w:p w14:paraId="0FE5FF88" w14:textId="77777777" w:rsidR="00ED16E5" w:rsidRPr="001E3EA4" w:rsidRDefault="00ED16E5" w:rsidP="00ED16E5">
      <w:pPr>
        <w:jc w:val="both"/>
        <w:rPr>
          <w:rFonts w:ascii="Arial" w:hAnsi="Arial" w:cs="Arial"/>
          <w:sz w:val="14"/>
          <w:szCs w:val="14"/>
          <w:lang w:val="uk-UA"/>
        </w:rPr>
      </w:pPr>
    </w:p>
    <w:p w14:paraId="0588BAA9"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21. ЗАТРИМКА У ВИКОНАННІ</w:t>
      </w:r>
    </w:p>
    <w:p w14:paraId="696D85FC"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Якщо Підрядник не надає послуги протягом визначеного в договорі періоду виконання, Організація-замовник, без офіційного повідомлення та без шкоди іншим засобам, до яких вона може вдатися відповідно до договору, може вимагати сплати суми збитків за кожен день або його частину від дати закінчення визначеного в договорі періоду виконання до фактичної дати повного виконання.</w:t>
      </w:r>
    </w:p>
    <w:p w14:paraId="29BA1546" w14:textId="77777777" w:rsidR="00ED16E5" w:rsidRPr="001E3EA4" w:rsidRDefault="00ED16E5" w:rsidP="00ED16E5">
      <w:pPr>
        <w:jc w:val="both"/>
        <w:rPr>
          <w:rFonts w:ascii="Arial" w:hAnsi="Arial" w:cs="Arial"/>
          <w:sz w:val="14"/>
          <w:szCs w:val="14"/>
          <w:lang w:val="uk-UA"/>
        </w:rPr>
      </w:pPr>
    </w:p>
    <w:p w14:paraId="62CEFA84"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 xml:space="preserve">Денний тариф відшкодування збитків розраховується шляхом поділу вартості договору на кількість днів, що становлять період виконання. </w:t>
      </w:r>
    </w:p>
    <w:p w14:paraId="396D7CDC"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Якщо збитки перевищують 15% вартості договору, Організація-замовник може, після повідомлення Підрядника:</w:t>
      </w:r>
    </w:p>
    <w:p w14:paraId="385BD4C5" w14:textId="77777777" w:rsidR="00ED16E5" w:rsidRPr="001E3EA4" w:rsidRDefault="00ED16E5" w:rsidP="00ED16E5">
      <w:pPr>
        <w:ind w:left="567" w:hanging="567"/>
        <w:jc w:val="both"/>
        <w:rPr>
          <w:rFonts w:ascii="Arial" w:hAnsi="Arial" w:cs="Arial"/>
          <w:sz w:val="14"/>
          <w:szCs w:val="14"/>
          <w:lang w:val="uk-UA"/>
        </w:rPr>
      </w:pPr>
    </w:p>
    <w:p w14:paraId="35FE6308"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а)</w:t>
      </w:r>
      <w:r w:rsidRPr="001E3EA4">
        <w:rPr>
          <w:rFonts w:ascii="Arial" w:hAnsi="Arial" w:cs="Arial"/>
          <w:sz w:val="14"/>
          <w:szCs w:val="14"/>
          <w:lang w:val="uk-UA"/>
        </w:rPr>
        <w:tab/>
        <w:t>розірвати договір; та</w:t>
      </w:r>
    </w:p>
    <w:p w14:paraId="7B29FF19" w14:textId="77777777" w:rsidR="00ED16E5" w:rsidRPr="001E3EA4" w:rsidRDefault="00ED16E5" w:rsidP="00ED16E5">
      <w:pPr>
        <w:pStyle w:val="Style1"/>
        <w:spacing w:before="0" w:after="0"/>
        <w:jc w:val="both"/>
        <w:outlineLvl w:val="0"/>
        <w:rPr>
          <w:rFonts w:cs="Arial"/>
          <w:b w:val="0"/>
          <w:sz w:val="14"/>
          <w:szCs w:val="14"/>
          <w:lang w:val="uk-UA"/>
        </w:rPr>
      </w:pPr>
      <w:r w:rsidRPr="001E3EA4">
        <w:rPr>
          <w:rFonts w:cs="Arial"/>
          <w:b w:val="0"/>
          <w:sz w:val="14"/>
          <w:szCs w:val="14"/>
          <w:lang w:val="uk-UA"/>
        </w:rPr>
        <w:t>б)         завершити надання послуг за рахунок Підрядника.</w:t>
      </w:r>
    </w:p>
    <w:p w14:paraId="152C5014" w14:textId="77777777" w:rsidR="00ED16E5" w:rsidRPr="001E3EA4" w:rsidRDefault="00ED16E5" w:rsidP="00ED16E5">
      <w:pPr>
        <w:pStyle w:val="Style1"/>
        <w:spacing w:before="0" w:after="0"/>
        <w:jc w:val="both"/>
        <w:outlineLvl w:val="0"/>
        <w:rPr>
          <w:rFonts w:cs="Arial"/>
          <w:sz w:val="14"/>
          <w:szCs w:val="14"/>
          <w:lang w:val="uk-UA"/>
        </w:rPr>
      </w:pPr>
    </w:p>
    <w:p w14:paraId="6008DB9E"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22. ПОРУШЕННЯ ДОГОВОРУ</w:t>
      </w:r>
    </w:p>
    <w:p w14:paraId="4EDE19C2"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Будь-яка зі сторін порушує договір у разі нездатності виконати будь-яке зі своїх зобов’язань за договором.</w:t>
      </w:r>
    </w:p>
    <w:p w14:paraId="398F0DC1" w14:textId="77777777" w:rsidR="00ED16E5" w:rsidRPr="001E3EA4" w:rsidRDefault="00ED16E5" w:rsidP="00ED16E5">
      <w:pPr>
        <w:jc w:val="both"/>
        <w:rPr>
          <w:rFonts w:ascii="Arial" w:hAnsi="Arial" w:cs="Arial"/>
          <w:sz w:val="14"/>
          <w:szCs w:val="14"/>
          <w:lang w:val="uk-UA"/>
        </w:rPr>
      </w:pPr>
    </w:p>
    <w:p w14:paraId="400F7CA1"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У разі порушення договору сторона, якій таке порушення завдало шкоди, має право на:</w:t>
      </w:r>
    </w:p>
    <w:p w14:paraId="2D2D0C53"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а)</w:t>
      </w:r>
      <w:r w:rsidRPr="001E3EA4">
        <w:rPr>
          <w:rFonts w:ascii="Arial" w:hAnsi="Arial" w:cs="Arial"/>
          <w:sz w:val="14"/>
          <w:szCs w:val="14"/>
          <w:lang w:val="uk-UA"/>
        </w:rPr>
        <w:tab/>
        <w:t>відшкодування збитків; та/або</w:t>
      </w:r>
    </w:p>
    <w:p w14:paraId="343E8BD8"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б)</w:t>
      </w:r>
      <w:r w:rsidRPr="001E3EA4">
        <w:rPr>
          <w:rFonts w:ascii="Arial" w:hAnsi="Arial" w:cs="Arial"/>
          <w:sz w:val="14"/>
          <w:szCs w:val="14"/>
          <w:lang w:val="uk-UA"/>
        </w:rPr>
        <w:tab/>
        <w:t>розірвання договору.</w:t>
      </w:r>
    </w:p>
    <w:p w14:paraId="5E87A014" w14:textId="77777777" w:rsidR="00ED16E5" w:rsidRPr="001E3EA4" w:rsidRDefault="00ED16E5" w:rsidP="00ED16E5">
      <w:pPr>
        <w:jc w:val="both"/>
        <w:rPr>
          <w:rFonts w:ascii="Arial" w:hAnsi="Arial" w:cs="Arial"/>
          <w:sz w:val="14"/>
          <w:szCs w:val="14"/>
          <w:lang w:val="uk-UA"/>
        </w:rPr>
      </w:pPr>
    </w:p>
    <w:p w14:paraId="14150B77"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У будь-якому разі, якщо Організація-замовник має право на відшкодування шкоди, вона може вирахувати суму такої шкоди від будь-якої суми, що підлягає сплаті Підряднику або скористатися відповідною гарантією.</w:t>
      </w:r>
    </w:p>
    <w:p w14:paraId="066592CD" w14:textId="77777777" w:rsidR="00ED16E5" w:rsidRPr="001E3EA4" w:rsidRDefault="00ED16E5" w:rsidP="00ED16E5">
      <w:pPr>
        <w:jc w:val="both"/>
        <w:rPr>
          <w:rFonts w:ascii="Arial" w:hAnsi="Arial" w:cs="Arial"/>
          <w:sz w:val="14"/>
          <w:szCs w:val="14"/>
          <w:lang w:val="uk-UA"/>
        </w:rPr>
      </w:pPr>
    </w:p>
    <w:p w14:paraId="01BD694A"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Організація-замовник має право на відшкодування будь-якої шкоди, що стала очевидною після виконання договору, відповідно до законодавства, що застосовується до договору.</w:t>
      </w:r>
    </w:p>
    <w:p w14:paraId="5A7CF2CE" w14:textId="77777777" w:rsidR="00ED16E5" w:rsidRPr="001E3EA4" w:rsidRDefault="00ED16E5" w:rsidP="00ED16E5">
      <w:pPr>
        <w:pStyle w:val="Style1"/>
        <w:spacing w:before="0" w:after="0"/>
        <w:jc w:val="both"/>
        <w:outlineLvl w:val="0"/>
        <w:rPr>
          <w:rFonts w:cs="Arial"/>
          <w:b w:val="0"/>
          <w:sz w:val="14"/>
          <w:szCs w:val="14"/>
          <w:lang w:val="uk-UA"/>
        </w:rPr>
      </w:pPr>
    </w:p>
    <w:p w14:paraId="067BA827"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23. ПРИЗУПИНЕННЯ ВИКОНАННЯ</w:t>
      </w:r>
    </w:p>
    <w:p w14:paraId="50EE8615" w14:textId="77777777" w:rsidR="00ED16E5" w:rsidRPr="001E3EA4" w:rsidRDefault="00ED16E5" w:rsidP="00ED16E5">
      <w:pPr>
        <w:pStyle w:val="aa"/>
        <w:jc w:val="both"/>
        <w:rPr>
          <w:b w:val="0"/>
          <w:sz w:val="14"/>
          <w:szCs w:val="16"/>
          <w:lang w:val="uk-UA" w:eastAsia="en-GB"/>
        </w:rPr>
      </w:pPr>
      <w:r w:rsidRPr="001E3EA4">
        <w:rPr>
          <w:b w:val="0"/>
          <w:sz w:val="14"/>
          <w:szCs w:val="16"/>
          <w:lang w:val="uk-UA" w:eastAsia="en-GB"/>
        </w:rPr>
        <w:t>Підрядник, на вимогу Організації-замовника, призупиняє надання послуг або їхньої частини на період та в спосіб, який Організація-замовник вважає потрібним.</w:t>
      </w:r>
    </w:p>
    <w:p w14:paraId="699AAA05" w14:textId="77777777" w:rsidR="00ED16E5" w:rsidRPr="001E3EA4" w:rsidRDefault="00ED16E5" w:rsidP="00ED16E5">
      <w:pPr>
        <w:pStyle w:val="Style1"/>
        <w:spacing w:before="0" w:after="0"/>
        <w:jc w:val="both"/>
        <w:outlineLvl w:val="0"/>
        <w:rPr>
          <w:rFonts w:cs="Arial"/>
          <w:sz w:val="14"/>
          <w:szCs w:val="14"/>
          <w:lang w:val="uk-UA"/>
        </w:rPr>
      </w:pPr>
    </w:p>
    <w:p w14:paraId="6D796C36" w14:textId="77777777" w:rsidR="00ED16E5" w:rsidRPr="001E3EA4" w:rsidRDefault="00ED16E5" w:rsidP="00ED16E5">
      <w:pPr>
        <w:pStyle w:val="Style1"/>
        <w:spacing w:before="0" w:after="0"/>
        <w:jc w:val="both"/>
        <w:outlineLvl w:val="0"/>
        <w:rPr>
          <w:rFonts w:cs="Arial"/>
          <w:b w:val="0"/>
          <w:sz w:val="14"/>
          <w:szCs w:val="14"/>
          <w:lang w:val="uk-UA"/>
        </w:rPr>
      </w:pPr>
      <w:r w:rsidRPr="001E3EA4">
        <w:rPr>
          <w:rFonts w:cs="Arial"/>
          <w:b w:val="0"/>
          <w:sz w:val="14"/>
          <w:szCs w:val="14"/>
          <w:lang w:val="uk-UA"/>
        </w:rPr>
        <w:t>У разі такого призупинення Підрядник вживає невідкладних заходів для зменшення витрат, пов’язаних із призупиненням, до мінімуму. На час призупинення та за винятком випадків, коли таке призупинення пов’язане із порушенням з боку Підрядника, Підряднику відшкодовуються додаткові витрати, що були розумно та доцільно понесені в результаті призупинення.</w:t>
      </w:r>
    </w:p>
    <w:p w14:paraId="6639511F" w14:textId="77777777" w:rsidR="00ED16E5" w:rsidRPr="001E3EA4" w:rsidRDefault="00ED16E5" w:rsidP="00ED16E5">
      <w:pPr>
        <w:pStyle w:val="Style1"/>
        <w:spacing w:before="0" w:after="0"/>
        <w:jc w:val="both"/>
        <w:outlineLvl w:val="0"/>
        <w:rPr>
          <w:rFonts w:cs="Arial"/>
          <w:sz w:val="14"/>
          <w:szCs w:val="14"/>
          <w:lang w:val="uk-UA"/>
        </w:rPr>
      </w:pPr>
    </w:p>
    <w:p w14:paraId="3FE9F5B1"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24. ЗМІНИ ДО ДОГОВОРУ</w:t>
      </w:r>
    </w:p>
    <w:p w14:paraId="0D836291"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 xml:space="preserve">Суттєві зміни до договору, зокрема щодо загальної суми договору, можуть бути внесені шляхом укладання додатку. </w:t>
      </w:r>
    </w:p>
    <w:p w14:paraId="0469114C" w14:textId="77777777" w:rsidR="00ED16E5" w:rsidRPr="001E3EA4" w:rsidRDefault="00ED16E5" w:rsidP="00ED16E5">
      <w:pPr>
        <w:pStyle w:val="Style1"/>
        <w:spacing w:before="0" w:after="0"/>
        <w:jc w:val="both"/>
        <w:outlineLvl w:val="0"/>
        <w:rPr>
          <w:rFonts w:cs="Arial"/>
          <w:b w:val="0"/>
          <w:sz w:val="14"/>
          <w:szCs w:val="14"/>
          <w:lang w:val="uk-UA"/>
        </w:rPr>
      </w:pPr>
    </w:p>
    <w:p w14:paraId="4DC94210"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25. Акт прийому-передачі</w:t>
      </w:r>
    </w:p>
    <w:p w14:paraId="3CF83528" w14:textId="77777777" w:rsidR="00ED16E5" w:rsidRPr="001E3EA4" w:rsidRDefault="00ED16E5" w:rsidP="00ED16E5">
      <w:pPr>
        <w:pStyle w:val="Style1"/>
        <w:spacing w:before="0" w:after="0"/>
        <w:jc w:val="both"/>
        <w:outlineLvl w:val="0"/>
        <w:rPr>
          <w:rFonts w:cs="Arial"/>
          <w:b w:val="0"/>
          <w:sz w:val="14"/>
          <w:szCs w:val="14"/>
          <w:lang w:val="uk-UA"/>
        </w:rPr>
      </w:pPr>
      <w:r w:rsidRPr="001E3EA4">
        <w:rPr>
          <w:rFonts w:cs="Arial"/>
          <w:b w:val="0"/>
          <w:sz w:val="14"/>
          <w:szCs w:val="14"/>
          <w:lang w:val="uk-UA"/>
        </w:rPr>
        <w:t xml:space="preserve">Після завершення надання послуг та коли (а) Організація-замовник затвердила звіт Підрядника про завершення, (б) Організація-замовник затвердила остаточний рахунок Підрядника й остаточний </w:t>
      </w:r>
      <w:r w:rsidRPr="001E3EA4">
        <w:rPr>
          <w:rFonts w:cs="Arial"/>
          <w:b w:val="0"/>
          <w:sz w:val="14"/>
          <w:szCs w:val="14"/>
          <w:lang w:val="uk-UA"/>
        </w:rPr>
        <w:lastRenderedPageBreak/>
        <w:t>перевірений звіт, Організація-замовник видає Підряднику акт прийому-передачі.</w:t>
      </w:r>
    </w:p>
    <w:p w14:paraId="191C151A" w14:textId="77777777" w:rsidR="00ED16E5" w:rsidRPr="001E3EA4" w:rsidRDefault="00ED16E5" w:rsidP="00ED16E5">
      <w:pPr>
        <w:pStyle w:val="Style1"/>
        <w:spacing w:before="0" w:after="0"/>
        <w:jc w:val="both"/>
        <w:outlineLvl w:val="0"/>
        <w:rPr>
          <w:rFonts w:cs="Arial"/>
          <w:b w:val="0"/>
          <w:sz w:val="14"/>
          <w:szCs w:val="14"/>
          <w:lang w:val="uk-UA"/>
        </w:rPr>
      </w:pPr>
    </w:p>
    <w:p w14:paraId="65624A8E"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26. РОЗІРВАННЯ З ІНІЦІАТИВИ ОРГАНІЗАЦІЇ-ЗАМОВНИКА</w:t>
      </w:r>
    </w:p>
    <w:p w14:paraId="06D307B3"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26.1. Організація-замовник може розірвати договір, направивши Підряднику повідомлення за 7 днів у будь-якому із зазначених нижче випадків:</w:t>
      </w:r>
    </w:p>
    <w:p w14:paraId="68DB16E5" w14:textId="77777777" w:rsidR="00ED16E5" w:rsidRPr="001E3EA4" w:rsidRDefault="00ED16E5" w:rsidP="00ED16E5">
      <w:pPr>
        <w:jc w:val="both"/>
        <w:rPr>
          <w:rFonts w:ascii="Arial" w:hAnsi="Arial" w:cs="Arial"/>
          <w:sz w:val="14"/>
          <w:szCs w:val="14"/>
          <w:lang w:val="uk-UA"/>
        </w:rPr>
      </w:pPr>
    </w:p>
    <w:p w14:paraId="380A4A39"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а)</w:t>
      </w:r>
      <w:r w:rsidRPr="001E3EA4">
        <w:rPr>
          <w:rFonts w:ascii="Arial" w:hAnsi="Arial" w:cs="Arial"/>
          <w:sz w:val="14"/>
          <w:szCs w:val="14"/>
          <w:lang w:val="uk-UA"/>
        </w:rPr>
        <w:tab/>
        <w:t>Підрядник порушив свої зобов’язання за договором та/або не надав послуг по суті відповідно до договору;</w:t>
      </w:r>
    </w:p>
    <w:p w14:paraId="7DCE5049"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б)</w:t>
      </w:r>
      <w:r w:rsidRPr="001E3EA4">
        <w:rPr>
          <w:rFonts w:ascii="Arial" w:hAnsi="Arial" w:cs="Arial"/>
          <w:sz w:val="14"/>
          <w:szCs w:val="14"/>
          <w:lang w:val="uk-UA"/>
        </w:rPr>
        <w:tab/>
        <w:t>Підрядник не виконав, у розумний проміжок часу, вимогу Організації-замовника щодо усунення недбалості чи неспроможності виконати свої зобов’язання за договором, що суттєво впливає на належне та вчасне надання послуг;</w:t>
      </w:r>
    </w:p>
    <w:p w14:paraId="6EEAE9B7"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в)</w:t>
      </w:r>
      <w:r w:rsidRPr="001E3EA4">
        <w:rPr>
          <w:rFonts w:ascii="Arial" w:hAnsi="Arial" w:cs="Arial"/>
          <w:sz w:val="14"/>
          <w:szCs w:val="14"/>
          <w:lang w:val="uk-UA"/>
        </w:rPr>
        <w:tab/>
        <w:t>відмова або нехтування з боку Підрядника в питанні дотримання інструкцій Організації-замовника;</w:t>
      </w:r>
    </w:p>
    <w:p w14:paraId="45151295"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г)</w:t>
      </w:r>
      <w:r w:rsidRPr="001E3EA4">
        <w:rPr>
          <w:rFonts w:ascii="Arial" w:hAnsi="Arial" w:cs="Arial"/>
          <w:sz w:val="14"/>
          <w:szCs w:val="14"/>
          <w:lang w:val="uk-UA"/>
        </w:rPr>
        <w:tab/>
        <w:t>якщо заяви Підрядника щодо його відповідності вимогам (стаття 33) та/або щодо статей 31 та 32 виявились неправдивими або перестали бути правдивими;</w:t>
      </w:r>
    </w:p>
    <w:p w14:paraId="5476B6C5"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ґ)</w:t>
      </w:r>
      <w:r w:rsidRPr="001E3EA4">
        <w:rPr>
          <w:rFonts w:ascii="Arial" w:hAnsi="Arial" w:cs="Arial"/>
          <w:sz w:val="14"/>
          <w:szCs w:val="14"/>
          <w:lang w:val="uk-UA"/>
        </w:rPr>
        <w:tab/>
        <w:t>Підрядник вживає заходів, не запитавши або не отримавши попередньої згоди Організації-замовника, якщо така згода вимагається відповідно до договору;</w:t>
      </w:r>
    </w:p>
    <w:p w14:paraId="694E78D5"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д)</w:t>
      </w:r>
      <w:r w:rsidRPr="001E3EA4">
        <w:rPr>
          <w:rFonts w:ascii="Arial" w:hAnsi="Arial" w:cs="Arial"/>
          <w:sz w:val="14"/>
          <w:szCs w:val="14"/>
          <w:lang w:val="uk-UA"/>
        </w:rPr>
        <w:tab/>
        <w:t>якщо будь-який із основних експертів більше не може бути залучений, і Підрядник не запропонував заміну, яку Організація-замовник вважає задовільною;</w:t>
      </w:r>
    </w:p>
    <w:p w14:paraId="027E7859"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е)</w:t>
      </w:r>
      <w:r w:rsidRPr="001E3EA4">
        <w:rPr>
          <w:rFonts w:ascii="Arial" w:hAnsi="Arial" w:cs="Arial"/>
          <w:sz w:val="14"/>
          <w:szCs w:val="14"/>
          <w:lang w:val="uk-UA"/>
        </w:rPr>
        <w:tab/>
        <w:t>у разі організаційних змін юридичної особи, характеру чи контролю Підрядника або спільного підприємства чи консорціуму, за винятком, коли такі зміни зафіксовані в додатку до договору;</w:t>
      </w:r>
    </w:p>
    <w:p w14:paraId="48DB9033"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є)</w:t>
      </w:r>
      <w:r w:rsidRPr="001E3EA4">
        <w:rPr>
          <w:rFonts w:ascii="Arial" w:hAnsi="Arial" w:cs="Arial"/>
          <w:sz w:val="14"/>
          <w:szCs w:val="14"/>
          <w:lang w:val="uk-UA"/>
        </w:rPr>
        <w:tab/>
        <w:t>якщо Підрядник не надав необхідні гарантії або страховку, або особа, яка надає відповідну гарантію або страховку, не в змозі виконати свої зобов’язання.</w:t>
      </w:r>
    </w:p>
    <w:p w14:paraId="2A37D244" w14:textId="77777777" w:rsidR="00ED16E5" w:rsidRPr="001E3EA4" w:rsidRDefault="00ED16E5" w:rsidP="00ED16E5">
      <w:pPr>
        <w:ind w:left="567" w:hanging="567"/>
        <w:jc w:val="both"/>
        <w:rPr>
          <w:rFonts w:ascii="Arial" w:hAnsi="Arial" w:cs="Arial"/>
          <w:sz w:val="14"/>
          <w:szCs w:val="14"/>
          <w:lang w:val="uk-UA"/>
        </w:rPr>
      </w:pPr>
    </w:p>
    <w:p w14:paraId="3A8A4E19"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26.2 Розірвання Організацією-замовником з міркувань доцільності</w:t>
      </w:r>
    </w:p>
    <w:p w14:paraId="66E2F54A"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Організація-замовник може з міркувань доцільності розірвати договір повністю або частково, направивши повідомлення не пізніше, ніж за 14 днів до такого розірвання. Організація-замовник не повинна використовувати своє право розірвати договір з метою надання послуг іншим Підрядником або для уникнення розірвання договору Підрядником.</w:t>
      </w:r>
    </w:p>
    <w:p w14:paraId="2BE8FA6A" w14:textId="77777777" w:rsidR="00ED16E5" w:rsidRPr="001E3EA4" w:rsidRDefault="00ED16E5" w:rsidP="00ED16E5">
      <w:pPr>
        <w:jc w:val="both"/>
        <w:rPr>
          <w:rFonts w:ascii="Arial" w:hAnsi="Arial" w:cs="Arial"/>
          <w:sz w:val="20"/>
          <w:szCs w:val="20"/>
          <w:lang w:val="uk-UA"/>
        </w:rPr>
      </w:pPr>
    </w:p>
    <w:p w14:paraId="23DB88E1" w14:textId="77777777" w:rsidR="00ED16E5" w:rsidRPr="001E3EA4" w:rsidRDefault="00ED16E5" w:rsidP="00ED16E5">
      <w:pPr>
        <w:ind w:left="567" w:hanging="567"/>
        <w:jc w:val="both"/>
        <w:rPr>
          <w:rFonts w:ascii="Arial" w:hAnsi="Arial" w:cs="Arial"/>
          <w:b/>
          <w:sz w:val="14"/>
          <w:szCs w:val="14"/>
          <w:lang w:val="uk-UA"/>
        </w:rPr>
      </w:pPr>
      <w:r w:rsidRPr="001E3EA4">
        <w:rPr>
          <w:rFonts w:ascii="Arial" w:hAnsi="Arial" w:cs="Arial"/>
          <w:b/>
          <w:sz w:val="14"/>
          <w:szCs w:val="14"/>
          <w:lang w:val="uk-UA"/>
        </w:rPr>
        <w:t>27. РОЗІРВАННЯ З ІНІЦІАТИВИ ПІДРЯДНИКА</w:t>
      </w:r>
    </w:p>
    <w:p w14:paraId="381EE772"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Підрядник може розірвати договір, направивши Організації-замовнику повідомлення за 7 днів у будь-якому із зазначених нижче випадків:</w:t>
      </w:r>
    </w:p>
    <w:p w14:paraId="14A1D3BD" w14:textId="77777777" w:rsidR="00ED16E5" w:rsidRPr="001E3EA4" w:rsidRDefault="00ED16E5" w:rsidP="00ED16E5">
      <w:pPr>
        <w:jc w:val="both"/>
        <w:rPr>
          <w:rFonts w:ascii="Arial" w:hAnsi="Arial" w:cs="Arial"/>
          <w:sz w:val="14"/>
          <w:szCs w:val="14"/>
          <w:lang w:val="uk-UA"/>
        </w:rPr>
      </w:pPr>
    </w:p>
    <w:p w14:paraId="1F44AC8A" w14:textId="77777777" w:rsidR="00ED16E5" w:rsidRPr="001E3EA4" w:rsidRDefault="00ED16E5" w:rsidP="00ED16E5">
      <w:pPr>
        <w:ind w:left="540" w:hanging="540"/>
        <w:jc w:val="both"/>
        <w:rPr>
          <w:rFonts w:ascii="Arial" w:hAnsi="Arial" w:cs="Arial"/>
          <w:sz w:val="14"/>
          <w:szCs w:val="14"/>
          <w:lang w:val="uk-UA"/>
        </w:rPr>
      </w:pPr>
      <w:r w:rsidRPr="001E3EA4">
        <w:rPr>
          <w:rFonts w:ascii="Arial" w:hAnsi="Arial" w:cs="Arial"/>
          <w:sz w:val="14"/>
          <w:szCs w:val="14"/>
          <w:lang w:val="uk-UA"/>
        </w:rPr>
        <w:t>а)     якщо Підрядник не одержав розрахунків у частині рахунків, що не заперечуються Організацією-замовником, протягом 90-та днів з передбаченої дати розрахунків,</w:t>
      </w:r>
    </w:p>
    <w:p w14:paraId="289BEA6C" w14:textId="77777777" w:rsidR="00ED16E5" w:rsidRPr="001E3EA4" w:rsidRDefault="00ED16E5" w:rsidP="00ED16E5">
      <w:pPr>
        <w:ind w:left="540" w:hanging="540"/>
        <w:jc w:val="both"/>
        <w:rPr>
          <w:rFonts w:ascii="Arial" w:hAnsi="Arial" w:cs="Arial"/>
          <w:sz w:val="14"/>
          <w:szCs w:val="14"/>
          <w:lang w:val="uk-UA"/>
        </w:rPr>
      </w:pPr>
      <w:r w:rsidRPr="001E3EA4">
        <w:rPr>
          <w:rFonts w:ascii="Arial" w:hAnsi="Arial" w:cs="Arial"/>
          <w:sz w:val="14"/>
          <w:szCs w:val="14"/>
          <w:lang w:val="uk-UA"/>
        </w:rPr>
        <w:t xml:space="preserve">б) </w:t>
      </w:r>
      <w:r w:rsidRPr="001E3EA4">
        <w:rPr>
          <w:rFonts w:ascii="Arial" w:hAnsi="Arial" w:cs="Arial"/>
          <w:sz w:val="14"/>
          <w:szCs w:val="14"/>
          <w:lang w:val="uk-UA"/>
        </w:rPr>
        <w:tab/>
        <w:t>якщо період призупинення виконання договору відповідно до статті 23 перевищує шість місяців;</w:t>
      </w:r>
    </w:p>
    <w:p w14:paraId="007D053C" w14:textId="77777777" w:rsidR="00ED16E5" w:rsidRPr="001E3EA4" w:rsidRDefault="00ED16E5" w:rsidP="00ED16E5">
      <w:pPr>
        <w:ind w:left="540" w:hanging="540"/>
        <w:jc w:val="both"/>
        <w:rPr>
          <w:rFonts w:ascii="Arial" w:hAnsi="Arial" w:cs="Arial"/>
          <w:sz w:val="14"/>
          <w:szCs w:val="14"/>
          <w:lang w:val="uk-UA"/>
        </w:rPr>
      </w:pPr>
      <w:r w:rsidRPr="001E3EA4">
        <w:rPr>
          <w:rFonts w:ascii="Arial" w:hAnsi="Arial" w:cs="Arial"/>
          <w:sz w:val="14"/>
          <w:szCs w:val="14"/>
          <w:lang w:val="uk-UA"/>
        </w:rPr>
        <w:t>в)</w:t>
      </w:r>
      <w:r w:rsidRPr="001E3EA4">
        <w:rPr>
          <w:rFonts w:ascii="Arial" w:hAnsi="Arial" w:cs="Arial"/>
          <w:sz w:val="14"/>
          <w:szCs w:val="14"/>
          <w:lang w:val="uk-UA"/>
        </w:rPr>
        <w:tab/>
        <w:t>Організація-замовник допустила матеріальне порушення своїх зобов’язань за Договором та не вжила жодних заходів для його усунення протягом 30-ти днів з моменту отримання Організацією-замовником повідомлення Підрядника про таке порушення.</w:t>
      </w:r>
    </w:p>
    <w:p w14:paraId="573E73A9" w14:textId="77777777" w:rsidR="00ED16E5" w:rsidRPr="001E3EA4" w:rsidRDefault="00ED16E5" w:rsidP="00ED16E5">
      <w:pPr>
        <w:jc w:val="both"/>
        <w:rPr>
          <w:rFonts w:ascii="Arial" w:hAnsi="Arial" w:cs="Arial"/>
          <w:sz w:val="14"/>
          <w:szCs w:val="14"/>
          <w:lang w:val="uk-UA"/>
        </w:rPr>
      </w:pPr>
    </w:p>
    <w:p w14:paraId="11E80253"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Якщо Підрядник є фізичною особою, дія договору припиняється автоматично в разі смерті цієї особи.</w:t>
      </w:r>
    </w:p>
    <w:p w14:paraId="0CADE69F" w14:textId="77777777" w:rsidR="00ED16E5" w:rsidRPr="001E3EA4" w:rsidRDefault="00ED16E5" w:rsidP="00ED16E5">
      <w:pPr>
        <w:jc w:val="both"/>
        <w:rPr>
          <w:rFonts w:ascii="Arial" w:hAnsi="Arial" w:cs="Arial"/>
          <w:sz w:val="14"/>
          <w:szCs w:val="14"/>
          <w:lang w:val="uk-UA"/>
        </w:rPr>
      </w:pPr>
    </w:p>
    <w:p w14:paraId="06752BA5" w14:textId="77777777" w:rsidR="00ED16E5" w:rsidRPr="001E3EA4" w:rsidRDefault="00ED16E5" w:rsidP="00ED16E5">
      <w:pPr>
        <w:jc w:val="both"/>
        <w:rPr>
          <w:rFonts w:ascii="Arial" w:hAnsi="Arial" w:cs="Arial"/>
          <w:b/>
          <w:sz w:val="14"/>
          <w:szCs w:val="14"/>
          <w:lang w:val="uk-UA"/>
        </w:rPr>
      </w:pPr>
      <w:r w:rsidRPr="001E3EA4">
        <w:rPr>
          <w:rFonts w:ascii="Arial" w:hAnsi="Arial" w:cs="Arial"/>
          <w:b/>
          <w:sz w:val="14"/>
          <w:szCs w:val="14"/>
          <w:lang w:val="uk-UA"/>
        </w:rPr>
        <w:t>28. ПРАВА ТА ОБОВ’ЯЗКИ ПІСЛЯ РОЗІРВАННЯ</w:t>
      </w:r>
    </w:p>
    <w:p w14:paraId="5818102A"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28.1. Після розірвання договору шляхом направлення повідомлення будь-якою із сторін іншій, Підрядник вживає невідкладних заходів для завершення надання послуг у належний спосіб і так, щоб звести витрати до мінімуму.</w:t>
      </w:r>
    </w:p>
    <w:p w14:paraId="2E30F014" w14:textId="77777777" w:rsidR="00ED16E5" w:rsidRPr="001E3EA4" w:rsidRDefault="00ED16E5" w:rsidP="00ED16E5">
      <w:pPr>
        <w:jc w:val="both"/>
        <w:rPr>
          <w:rFonts w:ascii="Arial" w:hAnsi="Arial" w:cs="Arial"/>
          <w:sz w:val="14"/>
          <w:szCs w:val="14"/>
          <w:lang w:val="uk-UA"/>
        </w:rPr>
      </w:pPr>
    </w:p>
    <w:p w14:paraId="2676FA6C"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 xml:space="preserve">28.2. У випадку розірвання договору Організацією-замовником відповідно до статті 26.1, Організація-замовник може, після його розірвання, завершити надання послуг самостійно або укласти інший договір із третьою стороною за рахунок Підрядника. </w:t>
      </w:r>
    </w:p>
    <w:p w14:paraId="3D71BBD4" w14:textId="77777777" w:rsidR="00ED16E5" w:rsidRPr="001E3EA4" w:rsidRDefault="00ED16E5" w:rsidP="00ED16E5">
      <w:pPr>
        <w:jc w:val="both"/>
        <w:rPr>
          <w:rFonts w:ascii="Arial" w:hAnsi="Arial" w:cs="Arial"/>
          <w:sz w:val="14"/>
          <w:szCs w:val="14"/>
          <w:lang w:val="uk-UA"/>
        </w:rPr>
      </w:pPr>
    </w:p>
    <w:p w14:paraId="4F3F8F81"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Організація-замовник, у якомога коротший після розірвання строк, підтверджує вартість послуг та всіх сум, що підлягають сплаті Підряднику на дату розірвання. Відповідно до положень статті 28.1 та 28.2 вона здійснює на користь Підрядника такі платежі:</w:t>
      </w:r>
    </w:p>
    <w:p w14:paraId="54711962" w14:textId="77777777" w:rsidR="00ED16E5" w:rsidRPr="001E3EA4" w:rsidRDefault="00ED16E5" w:rsidP="00ED16E5">
      <w:pPr>
        <w:ind w:left="540" w:hanging="540"/>
        <w:jc w:val="both"/>
        <w:rPr>
          <w:rFonts w:ascii="Arial" w:hAnsi="Arial" w:cs="Arial"/>
          <w:sz w:val="14"/>
          <w:szCs w:val="14"/>
          <w:lang w:val="uk-UA"/>
        </w:rPr>
      </w:pPr>
      <w:r w:rsidRPr="001E3EA4">
        <w:rPr>
          <w:rFonts w:ascii="Arial" w:hAnsi="Arial" w:cs="Arial"/>
          <w:sz w:val="14"/>
          <w:szCs w:val="14"/>
          <w:lang w:val="uk-UA"/>
        </w:rPr>
        <w:t xml:space="preserve">(а)    </w:t>
      </w:r>
      <w:r w:rsidRPr="001E3EA4">
        <w:rPr>
          <w:rFonts w:ascii="Arial" w:hAnsi="Arial" w:cs="Arial"/>
          <w:sz w:val="14"/>
          <w:szCs w:val="14"/>
          <w:lang w:val="uk-UA"/>
        </w:rPr>
        <w:tab/>
        <w:t>винагороду відповідно до договору за послуги, надані в задовільний спосіб до дати розірвання;</w:t>
      </w:r>
    </w:p>
    <w:p w14:paraId="11E7B66C" w14:textId="77777777" w:rsidR="00ED16E5" w:rsidRPr="001E3EA4" w:rsidRDefault="00ED16E5" w:rsidP="00ED16E5">
      <w:pPr>
        <w:ind w:left="540" w:hanging="540"/>
        <w:jc w:val="both"/>
        <w:rPr>
          <w:rFonts w:ascii="Arial" w:hAnsi="Arial" w:cs="Arial"/>
          <w:sz w:val="14"/>
          <w:szCs w:val="14"/>
          <w:lang w:val="uk-UA"/>
        </w:rPr>
      </w:pPr>
      <w:r w:rsidRPr="001E3EA4">
        <w:rPr>
          <w:rFonts w:ascii="Arial" w:hAnsi="Arial" w:cs="Arial"/>
          <w:sz w:val="14"/>
          <w:szCs w:val="14"/>
          <w:lang w:val="uk-UA"/>
        </w:rPr>
        <w:t xml:space="preserve">(б) </w:t>
      </w:r>
      <w:r w:rsidRPr="001E3EA4">
        <w:rPr>
          <w:rFonts w:ascii="Arial" w:hAnsi="Arial" w:cs="Arial"/>
          <w:sz w:val="14"/>
          <w:szCs w:val="14"/>
          <w:lang w:val="uk-UA"/>
        </w:rPr>
        <w:tab/>
        <w:t xml:space="preserve">витрати, що підлягають відшкодуванню (за договором з фіксованою винагородою), за витрати, фактично понесені до дати розірвання; </w:t>
      </w:r>
    </w:p>
    <w:p w14:paraId="014DFD58" w14:textId="77777777" w:rsidR="00ED16E5" w:rsidRPr="001E3EA4" w:rsidRDefault="00ED16E5" w:rsidP="00ED16E5">
      <w:pPr>
        <w:ind w:left="540" w:hanging="540"/>
        <w:jc w:val="both"/>
        <w:rPr>
          <w:rFonts w:ascii="Arial" w:hAnsi="Arial" w:cs="Arial"/>
          <w:sz w:val="14"/>
          <w:szCs w:val="14"/>
          <w:lang w:val="uk-UA"/>
        </w:rPr>
      </w:pPr>
      <w:r w:rsidRPr="001E3EA4">
        <w:rPr>
          <w:rFonts w:ascii="Arial" w:hAnsi="Arial" w:cs="Arial"/>
          <w:sz w:val="14"/>
          <w:szCs w:val="14"/>
          <w:lang w:val="uk-UA"/>
        </w:rPr>
        <w:t>(в)</w:t>
      </w:r>
      <w:r w:rsidRPr="001E3EA4">
        <w:rPr>
          <w:rFonts w:ascii="Arial" w:hAnsi="Arial" w:cs="Arial"/>
          <w:sz w:val="14"/>
          <w:szCs w:val="14"/>
          <w:lang w:val="uk-UA"/>
        </w:rPr>
        <w:tab/>
        <w:t>за винятком розірвання відповідно до статті 26.1, відшкодування всіх розумних витрат, пов’язаних із завершенням виконання договору в належний спосіб;</w:t>
      </w:r>
    </w:p>
    <w:p w14:paraId="27FCBD9C" w14:textId="77777777" w:rsidR="00ED16E5" w:rsidRPr="001E3EA4" w:rsidRDefault="00ED16E5" w:rsidP="00ED16E5">
      <w:pPr>
        <w:tabs>
          <w:tab w:val="left" w:pos="540"/>
        </w:tabs>
        <w:ind w:left="540" w:hanging="540"/>
        <w:jc w:val="both"/>
        <w:rPr>
          <w:rFonts w:ascii="Arial" w:hAnsi="Arial" w:cs="Arial"/>
          <w:sz w:val="14"/>
          <w:szCs w:val="14"/>
          <w:lang w:val="uk-UA"/>
        </w:rPr>
      </w:pPr>
      <w:r w:rsidRPr="001E3EA4">
        <w:rPr>
          <w:rFonts w:ascii="Arial" w:hAnsi="Arial" w:cs="Arial"/>
          <w:sz w:val="14"/>
          <w:szCs w:val="14"/>
          <w:lang w:val="uk-UA"/>
        </w:rPr>
        <w:t xml:space="preserve">(г)   </w:t>
      </w:r>
      <w:r w:rsidRPr="001E3EA4">
        <w:rPr>
          <w:rFonts w:ascii="Arial" w:hAnsi="Arial" w:cs="Arial"/>
          <w:sz w:val="14"/>
          <w:szCs w:val="14"/>
          <w:lang w:val="uk-UA"/>
        </w:rPr>
        <w:tab/>
        <w:t xml:space="preserve">у випадку розірвання відповідно до статей 26.2 та 27 відшкодування фактичних та розумних витрат, понесених Підрядником безпосередньо в результаті такого розірвання та яких не можна було уникнути чи зменшити відповідними заходами. </w:t>
      </w:r>
    </w:p>
    <w:p w14:paraId="2602DCB2" w14:textId="77777777" w:rsidR="00ED16E5" w:rsidRPr="001E3EA4" w:rsidRDefault="00ED16E5" w:rsidP="00ED16E5">
      <w:pPr>
        <w:ind w:left="540"/>
        <w:jc w:val="both"/>
        <w:rPr>
          <w:rFonts w:ascii="Arial" w:hAnsi="Arial" w:cs="Arial"/>
          <w:lang w:val="uk-UA"/>
        </w:rPr>
      </w:pPr>
      <w:r w:rsidRPr="001E3EA4">
        <w:rPr>
          <w:rFonts w:ascii="Arial" w:hAnsi="Arial" w:cs="Arial"/>
          <w:sz w:val="14"/>
          <w:szCs w:val="14"/>
          <w:lang w:val="uk-UA"/>
        </w:rPr>
        <w:t>Підрядник не має права вимагати, окрім зазначених вище сум, відшкодування будь-яких збитків чи ушкоджень.</w:t>
      </w:r>
    </w:p>
    <w:p w14:paraId="56D96188" w14:textId="77777777" w:rsidR="00ED16E5" w:rsidRPr="001E3EA4" w:rsidRDefault="00ED16E5" w:rsidP="00ED16E5">
      <w:pPr>
        <w:ind w:left="540" w:hanging="540"/>
        <w:jc w:val="both"/>
        <w:rPr>
          <w:rFonts w:ascii="Arial" w:hAnsi="Arial" w:cs="Arial"/>
          <w:sz w:val="14"/>
          <w:szCs w:val="14"/>
          <w:lang w:val="uk-UA"/>
        </w:rPr>
      </w:pPr>
    </w:p>
    <w:p w14:paraId="6C7F7DD3"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28.3. У випадку розірвання договору з будь-яких причин гарантії попереднього фінансування, надані Організації-замовнику відповідно до статті 20.4, можуть бути використані Організацією-замовником для покриття будь-яких сум, що підлягають сплаті Підрядником Організації-замовнику, і гарант не може, з будь-яких причин, затримувати виплату чи висловлювати заперечення.</w:t>
      </w:r>
    </w:p>
    <w:p w14:paraId="720B00E2" w14:textId="77777777" w:rsidR="00ED16E5" w:rsidRPr="001E3EA4" w:rsidRDefault="00ED16E5" w:rsidP="00ED16E5">
      <w:pPr>
        <w:jc w:val="both"/>
        <w:rPr>
          <w:rFonts w:ascii="Arial" w:hAnsi="Arial" w:cs="Arial"/>
          <w:sz w:val="14"/>
          <w:szCs w:val="14"/>
          <w:lang w:val="uk-UA"/>
        </w:rPr>
      </w:pPr>
    </w:p>
    <w:p w14:paraId="2B2DDA69"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28.4. Якщо Організація-замовник розриває договір на підставі статті 26.1, вона має право на відшкодування з боку Підрядника будь-яких збитків, що вона їх зазнала щодо тієї частини вартості договору, яка відповідає частині послуг, що не були в належний спосіб виконані з вини Підрядника.</w:t>
      </w:r>
    </w:p>
    <w:p w14:paraId="1920AECF" w14:textId="77777777" w:rsidR="00ED16E5" w:rsidRPr="001E3EA4" w:rsidRDefault="00ED16E5" w:rsidP="00ED16E5">
      <w:pPr>
        <w:pStyle w:val="aa"/>
        <w:jc w:val="both"/>
        <w:rPr>
          <w:sz w:val="14"/>
          <w:lang w:val="uk-UA" w:eastAsia="en-GB"/>
        </w:rPr>
      </w:pPr>
    </w:p>
    <w:p w14:paraId="15DF0BAD" w14:textId="77777777" w:rsidR="00ED16E5" w:rsidRPr="001E3EA4" w:rsidRDefault="00ED16E5" w:rsidP="00ED16E5">
      <w:pPr>
        <w:pStyle w:val="Style1"/>
        <w:spacing w:before="0" w:after="0"/>
        <w:jc w:val="both"/>
        <w:outlineLvl w:val="0"/>
        <w:rPr>
          <w:rFonts w:cs="Arial"/>
          <w:b w:val="0"/>
          <w:caps/>
          <w:sz w:val="14"/>
          <w:szCs w:val="14"/>
          <w:lang w:val="uk-UA"/>
        </w:rPr>
      </w:pPr>
      <w:r w:rsidRPr="001E3EA4">
        <w:rPr>
          <w:rFonts w:cs="Arial"/>
          <w:sz w:val="14"/>
          <w:szCs w:val="14"/>
          <w:lang w:val="uk-UA"/>
        </w:rPr>
        <w:t>29. ФОРС-МАЖОР</w:t>
      </w:r>
    </w:p>
    <w:p w14:paraId="28CFA279"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Жодна зі сторін не вважається такою, що порушила свої зобов’язання за договором, якщо виконанню таких зобов’язань завадили будь-які форс-мажорні обставини, що виникли після дати підписання договору обома сторонами.</w:t>
      </w:r>
    </w:p>
    <w:p w14:paraId="4098BF65" w14:textId="77777777" w:rsidR="00ED16E5" w:rsidRPr="001E3EA4" w:rsidRDefault="00ED16E5" w:rsidP="00ED16E5">
      <w:pPr>
        <w:jc w:val="both"/>
        <w:rPr>
          <w:rFonts w:ascii="Arial" w:hAnsi="Arial" w:cs="Arial"/>
          <w:sz w:val="14"/>
          <w:szCs w:val="14"/>
          <w:lang w:val="uk-UA"/>
        </w:rPr>
      </w:pPr>
    </w:p>
    <w:p w14:paraId="3EF34B73"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 xml:space="preserve">Термін «форс-мажор» використовується тут на позначення стихійних лих, страйків, локаутів чи інших виробничих порушень, дій осіб, </w:t>
      </w:r>
      <w:proofErr w:type="spellStart"/>
      <w:r w:rsidRPr="001E3EA4">
        <w:rPr>
          <w:rFonts w:ascii="Arial" w:hAnsi="Arial" w:cs="Arial"/>
          <w:sz w:val="14"/>
          <w:szCs w:val="14"/>
          <w:lang w:val="uk-UA"/>
        </w:rPr>
        <w:t>ворожо</w:t>
      </w:r>
      <w:proofErr w:type="spellEnd"/>
      <w:r w:rsidRPr="001E3EA4">
        <w:rPr>
          <w:rFonts w:ascii="Arial" w:hAnsi="Arial" w:cs="Arial"/>
          <w:sz w:val="14"/>
          <w:szCs w:val="14"/>
          <w:lang w:val="uk-UA"/>
        </w:rPr>
        <w:t xml:space="preserve"> налаштованих проти суспільства, війн, незалежно від оголошення, блокад, повстань, заколотів, епідемій, зсувів, землетрусів, штормів, блискавки, повеней, ерозій, громадських заворушень, вибухів та будь-яких інших подібних непередбачуваних подій, що перебувають поза контролем будь-якої із сторін та які жодна сторона, діючи добросовісно, не здатна усунути.</w:t>
      </w:r>
    </w:p>
    <w:p w14:paraId="16A258BE"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Сторона, що зазнала впливу форс-мажорних обставин, вживає всіх розумних заходів для усунення неможливості виконання нею своїх зобов’язань за цим договором з мінімальною затримкою.</w:t>
      </w:r>
    </w:p>
    <w:p w14:paraId="6D331BF4"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Якщо на думку будь-якої зі сторін настали форс-мажорні обставини, які можуть вплинути на виконання її зобов’язань, вона повинна негайно повідомити іншу сторону, зазначаючи характер, імовірну тривалість та вірогідні наслідки таких обставин. За відсутності інших письмових вказівок із боку Організації-замовника, Підрядник продовжує виконання своїх зобов’язань за договором, наскільки це доцільно й можливо, та намагається всіма іншими можливими розумними способами виконати свої зобов’язання, виконанню яких не заважає форс-мажорна обставина. Підрядник не вживатиме інших заходів за відсутності безпосередньої вказівки від Організації-замовника.</w:t>
      </w:r>
    </w:p>
    <w:p w14:paraId="5CC462EA" w14:textId="77777777" w:rsidR="00ED16E5" w:rsidRPr="001E3EA4" w:rsidRDefault="00ED16E5" w:rsidP="00ED16E5">
      <w:pPr>
        <w:pStyle w:val="ac"/>
        <w:spacing w:before="0" w:beforeAutospacing="0" w:after="0" w:afterAutospacing="0"/>
        <w:jc w:val="both"/>
        <w:rPr>
          <w:rFonts w:ascii="Arial" w:hAnsi="Arial" w:cs="Arial"/>
          <w:color w:val="000000"/>
          <w:sz w:val="14"/>
          <w:szCs w:val="14"/>
          <w:lang w:val="uk-UA"/>
        </w:rPr>
      </w:pPr>
    </w:p>
    <w:p w14:paraId="75138DD6" w14:textId="77777777" w:rsidR="00ED16E5" w:rsidRPr="001E3EA4" w:rsidRDefault="00ED16E5" w:rsidP="00ED16E5">
      <w:pPr>
        <w:jc w:val="both"/>
        <w:rPr>
          <w:rFonts w:ascii="Arial" w:hAnsi="Arial" w:cs="Arial"/>
          <w:caps/>
          <w:sz w:val="14"/>
          <w:szCs w:val="14"/>
          <w:lang w:val="uk-UA"/>
        </w:rPr>
      </w:pPr>
      <w:r w:rsidRPr="001E3EA4">
        <w:rPr>
          <w:rFonts w:ascii="Arial" w:hAnsi="Arial" w:cs="Arial"/>
          <w:b/>
          <w:sz w:val="14"/>
          <w:szCs w:val="14"/>
          <w:lang w:val="uk-UA"/>
        </w:rPr>
        <w:t>30. ЗАСТОСОВНЕ ПРАВО ТА СПОРИ</w:t>
      </w:r>
    </w:p>
    <w:p w14:paraId="0A353AFD" w14:textId="77777777" w:rsidR="00ED16E5" w:rsidRPr="001E3EA4" w:rsidRDefault="00ED16E5" w:rsidP="00ED16E5">
      <w:pPr>
        <w:jc w:val="both"/>
        <w:outlineLvl w:val="0"/>
        <w:rPr>
          <w:rFonts w:ascii="Arial" w:hAnsi="Arial" w:cs="Arial"/>
          <w:sz w:val="14"/>
          <w:szCs w:val="14"/>
          <w:lang w:val="uk-UA"/>
        </w:rPr>
      </w:pPr>
      <w:r w:rsidRPr="001E3EA4">
        <w:rPr>
          <w:rFonts w:ascii="Arial" w:hAnsi="Arial" w:cs="Arial"/>
          <w:sz w:val="14"/>
          <w:szCs w:val="14"/>
          <w:lang w:val="uk-UA"/>
        </w:rPr>
        <w:t>До договору та його тлумачення застосовується законодавство країни Організації-замовника.</w:t>
      </w:r>
    </w:p>
    <w:p w14:paraId="3724B348" w14:textId="77777777" w:rsidR="00ED16E5" w:rsidRPr="001E3EA4" w:rsidRDefault="00ED16E5" w:rsidP="00ED16E5">
      <w:pPr>
        <w:jc w:val="both"/>
        <w:outlineLvl w:val="0"/>
        <w:rPr>
          <w:rFonts w:ascii="Arial" w:hAnsi="Arial" w:cs="Arial"/>
          <w:b/>
          <w:caps/>
          <w:sz w:val="14"/>
          <w:szCs w:val="14"/>
          <w:lang w:val="uk-UA"/>
        </w:rPr>
      </w:pPr>
    </w:p>
    <w:p w14:paraId="15FEB3EA" w14:textId="77777777" w:rsidR="00ED16E5" w:rsidRPr="001E3EA4" w:rsidRDefault="00ED16E5" w:rsidP="00ED16E5">
      <w:pPr>
        <w:jc w:val="both"/>
        <w:rPr>
          <w:rFonts w:ascii="Arial" w:hAnsi="Arial" w:cs="Arial"/>
          <w:color w:val="000000"/>
          <w:sz w:val="14"/>
          <w:szCs w:val="14"/>
          <w:lang w:val="uk-UA"/>
        </w:rPr>
      </w:pPr>
      <w:r w:rsidRPr="001E3EA4">
        <w:rPr>
          <w:rFonts w:ascii="Arial" w:hAnsi="Arial" w:cs="Arial"/>
          <w:color w:val="000000"/>
          <w:sz w:val="14"/>
          <w:szCs w:val="14"/>
          <w:lang w:val="uk-UA"/>
        </w:rPr>
        <w:t>Будь-який спір або порушення договору, що виникає на підставі цього договору, підлягає, наскільки це можливо, мирному врегулюванню. Якщо це неможливо або в разі передбачення іншого Договором про надання послуг, спір або ситуація щодо порушення остаточно вирішується судовим рішенням, винесеним відповідно до законодавства країни Організації-замовника. Будь-яке рішення суду є остаточним та підлягає безпосередньому виконанню в країні Підрядника.</w:t>
      </w:r>
    </w:p>
    <w:p w14:paraId="6748DAEB" w14:textId="77777777" w:rsidR="00ED16E5" w:rsidRPr="001E3EA4" w:rsidRDefault="00ED16E5" w:rsidP="00ED16E5">
      <w:pPr>
        <w:jc w:val="both"/>
        <w:rPr>
          <w:rFonts w:ascii="Arial" w:hAnsi="Arial" w:cs="Arial"/>
          <w:color w:val="000000"/>
          <w:sz w:val="14"/>
          <w:szCs w:val="14"/>
          <w:lang w:val="uk-UA"/>
        </w:rPr>
      </w:pPr>
    </w:p>
    <w:p w14:paraId="71034B13" w14:textId="77777777" w:rsidR="00ED16E5" w:rsidRPr="001E3EA4" w:rsidRDefault="00ED16E5" w:rsidP="00ED16E5">
      <w:pPr>
        <w:jc w:val="both"/>
        <w:rPr>
          <w:rFonts w:ascii="Arial" w:hAnsi="Arial" w:cs="Arial"/>
          <w:b/>
          <w:color w:val="000000"/>
          <w:sz w:val="14"/>
          <w:szCs w:val="14"/>
          <w:lang w:val="uk-UA"/>
        </w:rPr>
      </w:pPr>
      <w:r w:rsidRPr="001E3EA4">
        <w:rPr>
          <w:rFonts w:ascii="Arial" w:hAnsi="Arial" w:cs="Arial"/>
          <w:b/>
          <w:color w:val="000000"/>
          <w:sz w:val="14"/>
          <w:szCs w:val="14"/>
          <w:lang w:val="uk-UA"/>
        </w:rPr>
        <w:t xml:space="preserve">31. ПРАВА ЛЮДИНИ ТА ТРУДОВІ ПРАВА </w:t>
      </w:r>
    </w:p>
    <w:p w14:paraId="266412B6" w14:textId="77777777" w:rsidR="00ED16E5" w:rsidRPr="001E3EA4" w:rsidRDefault="00ED16E5" w:rsidP="00ED16E5">
      <w:pPr>
        <w:jc w:val="both"/>
        <w:rPr>
          <w:rFonts w:ascii="Arial" w:hAnsi="Arial" w:cs="Arial"/>
          <w:b/>
          <w:color w:val="000000"/>
          <w:sz w:val="14"/>
          <w:szCs w:val="14"/>
          <w:lang w:val="uk-UA"/>
        </w:rPr>
      </w:pPr>
      <w:r w:rsidRPr="001E3EA4">
        <w:rPr>
          <w:rFonts w:ascii="Arial" w:hAnsi="Arial" w:cs="Arial"/>
          <w:color w:val="000000"/>
          <w:sz w:val="14"/>
          <w:szCs w:val="14"/>
          <w:lang w:val="uk-UA"/>
        </w:rPr>
        <w:t xml:space="preserve">Підрядник гарантує, що він та його партнери поважають права людини та трудові права й дотримуються їх, як вони визначені в національному праві, у Загальній декларації прав людини (1948 р.) та в Декларації Міжнародної організації праці з основних принципів та прав у світі праці (1998 р.). Крім того, Підрядник (та всі учасники спільного підприємства чи консорціуму) гарантує, що він та його партнери дотримуються Конвенції ООН про права дитини UNGA </w:t>
      </w:r>
      <w:proofErr w:type="spellStart"/>
      <w:r w:rsidRPr="001E3EA4">
        <w:rPr>
          <w:rFonts w:ascii="Arial" w:hAnsi="Arial" w:cs="Arial"/>
          <w:color w:val="000000"/>
          <w:sz w:val="14"/>
          <w:szCs w:val="14"/>
          <w:lang w:val="uk-UA"/>
        </w:rPr>
        <w:t>Doc</w:t>
      </w:r>
      <w:proofErr w:type="spellEnd"/>
      <w:r w:rsidRPr="001E3EA4">
        <w:rPr>
          <w:rFonts w:ascii="Arial" w:hAnsi="Arial" w:cs="Arial"/>
          <w:color w:val="000000"/>
          <w:sz w:val="14"/>
          <w:szCs w:val="14"/>
          <w:lang w:val="uk-UA"/>
        </w:rPr>
        <w:t xml:space="preserve"> A/RES/44/25 (12 грудня 1989 р.) разом із Додатком, та що він та його партнери не використовували та не використовуватимуть примусову чи вимушену працю, як вона визначена в Конвенції про запобігання примусовій праці С29 та Конвенції про скасування примусової праці С105 Міжнародної організації праці. Крім того, Підрядник гарантує, що він та його партнери поважають основні соціальні права й умови праці відносно своїх працівників та дотримуються таких прав та умов. Будь-яке порушення такої заяви або гарантії, що відбулося в минулому або під час виконання договору, надає Організації-замовнику право негайно розірвати договір шляхом направлення Підряднику повідомлення, при цьому Організація-замовник не несе жодних витрат чи відповідальності. </w:t>
      </w:r>
    </w:p>
    <w:p w14:paraId="682E9EDD" w14:textId="77777777" w:rsidR="00ED16E5" w:rsidRPr="001E3EA4" w:rsidRDefault="00ED16E5" w:rsidP="00ED16E5">
      <w:pPr>
        <w:jc w:val="both"/>
        <w:rPr>
          <w:rFonts w:ascii="Arial" w:hAnsi="Arial" w:cs="Arial"/>
          <w:b/>
          <w:sz w:val="14"/>
          <w:szCs w:val="14"/>
          <w:lang w:val="uk-UA"/>
        </w:rPr>
      </w:pPr>
      <w:r w:rsidRPr="001E3EA4">
        <w:rPr>
          <w:rFonts w:ascii="Arial" w:hAnsi="Arial" w:cs="Arial"/>
          <w:b/>
          <w:sz w:val="14"/>
          <w:szCs w:val="14"/>
          <w:lang w:val="uk-UA"/>
        </w:rPr>
        <w:lastRenderedPageBreak/>
        <w:t xml:space="preserve">32. МІНИ ТА ІНША ЗБРОЯ </w:t>
      </w:r>
    </w:p>
    <w:p w14:paraId="5F9180D0" w14:textId="77777777" w:rsidR="00ED16E5" w:rsidRPr="001E3EA4" w:rsidRDefault="00ED16E5" w:rsidP="00ED16E5">
      <w:pPr>
        <w:jc w:val="both"/>
        <w:rPr>
          <w:rFonts w:ascii="Arial" w:hAnsi="Arial" w:cs="Arial"/>
          <w:b/>
          <w:caps/>
          <w:sz w:val="14"/>
          <w:szCs w:val="14"/>
          <w:lang w:val="uk-UA"/>
        </w:rPr>
      </w:pPr>
      <w:r w:rsidRPr="001E3EA4">
        <w:rPr>
          <w:rFonts w:ascii="Arial" w:hAnsi="Arial" w:cs="Arial"/>
          <w:sz w:val="14"/>
          <w:szCs w:val="14"/>
          <w:lang w:val="uk-UA"/>
        </w:rPr>
        <w:t>Підрядник (та кожен учасник спільного підприємства чи консорціуму) гарантує, що він та його партнери НЕ беруть участі в розробці, продажу, виробництві або транспортуванні протипіхотних мін та/або касетних бомб або складових, що використовуються для виробництва протипіхотних мін та/або касетних бомб. Крім того, Підрядник гарантує, що він та його партнери НЕ залучені до продажу та/або виробництва зброї, використання якої сприяє порушенням міжнародного гуманітарного права в розумінні I–IV Женевських конвенцій та Додаткових протоколів до них, а також Конвенції ООН про деякі види звичайних озброєнь (1980 р.). Будь-яке порушення такої заяви або гарантії надає Організації-замовнику право негайно розірвати договір шляхом направлення відповідного повідомлення.</w:t>
      </w:r>
    </w:p>
    <w:p w14:paraId="6C07A76B" w14:textId="77777777" w:rsidR="00ED16E5" w:rsidRPr="001E3EA4" w:rsidRDefault="00ED16E5" w:rsidP="00ED16E5">
      <w:pPr>
        <w:jc w:val="both"/>
        <w:rPr>
          <w:rFonts w:ascii="Arial" w:hAnsi="Arial" w:cs="Arial"/>
          <w:color w:val="000000"/>
          <w:sz w:val="14"/>
          <w:szCs w:val="14"/>
          <w:lang w:val="uk-UA"/>
        </w:rPr>
      </w:pPr>
    </w:p>
    <w:p w14:paraId="7CAE975F" w14:textId="77777777" w:rsidR="00ED16E5" w:rsidRPr="001E3EA4" w:rsidRDefault="00ED16E5" w:rsidP="00ED16E5">
      <w:pPr>
        <w:jc w:val="both"/>
        <w:rPr>
          <w:rFonts w:ascii="Arial" w:hAnsi="Arial" w:cs="Arial"/>
          <w:b/>
          <w:sz w:val="14"/>
          <w:szCs w:val="14"/>
          <w:lang w:val="uk-UA"/>
        </w:rPr>
      </w:pPr>
      <w:r w:rsidRPr="001E3EA4">
        <w:rPr>
          <w:rFonts w:ascii="Arial" w:hAnsi="Arial" w:cs="Arial"/>
          <w:b/>
          <w:sz w:val="14"/>
          <w:szCs w:val="14"/>
          <w:lang w:val="uk-UA"/>
        </w:rPr>
        <w:t xml:space="preserve">33. НЕВІДПОВІДНІСТЬ ВИМОГАМ </w:t>
      </w:r>
    </w:p>
    <w:p w14:paraId="50F2201B" w14:textId="77777777" w:rsidR="00ED16E5" w:rsidRPr="001E3EA4" w:rsidRDefault="00ED16E5" w:rsidP="00ED16E5">
      <w:pPr>
        <w:pStyle w:val="ac"/>
        <w:spacing w:before="0" w:beforeAutospacing="0" w:after="0" w:afterAutospacing="0"/>
        <w:jc w:val="both"/>
        <w:rPr>
          <w:rFonts w:ascii="Arial" w:hAnsi="Arial" w:cs="Arial"/>
          <w:color w:val="000000"/>
          <w:sz w:val="14"/>
          <w:szCs w:val="14"/>
          <w:lang w:val="uk-UA"/>
        </w:rPr>
      </w:pPr>
      <w:r w:rsidRPr="001E3EA4">
        <w:rPr>
          <w:rFonts w:ascii="Arial" w:hAnsi="Arial" w:cs="Arial"/>
          <w:color w:val="000000"/>
          <w:sz w:val="14"/>
          <w:szCs w:val="14"/>
          <w:lang w:val="uk-UA"/>
        </w:rPr>
        <w:t xml:space="preserve">Підписуючи заявку, Підрядник (або, у випадку спільного підприємства чи консорціуму, — його учасник) підтверджує, що до нього НЕ застосовується жодна із перелічених нижче ситуацій: </w:t>
      </w:r>
    </w:p>
    <w:p w14:paraId="73C68ABD" w14:textId="77777777" w:rsidR="00ED16E5" w:rsidRPr="001E3EA4" w:rsidRDefault="00ED16E5" w:rsidP="00ED16E5">
      <w:pPr>
        <w:pStyle w:val="ac"/>
        <w:numPr>
          <w:ilvl w:val="0"/>
          <w:numId w:val="3"/>
        </w:numPr>
        <w:spacing w:before="0" w:beforeAutospacing="0" w:after="0" w:afterAutospacing="0"/>
        <w:jc w:val="both"/>
        <w:rPr>
          <w:rFonts w:ascii="Arial" w:hAnsi="Arial" w:cs="Arial"/>
          <w:color w:val="000000"/>
          <w:sz w:val="14"/>
          <w:szCs w:val="14"/>
          <w:lang w:val="uk-UA"/>
        </w:rPr>
      </w:pPr>
      <w:r w:rsidRPr="001E3EA4">
        <w:rPr>
          <w:rFonts w:ascii="Arial" w:hAnsi="Arial" w:cs="Arial"/>
          <w:color w:val="000000"/>
          <w:sz w:val="14"/>
          <w:szCs w:val="14"/>
          <w:lang w:val="uk-UA"/>
        </w:rPr>
        <w:t xml:space="preserve">банкрутство чи ліквідація, управління справ судом, укладення угоди з кредиторами, припинення ділової активності, участь у процедурах організаційних змін або будь-яка інша подібна ситуація, що виникає на підставі подібної процедури, передбаченої національним законодавством чи правилами; </w:t>
      </w:r>
    </w:p>
    <w:p w14:paraId="22C57A2F" w14:textId="77777777" w:rsidR="00ED16E5" w:rsidRPr="001E3EA4" w:rsidRDefault="00ED16E5" w:rsidP="00ED16E5">
      <w:pPr>
        <w:pStyle w:val="ac"/>
        <w:numPr>
          <w:ilvl w:val="0"/>
          <w:numId w:val="3"/>
        </w:numPr>
        <w:spacing w:before="0" w:beforeAutospacing="0" w:after="0" w:afterAutospacing="0"/>
        <w:jc w:val="both"/>
        <w:rPr>
          <w:rFonts w:ascii="Arial" w:hAnsi="Arial" w:cs="Arial"/>
          <w:color w:val="000000"/>
          <w:sz w:val="14"/>
          <w:szCs w:val="14"/>
          <w:lang w:val="uk-UA"/>
        </w:rPr>
      </w:pPr>
      <w:r w:rsidRPr="001E3EA4">
        <w:rPr>
          <w:rFonts w:ascii="Arial" w:hAnsi="Arial" w:cs="Arial"/>
          <w:color w:val="000000"/>
          <w:sz w:val="14"/>
          <w:szCs w:val="14"/>
          <w:lang w:val="uk-UA"/>
        </w:rPr>
        <w:t xml:space="preserve">засудження на підставі рішення суду, що набрало </w:t>
      </w:r>
      <w:r w:rsidRPr="001E3EA4">
        <w:rPr>
          <w:rFonts w:ascii="Arial" w:hAnsi="Arial" w:cs="Arial"/>
          <w:i/>
          <w:iCs/>
          <w:color w:val="000000"/>
          <w:sz w:val="14"/>
          <w:szCs w:val="14"/>
          <w:lang w:val="uk-UA"/>
        </w:rPr>
        <w:t>законної сили</w:t>
      </w:r>
      <w:r w:rsidRPr="001E3EA4">
        <w:rPr>
          <w:rFonts w:ascii="Arial" w:hAnsi="Arial" w:cs="Arial"/>
          <w:color w:val="000000"/>
          <w:sz w:val="14"/>
          <w:szCs w:val="14"/>
          <w:lang w:val="uk-UA"/>
        </w:rPr>
        <w:t>, за вчинення правопорушення у сфері професійної діяльності;</w:t>
      </w:r>
    </w:p>
    <w:p w14:paraId="0CED2AEE" w14:textId="77777777" w:rsidR="00ED16E5" w:rsidRPr="001E3EA4" w:rsidRDefault="00ED16E5" w:rsidP="00ED16E5">
      <w:pPr>
        <w:pStyle w:val="ac"/>
        <w:numPr>
          <w:ilvl w:val="0"/>
          <w:numId w:val="3"/>
        </w:numPr>
        <w:spacing w:before="0" w:beforeAutospacing="0" w:after="0" w:afterAutospacing="0"/>
        <w:jc w:val="both"/>
        <w:rPr>
          <w:rFonts w:ascii="Arial" w:hAnsi="Arial" w:cs="Arial"/>
          <w:color w:val="000000"/>
          <w:sz w:val="14"/>
          <w:szCs w:val="14"/>
          <w:lang w:val="uk-UA"/>
        </w:rPr>
      </w:pPr>
      <w:r w:rsidRPr="001E3EA4">
        <w:rPr>
          <w:rFonts w:ascii="Arial" w:hAnsi="Arial" w:cs="Arial"/>
          <w:color w:val="000000"/>
          <w:sz w:val="14"/>
          <w:szCs w:val="14"/>
          <w:lang w:val="uk-UA"/>
        </w:rPr>
        <w:t>доведення будь-якими способами, які Організація-замовник може обґрунтувати, його вини в порушенні професійної етики;</w:t>
      </w:r>
    </w:p>
    <w:p w14:paraId="01949560" w14:textId="77777777" w:rsidR="00ED16E5" w:rsidRPr="001E3EA4" w:rsidRDefault="00ED16E5" w:rsidP="00ED16E5">
      <w:pPr>
        <w:pStyle w:val="ac"/>
        <w:numPr>
          <w:ilvl w:val="0"/>
          <w:numId w:val="3"/>
        </w:numPr>
        <w:spacing w:before="0" w:beforeAutospacing="0" w:after="0" w:afterAutospacing="0"/>
        <w:jc w:val="both"/>
        <w:rPr>
          <w:rFonts w:ascii="Arial" w:hAnsi="Arial" w:cs="Arial"/>
          <w:color w:val="000000"/>
          <w:sz w:val="14"/>
          <w:szCs w:val="14"/>
          <w:lang w:val="uk-UA"/>
        </w:rPr>
      </w:pPr>
      <w:r w:rsidRPr="001E3EA4">
        <w:rPr>
          <w:rFonts w:ascii="Arial" w:hAnsi="Arial" w:cs="Arial"/>
          <w:color w:val="000000"/>
          <w:sz w:val="14"/>
          <w:szCs w:val="14"/>
          <w:lang w:val="uk-UA"/>
        </w:rPr>
        <w:t>невиконання зобов’язань із оплати внесків соціального страхування чи податків відповідно до положень законодавства країни його реєстрації, країни Організації-замовника або країни виконання договору;</w:t>
      </w:r>
    </w:p>
    <w:p w14:paraId="3C333E18" w14:textId="77777777" w:rsidR="00ED16E5" w:rsidRPr="001E3EA4" w:rsidRDefault="00ED16E5" w:rsidP="00ED16E5">
      <w:pPr>
        <w:pStyle w:val="ac"/>
        <w:numPr>
          <w:ilvl w:val="0"/>
          <w:numId w:val="3"/>
        </w:numPr>
        <w:spacing w:before="0" w:beforeAutospacing="0" w:after="0" w:afterAutospacing="0"/>
        <w:jc w:val="both"/>
        <w:rPr>
          <w:rFonts w:ascii="Arial" w:hAnsi="Arial" w:cs="Arial"/>
          <w:color w:val="000000"/>
          <w:sz w:val="14"/>
          <w:szCs w:val="14"/>
          <w:lang w:val="uk-UA"/>
        </w:rPr>
      </w:pPr>
      <w:r w:rsidRPr="001E3EA4">
        <w:rPr>
          <w:rFonts w:ascii="Arial" w:hAnsi="Arial" w:cs="Arial"/>
          <w:color w:val="000000"/>
          <w:sz w:val="14"/>
          <w:szCs w:val="14"/>
          <w:lang w:val="uk-UA"/>
        </w:rPr>
        <w:t xml:space="preserve">набрання щодо нього </w:t>
      </w:r>
      <w:r w:rsidRPr="001E3EA4">
        <w:rPr>
          <w:rFonts w:ascii="Arial" w:hAnsi="Arial" w:cs="Arial"/>
          <w:i/>
          <w:iCs/>
          <w:color w:val="000000"/>
          <w:sz w:val="14"/>
          <w:szCs w:val="14"/>
          <w:lang w:val="uk-UA"/>
        </w:rPr>
        <w:t>законної сили</w:t>
      </w:r>
      <w:r w:rsidRPr="001E3EA4">
        <w:rPr>
          <w:rFonts w:ascii="Arial" w:hAnsi="Arial" w:cs="Arial"/>
          <w:color w:val="000000"/>
          <w:sz w:val="14"/>
          <w:szCs w:val="14"/>
          <w:lang w:val="uk-UA"/>
        </w:rPr>
        <w:t xml:space="preserve"> </w:t>
      </w:r>
      <w:proofErr w:type="spellStart"/>
      <w:r w:rsidRPr="001E3EA4">
        <w:rPr>
          <w:rFonts w:ascii="Arial" w:hAnsi="Arial" w:cs="Arial"/>
          <w:color w:val="000000"/>
          <w:sz w:val="14"/>
          <w:szCs w:val="14"/>
          <w:lang w:val="uk-UA"/>
        </w:rPr>
        <w:t>вироком</w:t>
      </w:r>
      <w:proofErr w:type="spellEnd"/>
      <w:r w:rsidRPr="001E3EA4">
        <w:rPr>
          <w:rFonts w:ascii="Arial" w:hAnsi="Arial" w:cs="Arial"/>
          <w:color w:val="000000"/>
          <w:sz w:val="14"/>
          <w:szCs w:val="14"/>
          <w:lang w:val="uk-UA"/>
        </w:rPr>
        <w:t xml:space="preserve"> суду відносно шахрайства, корупції, участі в злочинній організації чи будь-якій іншій протиправній діяльності, яка шкодить </w:t>
      </w:r>
      <w:r w:rsidRPr="001E3EA4">
        <w:rPr>
          <w:rFonts w:ascii="Arial" w:hAnsi="Arial" w:cs="Arial"/>
          <w:sz w:val="14"/>
          <w:szCs w:val="14"/>
          <w:lang w:val="uk-UA"/>
        </w:rPr>
        <w:t>Організації-замовнику</w:t>
      </w:r>
      <w:r w:rsidRPr="001E3EA4">
        <w:rPr>
          <w:rFonts w:ascii="Arial" w:hAnsi="Arial" w:cs="Arial"/>
          <w:color w:val="000000"/>
          <w:sz w:val="14"/>
          <w:szCs w:val="14"/>
          <w:lang w:val="uk-UA"/>
        </w:rPr>
        <w:t xml:space="preserve"> чи фінансовим інтересам Європейського Співтовариства;</w:t>
      </w:r>
    </w:p>
    <w:p w14:paraId="14E1FDBB" w14:textId="77777777" w:rsidR="00ED16E5" w:rsidRPr="001E3EA4" w:rsidRDefault="00ED16E5" w:rsidP="00ED16E5">
      <w:pPr>
        <w:numPr>
          <w:ilvl w:val="0"/>
          <w:numId w:val="3"/>
        </w:numPr>
        <w:jc w:val="both"/>
        <w:rPr>
          <w:rFonts w:ascii="Arial" w:hAnsi="Arial" w:cs="Arial"/>
          <w:sz w:val="14"/>
          <w:szCs w:val="14"/>
          <w:lang w:val="uk-UA"/>
        </w:rPr>
      </w:pPr>
      <w:r w:rsidRPr="001E3EA4">
        <w:rPr>
          <w:rFonts w:ascii="Arial" w:hAnsi="Arial" w:cs="Arial"/>
          <w:sz w:val="14"/>
          <w:szCs w:val="14"/>
          <w:lang w:val="uk-UA"/>
        </w:rPr>
        <w:t xml:space="preserve">визнання його винним у серйозному порушенні договору через невиконання договірних зобов’язань за підсумками іншої процедури </w:t>
      </w:r>
      <w:proofErr w:type="spellStart"/>
      <w:r w:rsidRPr="001E3EA4">
        <w:rPr>
          <w:rFonts w:ascii="Arial" w:hAnsi="Arial" w:cs="Arial"/>
          <w:sz w:val="14"/>
          <w:szCs w:val="14"/>
          <w:lang w:val="uk-UA"/>
        </w:rPr>
        <w:t>закупівель</w:t>
      </w:r>
      <w:proofErr w:type="spellEnd"/>
      <w:r w:rsidRPr="001E3EA4">
        <w:rPr>
          <w:rFonts w:ascii="Arial" w:hAnsi="Arial" w:cs="Arial"/>
          <w:sz w:val="14"/>
          <w:szCs w:val="14"/>
          <w:lang w:val="uk-UA"/>
        </w:rPr>
        <w:t xml:space="preserve"> чи процедури присвоєння договору за фінансування з бюджету Європейського Співтовариства або іншої процедури закупівлі, проведеної Організацією-замовником чи її партнером;</w:t>
      </w:r>
    </w:p>
    <w:p w14:paraId="3CCFBA2A" w14:textId="77777777" w:rsidR="00ED16E5" w:rsidRPr="001E3EA4" w:rsidRDefault="00ED16E5" w:rsidP="00ED16E5">
      <w:pPr>
        <w:numPr>
          <w:ilvl w:val="0"/>
          <w:numId w:val="3"/>
        </w:numPr>
        <w:jc w:val="both"/>
        <w:rPr>
          <w:rFonts w:ascii="Arial" w:hAnsi="Arial" w:cs="Arial"/>
          <w:sz w:val="14"/>
          <w:szCs w:val="14"/>
          <w:lang w:val="uk-UA"/>
        </w:rPr>
      </w:pPr>
      <w:r w:rsidRPr="001E3EA4">
        <w:rPr>
          <w:rFonts w:ascii="Arial" w:hAnsi="Arial" w:cs="Arial"/>
          <w:sz w:val="14"/>
          <w:szCs w:val="14"/>
          <w:lang w:val="uk-UA"/>
        </w:rPr>
        <w:t>доведення його вини в заснуванні юридичної особи в іншій юрисдикції з метою уникнення фіскальних, соціальних або будь-яких інших юридичних зобов’язань, які діють у юрисдикції, де він зареєстрований, має центральний офіс або де зосереджена його основна діяльність;</w:t>
      </w:r>
    </w:p>
    <w:p w14:paraId="08259ED3" w14:textId="77777777" w:rsidR="00ED16E5" w:rsidRPr="001E3EA4" w:rsidRDefault="00ED16E5" w:rsidP="00ED16E5">
      <w:pPr>
        <w:numPr>
          <w:ilvl w:val="0"/>
          <w:numId w:val="3"/>
        </w:numPr>
        <w:jc w:val="both"/>
        <w:rPr>
          <w:rFonts w:ascii="Arial" w:hAnsi="Arial" w:cs="Arial"/>
          <w:sz w:val="14"/>
          <w:szCs w:val="14"/>
          <w:lang w:val="uk-UA"/>
        </w:rPr>
      </w:pPr>
      <w:r w:rsidRPr="001E3EA4">
        <w:rPr>
          <w:rFonts w:ascii="Arial" w:hAnsi="Arial" w:cs="Arial"/>
          <w:sz w:val="14"/>
          <w:szCs w:val="14"/>
          <w:lang w:val="uk-UA"/>
        </w:rPr>
        <w:t xml:space="preserve">участь у терористичній діяльності, надання допомоги особам чи організаціям, які підтримують терористичну діяльність, потурають тероризму або причетні до постачання зброї особам чи організаціям, які беруть участь у терористичній діяльності; </w:t>
      </w:r>
    </w:p>
    <w:p w14:paraId="264AB5A8" w14:textId="77777777" w:rsidR="00ED16E5" w:rsidRPr="001E3EA4" w:rsidRDefault="00ED16E5" w:rsidP="00ED16E5">
      <w:pPr>
        <w:numPr>
          <w:ilvl w:val="0"/>
          <w:numId w:val="3"/>
        </w:numPr>
        <w:jc w:val="both"/>
        <w:rPr>
          <w:rFonts w:ascii="Arial" w:hAnsi="Arial" w:cs="Arial"/>
          <w:sz w:val="14"/>
          <w:szCs w:val="14"/>
          <w:lang w:val="uk-UA"/>
        </w:rPr>
      </w:pPr>
      <w:r w:rsidRPr="001E3EA4">
        <w:rPr>
          <w:rFonts w:ascii="Arial" w:hAnsi="Arial" w:cs="Arial"/>
          <w:sz w:val="14"/>
          <w:szCs w:val="14"/>
          <w:lang w:val="uk-UA"/>
        </w:rPr>
        <w:t xml:space="preserve">включення до списку осіб, які підпадають під санкції Уряду США, ООН, ЄС або інших урядових </w:t>
      </w:r>
      <w:proofErr w:type="spellStart"/>
      <w:r w:rsidRPr="001E3EA4">
        <w:rPr>
          <w:rFonts w:ascii="Arial" w:hAnsi="Arial" w:cs="Arial"/>
          <w:sz w:val="14"/>
          <w:szCs w:val="14"/>
          <w:lang w:val="uk-UA"/>
        </w:rPr>
        <w:t>санкційних</w:t>
      </w:r>
      <w:proofErr w:type="spellEnd"/>
      <w:r w:rsidRPr="001E3EA4">
        <w:rPr>
          <w:rFonts w:ascii="Arial" w:hAnsi="Arial" w:cs="Arial"/>
          <w:sz w:val="14"/>
          <w:szCs w:val="14"/>
          <w:lang w:val="uk-UA"/>
        </w:rPr>
        <w:t xml:space="preserve"> списків та списків осіб, що здійснюють терористичну діяльність.</w:t>
      </w:r>
    </w:p>
    <w:p w14:paraId="1B27BFEE" w14:textId="77777777" w:rsidR="00ED16E5" w:rsidRPr="001E3EA4" w:rsidRDefault="00ED16E5" w:rsidP="00ED16E5">
      <w:pPr>
        <w:jc w:val="both"/>
        <w:rPr>
          <w:rFonts w:ascii="Arial" w:hAnsi="Arial" w:cs="Arial"/>
          <w:b/>
          <w:sz w:val="14"/>
          <w:szCs w:val="14"/>
          <w:lang w:val="uk-UA"/>
        </w:rPr>
      </w:pPr>
    </w:p>
    <w:p w14:paraId="5EFAD564" w14:textId="77777777" w:rsidR="00ED16E5" w:rsidRPr="001E3EA4" w:rsidRDefault="00ED16E5" w:rsidP="00ED16E5">
      <w:pPr>
        <w:jc w:val="both"/>
        <w:rPr>
          <w:rFonts w:ascii="Arial" w:hAnsi="Arial" w:cs="Arial"/>
          <w:b/>
          <w:sz w:val="14"/>
          <w:szCs w:val="14"/>
          <w:lang w:val="uk-UA"/>
        </w:rPr>
      </w:pPr>
      <w:r w:rsidRPr="001E3EA4">
        <w:rPr>
          <w:rFonts w:ascii="Arial" w:hAnsi="Arial" w:cs="Arial"/>
          <w:b/>
          <w:sz w:val="14"/>
          <w:szCs w:val="14"/>
          <w:lang w:val="uk-UA"/>
        </w:rPr>
        <w:t>34. ПЕРЕВІРКИ ТА АУДИТ</w:t>
      </w:r>
    </w:p>
    <w:p w14:paraId="57D9458D"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 xml:space="preserve">Підрядник надає Організації-замовнику або її представнику дозвіл у будь-який час проводити перевірку звітності, включно з фінансовою та бухгалтерською звітністю, а також робити копії відповідних документів, та надає Організації-замовнику або будь-якій уповноваженій нею особі, зокрема </w:t>
      </w:r>
      <w:r w:rsidRPr="001E3EA4">
        <w:rPr>
          <w:rFonts w:ascii="Arial" w:hAnsi="Arial" w:cs="Arial"/>
          <w:color w:val="000000"/>
          <w:sz w:val="14"/>
          <w:szCs w:val="14"/>
          <w:lang w:val="uk-UA"/>
        </w:rPr>
        <w:t>Європейській Комісії, Офісу по боротьбі із шахрайством Європейського суду аудиторів у випадку фінансування договору з бюджету Європейського Співтовариства</w:t>
      </w:r>
      <w:r w:rsidRPr="001E3EA4">
        <w:rPr>
          <w:rFonts w:ascii="Arial" w:hAnsi="Arial" w:cs="Arial"/>
          <w:sz w:val="14"/>
          <w:szCs w:val="14"/>
          <w:lang w:val="uk-UA"/>
        </w:rPr>
        <w:t>, у будь-який час доступ до своє фінансово-бухгалтерської документації та до перевірки такої звітності й документів протягом та після надання послуг. Зокрема, можуть проводитись будь-які документальні чи оперативні перевірки, які Організація-замовник вважає необхідними для виявлення доказів у разі виникнення підозри щодо незвичної комерційної діяльності.</w:t>
      </w:r>
    </w:p>
    <w:p w14:paraId="454E2576" w14:textId="77777777" w:rsidR="00ED16E5" w:rsidRPr="001E3EA4" w:rsidRDefault="00ED16E5" w:rsidP="00ED16E5">
      <w:pPr>
        <w:jc w:val="both"/>
        <w:rPr>
          <w:rFonts w:ascii="Arial" w:hAnsi="Arial" w:cs="Arial"/>
          <w:sz w:val="14"/>
          <w:szCs w:val="14"/>
          <w:lang w:val="uk-UA"/>
        </w:rPr>
      </w:pPr>
    </w:p>
    <w:p w14:paraId="620007A4" w14:textId="77777777" w:rsidR="00ED16E5" w:rsidRPr="001E3EA4" w:rsidRDefault="00ED16E5" w:rsidP="00ED16E5">
      <w:pPr>
        <w:jc w:val="both"/>
        <w:rPr>
          <w:rFonts w:ascii="Arial" w:hAnsi="Arial" w:cs="Arial"/>
          <w:sz w:val="14"/>
          <w:szCs w:val="14"/>
          <w:lang w:val="uk-UA"/>
        </w:rPr>
      </w:pPr>
      <w:r w:rsidRPr="001E3EA4">
        <w:rPr>
          <w:rFonts w:ascii="Arial" w:hAnsi="Arial" w:cs="Arial"/>
          <w:b/>
          <w:sz w:val="14"/>
          <w:szCs w:val="14"/>
          <w:lang w:val="uk-UA"/>
        </w:rPr>
        <w:t>35. ВІДПОВІДАЛЬНІСТЬ</w:t>
      </w:r>
    </w:p>
    <w:p w14:paraId="36320E5F" w14:textId="77777777" w:rsidR="00ED16E5" w:rsidRPr="001E3EA4" w:rsidRDefault="00ED16E5" w:rsidP="00ED16E5">
      <w:pPr>
        <w:rPr>
          <w:rFonts w:ascii="Arial" w:hAnsi="Arial" w:cs="Arial"/>
          <w:sz w:val="14"/>
          <w:szCs w:val="14"/>
          <w:lang w:val="uk-UA"/>
        </w:rPr>
      </w:pPr>
      <w:r w:rsidRPr="001E3EA4">
        <w:rPr>
          <w:rFonts w:ascii="Arial" w:hAnsi="Arial" w:cs="Arial"/>
          <w:sz w:val="14"/>
          <w:szCs w:val="14"/>
          <w:lang w:val="uk-UA"/>
        </w:rPr>
        <w:t xml:space="preserve">Первинний донор за жодних обставин та з жодних підстав не розглядатиме запит про відшкодування чи виплату, направлену безпосередньо Підрядниками (Організації-замовника). </w:t>
      </w:r>
    </w:p>
    <w:p w14:paraId="395E2CA7" w14:textId="77777777" w:rsidR="00ED16E5" w:rsidRPr="001E3EA4" w:rsidRDefault="00ED16E5" w:rsidP="00ED16E5">
      <w:pPr>
        <w:rPr>
          <w:rFonts w:ascii="Arial" w:hAnsi="Arial" w:cs="Arial"/>
          <w:sz w:val="14"/>
          <w:szCs w:val="14"/>
          <w:lang w:val="uk-UA"/>
        </w:rPr>
      </w:pPr>
    </w:p>
    <w:p w14:paraId="6CE3C9D9" w14:textId="77777777" w:rsidR="00ED16E5" w:rsidRPr="001E3EA4" w:rsidRDefault="00ED16E5" w:rsidP="00ED16E5">
      <w:pPr>
        <w:jc w:val="both"/>
        <w:rPr>
          <w:rFonts w:ascii="Arial" w:hAnsi="Arial" w:cs="Arial"/>
          <w:b/>
          <w:sz w:val="14"/>
          <w:szCs w:val="14"/>
          <w:lang w:val="uk-UA"/>
        </w:rPr>
      </w:pPr>
      <w:r w:rsidRPr="001E3EA4">
        <w:rPr>
          <w:rFonts w:ascii="Arial" w:hAnsi="Arial" w:cs="Arial"/>
          <w:b/>
          <w:sz w:val="14"/>
          <w:szCs w:val="14"/>
          <w:lang w:val="uk-UA"/>
        </w:rPr>
        <w:t>36. ЗАХИСТ ДАНИХ</w:t>
      </w:r>
    </w:p>
    <w:p w14:paraId="79C37919"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Якщо на Організацію-замовника поширюється дія Директиви ЄС 95/46/УС (Регламент про загальний захист даних) і Підрядник обробляє персональні дані в контексті подачі пропозиції (наприклад, резюме основних і технічних експертів) та/або виконання договору (наприклад, заміни експертів), Підрядник обробляє такі дані відповідно до Директиви ЄС 95/46/УС (Регламент про загальний захист даних) та повідомляє осіб, яких стосуються дані, про деталі їх обробки, а також інформує їх про Політику даних Організації-замовника.</w:t>
      </w:r>
    </w:p>
    <w:p w14:paraId="5B09AA3E" w14:textId="77777777" w:rsidR="00ED16E5" w:rsidRPr="001E3EA4" w:rsidRDefault="00ED16E5" w:rsidP="00ED16E5">
      <w:pPr>
        <w:jc w:val="both"/>
        <w:rPr>
          <w:rFonts w:cs="Arial"/>
          <w:b/>
          <w:sz w:val="14"/>
          <w:szCs w:val="14"/>
          <w:lang w:val="uk-UA"/>
        </w:rPr>
      </w:pPr>
      <w:r w:rsidRPr="001E3EA4">
        <w:rPr>
          <w:lang w:val="uk-UA"/>
        </w:rPr>
        <w:br w:type="page"/>
      </w:r>
    </w:p>
    <w:bookmarkEnd w:id="1"/>
    <w:bookmarkEnd w:id="2"/>
    <w:p w14:paraId="1CD4F799" w14:textId="77777777" w:rsidR="00ED16E5" w:rsidRPr="00AE7FAB" w:rsidRDefault="00ED16E5" w:rsidP="00ED16E5">
      <w:pPr>
        <w:rPr>
          <w:rFonts w:ascii="Arial" w:hAnsi="Arial" w:cs="Arial"/>
          <w:sz w:val="14"/>
          <w:szCs w:val="14"/>
          <w:lang w:val="uk-UA"/>
        </w:rPr>
        <w:sectPr w:rsidR="00ED16E5" w:rsidRPr="00AE7FAB" w:rsidSect="00ED16E5">
          <w:headerReference w:type="even" r:id="rId19"/>
          <w:headerReference w:type="default" r:id="rId20"/>
          <w:footerReference w:type="default" r:id="rId21"/>
          <w:headerReference w:type="first" r:id="rId22"/>
          <w:footnotePr>
            <w:numRestart w:val="eachSect"/>
          </w:footnotePr>
          <w:type w:val="continuous"/>
          <w:pgSz w:w="11906" w:h="16838" w:code="9"/>
          <w:pgMar w:top="1701" w:right="1134" w:bottom="1701" w:left="1134" w:header="720" w:footer="720" w:gutter="0"/>
          <w:cols w:num="2" w:space="709"/>
          <w:docGrid w:linePitch="360"/>
        </w:sectPr>
      </w:pPr>
    </w:p>
    <w:p w14:paraId="312B71B7" w14:textId="77777777" w:rsidR="00ED16E5" w:rsidRPr="00177120" w:rsidRDefault="00ED16E5" w:rsidP="00ED16E5">
      <w:pPr>
        <w:pStyle w:val="a5"/>
        <w:jc w:val="center"/>
        <w:rPr>
          <w:rFonts w:ascii="Arial" w:hAnsi="Arial" w:cs="Arial"/>
          <w:b/>
        </w:rPr>
      </w:pPr>
      <w:r w:rsidRPr="00177120">
        <w:rPr>
          <w:noProof/>
        </w:rPr>
        <w:lastRenderedPageBreak/>
        <mc:AlternateContent>
          <mc:Choice Requires="wps">
            <w:drawing>
              <wp:anchor distT="0" distB="0" distL="114300" distR="114300" simplePos="0" relativeHeight="251658242" behindDoc="0" locked="0" layoutInCell="1" allowOverlap="1" wp14:anchorId="477FE15C" wp14:editId="0FF55374">
                <wp:simplePos x="0" y="0"/>
                <wp:positionH relativeFrom="column">
                  <wp:posOffset>2237105</wp:posOffset>
                </wp:positionH>
                <wp:positionV relativeFrom="paragraph">
                  <wp:posOffset>176530</wp:posOffset>
                </wp:positionV>
                <wp:extent cx="3881755" cy="1207770"/>
                <wp:effectExtent l="0" t="0" r="0" b="0"/>
                <wp:wrapNone/>
                <wp:docPr id="5" name="Text Box 5" descr="P1628TB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1755" cy="1207770"/>
                        </a:xfrm>
                        <a:prstGeom prst="rect">
                          <a:avLst/>
                        </a:prstGeom>
                        <a:noFill/>
                        <a:ln w="6350" cap="flat" cmpd="sng" algn="ctr">
                          <a:solidFill>
                            <a:prstClr val="black">
                              <a:alpha val="0"/>
                            </a:prstClr>
                          </a:solidFill>
                          <a:prstDash val="solid"/>
                          <a:round/>
                          <a:headEnd type="none" w="med" len="med"/>
                          <a:tailEnd type="none" w="med" len="med"/>
                        </a:ln>
                      </wps:spPr>
                      <wps:txbx>
                        <w:txbxContent>
                          <w:p w14:paraId="5863947E" w14:textId="77777777" w:rsidR="00ED16E5" w:rsidRPr="00ED16E5" w:rsidRDefault="00ED16E5" w:rsidP="00A6410B">
                            <w:pPr>
                              <w:jc w:val="right"/>
                              <w:rPr>
                                <w:rFonts w:ascii="Helvetica" w:hAnsi="Helvetica" w:cs="Helvetica"/>
                                <w:b/>
                                <w:bCs/>
                                <w:color w:val="202020"/>
                                <w:sz w:val="40"/>
                                <w:szCs w:val="40"/>
                                <w:shd w:val="clear" w:color="auto" w:fill="FFFFFF"/>
                                <w:lang w:val="ru-RU"/>
                              </w:rPr>
                            </w:pPr>
                            <w:r w:rsidRPr="00ED16E5">
                              <w:rPr>
                                <w:rFonts w:ascii="Helvetica" w:hAnsi="Helvetica" w:cs="Helvetica"/>
                                <w:b/>
                                <w:bCs/>
                                <w:color w:val="202020"/>
                                <w:sz w:val="40"/>
                                <w:szCs w:val="40"/>
                                <w:shd w:val="clear" w:color="auto" w:fill="FFFFFF"/>
                                <w:lang w:val="ru-RU"/>
                              </w:rPr>
                              <w:t>КОДЕКС ПОВЕДІНКИ ПІДРЯДНИКІВ</w:t>
                            </w:r>
                          </w:p>
                          <w:p w14:paraId="7F447D83" w14:textId="77777777" w:rsidR="00ED16E5" w:rsidRPr="00ED16E5" w:rsidRDefault="00ED16E5" w:rsidP="00ED16E5">
                            <w:pPr>
                              <w:jc w:val="right"/>
                              <w:rPr>
                                <w:rFonts w:ascii="Helvetica" w:hAnsi="Helvetica" w:cs="Helvetica"/>
                                <w:b/>
                                <w:bCs/>
                                <w:color w:val="202020"/>
                                <w:sz w:val="40"/>
                                <w:szCs w:val="40"/>
                                <w:shd w:val="clear" w:color="auto" w:fill="FFFFFF"/>
                                <w:lang w:val="ru-RU"/>
                              </w:rPr>
                            </w:pPr>
                          </w:p>
                          <w:p w14:paraId="018FFF55" w14:textId="77777777" w:rsidR="00ED16E5" w:rsidRPr="00ED16E5" w:rsidRDefault="00ED16E5" w:rsidP="00ED16E5">
                            <w:pPr>
                              <w:jc w:val="right"/>
                              <w:rPr>
                                <w:b/>
                                <w:bCs/>
                                <w:color w:val="C00000"/>
                                <w:sz w:val="40"/>
                                <w:szCs w:val="40"/>
                                <w:lang w:val="ru-RU"/>
                              </w:rPr>
                            </w:pPr>
                            <w:r w:rsidRPr="00ED16E5">
                              <w:rPr>
                                <w:rFonts w:ascii="Helvetica" w:hAnsi="Helvetica" w:cs="Helvetica"/>
                                <w:b/>
                                <w:bCs/>
                                <w:color w:val="C00000"/>
                                <w:sz w:val="32"/>
                                <w:szCs w:val="32"/>
                                <w:shd w:val="clear" w:color="auto" w:fill="FFFFFF"/>
                                <w:lang w:val="ru-RU"/>
                              </w:rPr>
                              <w:t>ЕТИЧНІ ПРИНЦИПИ ТА СТАНДАРТИ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FE15C" id="Text Box 5" o:spid="_x0000_s1027" type="#_x0000_t202" alt="P1628TB3bA#y1" style="position:absolute;left:0;text-align:left;margin-left:176.15pt;margin-top:13.9pt;width:305.65pt;height:95.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" filled="f" strokeweight=".5pt">
                <v:stroke opacity="0" joinstyle="round"/>
                <v:path arrowok="t"/>
                <v:textbox>
                  <w:txbxContent>
                    <w:p w14:paraId="5863947E" w14:textId="77777777" w:rsidR="00ED16E5" w:rsidRPr="00ED16E5" w:rsidRDefault="00ED16E5" w:rsidP="00A6410B">
                      <w:pPr>
                        <w:jc w:val="right"/>
                        <w:rPr>
                          <w:rFonts w:ascii="Helvetica" w:hAnsi="Helvetica" w:cs="Helvetica"/>
                          <w:b/>
                          <w:bCs/>
                          <w:color w:val="202020"/>
                          <w:sz w:val="40"/>
                          <w:szCs w:val="40"/>
                          <w:shd w:val="clear" w:color="auto" w:fill="FFFFFF"/>
                          <w:lang w:val="ru-RU"/>
                        </w:rPr>
                      </w:pPr>
                      <w:r w:rsidRPr="00ED16E5">
                        <w:rPr>
                          <w:rFonts w:ascii="Helvetica" w:hAnsi="Helvetica" w:cs="Helvetica"/>
                          <w:b/>
                          <w:bCs/>
                          <w:color w:val="202020"/>
                          <w:sz w:val="40"/>
                          <w:szCs w:val="40"/>
                          <w:shd w:val="clear" w:color="auto" w:fill="FFFFFF"/>
                          <w:lang w:val="ru-RU"/>
                        </w:rPr>
                        <w:t>КОДЕКС ПОВЕДІНКИ ПІДРЯДНИКІВ</w:t>
                      </w:r>
                    </w:p>
                    <w:p w14:paraId="7F447D83" w14:textId="77777777" w:rsidR="00ED16E5" w:rsidRPr="00ED16E5" w:rsidRDefault="00ED16E5" w:rsidP="00ED16E5">
                      <w:pPr>
                        <w:jc w:val="right"/>
                        <w:rPr>
                          <w:rFonts w:ascii="Helvetica" w:hAnsi="Helvetica" w:cs="Helvetica"/>
                          <w:b/>
                          <w:bCs/>
                          <w:color w:val="202020"/>
                          <w:sz w:val="40"/>
                          <w:szCs w:val="40"/>
                          <w:shd w:val="clear" w:color="auto" w:fill="FFFFFF"/>
                          <w:lang w:val="ru-RU"/>
                        </w:rPr>
                      </w:pPr>
                    </w:p>
                    <w:p w14:paraId="018FFF55" w14:textId="77777777" w:rsidR="00ED16E5" w:rsidRPr="00ED16E5" w:rsidRDefault="00ED16E5" w:rsidP="00ED16E5">
                      <w:pPr>
                        <w:jc w:val="right"/>
                        <w:rPr>
                          <w:b/>
                          <w:bCs/>
                          <w:color w:val="C00000"/>
                          <w:sz w:val="40"/>
                          <w:szCs w:val="40"/>
                          <w:lang w:val="ru-RU"/>
                        </w:rPr>
                      </w:pPr>
                      <w:r w:rsidRPr="00ED16E5">
                        <w:rPr>
                          <w:rFonts w:ascii="Helvetica" w:hAnsi="Helvetica" w:cs="Helvetica"/>
                          <w:b/>
                          <w:bCs/>
                          <w:color w:val="C00000"/>
                          <w:sz w:val="32"/>
                          <w:szCs w:val="32"/>
                          <w:shd w:val="clear" w:color="auto" w:fill="FFFFFF"/>
                          <w:lang w:val="ru-RU"/>
                        </w:rPr>
                        <w:t>ЕТИЧНІ ПРИНЦИПИ ТА СТАНДАРТИ</w:t>
                      </w:r>
                    </w:p>
                  </w:txbxContent>
                </v:textbox>
              </v:shape>
            </w:pict>
          </mc:Fallback>
        </mc:AlternateContent>
      </w:r>
      <w:r w:rsidRPr="00177120">
        <w:rPr>
          <w:rFonts w:ascii="Arial" w:hAnsi="Arial" w:cs="Arial"/>
          <w:b/>
        </w:rPr>
        <w:t>КОДЕКС ПОВЕДІНКИ ПІДРЯДНИКІВ</w:t>
      </w:r>
    </w:p>
    <w:p w14:paraId="6AB637BE" w14:textId="77777777" w:rsidR="00ED16E5" w:rsidRPr="00177120" w:rsidRDefault="00ED16E5" w:rsidP="00ED16E5">
      <w:pPr>
        <w:pStyle w:val="a5"/>
        <w:rPr>
          <w:rFonts w:ascii="Arial" w:hAnsi="Arial" w:cs="Arial"/>
          <w:b/>
          <w:color w:val="FF0000"/>
        </w:rPr>
      </w:pPr>
    </w:p>
    <w:p w14:paraId="6B85720D" w14:textId="77777777" w:rsidR="00ED16E5" w:rsidRPr="00177120" w:rsidRDefault="00ED16E5" w:rsidP="00ED16E5">
      <w:pPr>
        <w:autoSpaceDE w:val="0"/>
        <w:autoSpaceDN w:val="0"/>
        <w:adjustRightInd w:val="0"/>
        <w:rPr>
          <w:rFonts w:ascii="Arial" w:hAnsi="Arial" w:cs="Arial"/>
          <w:b/>
          <w:sz w:val="16"/>
          <w:szCs w:val="16"/>
        </w:rPr>
      </w:pPr>
      <w:r w:rsidRPr="00177120">
        <w:rPr>
          <w:rFonts w:ascii="Arial" w:hAnsi="Arial" w:cs="Arial"/>
          <w:b/>
          <w:noProof/>
          <w:sz w:val="16"/>
          <w:szCs w:val="16"/>
        </w:rPr>
        <w:drawing>
          <wp:inline distT="0" distB="0" distL="0" distR="0" wp14:anchorId="518F3220" wp14:editId="7D82DD2C">
            <wp:extent cx="6136640" cy="1366520"/>
            <wp:effectExtent l="0" t="0" r="0" b="0"/>
            <wp:docPr id="1145788276" name="Picture 1145788276" descr="P1630#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630#yIS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36640" cy="1366520"/>
                    </a:xfrm>
                    <a:prstGeom prst="rect">
                      <a:avLst/>
                    </a:prstGeom>
                    <a:noFill/>
                    <a:ln>
                      <a:noFill/>
                    </a:ln>
                  </pic:spPr>
                </pic:pic>
              </a:graphicData>
            </a:graphic>
          </wp:inline>
        </w:drawing>
      </w:r>
    </w:p>
    <w:p w14:paraId="79754A7D" w14:textId="77777777" w:rsidR="00ED16E5" w:rsidRPr="00177120" w:rsidRDefault="00ED16E5" w:rsidP="00ED16E5">
      <w:pPr>
        <w:autoSpaceDE w:val="0"/>
        <w:autoSpaceDN w:val="0"/>
        <w:adjustRightInd w:val="0"/>
        <w:jc w:val="center"/>
        <w:rPr>
          <w:rFonts w:ascii="Arial" w:hAnsi="Arial" w:cs="Arial"/>
          <w:b/>
          <w:sz w:val="16"/>
          <w:szCs w:val="16"/>
        </w:rPr>
      </w:pPr>
    </w:p>
    <w:p w14:paraId="23B7A1A9" w14:textId="77777777" w:rsidR="00ED16E5" w:rsidRPr="00177120" w:rsidRDefault="00ED16E5" w:rsidP="00ED16E5">
      <w:pPr>
        <w:autoSpaceDE w:val="0"/>
        <w:autoSpaceDN w:val="0"/>
        <w:adjustRightInd w:val="0"/>
        <w:jc w:val="center"/>
        <w:rPr>
          <w:rFonts w:ascii="Arial" w:hAnsi="Arial" w:cs="Arial"/>
          <w:b/>
          <w:sz w:val="16"/>
          <w:szCs w:val="16"/>
        </w:rPr>
        <w:sectPr w:rsidR="00ED16E5" w:rsidRPr="00177120" w:rsidSect="00ED16E5">
          <w:headerReference w:type="default" r:id="rId24"/>
          <w:footerReference w:type="even" r:id="rId25"/>
          <w:footerReference w:type="default" r:id="rId26"/>
          <w:footnotePr>
            <w:numRestart w:val="eachSect"/>
          </w:footnotePr>
          <w:pgSz w:w="11906" w:h="16838"/>
          <w:pgMar w:top="1304" w:right="1134" w:bottom="1304" w:left="1134" w:header="709" w:footer="283" w:gutter="0"/>
          <w:cols w:space="708"/>
          <w:docGrid w:linePitch="360"/>
        </w:sectPr>
      </w:pPr>
    </w:p>
    <w:p w14:paraId="56C19ACC" w14:textId="77777777" w:rsidR="00ED16E5" w:rsidRPr="00FC2544" w:rsidRDefault="00ED16E5" w:rsidP="00ED16E5">
      <w:pPr>
        <w:jc w:val="both"/>
        <w:rPr>
          <w:rFonts w:ascii="Arial" w:hAnsi="Arial" w:cs="Arial"/>
          <w:sz w:val="14"/>
          <w:szCs w:val="14"/>
          <w:lang w:val="uk-UA"/>
        </w:rPr>
      </w:pPr>
      <w:r w:rsidRPr="00FC2544">
        <w:rPr>
          <w:rFonts w:ascii="Arial" w:hAnsi="Arial" w:cs="Arial"/>
          <w:b/>
          <w:sz w:val="14"/>
          <w:szCs w:val="14"/>
          <w:lang w:val="uk-UA"/>
        </w:rPr>
        <w:t>У цьому Кодексі поведінки</w:t>
      </w:r>
      <w:r w:rsidRPr="00FC2544">
        <w:rPr>
          <w:rFonts w:ascii="Arial" w:hAnsi="Arial" w:cs="Arial"/>
          <w:sz w:val="14"/>
          <w:szCs w:val="14"/>
          <w:lang w:val="uk-UA"/>
        </w:rPr>
        <w:t xml:space="preserve"> Організація-замовник визначає етичні принципи та стандарти, яких мають дотримуватися підрядники. Організація-замовник є організацією, заснованою на правах, чия діяльність спрямована на забезпечення права на гідне життя та рівність. Ми очікуємо від наших підрядників соціально відповідальної діяльності, поваги до прав людини та трудових прав, а також довкілля. </w:t>
      </w:r>
    </w:p>
    <w:p w14:paraId="5C5C6C1C" w14:textId="77777777" w:rsidR="00ED16E5" w:rsidRPr="00FC2544" w:rsidRDefault="00ED16E5" w:rsidP="00ED16E5">
      <w:pPr>
        <w:jc w:val="both"/>
        <w:rPr>
          <w:rFonts w:ascii="Arial" w:hAnsi="Arial" w:cs="Arial"/>
          <w:sz w:val="14"/>
          <w:szCs w:val="14"/>
          <w:lang w:val="uk-UA" w:eastAsia="en-US"/>
        </w:rPr>
      </w:pPr>
    </w:p>
    <w:p w14:paraId="60AC4C81"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Цей Кодекс поведінки укладено відповідно до рекомендацій Данської ініціативи етичної комерції</w:t>
      </w:r>
      <w:r w:rsidRPr="00FC2544">
        <w:rPr>
          <w:rFonts w:ascii="ZWAdobeF" w:hAnsi="ZWAdobeF" w:cs="ZWAdobeF"/>
          <w:sz w:val="2"/>
          <w:szCs w:val="2"/>
          <w:lang w:val="uk-UA"/>
        </w:rPr>
        <w:t>0F</w:t>
      </w:r>
      <w:r w:rsidRPr="00FC2544">
        <w:rPr>
          <w:rStyle w:val="af4"/>
          <w:rFonts w:ascii="Arial" w:hAnsi="Arial" w:cs="Arial"/>
          <w:sz w:val="14"/>
          <w:szCs w:val="14"/>
          <w:lang w:val="uk-UA"/>
        </w:rPr>
        <w:footnoteReference w:id="2"/>
      </w:r>
      <w:r w:rsidRPr="00FC2544">
        <w:rPr>
          <w:rFonts w:ascii="Arial" w:hAnsi="Arial" w:cs="Arial"/>
          <w:sz w:val="14"/>
          <w:szCs w:val="14"/>
          <w:lang w:val="uk-UA"/>
        </w:rPr>
        <w:t>, принципів Глобального договору ООН</w:t>
      </w:r>
      <w:r w:rsidRPr="00FC2544">
        <w:rPr>
          <w:rFonts w:ascii="ZWAdobeF" w:hAnsi="ZWAdobeF" w:cs="ZWAdobeF"/>
          <w:sz w:val="2"/>
          <w:szCs w:val="2"/>
          <w:lang w:val="uk-UA"/>
        </w:rPr>
        <w:t>1F</w:t>
      </w:r>
      <w:r w:rsidRPr="00FC2544">
        <w:rPr>
          <w:rStyle w:val="af4"/>
          <w:rFonts w:ascii="Arial" w:hAnsi="Arial" w:cs="Arial"/>
          <w:sz w:val="14"/>
          <w:szCs w:val="14"/>
          <w:lang w:val="uk-UA"/>
        </w:rPr>
        <w:footnoteReference w:id="3"/>
      </w:r>
      <w:r w:rsidRPr="00FC2544">
        <w:rPr>
          <w:rFonts w:ascii="Arial" w:hAnsi="Arial" w:cs="Arial"/>
          <w:sz w:val="14"/>
          <w:szCs w:val="14"/>
          <w:lang w:val="uk-UA"/>
        </w:rPr>
        <w:t xml:space="preserve"> та Правил </w:t>
      </w:r>
      <w:proofErr w:type="spellStart"/>
      <w:r w:rsidRPr="00FC2544">
        <w:rPr>
          <w:rFonts w:ascii="Arial" w:hAnsi="Arial" w:cs="Arial"/>
          <w:sz w:val="14"/>
          <w:szCs w:val="14"/>
          <w:lang w:val="uk-UA"/>
        </w:rPr>
        <w:t>закупівель</w:t>
      </w:r>
      <w:proofErr w:type="spellEnd"/>
      <w:r w:rsidRPr="00FC2544">
        <w:rPr>
          <w:rFonts w:ascii="Arial" w:hAnsi="Arial" w:cs="Arial"/>
          <w:sz w:val="14"/>
          <w:szCs w:val="14"/>
          <w:lang w:val="uk-UA"/>
        </w:rPr>
        <w:t xml:space="preserve"> Генерального директорату з питань гуманітарної допомоги Європейської комісії 2011 р.</w:t>
      </w:r>
      <w:r w:rsidRPr="00FC2544">
        <w:rPr>
          <w:rFonts w:ascii="ZWAdobeF" w:hAnsi="ZWAdobeF" w:cs="ZWAdobeF"/>
          <w:sz w:val="2"/>
          <w:szCs w:val="2"/>
          <w:lang w:val="uk-UA"/>
        </w:rPr>
        <w:t>2F</w:t>
      </w:r>
      <w:r w:rsidRPr="00FC2544">
        <w:rPr>
          <w:rStyle w:val="af4"/>
          <w:rFonts w:ascii="Arial" w:hAnsi="Arial"/>
          <w:sz w:val="14"/>
          <w:szCs w:val="14"/>
          <w:lang w:val="uk-UA"/>
        </w:rPr>
        <w:footnoteReference w:id="4"/>
      </w:r>
      <w:r w:rsidRPr="00FC2544">
        <w:rPr>
          <w:rFonts w:ascii="Arial" w:hAnsi="Arial" w:cs="Arial"/>
          <w:sz w:val="14"/>
          <w:szCs w:val="14"/>
          <w:lang w:val="uk-UA"/>
        </w:rPr>
        <w:t>.</w:t>
      </w:r>
    </w:p>
    <w:p w14:paraId="4CFFE500" w14:textId="77777777" w:rsidR="00ED16E5" w:rsidRPr="00FC2544" w:rsidRDefault="00ED16E5" w:rsidP="00ED16E5">
      <w:pPr>
        <w:jc w:val="both"/>
        <w:rPr>
          <w:rFonts w:ascii="Arial" w:hAnsi="Arial" w:cs="Arial"/>
          <w:sz w:val="14"/>
          <w:szCs w:val="14"/>
          <w:lang w:val="uk-UA"/>
        </w:rPr>
      </w:pPr>
    </w:p>
    <w:p w14:paraId="10011FAC" w14:textId="77777777" w:rsidR="00ED16E5" w:rsidRPr="00FC2544" w:rsidRDefault="00ED16E5" w:rsidP="00ED16E5">
      <w:pPr>
        <w:jc w:val="both"/>
        <w:rPr>
          <w:rFonts w:ascii="Arial" w:hAnsi="Arial" w:cs="Arial"/>
          <w:color w:val="DA291C"/>
          <w:sz w:val="16"/>
          <w:szCs w:val="16"/>
          <w:lang w:val="uk-UA"/>
        </w:rPr>
      </w:pPr>
      <w:r w:rsidRPr="00FC2544">
        <w:rPr>
          <w:rFonts w:ascii="Arial" w:hAnsi="Arial" w:cs="Arial"/>
          <w:b/>
          <w:color w:val="DA291C"/>
          <w:sz w:val="16"/>
          <w:szCs w:val="16"/>
          <w:lang w:val="uk-UA"/>
        </w:rPr>
        <w:t>Загальні умови</w:t>
      </w:r>
    </w:p>
    <w:p w14:paraId="1628C7D4"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Цей Кодекс поведінки застосовується до всіх підрядників, що постачають товари, послуги та виконують роботи для цілей нашої діяльності та проєктів. Він визначає очікування, що адресовані підрядникам, щодо дотримання чинного законодавства й відповідальної, етичної та добросовісної поведінки. Це передбачає вжиття відповідних заходів, спрямованих на мінімізацію негативного впливу на права людини, трудові права та довкілля, а також дотримання принципів запобігання й боротьби з корупцією. Підписуючи цей Кодекс поведінки, підрядники погоджуються забезпечувати добросовісність та відштовхуватись у професійній діяльності від етичних принципів. </w:t>
      </w:r>
    </w:p>
    <w:p w14:paraId="3586C84A" w14:textId="77777777" w:rsidR="00ED16E5" w:rsidRPr="00FC2544" w:rsidRDefault="00ED16E5" w:rsidP="00ED16E5">
      <w:pPr>
        <w:jc w:val="both"/>
        <w:rPr>
          <w:rFonts w:ascii="Arial" w:hAnsi="Arial" w:cs="Arial"/>
          <w:sz w:val="14"/>
          <w:szCs w:val="14"/>
          <w:lang w:val="uk-UA"/>
        </w:rPr>
      </w:pPr>
    </w:p>
    <w:p w14:paraId="0EBE822C"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Варто зазначити, що ці етичні стандарти є мінімальними, а не максимальними стандартами. Необхідно дотримуватися міжнародних і національних законів, а у випадку регулювання одного й того самого питання законодавством та стандартами Організації-замовника, застосовувати необхідно найвищий стандарт.</w:t>
      </w:r>
    </w:p>
    <w:p w14:paraId="3D9489CE" w14:textId="77777777" w:rsidR="00ED16E5" w:rsidRPr="00FC2544" w:rsidRDefault="00ED16E5" w:rsidP="00ED16E5">
      <w:pPr>
        <w:jc w:val="both"/>
        <w:rPr>
          <w:rFonts w:ascii="Arial" w:hAnsi="Arial" w:cs="Arial"/>
          <w:sz w:val="14"/>
          <w:szCs w:val="14"/>
          <w:lang w:val="uk-UA"/>
        </w:rPr>
      </w:pPr>
    </w:p>
    <w:p w14:paraId="06778A0B"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Підрядник зобов’язаний забезпечувати дотримання з боку його підрядників і субпідрядників етичних вимог та стандартів, викладених у цьому Кодексі поведінки. </w:t>
      </w:r>
    </w:p>
    <w:p w14:paraId="32F7722F" w14:textId="77777777" w:rsidR="00ED16E5" w:rsidRPr="00FC2544" w:rsidRDefault="00ED16E5" w:rsidP="00ED16E5">
      <w:pPr>
        <w:jc w:val="both"/>
        <w:rPr>
          <w:rFonts w:ascii="Arial" w:hAnsi="Arial" w:cs="Arial"/>
          <w:sz w:val="14"/>
          <w:szCs w:val="14"/>
          <w:lang w:val="uk-UA"/>
        </w:rPr>
      </w:pPr>
    </w:p>
    <w:p w14:paraId="59E432AA"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Організація-замовник визнає, що дотримання етичних стандартів і забезпечення етичної поведінки в нашій системі постачання — це безперервний процес і довгострокове зобов’язання, за яке ми також несемо відповідальність. Ми готові до діалогу та співпраці з нашими підрядниками задля досягнення високих етичних стандартів. Крім того, ми очікуємо від наших підрядників відкритості та готовності до діалогу.</w:t>
      </w:r>
    </w:p>
    <w:p w14:paraId="22788970" w14:textId="77777777" w:rsidR="00ED16E5" w:rsidRPr="00FC2544" w:rsidRDefault="00ED16E5" w:rsidP="00ED16E5">
      <w:pPr>
        <w:jc w:val="both"/>
        <w:rPr>
          <w:rFonts w:ascii="Arial" w:hAnsi="Arial" w:cs="Arial"/>
          <w:sz w:val="14"/>
          <w:szCs w:val="14"/>
          <w:lang w:val="uk-UA"/>
        </w:rPr>
      </w:pPr>
    </w:p>
    <w:p w14:paraId="053D53D3"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Неготовність до співпраці або серйозні порушення Кодексу поведінки матимуть наслідком відхилення пропозицій або розірвання договорів.</w:t>
      </w:r>
    </w:p>
    <w:p w14:paraId="1CC579BB" w14:textId="77777777" w:rsidR="00ED16E5" w:rsidRPr="00FC2544" w:rsidRDefault="00ED16E5" w:rsidP="00ED16E5">
      <w:pPr>
        <w:jc w:val="both"/>
        <w:rPr>
          <w:rFonts w:ascii="Arial" w:hAnsi="Arial" w:cs="Arial"/>
          <w:sz w:val="14"/>
          <w:szCs w:val="14"/>
          <w:lang w:val="uk-UA"/>
        </w:rPr>
      </w:pPr>
    </w:p>
    <w:p w14:paraId="5EDBB7A0" w14:textId="77777777" w:rsidR="00ED16E5" w:rsidRPr="00FC2544" w:rsidRDefault="00ED16E5" w:rsidP="00ED16E5">
      <w:pPr>
        <w:autoSpaceDE w:val="0"/>
        <w:autoSpaceDN w:val="0"/>
        <w:adjustRightInd w:val="0"/>
        <w:jc w:val="both"/>
        <w:rPr>
          <w:rFonts w:ascii="Arial" w:hAnsi="Arial" w:cs="Arial"/>
          <w:color w:val="DA291C"/>
          <w:sz w:val="16"/>
          <w:szCs w:val="16"/>
          <w:lang w:val="uk-UA"/>
        </w:rPr>
      </w:pPr>
      <w:r w:rsidRPr="00FC2544">
        <w:rPr>
          <w:rFonts w:ascii="Arial" w:hAnsi="Arial" w:cs="Arial"/>
          <w:b/>
          <w:color w:val="DA291C"/>
          <w:sz w:val="16"/>
          <w:szCs w:val="16"/>
          <w:lang w:val="uk-UA"/>
        </w:rPr>
        <w:t xml:space="preserve">Права людини та трудові права </w:t>
      </w:r>
    </w:p>
    <w:p w14:paraId="2E2053E9"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Підрядники повинні захищати й просувати права людини та трудові права, а також докладати зусиль для розв’язання проблем у разі їх виникнення. Вони щонайменше повинні дотримуватися національного законодавства та докладати зусиль для забезпечення відповідності таким міжнародним стандартам і правилам у сфері прав людини й трудових прав: </w:t>
      </w:r>
    </w:p>
    <w:p w14:paraId="293FE2DE" w14:textId="77777777" w:rsidR="00ED16E5" w:rsidRPr="00FC2544" w:rsidRDefault="00ED16E5" w:rsidP="00ED16E5">
      <w:pPr>
        <w:jc w:val="both"/>
        <w:rPr>
          <w:rFonts w:ascii="Arial" w:hAnsi="Arial" w:cs="Arial"/>
          <w:sz w:val="14"/>
          <w:szCs w:val="14"/>
          <w:lang w:val="uk-UA"/>
        </w:rPr>
      </w:pPr>
    </w:p>
    <w:p w14:paraId="12EF3498"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Дотримання прав людини й трудових прав</w:t>
      </w:r>
      <w:r w:rsidRPr="00FC2544">
        <w:rPr>
          <w:rFonts w:ascii="Arial" w:hAnsi="Arial" w:cs="Arial"/>
          <w:sz w:val="14"/>
          <w:szCs w:val="14"/>
          <w:lang w:val="uk-UA"/>
        </w:rPr>
        <w:t xml:space="preserve"> (Міжнародний білль про права людини, Декларація МОП основних принципів та прав у світі праці та Керівні принципи ООН з питань бізнесу та прав людини):</w:t>
      </w:r>
    </w:p>
    <w:p w14:paraId="7DC16BCE" w14:textId="77777777" w:rsidR="00ED16E5" w:rsidRPr="00FC2544" w:rsidRDefault="00ED16E5" w:rsidP="00ED16E5">
      <w:pPr>
        <w:jc w:val="both"/>
        <w:rPr>
          <w:rFonts w:ascii="Arial" w:hAnsi="Arial" w:cs="Arial"/>
          <w:sz w:val="14"/>
          <w:szCs w:val="14"/>
          <w:lang w:val="uk-UA"/>
        </w:rPr>
      </w:pPr>
    </w:p>
    <w:p w14:paraId="0051ADB5"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Основні принципи Міжнародного біллю про права людини полягають у тому, що всі люди народжуються вільними та рівними в гідності та правах в усіх сферах життя. Кожен має право на життя, свободу, гідність та особисту недоторканність. Підрядники не повинні вихвалятися своєю відповідальністю щодо дотримання та просування цих прав щодо працівників, підрядників, субпідрядників і спільноти, у якій вони працюють. </w:t>
      </w:r>
    </w:p>
    <w:p w14:paraId="5881B392" w14:textId="77777777" w:rsidR="00ED16E5" w:rsidRPr="00FC2544" w:rsidRDefault="00ED16E5" w:rsidP="00ED16E5">
      <w:pPr>
        <w:jc w:val="both"/>
        <w:rPr>
          <w:rFonts w:ascii="Arial" w:hAnsi="Arial" w:cs="Arial"/>
          <w:sz w:val="14"/>
          <w:szCs w:val="14"/>
          <w:lang w:val="uk-UA"/>
        </w:rPr>
      </w:pPr>
    </w:p>
    <w:p w14:paraId="02D2D870"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Відмова від використання дитячої праці</w:t>
      </w:r>
      <w:r w:rsidRPr="00FC2544">
        <w:rPr>
          <w:rFonts w:ascii="Arial" w:hAnsi="Arial" w:cs="Arial"/>
          <w:sz w:val="14"/>
          <w:szCs w:val="14"/>
          <w:lang w:val="uk-UA"/>
        </w:rPr>
        <w:t xml:space="preserve"> (Конвенція ООН про права дитини та стандарти Міжнародної організації праці ILO C138 та C182):  </w:t>
      </w:r>
    </w:p>
    <w:p w14:paraId="6DC5EDDE"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Підрядники не повинні використовувати дитячу працю</w:t>
      </w:r>
      <w:r w:rsidRPr="00FC2544">
        <w:rPr>
          <w:rFonts w:ascii="ZWAdobeF" w:hAnsi="ZWAdobeF" w:cs="ZWAdobeF"/>
          <w:sz w:val="2"/>
          <w:szCs w:val="2"/>
          <w:lang w:val="uk-UA"/>
        </w:rPr>
        <w:t>3F</w:t>
      </w:r>
      <w:r w:rsidRPr="00FC2544">
        <w:rPr>
          <w:rStyle w:val="af4"/>
          <w:rFonts w:ascii="Arial" w:hAnsi="Arial"/>
          <w:sz w:val="14"/>
          <w:szCs w:val="14"/>
          <w:lang w:val="uk-UA"/>
        </w:rPr>
        <w:footnoteReference w:id="5"/>
      </w:r>
      <w:r w:rsidRPr="00FC2544">
        <w:rPr>
          <w:rFonts w:ascii="Arial" w:hAnsi="Arial" w:cs="Arial"/>
          <w:sz w:val="14"/>
          <w:szCs w:val="14"/>
          <w:lang w:val="uk-UA"/>
        </w:rPr>
        <w:t xml:space="preserve">, а натомість повинні вживати необхідних заходів для запобігання використанню дитячої праці. Дитиною є особа віком до 18 років. Діти не можуть бути залучені до праці, що становить загрозу їхньому здоров’ю, безпеці, розумовому та соціальному розвитку й навчанню. Діти віком до 15 років (у країнах, що розвиваються, — до 14 років) не можуть бути залучені до звичайних робіт, проте дітей віком від 13 років (у країнах, що розвиваються, — від 12 років) можна залучити до простих робіт, які не заважають обов’язковій освіті та не шкодять їхньому здоров’ю та розвитку. </w:t>
      </w:r>
    </w:p>
    <w:p w14:paraId="5D434BCB" w14:textId="77777777" w:rsidR="00ED16E5" w:rsidRPr="00FC2544" w:rsidRDefault="00ED16E5" w:rsidP="00ED16E5">
      <w:pPr>
        <w:jc w:val="both"/>
        <w:rPr>
          <w:rFonts w:ascii="Arial" w:hAnsi="Arial" w:cs="Arial"/>
          <w:sz w:val="14"/>
          <w:szCs w:val="14"/>
          <w:lang w:val="uk-UA"/>
        </w:rPr>
      </w:pPr>
    </w:p>
    <w:p w14:paraId="79BF9C1C"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Вибір місця працевлаштування є добровільним</w:t>
      </w:r>
      <w:r w:rsidRPr="00FC2544">
        <w:rPr>
          <w:rFonts w:ascii="Arial" w:hAnsi="Arial" w:cs="Arial"/>
          <w:sz w:val="14"/>
          <w:szCs w:val="14"/>
          <w:lang w:val="uk-UA"/>
        </w:rPr>
        <w:t xml:space="preserve"> (ILO C29 та C105):</w:t>
      </w:r>
    </w:p>
    <w:p w14:paraId="46D4D78E"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Підрядники не можуть використовувати примусову чи підневільну працю та повинні поважати свободу працівників залишити своє місце роботи.</w:t>
      </w:r>
    </w:p>
    <w:p w14:paraId="6E5E4650" w14:textId="77777777" w:rsidR="00ED16E5" w:rsidRPr="00FC2544" w:rsidRDefault="00ED16E5" w:rsidP="00ED16E5">
      <w:pPr>
        <w:jc w:val="both"/>
        <w:rPr>
          <w:rFonts w:ascii="Arial" w:hAnsi="Arial" w:cs="Arial"/>
          <w:sz w:val="14"/>
          <w:szCs w:val="14"/>
          <w:lang w:val="uk-UA"/>
        </w:rPr>
      </w:pPr>
    </w:p>
    <w:p w14:paraId="31BC6233"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Свобода зібрань та право на укладання колективного договору</w:t>
      </w:r>
      <w:r w:rsidRPr="00FC2544">
        <w:rPr>
          <w:rFonts w:ascii="Arial" w:hAnsi="Arial" w:cs="Arial"/>
          <w:sz w:val="14"/>
          <w:szCs w:val="14"/>
          <w:lang w:val="uk-UA"/>
        </w:rPr>
        <w:t xml:space="preserve"> (ILO C87, C98 та C154):</w:t>
      </w:r>
    </w:p>
    <w:p w14:paraId="2310112D"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Підрядники повинні визнавати права працівників на вступ або створення профспілок та укладення колективних договорів, а також бути відкритими до діяльності профспілок (навіть якщо це обмежено національним законодавством).</w:t>
      </w:r>
    </w:p>
    <w:p w14:paraId="3A6FAC3C" w14:textId="77777777" w:rsidR="00ED16E5" w:rsidRPr="00FC2544" w:rsidRDefault="00ED16E5" w:rsidP="00ED16E5">
      <w:pPr>
        <w:jc w:val="both"/>
        <w:rPr>
          <w:rFonts w:ascii="Arial" w:hAnsi="Arial" w:cs="Arial"/>
          <w:sz w:val="14"/>
          <w:szCs w:val="14"/>
          <w:lang w:val="uk-UA"/>
        </w:rPr>
      </w:pPr>
    </w:p>
    <w:p w14:paraId="692F5F2C"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Заробітна плата в розмірі прожиткового мінімуму</w:t>
      </w:r>
      <w:r w:rsidRPr="00FC2544">
        <w:rPr>
          <w:rFonts w:ascii="Arial" w:hAnsi="Arial" w:cs="Arial"/>
          <w:sz w:val="14"/>
          <w:szCs w:val="14"/>
          <w:lang w:val="uk-UA"/>
        </w:rPr>
        <w:t xml:space="preserve"> (ILO C131):</w:t>
      </w:r>
    </w:p>
    <w:p w14:paraId="596311F8"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Підрядники повинні виплачувати щонайменше національну мінімальну заробітну плату або дотримуватися стандартів оплати праці Міжнародної організації праці. Крім того, має бути забезпечено заробітну плату в розмірі прожиткового мінімуму. Прожитковий мінімум залежить від обставин, але завжди повинен задовольняти основні потреби, як-от їжа, житло, одяг, охорона здоров’я та шкільна освіта, а також забезпечувати дискреційний дохід</w:t>
      </w:r>
      <w:r w:rsidRPr="00FC2544">
        <w:rPr>
          <w:rFonts w:ascii="ZWAdobeF" w:hAnsi="ZWAdobeF" w:cs="ZWAdobeF"/>
          <w:sz w:val="2"/>
          <w:szCs w:val="2"/>
          <w:lang w:val="uk-UA"/>
        </w:rPr>
        <w:t>4F</w:t>
      </w:r>
      <w:r w:rsidRPr="00FC2544">
        <w:rPr>
          <w:rStyle w:val="af4"/>
          <w:rFonts w:ascii="Arial" w:hAnsi="Arial" w:cs="Arial"/>
          <w:sz w:val="14"/>
          <w:szCs w:val="14"/>
          <w:lang w:val="uk-UA"/>
        </w:rPr>
        <w:footnoteReference w:id="6"/>
      </w:r>
      <w:r w:rsidRPr="00FC2544">
        <w:rPr>
          <w:rFonts w:ascii="Arial" w:hAnsi="Arial" w:cs="Arial"/>
          <w:sz w:val="14"/>
          <w:szCs w:val="14"/>
          <w:lang w:val="uk-UA"/>
        </w:rPr>
        <w:t xml:space="preserve">. </w:t>
      </w:r>
    </w:p>
    <w:p w14:paraId="48B54204" w14:textId="77777777" w:rsidR="00ED16E5" w:rsidRPr="00FC2544" w:rsidRDefault="00ED16E5" w:rsidP="00ED16E5">
      <w:pPr>
        <w:jc w:val="both"/>
        <w:rPr>
          <w:rFonts w:ascii="Arial" w:hAnsi="Arial" w:cs="Arial"/>
          <w:sz w:val="14"/>
          <w:szCs w:val="14"/>
          <w:lang w:val="uk-UA"/>
        </w:rPr>
      </w:pPr>
    </w:p>
    <w:p w14:paraId="6CB27502"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Відсутність дискримінації на робочому місці</w:t>
      </w:r>
      <w:r w:rsidRPr="00FC2544">
        <w:rPr>
          <w:rFonts w:ascii="Arial" w:hAnsi="Arial" w:cs="Arial"/>
          <w:sz w:val="14"/>
          <w:szCs w:val="14"/>
          <w:lang w:val="uk-UA"/>
        </w:rPr>
        <w:t xml:space="preserve"> (ILO C100 та C111 і Конвенція ООН про ліквідацію всіх форм дискримінації щодо жінок):</w:t>
      </w:r>
    </w:p>
    <w:p w14:paraId="153FBA9A"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Підрядники не повинні допускати дискримінацію в питаннях працевлаштування, оплати праці, припинення трудових відносин, виходу на пенсію та доступу до навчання чи просування по службі на підставі раси, національного походження, касти, </w:t>
      </w:r>
      <w:proofErr w:type="spellStart"/>
      <w:r w:rsidRPr="00FC2544">
        <w:rPr>
          <w:rFonts w:ascii="Arial" w:hAnsi="Arial" w:cs="Arial"/>
          <w:sz w:val="14"/>
          <w:szCs w:val="14"/>
          <w:lang w:val="uk-UA"/>
        </w:rPr>
        <w:t>гендеру</w:t>
      </w:r>
      <w:proofErr w:type="spellEnd"/>
      <w:r w:rsidRPr="00FC2544">
        <w:rPr>
          <w:rFonts w:ascii="Arial" w:hAnsi="Arial" w:cs="Arial"/>
          <w:sz w:val="14"/>
          <w:szCs w:val="14"/>
          <w:lang w:val="uk-UA"/>
        </w:rPr>
        <w:t xml:space="preserve">, сексуальної орієнтації, політичної належності, інвалідності, сімейного стану або статусу ВІЛ/СНІД. </w:t>
      </w:r>
    </w:p>
    <w:p w14:paraId="48E65693" w14:textId="77777777" w:rsidR="00ED16E5" w:rsidRPr="00FC2544" w:rsidRDefault="00ED16E5" w:rsidP="00ED16E5">
      <w:pPr>
        <w:jc w:val="both"/>
        <w:rPr>
          <w:rFonts w:ascii="Arial" w:hAnsi="Arial" w:cs="Arial"/>
          <w:sz w:val="14"/>
          <w:szCs w:val="14"/>
          <w:lang w:val="uk-UA"/>
        </w:rPr>
      </w:pPr>
    </w:p>
    <w:p w14:paraId="47941AD2"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Заборона жорсткого або нелюдського поводження із працівниками</w:t>
      </w:r>
      <w:r w:rsidRPr="00FC2544">
        <w:rPr>
          <w:rFonts w:ascii="Arial" w:hAnsi="Arial" w:cs="Arial"/>
          <w:sz w:val="14"/>
          <w:szCs w:val="14"/>
          <w:lang w:val="uk-UA"/>
        </w:rPr>
        <w:t xml:space="preserve"> (ILO C105):</w:t>
      </w:r>
    </w:p>
    <w:p w14:paraId="17D5C6D4"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Підрядники за жодних обставин не можуть вдаватися до фізичного насильства, дисциплінарних покарань, сексуального насильства, погроз застосування сексуального або фізичного насильства чи інших форм залякування та насильства.</w:t>
      </w:r>
    </w:p>
    <w:p w14:paraId="7F397300" w14:textId="77777777" w:rsidR="00ED16E5" w:rsidRPr="00FC2544" w:rsidRDefault="00ED16E5" w:rsidP="00ED16E5">
      <w:pPr>
        <w:jc w:val="both"/>
        <w:rPr>
          <w:rFonts w:ascii="Arial" w:hAnsi="Arial" w:cs="Arial"/>
          <w:sz w:val="14"/>
          <w:szCs w:val="14"/>
          <w:lang w:val="uk-UA"/>
        </w:rPr>
      </w:pPr>
    </w:p>
    <w:p w14:paraId="59FDCBD9"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Безпечні та гігієнічні умови праці</w:t>
      </w:r>
      <w:r w:rsidRPr="00FC2544">
        <w:rPr>
          <w:rFonts w:ascii="Arial" w:hAnsi="Arial" w:cs="Arial"/>
          <w:sz w:val="14"/>
          <w:szCs w:val="14"/>
          <w:lang w:val="uk-UA"/>
        </w:rPr>
        <w:t xml:space="preserve"> (ILO C155 та C168):</w:t>
      </w:r>
    </w:p>
    <w:p w14:paraId="78821F9E"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lastRenderedPageBreak/>
        <w:t>Підрядники повинні забезпечувати безпечні та гігієнічні умови праці для своїх працівників і вживати належних заходів для запобігання нещасним випадкам та шкоді здоров’ю, що пов’язані з виконанням роботи.</w:t>
      </w:r>
    </w:p>
    <w:p w14:paraId="3303DDCB" w14:textId="77777777" w:rsidR="00ED16E5" w:rsidRPr="00FC2544" w:rsidRDefault="00ED16E5" w:rsidP="00ED16E5">
      <w:pPr>
        <w:jc w:val="both"/>
        <w:rPr>
          <w:rFonts w:ascii="Arial" w:hAnsi="Arial" w:cs="Arial"/>
          <w:sz w:val="14"/>
          <w:szCs w:val="14"/>
          <w:lang w:val="uk-UA"/>
        </w:rPr>
      </w:pPr>
    </w:p>
    <w:p w14:paraId="36609614"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Нормований робочий час</w:t>
      </w:r>
      <w:r w:rsidRPr="00FC2544">
        <w:rPr>
          <w:rFonts w:ascii="Arial" w:hAnsi="Arial" w:cs="Arial"/>
          <w:sz w:val="14"/>
          <w:szCs w:val="14"/>
          <w:lang w:val="uk-UA"/>
        </w:rPr>
        <w:t xml:space="preserve"> (ILO C1, C14, C30 та C106):</w:t>
      </w:r>
    </w:p>
    <w:p w14:paraId="326A553C"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Підрядники повинні забезпечити відповідність робочого часу національному законодавству та міжнародним стандартам. Робочий тиждень тривалістю в 7 днів не повинен перевищувати 48 годин, а працівники повинні мати один вихідний день на тиждень. Понаднормова робота повинна оплачуватися, бути обмеженою та добровільною.</w:t>
      </w:r>
    </w:p>
    <w:p w14:paraId="34549BB7" w14:textId="77777777" w:rsidR="00ED16E5" w:rsidRPr="00FC2544" w:rsidRDefault="00ED16E5" w:rsidP="00ED16E5">
      <w:pPr>
        <w:jc w:val="both"/>
        <w:rPr>
          <w:rFonts w:ascii="Arial" w:hAnsi="Arial" w:cs="Arial"/>
          <w:sz w:val="14"/>
          <w:szCs w:val="14"/>
          <w:lang w:val="uk-UA"/>
        </w:rPr>
      </w:pPr>
    </w:p>
    <w:p w14:paraId="2CE688CF"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 xml:space="preserve">Постійна зайнятість та робота за договором </w:t>
      </w:r>
      <w:r w:rsidRPr="00FC2544">
        <w:rPr>
          <w:rFonts w:ascii="Arial" w:hAnsi="Arial" w:cs="Arial"/>
          <w:sz w:val="14"/>
          <w:szCs w:val="14"/>
          <w:lang w:val="uk-UA"/>
        </w:rPr>
        <w:t>(ILO C143, C183 та C132):</w:t>
      </w:r>
    </w:p>
    <w:p w14:paraId="231B320F"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Робота має виконуватися винятково на підставі визнаних трудових відносин через укладення письмових договорів, встановлених міжнародними конвенціями та національним законодавством. Підрядники повинні забезпечувати право на відпочинок, пільги та працевлаштування, а також захист постійної зайнятості представників уразливих груп населення відповідного до такого законодавства та конвенцій.5 </w:t>
      </w:r>
    </w:p>
    <w:p w14:paraId="655C4084" w14:textId="77777777" w:rsidR="00ED16E5" w:rsidRPr="00FC2544" w:rsidRDefault="00ED16E5" w:rsidP="00ED16E5">
      <w:pPr>
        <w:jc w:val="both"/>
        <w:rPr>
          <w:rFonts w:ascii="Arial" w:hAnsi="Arial" w:cs="Arial"/>
          <w:sz w:val="14"/>
          <w:szCs w:val="14"/>
          <w:lang w:val="uk-UA"/>
        </w:rPr>
      </w:pPr>
    </w:p>
    <w:p w14:paraId="1F23E458" w14:textId="77777777" w:rsidR="00ED16E5" w:rsidRPr="00FC2544" w:rsidRDefault="00ED16E5" w:rsidP="00ED16E5">
      <w:pPr>
        <w:jc w:val="both"/>
        <w:rPr>
          <w:rFonts w:ascii="Arial" w:hAnsi="Arial" w:cs="Arial"/>
          <w:b/>
          <w:color w:val="DA291C"/>
          <w:sz w:val="16"/>
          <w:szCs w:val="16"/>
          <w:lang w:val="uk-UA"/>
        </w:rPr>
      </w:pPr>
      <w:r w:rsidRPr="00FC2544">
        <w:rPr>
          <w:rFonts w:ascii="Arial" w:hAnsi="Arial" w:cs="Arial"/>
          <w:b/>
          <w:color w:val="DA291C"/>
          <w:sz w:val="16"/>
          <w:szCs w:val="16"/>
          <w:lang w:val="uk-UA"/>
        </w:rPr>
        <w:t>Міжнародне гуманітарне право</w:t>
      </w:r>
    </w:p>
    <w:p w14:paraId="3EFBB605"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Підрядники, які пов’язані зі збройним конфліктом або ведуть діяльність в умовах збройного конфлікту, забезпечують дотримання прав цивільних осіб відповідно до міжнародного гуманітарного права та утримуються від участі в діяльності, що прямо або опосередковано спричиняє, підтримує та/або загострює збройні конфлікти й порушення міжнародного гуманітарного права</w:t>
      </w:r>
      <w:r w:rsidRPr="00FC2544">
        <w:rPr>
          <w:rFonts w:ascii="ZWAdobeF" w:hAnsi="ZWAdobeF" w:cs="ZWAdobeF"/>
          <w:sz w:val="2"/>
          <w:szCs w:val="2"/>
          <w:lang w:val="uk-UA"/>
        </w:rPr>
        <w:t>5F</w:t>
      </w:r>
      <w:r w:rsidRPr="00FC2544">
        <w:rPr>
          <w:rStyle w:val="af4"/>
          <w:rFonts w:ascii="Arial" w:hAnsi="Arial"/>
          <w:sz w:val="14"/>
          <w:szCs w:val="14"/>
          <w:lang w:val="uk-UA"/>
        </w:rPr>
        <w:footnoteReference w:id="7"/>
      </w:r>
      <w:r w:rsidRPr="00FC2544">
        <w:rPr>
          <w:rFonts w:ascii="Arial" w:hAnsi="Arial" w:cs="Arial"/>
          <w:sz w:val="14"/>
          <w:szCs w:val="14"/>
          <w:lang w:val="uk-UA"/>
        </w:rPr>
        <w:t xml:space="preserve"> відповідно до I–IV Женевських конвенцій та Додаткових протоколів до них. Підрядники мають дотримуватися принципу «не нашкодь» щодо осіб, що постраждали від збройного конфлікту.</w:t>
      </w:r>
    </w:p>
    <w:p w14:paraId="5982C48B" w14:textId="77777777" w:rsidR="00ED16E5" w:rsidRPr="00FC2544" w:rsidRDefault="00ED16E5" w:rsidP="00ED16E5">
      <w:pPr>
        <w:jc w:val="both"/>
        <w:rPr>
          <w:rFonts w:ascii="Arial" w:hAnsi="Arial" w:cs="Arial"/>
          <w:sz w:val="14"/>
          <w:szCs w:val="14"/>
          <w:lang w:val="uk-UA"/>
        </w:rPr>
      </w:pPr>
    </w:p>
    <w:p w14:paraId="08BAE376" w14:textId="77777777" w:rsidR="00ED16E5" w:rsidRPr="00FC2544" w:rsidRDefault="00ED16E5" w:rsidP="00ED16E5">
      <w:pPr>
        <w:rPr>
          <w:rFonts w:ascii="Arial" w:hAnsi="Arial" w:cs="Arial"/>
          <w:color w:val="DA291C"/>
          <w:sz w:val="16"/>
          <w:szCs w:val="16"/>
          <w:lang w:val="uk-UA"/>
        </w:rPr>
      </w:pPr>
      <w:r w:rsidRPr="00FC2544">
        <w:rPr>
          <w:rFonts w:ascii="Arial" w:hAnsi="Arial" w:cs="Arial"/>
          <w:b/>
          <w:color w:val="DA291C"/>
          <w:sz w:val="16"/>
          <w:szCs w:val="16"/>
          <w:lang w:val="uk-UA"/>
        </w:rPr>
        <w:t>Заборона участі в злочинній діяльності та діяльності, пов’язаній з обігом зброї</w:t>
      </w:r>
    </w:p>
    <w:p w14:paraId="04B4ECFA"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Організація-замовник обстає за Оттавську конвенцію про заборону застосування, накопичення запасів, виробництво і передачу протипіхотних мін, а також Конвенцію про касетні боєприпаси. Підрядники не повинні брати участь у розробленні, продажу, виробництві або транспортуванні протипіхотних мін, касетних бомб </w:t>
      </w:r>
      <w:r w:rsidRPr="00FC2544">
        <w:rPr>
          <w:rFonts w:ascii="Arial" w:hAnsi="Arial" w:cs="Arial"/>
          <w:sz w:val="14"/>
          <w:szCs w:val="14"/>
          <w:lang w:val="uk-UA"/>
        </w:rPr>
        <w:t>чи їх компонентів, а також будь-якої зброї, використання якої сприяє порушенням міжнародного гуманітарного права в розумінні Женевських конвенцій та Додаткових протоколів до них.</w:t>
      </w:r>
    </w:p>
    <w:p w14:paraId="2BF3F4C2" w14:textId="77777777" w:rsidR="00ED16E5" w:rsidRPr="00FC2544" w:rsidRDefault="00ED16E5" w:rsidP="00ED16E5">
      <w:pPr>
        <w:jc w:val="both"/>
        <w:rPr>
          <w:rFonts w:ascii="Arial" w:hAnsi="Arial" w:cs="Arial"/>
          <w:sz w:val="14"/>
          <w:szCs w:val="14"/>
          <w:lang w:val="uk-UA"/>
        </w:rPr>
      </w:pPr>
    </w:p>
    <w:p w14:paraId="49018A52"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Підрядники не повинні брати участь у будь-якій протиправній чи злочинній діяльності й за жодних обставин не можуть бути пов’язані з терористичною діяльністю, підтримувати її або брати в ній участь. </w:t>
      </w:r>
    </w:p>
    <w:p w14:paraId="5B244F71" w14:textId="77777777" w:rsidR="00ED16E5" w:rsidRPr="00FC2544" w:rsidRDefault="00ED16E5" w:rsidP="00ED16E5">
      <w:pPr>
        <w:jc w:val="both"/>
        <w:rPr>
          <w:rFonts w:ascii="Arial" w:hAnsi="Arial" w:cs="Arial"/>
          <w:sz w:val="14"/>
          <w:szCs w:val="14"/>
          <w:lang w:val="uk-UA"/>
        </w:rPr>
      </w:pPr>
    </w:p>
    <w:p w14:paraId="1B089239" w14:textId="77777777" w:rsidR="00ED16E5" w:rsidRPr="00FC2544" w:rsidRDefault="00ED16E5" w:rsidP="00ED16E5">
      <w:pPr>
        <w:autoSpaceDE w:val="0"/>
        <w:autoSpaceDN w:val="0"/>
        <w:adjustRightInd w:val="0"/>
        <w:jc w:val="both"/>
        <w:rPr>
          <w:rFonts w:ascii="Arial" w:hAnsi="Arial" w:cs="Arial"/>
          <w:b/>
          <w:color w:val="DA291C"/>
          <w:sz w:val="16"/>
          <w:szCs w:val="16"/>
          <w:lang w:val="uk-UA"/>
        </w:rPr>
      </w:pPr>
      <w:r w:rsidRPr="00FC2544">
        <w:rPr>
          <w:rFonts w:ascii="Arial" w:hAnsi="Arial" w:cs="Arial"/>
          <w:b/>
          <w:color w:val="DA291C"/>
          <w:sz w:val="16"/>
          <w:szCs w:val="16"/>
          <w:lang w:val="uk-UA"/>
        </w:rPr>
        <w:t>Захист довкілля</w:t>
      </w:r>
    </w:p>
    <w:p w14:paraId="32DE44F6"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Організація-замовник прагне мінімізувати шкоду довкіллю, заподіяну через її діяльність із </w:t>
      </w:r>
      <w:proofErr w:type="spellStart"/>
      <w:r w:rsidRPr="00FC2544">
        <w:rPr>
          <w:rFonts w:ascii="Arial" w:hAnsi="Arial" w:cs="Arial"/>
          <w:sz w:val="14"/>
          <w:szCs w:val="14"/>
          <w:lang w:val="uk-UA"/>
        </w:rPr>
        <w:t>закупівель</w:t>
      </w:r>
      <w:proofErr w:type="spellEnd"/>
      <w:r w:rsidRPr="00FC2544">
        <w:rPr>
          <w:rFonts w:ascii="Arial" w:hAnsi="Arial" w:cs="Arial"/>
          <w:sz w:val="14"/>
          <w:szCs w:val="14"/>
          <w:lang w:val="uk-UA"/>
        </w:rPr>
        <w:t xml:space="preserve">, та очікує від постачальників і підрядників екологічно відповідальної діяльності. Це передбачає дотримання застосовного національного та міжнародного природоохоронного законодавства та ведення діяльності відповідно до Декларації Ріо-де-Жанейро про навколишнє середовище і розвиток. Підрядники щонайменше не повинні підтримувати незаконне вирубування лісів або брати в ньому участь і мають активно розв’язувати питання, пов’язані з належною утилізацією відходів, забезпеченням вторинного перероблювання, збереженням обмежених ресурсів та ефективним використанням енергетичних ресурсів.   </w:t>
      </w:r>
    </w:p>
    <w:p w14:paraId="14086A4F" w14:textId="77777777" w:rsidR="00ED16E5" w:rsidRPr="00FC2544" w:rsidRDefault="00ED16E5" w:rsidP="00ED16E5">
      <w:pPr>
        <w:jc w:val="both"/>
        <w:rPr>
          <w:rFonts w:ascii="Arial" w:hAnsi="Arial" w:cs="Arial"/>
          <w:sz w:val="14"/>
          <w:szCs w:val="14"/>
          <w:lang w:val="uk-UA"/>
        </w:rPr>
      </w:pPr>
    </w:p>
    <w:p w14:paraId="21E3237B" w14:textId="77777777" w:rsidR="00ED16E5" w:rsidRPr="00FC2544" w:rsidRDefault="00ED16E5" w:rsidP="00ED16E5">
      <w:pPr>
        <w:jc w:val="both"/>
        <w:rPr>
          <w:rFonts w:ascii="Arial" w:hAnsi="Arial" w:cs="Arial"/>
          <w:b/>
          <w:color w:val="DA291C"/>
          <w:sz w:val="16"/>
          <w:szCs w:val="16"/>
          <w:lang w:val="uk-UA"/>
        </w:rPr>
      </w:pPr>
      <w:r w:rsidRPr="00FC2544">
        <w:rPr>
          <w:rFonts w:ascii="Arial" w:hAnsi="Arial" w:cs="Arial"/>
          <w:b/>
          <w:color w:val="DA291C"/>
          <w:sz w:val="16"/>
          <w:szCs w:val="16"/>
          <w:lang w:val="uk-UA"/>
        </w:rPr>
        <w:t>Запобігання корупції</w:t>
      </w:r>
    </w:p>
    <w:p w14:paraId="21D4E3CD"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Організація-замовник визначає корупцію як зловживання довіреними повноваженнями задля приватної вигоди, що охоплює хабарництво, шахрайство, розкрадання та вимагання. Організація-замовник несе велику відповідальність за запобігання корупції та забезпечення високих стандартів доброчесності, відповідальності, чесності та професійності у своїй діяльності. Від підрядників очікується дотримання аналогічного підходу шляхом застосування справедливої ділової етики та практики, вжиття заходів щодо запобігання та боротьби з корупцією, а також дотримання норм міжнародних конвенцій та міжнародного й національного законодавства. </w:t>
      </w:r>
    </w:p>
    <w:p w14:paraId="7F33F933" w14:textId="77777777" w:rsidR="00ED16E5" w:rsidRPr="00FC2544" w:rsidRDefault="00ED16E5" w:rsidP="00ED16E5">
      <w:pPr>
        <w:jc w:val="both"/>
        <w:rPr>
          <w:rFonts w:ascii="Arial" w:hAnsi="Arial" w:cs="Arial"/>
          <w:sz w:val="14"/>
          <w:szCs w:val="14"/>
          <w:lang w:val="uk-UA"/>
        </w:rPr>
      </w:pPr>
    </w:p>
    <w:p w14:paraId="07EC0F8B" w14:textId="77777777" w:rsidR="00ED16E5" w:rsidRPr="00FC2544" w:rsidRDefault="00ED16E5" w:rsidP="00ED16E5">
      <w:pPr>
        <w:jc w:val="both"/>
        <w:rPr>
          <w:rFonts w:ascii="Arial" w:hAnsi="Arial" w:cs="Arial"/>
          <w:b/>
          <w:color w:val="DA291C"/>
          <w:sz w:val="16"/>
          <w:szCs w:val="16"/>
          <w:lang w:val="uk-UA"/>
        </w:rPr>
      </w:pPr>
      <w:r w:rsidRPr="00FC2544">
        <w:rPr>
          <w:rFonts w:ascii="Arial" w:hAnsi="Arial" w:cs="Arial"/>
          <w:b/>
          <w:color w:val="DA291C"/>
          <w:sz w:val="16"/>
          <w:szCs w:val="16"/>
          <w:lang w:val="uk-UA"/>
        </w:rPr>
        <w:t>Скарги</w:t>
      </w:r>
    </w:p>
    <w:p w14:paraId="21536E71" w14:textId="1BBEBE40" w:rsidR="00ED16E5" w:rsidRPr="00FC2544" w:rsidRDefault="00ED16E5" w:rsidP="00553F3A">
      <w:pPr>
        <w:jc w:val="both"/>
        <w:rPr>
          <w:rFonts w:ascii="Arial" w:hAnsi="Arial" w:cs="Arial"/>
          <w:sz w:val="14"/>
          <w:szCs w:val="14"/>
          <w:lang w:val="uk-UA"/>
        </w:rPr>
        <w:sectPr w:rsidR="00ED16E5" w:rsidRPr="00FC2544" w:rsidSect="00ED16E5">
          <w:footnotePr>
            <w:numRestart w:val="eachSect"/>
          </w:footnotePr>
          <w:type w:val="continuous"/>
          <w:pgSz w:w="11906" w:h="16838"/>
          <w:pgMar w:top="1304" w:right="1134" w:bottom="1304" w:left="1134" w:header="709" w:footer="709" w:gutter="0"/>
          <w:cols w:num="2" w:space="708"/>
        </w:sectPr>
      </w:pPr>
      <w:r w:rsidRPr="00FC2544">
        <w:rPr>
          <w:rFonts w:ascii="Arial" w:hAnsi="Arial" w:cs="Arial"/>
          <w:sz w:val="14"/>
          <w:szCs w:val="14"/>
          <w:lang w:val="uk-UA"/>
        </w:rPr>
        <w:t>Підрядникам і їхнім працівникам, які зіткнулися з корупційною практикою, порушенням прав людини чи трудових прав, або будь-яких норм, викладених у цьому Кодексі поведінки, рекомендовано подати скаргу до Організації-замовника</w:t>
      </w:r>
      <w:r w:rsidRPr="00FC2544">
        <w:rPr>
          <w:rFonts w:ascii="ZWAdobeF" w:hAnsi="ZWAdobeF" w:cs="ZWAdobeF"/>
          <w:sz w:val="2"/>
          <w:szCs w:val="2"/>
          <w:lang w:val="uk-UA"/>
        </w:rPr>
        <w:t>6F</w:t>
      </w:r>
      <w:r w:rsidRPr="00FC2544">
        <w:rPr>
          <w:rStyle w:val="af4"/>
          <w:rFonts w:ascii="Arial" w:hAnsi="Arial"/>
          <w:sz w:val="14"/>
          <w:szCs w:val="14"/>
          <w:lang w:val="uk-UA"/>
        </w:rPr>
        <w:footnoteReference w:id="8"/>
      </w:r>
      <w:r w:rsidRPr="00FC2544">
        <w:rPr>
          <w:rFonts w:ascii="Arial" w:hAnsi="Arial" w:cs="Arial"/>
          <w:sz w:val="14"/>
          <w:szCs w:val="14"/>
          <w:lang w:val="uk-UA"/>
        </w:rPr>
        <w:t xml:space="preserve">. </w:t>
      </w:r>
    </w:p>
    <w:p w14:paraId="18C0A292" w14:textId="77777777" w:rsidR="00ED16E5" w:rsidRPr="00FC2544" w:rsidRDefault="00ED16E5" w:rsidP="00ED16E5">
      <w:pPr>
        <w:rPr>
          <w:rFonts w:ascii="Arial" w:hAnsi="Arial" w:cs="Arial"/>
          <w:sz w:val="14"/>
          <w:szCs w:val="14"/>
          <w:lang w:val="uk-UA"/>
        </w:rPr>
        <w:sectPr w:rsidR="00ED16E5" w:rsidRPr="00FC2544" w:rsidSect="00ED16E5">
          <w:headerReference w:type="default" r:id="rId27"/>
          <w:footerReference w:type="even" r:id="rId28"/>
          <w:footerReference w:type="default" r:id="rId29"/>
          <w:footnotePr>
            <w:numRestart w:val="eachSect"/>
          </w:footnotePr>
          <w:type w:val="continuous"/>
          <w:pgSz w:w="11906" w:h="16838"/>
          <w:pgMar w:top="1304" w:right="1134" w:bottom="1304" w:left="1134" w:header="709" w:footer="283" w:gutter="0"/>
          <w:cols w:num="2" w:space="708"/>
          <w:docGrid w:linePitch="360"/>
        </w:sectPr>
      </w:pPr>
    </w:p>
    <w:p w14:paraId="13BADC94" w14:textId="77777777" w:rsidR="00ED16E5" w:rsidRDefault="00ED16E5" w:rsidP="00D73BF7">
      <w:pPr>
        <w:autoSpaceDE w:val="0"/>
        <w:autoSpaceDN w:val="0"/>
        <w:adjustRightInd w:val="0"/>
        <w:rPr>
          <w:rFonts w:ascii="Arial (W1)" w:hAnsi="Arial (W1)" w:cs="Arial"/>
          <w:b/>
          <w:bCs/>
          <w:caps/>
          <w:szCs w:val="20"/>
          <w:lang w:val="uk-UA"/>
        </w:rPr>
      </w:pPr>
    </w:p>
    <w:p w14:paraId="12ABC941" w14:textId="27F68B90" w:rsidR="00E17721" w:rsidRDefault="00E17721" w:rsidP="00E17721">
      <w:pPr>
        <w:rPr>
          <w:rFonts w:ascii="Arial" w:hAnsi="Arial" w:cs="Arial"/>
          <w:b/>
          <w:caps/>
          <w:sz w:val="14"/>
          <w:szCs w:val="16"/>
          <w:lang w:val="en-GB"/>
        </w:rPr>
        <w:sectPr w:rsidR="00E17721" w:rsidSect="00856E3D">
          <w:footerReference w:type="default" r:id="rId30"/>
          <w:pgSz w:w="11906" w:h="16838"/>
          <w:pgMar w:top="1701" w:right="1134" w:bottom="1701" w:left="1134" w:header="708" w:footer="454" w:gutter="0"/>
          <w:cols w:num="2" w:space="708"/>
          <w:docGrid w:linePitch="360"/>
        </w:sectPr>
      </w:pPr>
      <w:r>
        <w:rPr>
          <w:noProof/>
        </w:rPr>
        <mc:AlternateContent>
          <mc:Choice Requires="wps">
            <w:drawing>
              <wp:anchor distT="0" distB="0" distL="114300" distR="114300" simplePos="0" relativeHeight="251658240" behindDoc="0" locked="0" layoutInCell="1" allowOverlap="1" wp14:anchorId="73AC2151" wp14:editId="6E8CBB33">
                <wp:simplePos x="0" y="0"/>
                <wp:positionH relativeFrom="column">
                  <wp:posOffset>-114300</wp:posOffset>
                </wp:positionH>
                <wp:positionV relativeFrom="paragraph">
                  <wp:posOffset>-685800</wp:posOffset>
                </wp:positionV>
                <wp:extent cx="6225540" cy="571500"/>
                <wp:effectExtent l="0" t="0" r="2286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571500"/>
                        </a:xfrm>
                        <a:prstGeom prst="rect">
                          <a:avLst/>
                        </a:prstGeom>
                        <a:solidFill>
                          <a:srgbClr val="FFFFFF"/>
                        </a:solidFill>
                        <a:ln w="9525">
                          <a:solidFill>
                            <a:srgbClr val="FFFFFF"/>
                          </a:solidFill>
                          <a:miter lim="800000"/>
                          <a:headEnd/>
                          <a:tailEnd/>
                        </a:ln>
                      </wps:spPr>
                      <wps:txbx>
                        <w:txbxContent>
                          <w:p w14:paraId="2D870DF9" w14:textId="73DC9406" w:rsidR="00E17721" w:rsidRPr="00BA3CCC" w:rsidRDefault="00E17721" w:rsidP="00553F3A">
                            <w:pPr>
                              <w:jc w:val="center"/>
                              <w:rPr>
                                <w:rFonts w:ascii="Arial" w:hAnsi="Arial" w:cs="Arial"/>
                                <w:b/>
                                <w:caps/>
                                <w:sz w:val="28"/>
                                <w:szCs w:val="28"/>
                                <w:lang w:val="en-GB"/>
                              </w:rPr>
                            </w:pPr>
                            <w:r w:rsidRPr="00BA3CCC">
                              <w:rPr>
                                <w:rFonts w:ascii="Arial" w:hAnsi="Arial" w:cs="Arial"/>
                                <w:b/>
                                <w:caps/>
                                <w:sz w:val="28"/>
                                <w:szCs w:val="28"/>
                                <w:lang w:val="en-GB"/>
                              </w:rPr>
                              <w:t>General Terms and Conditions</w:t>
                            </w:r>
                            <w:r>
                              <w:rPr>
                                <w:rFonts w:ascii="Arial" w:hAnsi="Arial" w:cs="Arial"/>
                                <w:b/>
                                <w:caps/>
                                <w:sz w:val="28"/>
                                <w:szCs w:val="28"/>
                                <w:lang w:val="en-GB"/>
                              </w:rPr>
                              <w:t xml:space="preserve"> for supply contracts – Ver5 2020</w:t>
                            </w:r>
                          </w:p>
                          <w:p w14:paraId="312FD283" w14:textId="77777777" w:rsidR="00E17721" w:rsidRPr="00BA3CCC" w:rsidRDefault="00E17721" w:rsidP="00E17721">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C2151" id="Text Box 4" o:spid="_x0000_s1028" type="#_x0000_t202" style="position:absolute;margin-left:-9pt;margin-top:-54pt;width:490.2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" strokecolor="white">
                <v:textbox>
                  <w:txbxContent>
                    <w:p w14:paraId="2D870DF9" w14:textId="73DC9406" w:rsidR="00E17721" w:rsidRPr="00BA3CCC" w:rsidRDefault="00E17721" w:rsidP="00553F3A">
                      <w:pPr>
                        <w:jc w:val="center"/>
                        <w:rPr>
                          <w:rFonts w:ascii="Arial" w:hAnsi="Arial" w:cs="Arial"/>
                          <w:b/>
                          <w:caps/>
                          <w:sz w:val="28"/>
                          <w:szCs w:val="28"/>
                          <w:lang w:val="en-GB"/>
                        </w:rPr>
                      </w:pPr>
                      <w:r w:rsidRPr="00BA3CCC">
                        <w:rPr>
                          <w:rFonts w:ascii="Arial" w:hAnsi="Arial" w:cs="Arial"/>
                          <w:b/>
                          <w:caps/>
                          <w:sz w:val="28"/>
                          <w:szCs w:val="28"/>
                          <w:lang w:val="en-GB"/>
                        </w:rPr>
                        <w:t>General Terms and Conditions</w:t>
                      </w:r>
                      <w:r>
                        <w:rPr>
                          <w:rFonts w:ascii="Arial" w:hAnsi="Arial" w:cs="Arial"/>
                          <w:b/>
                          <w:caps/>
                          <w:sz w:val="28"/>
                          <w:szCs w:val="28"/>
                          <w:lang w:val="en-GB"/>
                        </w:rPr>
                        <w:t xml:space="preserve"> for supply contracts – Ver5 2020</w:t>
                      </w:r>
                    </w:p>
                    <w:p w14:paraId="312FD283" w14:textId="77777777" w:rsidR="00E17721" w:rsidRPr="00BA3CCC" w:rsidRDefault="00E17721" w:rsidP="00E17721">
                      <w:pPr>
                        <w:rPr>
                          <w:lang w:val="en-GB"/>
                        </w:rPr>
                      </w:pPr>
                    </w:p>
                  </w:txbxContent>
                </v:textbox>
                <w10:wrap type="square"/>
              </v:shape>
            </w:pict>
          </mc:Fallback>
        </mc:AlternateContent>
      </w:r>
      <w:r>
        <w:rPr>
          <w:rFonts w:ascii="Arial" w:hAnsi="Arial" w:cs="Arial"/>
          <w:b/>
          <w:caps/>
          <w:sz w:val="14"/>
          <w:szCs w:val="16"/>
          <w:lang w:val="en-GB"/>
        </w:rPr>
        <w:t>DEFINITIONS</w:t>
      </w:r>
    </w:p>
    <w:p w14:paraId="63547809" w14:textId="77777777" w:rsidR="00E17721" w:rsidRPr="00D7217F" w:rsidRDefault="00E17721" w:rsidP="00E17721">
      <w:pPr>
        <w:rPr>
          <w:rFonts w:ascii="Arial" w:hAnsi="Arial" w:cs="Arial"/>
          <w:sz w:val="14"/>
          <w:szCs w:val="16"/>
          <w:lang w:val="en-GB"/>
        </w:rPr>
      </w:pPr>
      <w:r w:rsidRPr="00D7217F">
        <w:rPr>
          <w:rFonts w:ascii="Arial" w:hAnsi="Arial" w:cs="Arial"/>
          <w:sz w:val="14"/>
          <w:szCs w:val="16"/>
          <w:lang w:val="en-GB"/>
        </w:rPr>
        <w:t>In these general terms and</w:t>
      </w:r>
      <w:r>
        <w:rPr>
          <w:rFonts w:ascii="Arial" w:hAnsi="Arial" w:cs="Arial"/>
          <w:sz w:val="14"/>
          <w:szCs w:val="16"/>
          <w:lang w:val="en-GB"/>
        </w:rPr>
        <w:t xml:space="preserve"> </w:t>
      </w:r>
      <w:r w:rsidRPr="00D7217F">
        <w:rPr>
          <w:rFonts w:ascii="Arial" w:hAnsi="Arial" w:cs="Arial"/>
          <w:sz w:val="14"/>
          <w:szCs w:val="16"/>
          <w:lang w:val="en-GB"/>
        </w:rPr>
        <w:t>conditions</w:t>
      </w:r>
      <w:r>
        <w:rPr>
          <w:rFonts w:ascii="Arial" w:hAnsi="Arial" w:cs="Arial"/>
          <w:sz w:val="14"/>
          <w:szCs w:val="16"/>
          <w:lang w:val="en-GB"/>
        </w:rPr>
        <w:t xml:space="preserve">, </w:t>
      </w:r>
      <w:r w:rsidRPr="00D7217F">
        <w:rPr>
          <w:rFonts w:ascii="Arial" w:hAnsi="Arial" w:cs="Arial"/>
          <w:sz w:val="14"/>
          <w:szCs w:val="16"/>
          <w:lang w:val="en-GB"/>
        </w:rPr>
        <w:t>the terms:</w:t>
      </w:r>
    </w:p>
    <w:p w14:paraId="3A8DDEAA" w14:textId="77777777" w:rsidR="00E17721" w:rsidRPr="00D7217F" w:rsidRDefault="00E17721" w:rsidP="00E17721">
      <w:pPr>
        <w:numPr>
          <w:ilvl w:val="0"/>
          <w:numId w:val="15"/>
        </w:numPr>
        <w:tabs>
          <w:tab w:val="clear" w:pos="720"/>
        </w:tabs>
        <w:ind w:left="360"/>
        <w:jc w:val="both"/>
        <w:rPr>
          <w:rFonts w:ascii="Arial" w:hAnsi="Arial" w:cs="Arial"/>
          <w:sz w:val="14"/>
          <w:szCs w:val="16"/>
          <w:lang w:val="en-GB"/>
        </w:rPr>
      </w:pPr>
      <w:r w:rsidRPr="00D7217F">
        <w:rPr>
          <w:rFonts w:ascii="Arial" w:hAnsi="Arial" w:cs="Arial"/>
          <w:sz w:val="14"/>
          <w:szCs w:val="16"/>
          <w:lang w:val="en-GB"/>
        </w:rPr>
        <w:t>“Purchase Order “and “Contract” are used interchangeably and cover also “purchase contract” and/or “supply contract” or any other contract, whichever its denomination, to which these general terms and conditions are made applicable,</w:t>
      </w:r>
    </w:p>
    <w:p w14:paraId="6FA40116" w14:textId="77777777" w:rsidR="00E17721" w:rsidRPr="00D7217F" w:rsidRDefault="00E17721" w:rsidP="00E17721">
      <w:pPr>
        <w:numPr>
          <w:ilvl w:val="0"/>
          <w:numId w:val="15"/>
        </w:numPr>
        <w:tabs>
          <w:tab w:val="clear" w:pos="720"/>
        </w:tabs>
        <w:ind w:left="360"/>
        <w:jc w:val="both"/>
        <w:rPr>
          <w:rFonts w:ascii="Arial" w:hAnsi="Arial" w:cs="Arial"/>
          <w:sz w:val="14"/>
          <w:szCs w:val="16"/>
          <w:lang w:val="en-GB"/>
        </w:rPr>
      </w:pPr>
      <w:r w:rsidRPr="00D7217F">
        <w:rPr>
          <w:rFonts w:ascii="Arial" w:hAnsi="Arial" w:cs="Arial"/>
          <w:sz w:val="14"/>
          <w:szCs w:val="16"/>
          <w:lang w:val="en-GB"/>
        </w:rPr>
        <w:t>“Seller” and “Contractor” are used interchangeably and shall also cover the term “Supplier” used in any contract as defined above.</w:t>
      </w:r>
    </w:p>
    <w:p w14:paraId="01CAA753" w14:textId="77777777" w:rsidR="00E17721" w:rsidRPr="00D7217F" w:rsidRDefault="00E17721" w:rsidP="00E17721">
      <w:pPr>
        <w:numPr>
          <w:ilvl w:val="0"/>
          <w:numId w:val="15"/>
        </w:numPr>
        <w:tabs>
          <w:tab w:val="clear" w:pos="720"/>
        </w:tabs>
        <w:ind w:left="360"/>
        <w:jc w:val="both"/>
        <w:rPr>
          <w:rFonts w:ascii="Arial" w:hAnsi="Arial" w:cs="Arial"/>
          <w:sz w:val="14"/>
          <w:szCs w:val="16"/>
          <w:lang w:val="en-GB"/>
        </w:rPr>
      </w:pPr>
      <w:r w:rsidRPr="00D7217F">
        <w:rPr>
          <w:rFonts w:ascii="Arial" w:hAnsi="Arial" w:cs="Arial"/>
          <w:sz w:val="14"/>
          <w:szCs w:val="16"/>
          <w:lang w:val="en-GB"/>
        </w:rPr>
        <w:t>“Buyer” and “Contracting Authority” are used interchangeably.</w:t>
      </w:r>
    </w:p>
    <w:p w14:paraId="5681D838" w14:textId="77777777" w:rsidR="00E17721" w:rsidRPr="00D7217F" w:rsidRDefault="00E17721" w:rsidP="00E17721">
      <w:pPr>
        <w:numPr>
          <w:ilvl w:val="0"/>
          <w:numId w:val="15"/>
        </w:numPr>
        <w:tabs>
          <w:tab w:val="clear" w:pos="720"/>
        </w:tabs>
        <w:ind w:left="360"/>
        <w:jc w:val="both"/>
        <w:rPr>
          <w:rFonts w:ascii="Arial" w:hAnsi="Arial" w:cs="Arial"/>
          <w:sz w:val="14"/>
          <w:szCs w:val="16"/>
          <w:lang w:val="en-GB"/>
        </w:rPr>
      </w:pPr>
      <w:r w:rsidRPr="00D7217F">
        <w:rPr>
          <w:rFonts w:ascii="Arial" w:hAnsi="Arial" w:cs="Arial"/>
          <w:sz w:val="14"/>
          <w:szCs w:val="16"/>
          <w:lang w:val="en-GB"/>
        </w:rPr>
        <w:t>“Goods” and “supplies” are used interchangeably, to designate the supplies object of the Contract as defined above.</w:t>
      </w:r>
    </w:p>
    <w:p w14:paraId="4E50B79C" w14:textId="77777777" w:rsidR="00E17721" w:rsidRPr="00D7217F" w:rsidRDefault="00E17721" w:rsidP="00E17721">
      <w:pPr>
        <w:numPr>
          <w:ilvl w:val="0"/>
          <w:numId w:val="15"/>
        </w:numPr>
        <w:tabs>
          <w:tab w:val="clear" w:pos="720"/>
        </w:tabs>
        <w:ind w:left="360"/>
        <w:jc w:val="both"/>
        <w:rPr>
          <w:rFonts w:ascii="Arial" w:hAnsi="Arial" w:cs="Arial"/>
          <w:sz w:val="14"/>
          <w:szCs w:val="16"/>
          <w:lang w:val="en-GB"/>
        </w:rPr>
      </w:pPr>
      <w:r w:rsidRPr="00D7217F">
        <w:rPr>
          <w:rFonts w:ascii="Arial" w:hAnsi="Arial" w:cs="Arial"/>
          <w:sz w:val="14"/>
          <w:szCs w:val="16"/>
          <w:lang w:val="en-GB"/>
        </w:rPr>
        <w:t>The Contracting Authority’s “partners” are the organisations to which the Contracting Authority is associated or linked.</w:t>
      </w:r>
    </w:p>
    <w:p w14:paraId="09A0AF4C" w14:textId="77777777" w:rsidR="00E17721" w:rsidRPr="00CE4B73" w:rsidRDefault="00E17721" w:rsidP="00E17721">
      <w:pPr>
        <w:ind w:left="360"/>
        <w:rPr>
          <w:rFonts w:ascii="Arial (W1)" w:hAnsi="Arial (W1)" w:cs="Arial"/>
          <w:sz w:val="14"/>
          <w:szCs w:val="16"/>
          <w:lang w:val="en-GB"/>
        </w:rPr>
      </w:pPr>
    </w:p>
    <w:p w14:paraId="74719EFE" w14:textId="77777777" w:rsidR="00E17721" w:rsidRDefault="00E17721" w:rsidP="00E17721">
      <w:pPr>
        <w:jc w:val="both"/>
        <w:rPr>
          <w:rFonts w:ascii="Arial" w:hAnsi="Arial" w:cs="Arial"/>
          <w:b/>
          <w:caps/>
          <w:sz w:val="14"/>
          <w:szCs w:val="16"/>
          <w:lang w:val="en-GB"/>
        </w:rPr>
      </w:pPr>
      <w:r>
        <w:rPr>
          <w:rFonts w:ascii="Arial" w:hAnsi="Arial" w:cs="Arial"/>
          <w:b/>
          <w:caps/>
          <w:sz w:val="14"/>
          <w:szCs w:val="16"/>
          <w:lang w:val="en-GB"/>
        </w:rPr>
        <w:t>1. Delivery terms</w:t>
      </w:r>
    </w:p>
    <w:p w14:paraId="45ED72CE" w14:textId="77777777" w:rsidR="00E17721" w:rsidRDefault="00E17721" w:rsidP="00E17721">
      <w:pPr>
        <w:jc w:val="both"/>
        <w:rPr>
          <w:rFonts w:ascii="Arial" w:hAnsi="Arial" w:cs="Arial"/>
          <w:sz w:val="14"/>
          <w:szCs w:val="16"/>
          <w:lang w:val="en-GB"/>
        </w:rPr>
      </w:pPr>
      <w:r>
        <w:rPr>
          <w:rFonts w:ascii="Arial" w:hAnsi="Arial" w:cs="Arial"/>
          <w:color w:val="000000"/>
          <w:sz w:val="14"/>
          <w:szCs w:val="16"/>
          <w:lang w:val="en-GB"/>
        </w:rPr>
        <w:t>Notwithstanding any Incoterm used in a purchase order or similar document</w:t>
      </w:r>
      <w:r>
        <w:rPr>
          <w:rFonts w:ascii="Arial" w:hAnsi="Arial" w:cs="Arial"/>
          <w:sz w:val="14"/>
          <w:szCs w:val="16"/>
          <w:lang w:val="en-GB"/>
        </w:rPr>
        <w:t>, it is the responsibility of the Seller to obtain any export license or other governmental authorisation for export.</w:t>
      </w:r>
    </w:p>
    <w:p w14:paraId="415A1E7B" w14:textId="77777777" w:rsidR="00E17721" w:rsidRDefault="00E17721" w:rsidP="00E17721">
      <w:pPr>
        <w:rPr>
          <w:rFonts w:ascii="Arial" w:hAnsi="Arial" w:cs="Arial"/>
          <w:b/>
          <w:sz w:val="14"/>
          <w:szCs w:val="16"/>
          <w:lang w:val="en-GB"/>
        </w:rPr>
      </w:pPr>
    </w:p>
    <w:p w14:paraId="39501FC3" w14:textId="77777777" w:rsidR="00E17721" w:rsidRDefault="00E17721" w:rsidP="00E17721">
      <w:pPr>
        <w:rPr>
          <w:rFonts w:ascii="Arial" w:hAnsi="Arial" w:cs="Arial"/>
          <w:b/>
          <w:sz w:val="14"/>
          <w:szCs w:val="16"/>
          <w:lang w:val="en-GB"/>
        </w:rPr>
      </w:pPr>
      <w:r>
        <w:rPr>
          <w:rFonts w:ascii="Arial" w:hAnsi="Arial" w:cs="Arial"/>
          <w:b/>
          <w:sz w:val="14"/>
          <w:szCs w:val="16"/>
          <w:lang w:val="en-GB"/>
        </w:rPr>
        <w:t xml:space="preserve">2. PAYMENT </w:t>
      </w:r>
    </w:p>
    <w:p w14:paraId="51DF55D4" w14:textId="77777777" w:rsidR="00E17721" w:rsidRDefault="00E17721" w:rsidP="00E17721">
      <w:pPr>
        <w:jc w:val="both"/>
        <w:rPr>
          <w:rFonts w:ascii="Arial" w:hAnsi="Arial" w:cs="Arial"/>
          <w:sz w:val="14"/>
          <w:szCs w:val="16"/>
          <w:lang w:val="en-GB"/>
        </w:rPr>
      </w:pPr>
      <w:r>
        <w:rPr>
          <w:rFonts w:ascii="Arial" w:hAnsi="Arial" w:cs="Arial"/>
          <w:sz w:val="14"/>
          <w:szCs w:val="16"/>
          <w:lang w:val="en-GB"/>
        </w:rPr>
        <w:t>Payment will be as indicated in the purchase order.</w:t>
      </w:r>
    </w:p>
    <w:p w14:paraId="7FEC859F" w14:textId="77777777" w:rsidR="00E17721" w:rsidRDefault="00E17721" w:rsidP="00E17721">
      <w:pPr>
        <w:jc w:val="both"/>
        <w:rPr>
          <w:rFonts w:ascii="Arial" w:hAnsi="Arial" w:cs="Arial"/>
          <w:sz w:val="14"/>
          <w:szCs w:val="16"/>
          <w:lang w:val="en-GB"/>
        </w:rPr>
      </w:pPr>
      <w:r>
        <w:rPr>
          <w:rFonts w:ascii="Arial" w:hAnsi="Arial" w:cs="Arial"/>
          <w:sz w:val="14"/>
          <w:szCs w:val="16"/>
          <w:lang w:val="en-GB"/>
        </w:rPr>
        <w:t xml:space="preserve">Payment made by </w:t>
      </w:r>
      <w:r w:rsidRPr="00CA15C6">
        <w:rPr>
          <w:rFonts w:ascii="Arial" w:hAnsi="Arial" w:cs="Arial"/>
          <w:sz w:val="14"/>
          <w:szCs w:val="14"/>
          <w:lang w:val="en-GB"/>
        </w:rPr>
        <w:t>the Contracting Authority</w:t>
      </w:r>
      <w:r>
        <w:rPr>
          <w:rFonts w:ascii="Arial" w:hAnsi="Arial" w:cs="Arial"/>
          <w:sz w:val="14"/>
          <w:szCs w:val="16"/>
          <w:lang w:val="en-GB"/>
        </w:rPr>
        <w:t xml:space="preserve"> does not imply any acceptance of Goods or related services. Unless otherwise stated in the purchase order, prices are fixed.</w:t>
      </w:r>
    </w:p>
    <w:p w14:paraId="2FCF1C46" w14:textId="77777777" w:rsidR="00E17721" w:rsidRDefault="00E17721" w:rsidP="00E17721">
      <w:pPr>
        <w:rPr>
          <w:rFonts w:ascii="Arial" w:hAnsi="Arial" w:cs="Arial"/>
          <w:sz w:val="14"/>
          <w:szCs w:val="16"/>
          <w:lang w:val="en-GB"/>
        </w:rPr>
      </w:pPr>
    </w:p>
    <w:p w14:paraId="377C787B" w14:textId="77777777" w:rsidR="00E17721" w:rsidRPr="00F907AC" w:rsidRDefault="00E17721" w:rsidP="00E17721">
      <w:pPr>
        <w:rPr>
          <w:rFonts w:ascii="Arial" w:hAnsi="Arial" w:cs="Arial"/>
          <w:b/>
          <w:sz w:val="14"/>
          <w:szCs w:val="14"/>
          <w:lang w:val="en-GB"/>
        </w:rPr>
      </w:pPr>
      <w:r w:rsidRPr="00F907AC">
        <w:rPr>
          <w:rFonts w:ascii="Arial" w:hAnsi="Arial" w:cs="Arial"/>
          <w:b/>
          <w:sz w:val="14"/>
          <w:szCs w:val="14"/>
          <w:lang w:val="en-GB"/>
        </w:rPr>
        <w:t>3. INSPECTION AND ACCEPTANCE OF THE GOODS</w:t>
      </w:r>
    </w:p>
    <w:p w14:paraId="3D26D25D" w14:textId="77777777" w:rsidR="00E17721" w:rsidRPr="00F907AC" w:rsidRDefault="00E17721" w:rsidP="00E17721">
      <w:pPr>
        <w:jc w:val="both"/>
        <w:rPr>
          <w:rFonts w:ascii="Arial" w:hAnsi="Arial" w:cs="Arial"/>
          <w:sz w:val="14"/>
          <w:szCs w:val="14"/>
          <w:lang w:val="en-GB"/>
        </w:rPr>
      </w:pPr>
      <w:r w:rsidRPr="00F907AC">
        <w:rPr>
          <w:rFonts w:ascii="Arial" w:hAnsi="Arial" w:cs="Arial"/>
          <w:sz w:val="14"/>
          <w:szCs w:val="14"/>
          <w:lang w:val="en-GB"/>
        </w:rPr>
        <w:t xml:space="preserve">3.1. All </w:t>
      </w:r>
      <w:r>
        <w:rPr>
          <w:rFonts w:ascii="Arial" w:hAnsi="Arial" w:cs="Arial"/>
          <w:sz w:val="14"/>
          <w:szCs w:val="14"/>
          <w:lang w:val="en-GB"/>
        </w:rPr>
        <w:t>Goods</w:t>
      </w:r>
      <w:r w:rsidRPr="00F907AC">
        <w:rPr>
          <w:rFonts w:ascii="Arial" w:hAnsi="Arial" w:cs="Arial"/>
          <w:sz w:val="14"/>
          <w:szCs w:val="14"/>
          <w:lang w:val="en-GB"/>
        </w:rPr>
        <w:t xml:space="preserve"> shall be subject to inspection and testing by the Contracting Authority or its designated representatives, to the extent practicable, </w:t>
      </w:r>
      <w:proofErr w:type="gramStart"/>
      <w:r w:rsidRPr="00F907AC">
        <w:rPr>
          <w:rFonts w:ascii="Arial" w:hAnsi="Arial" w:cs="Arial"/>
          <w:sz w:val="14"/>
          <w:szCs w:val="14"/>
          <w:lang w:val="en-GB"/>
        </w:rPr>
        <w:t>at all times</w:t>
      </w:r>
      <w:proofErr w:type="gramEnd"/>
      <w:r w:rsidRPr="00F907AC">
        <w:rPr>
          <w:rFonts w:ascii="Arial" w:hAnsi="Arial" w:cs="Arial"/>
          <w:sz w:val="14"/>
          <w:szCs w:val="14"/>
          <w:lang w:val="en-GB"/>
        </w:rPr>
        <w:t xml:space="preserve"> and places, including the period of manufacture and, in any event, prior to formal acceptance by the Contracting Authority.</w:t>
      </w:r>
    </w:p>
    <w:p w14:paraId="1560FECC" w14:textId="77777777" w:rsidR="00E17721" w:rsidRPr="00F907AC" w:rsidRDefault="00E17721" w:rsidP="00E17721">
      <w:pPr>
        <w:jc w:val="both"/>
        <w:rPr>
          <w:rFonts w:ascii="Arial" w:hAnsi="Arial" w:cs="Arial"/>
          <w:sz w:val="14"/>
          <w:szCs w:val="14"/>
          <w:lang w:val="en-GB"/>
        </w:rPr>
      </w:pPr>
    </w:p>
    <w:p w14:paraId="451B96C0" w14:textId="77777777" w:rsidR="00E17721" w:rsidRPr="00F907AC" w:rsidRDefault="00E17721" w:rsidP="00E17721">
      <w:pPr>
        <w:jc w:val="both"/>
        <w:rPr>
          <w:rFonts w:ascii="Arial" w:hAnsi="Arial" w:cs="Arial"/>
          <w:sz w:val="14"/>
          <w:szCs w:val="14"/>
          <w:lang w:val="en-GB"/>
        </w:rPr>
      </w:pPr>
      <w:r w:rsidRPr="00F907AC">
        <w:rPr>
          <w:rFonts w:ascii="Arial" w:hAnsi="Arial" w:cs="Arial"/>
          <w:sz w:val="14"/>
          <w:szCs w:val="14"/>
          <w:lang w:val="en-GB"/>
        </w:rPr>
        <w:t xml:space="preserve">3.2. Neither the carrying out of any inspections of the </w:t>
      </w:r>
      <w:r>
        <w:rPr>
          <w:rFonts w:ascii="Arial" w:hAnsi="Arial" w:cs="Arial"/>
          <w:sz w:val="14"/>
          <w:szCs w:val="14"/>
          <w:lang w:val="en-GB"/>
        </w:rPr>
        <w:t>Goods</w:t>
      </w:r>
      <w:r w:rsidRPr="00F907AC">
        <w:rPr>
          <w:rFonts w:ascii="Arial" w:hAnsi="Arial" w:cs="Arial"/>
          <w:sz w:val="14"/>
          <w:szCs w:val="14"/>
          <w:lang w:val="en-GB"/>
        </w:rPr>
        <w:t xml:space="preserve"> nor any failure to undertake any such inspections shall release the Seller of any of its warranties or the performanc</w:t>
      </w:r>
      <w:r>
        <w:rPr>
          <w:rFonts w:ascii="Arial" w:hAnsi="Arial" w:cs="Arial"/>
          <w:sz w:val="14"/>
          <w:szCs w:val="14"/>
          <w:lang w:val="en-GB"/>
        </w:rPr>
        <w:t>e of any obligations under the C</w:t>
      </w:r>
      <w:r w:rsidRPr="00F907AC">
        <w:rPr>
          <w:rFonts w:ascii="Arial" w:hAnsi="Arial" w:cs="Arial"/>
          <w:sz w:val="14"/>
          <w:szCs w:val="14"/>
          <w:lang w:val="en-GB"/>
        </w:rPr>
        <w:t>ontract.</w:t>
      </w:r>
    </w:p>
    <w:p w14:paraId="4E7317E5" w14:textId="77777777" w:rsidR="00E17721" w:rsidRPr="00F907AC" w:rsidRDefault="00E17721" w:rsidP="00E17721">
      <w:pPr>
        <w:jc w:val="both"/>
        <w:rPr>
          <w:rFonts w:ascii="Arial" w:hAnsi="Arial" w:cs="Arial"/>
          <w:sz w:val="14"/>
          <w:szCs w:val="14"/>
          <w:lang w:val="en-GB"/>
        </w:rPr>
      </w:pPr>
    </w:p>
    <w:p w14:paraId="3068855B" w14:textId="77777777" w:rsidR="00E17721" w:rsidRPr="00F907AC" w:rsidRDefault="00E17721" w:rsidP="00E17721">
      <w:pPr>
        <w:jc w:val="both"/>
        <w:rPr>
          <w:rFonts w:ascii="Arial" w:hAnsi="Arial" w:cs="Arial"/>
          <w:sz w:val="14"/>
          <w:szCs w:val="14"/>
          <w:lang w:val="en-GB"/>
        </w:rPr>
      </w:pPr>
      <w:r w:rsidRPr="00F907AC">
        <w:rPr>
          <w:rFonts w:ascii="Arial" w:hAnsi="Arial" w:cs="Arial"/>
          <w:sz w:val="14"/>
          <w:szCs w:val="14"/>
          <w:lang w:val="en-GB"/>
        </w:rPr>
        <w:t xml:space="preserve">3.3. The </w:t>
      </w:r>
      <w:r>
        <w:rPr>
          <w:rFonts w:ascii="Arial" w:hAnsi="Arial" w:cs="Arial"/>
          <w:sz w:val="14"/>
          <w:szCs w:val="14"/>
          <w:lang w:val="en-GB"/>
        </w:rPr>
        <w:t>Goods</w:t>
      </w:r>
      <w:r w:rsidRPr="00F907AC">
        <w:rPr>
          <w:rFonts w:ascii="Arial" w:hAnsi="Arial" w:cs="Arial"/>
          <w:sz w:val="14"/>
          <w:szCs w:val="14"/>
          <w:lang w:val="en-GB"/>
        </w:rPr>
        <w:t xml:space="preserve"> shall be taken over by the Contracting Authority when they have been delivered to </w:t>
      </w:r>
      <w:proofErr w:type="gramStart"/>
      <w:r w:rsidRPr="00F907AC">
        <w:rPr>
          <w:rFonts w:ascii="Arial" w:hAnsi="Arial" w:cs="Arial"/>
          <w:sz w:val="14"/>
          <w:szCs w:val="14"/>
          <w:lang w:val="en-GB"/>
        </w:rPr>
        <w:t>final destination</w:t>
      </w:r>
      <w:proofErr w:type="gramEnd"/>
      <w:r w:rsidRPr="00F907AC">
        <w:rPr>
          <w:rFonts w:ascii="Arial" w:hAnsi="Arial" w:cs="Arial"/>
          <w:sz w:val="14"/>
          <w:szCs w:val="14"/>
          <w:lang w:val="en-GB"/>
        </w:rPr>
        <w:t xml:space="preserve"> in accordance with the </w:t>
      </w:r>
      <w:r>
        <w:rPr>
          <w:rFonts w:ascii="Arial" w:hAnsi="Arial" w:cs="Arial"/>
          <w:sz w:val="14"/>
          <w:szCs w:val="14"/>
          <w:lang w:val="en-GB"/>
        </w:rPr>
        <w:t>Contract</w:t>
      </w:r>
      <w:r w:rsidRPr="00F907AC">
        <w:rPr>
          <w:rFonts w:ascii="Arial" w:hAnsi="Arial" w:cs="Arial"/>
          <w:sz w:val="14"/>
          <w:szCs w:val="14"/>
          <w:lang w:val="en-GB"/>
        </w:rPr>
        <w:t xml:space="preserve">, have satisfactorily passed the required tests, or have been successfully installed and </w:t>
      </w:r>
      <w:proofErr w:type="gramStart"/>
      <w:r w:rsidRPr="00F907AC">
        <w:rPr>
          <w:rFonts w:ascii="Arial" w:hAnsi="Arial" w:cs="Arial"/>
          <w:sz w:val="14"/>
          <w:szCs w:val="14"/>
          <w:lang w:val="en-GB"/>
        </w:rPr>
        <w:t>commissioned as the case may be, and</w:t>
      </w:r>
      <w:proofErr w:type="gramEnd"/>
      <w:r w:rsidRPr="00F907AC">
        <w:rPr>
          <w:rFonts w:ascii="Arial" w:hAnsi="Arial" w:cs="Arial"/>
          <w:sz w:val="14"/>
          <w:szCs w:val="14"/>
          <w:lang w:val="en-GB"/>
        </w:rPr>
        <w:t xml:space="preserve"> a certificate of acceptance has been issued.</w:t>
      </w:r>
    </w:p>
    <w:p w14:paraId="34D0D3BE" w14:textId="77777777" w:rsidR="00E17721" w:rsidRPr="00F907AC" w:rsidRDefault="00E17721" w:rsidP="00E17721">
      <w:pPr>
        <w:jc w:val="both"/>
        <w:rPr>
          <w:rFonts w:ascii="Arial" w:hAnsi="Arial" w:cs="Arial"/>
          <w:sz w:val="14"/>
          <w:szCs w:val="14"/>
          <w:lang w:val="en-GB"/>
        </w:rPr>
      </w:pPr>
    </w:p>
    <w:p w14:paraId="4A57F824" w14:textId="77777777" w:rsidR="00E17721" w:rsidRPr="00F907AC" w:rsidRDefault="00E17721" w:rsidP="00E17721">
      <w:pPr>
        <w:jc w:val="both"/>
        <w:rPr>
          <w:rFonts w:ascii="Arial" w:hAnsi="Arial" w:cs="Arial"/>
          <w:sz w:val="14"/>
          <w:szCs w:val="14"/>
          <w:lang w:val="en-GB"/>
        </w:rPr>
      </w:pPr>
      <w:r w:rsidRPr="00F907AC">
        <w:rPr>
          <w:rFonts w:ascii="Arial" w:hAnsi="Arial" w:cs="Arial"/>
          <w:sz w:val="14"/>
          <w:szCs w:val="14"/>
          <w:lang w:val="en-GB"/>
        </w:rPr>
        <w:t xml:space="preserve">3.4. Under no circumstances shall the Contracting Authority be required, or deemed to, accept any </w:t>
      </w:r>
      <w:r>
        <w:rPr>
          <w:rFonts w:ascii="Arial" w:hAnsi="Arial" w:cs="Arial"/>
          <w:sz w:val="14"/>
          <w:szCs w:val="14"/>
          <w:lang w:val="en-GB"/>
        </w:rPr>
        <w:t>Goods</w:t>
      </w:r>
      <w:r w:rsidRPr="00F907AC">
        <w:rPr>
          <w:rFonts w:ascii="Arial" w:hAnsi="Arial" w:cs="Arial"/>
          <w:sz w:val="14"/>
          <w:szCs w:val="14"/>
          <w:lang w:val="en-GB"/>
        </w:rPr>
        <w:t xml:space="preserve"> that do not conform to the specifi</w:t>
      </w:r>
      <w:r>
        <w:rPr>
          <w:rFonts w:ascii="Arial" w:hAnsi="Arial" w:cs="Arial"/>
          <w:sz w:val="14"/>
          <w:szCs w:val="14"/>
          <w:lang w:val="en-GB"/>
        </w:rPr>
        <w:t>cations or requirements of the C</w:t>
      </w:r>
      <w:r w:rsidRPr="00F907AC">
        <w:rPr>
          <w:rFonts w:ascii="Arial" w:hAnsi="Arial" w:cs="Arial"/>
          <w:sz w:val="14"/>
          <w:szCs w:val="14"/>
          <w:lang w:val="en-GB"/>
        </w:rPr>
        <w:t xml:space="preserve">ontract. The Contracting Authority may condition acceptance of the </w:t>
      </w:r>
      <w:r>
        <w:rPr>
          <w:rFonts w:ascii="Arial" w:hAnsi="Arial" w:cs="Arial"/>
          <w:sz w:val="14"/>
          <w:szCs w:val="14"/>
          <w:lang w:val="en-GB"/>
        </w:rPr>
        <w:t>Goods</w:t>
      </w:r>
      <w:r w:rsidRPr="00F907AC">
        <w:rPr>
          <w:rFonts w:ascii="Arial" w:hAnsi="Arial" w:cs="Arial"/>
          <w:sz w:val="14"/>
          <w:szCs w:val="14"/>
          <w:lang w:val="en-GB"/>
        </w:rPr>
        <w:t xml:space="preserve"> to the successful completion of acceptance tests. In no case shall the Contracting Authority be obligated to accept any </w:t>
      </w:r>
      <w:r>
        <w:rPr>
          <w:rFonts w:ascii="Arial" w:hAnsi="Arial" w:cs="Arial"/>
          <w:sz w:val="14"/>
          <w:szCs w:val="14"/>
          <w:lang w:val="en-GB"/>
        </w:rPr>
        <w:t>Goods</w:t>
      </w:r>
      <w:r w:rsidRPr="00F907AC">
        <w:rPr>
          <w:rFonts w:ascii="Arial" w:hAnsi="Arial" w:cs="Arial"/>
          <w:sz w:val="14"/>
          <w:szCs w:val="14"/>
          <w:lang w:val="en-GB"/>
        </w:rPr>
        <w:t xml:space="preserve"> unless and until the Contracting Authority has had a reasonable opportunity to (</w:t>
      </w:r>
      <w:proofErr w:type="spellStart"/>
      <w:r w:rsidRPr="00F907AC">
        <w:rPr>
          <w:rFonts w:ascii="Arial" w:hAnsi="Arial" w:cs="Arial"/>
          <w:sz w:val="14"/>
          <w:szCs w:val="14"/>
          <w:lang w:val="en-GB"/>
        </w:rPr>
        <w:t>i</w:t>
      </w:r>
      <w:proofErr w:type="spellEnd"/>
      <w:r w:rsidRPr="00F907AC">
        <w:rPr>
          <w:rFonts w:ascii="Arial" w:hAnsi="Arial" w:cs="Arial"/>
          <w:sz w:val="14"/>
          <w:szCs w:val="14"/>
          <w:lang w:val="en-GB"/>
        </w:rPr>
        <w:t xml:space="preserve">) inspect the </w:t>
      </w:r>
      <w:r>
        <w:rPr>
          <w:rFonts w:ascii="Arial" w:hAnsi="Arial" w:cs="Arial"/>
          <w:sz w:val="14"/>
          <w:szCs w:val="14"/>
          <w:lang w:val="en-GB"/>
        </w:rPr>
        <w:t>Goods</w:t>
      </w:r>
      <w:r w:rsidRPr="00F907AC">
        <w:rPr>
          <w:rFonts w:ascii="Arial" w:hAnsi="Arial" w:cs="Arial"/>
          <w:sz w:val="14"/>
          <w:szCs w:val="14"/>
          <w:lang w:val="en-GB"/>
        </w:rPr>
        <w:t xml:space="preserve"> following their delivery at final destination, (ii) proceed with and complete satisfactory tests, or (i</w:t>
      </w:r>
      <w:r>
        <w:rPr>
          <w:rFonts w:ascii="Arial" w:hAnsi="Arial" w:cs="Arial"/>
          <w:sz w:val="14"/>
          <w:szCs w:val="14"/>
          <w:lang w:val="en-GB"/>
        </w:rPr>
        <w:t>ii) be satisfied of</w:t>
      </w:r>
      <w:r w:rsidRPr="00F907AC">
        <w:rPr>
          <w:rFonts w:ascii="Arial" w:hAnsi="Arial" w:cs="Arial"/>
          <w:sz w:val="14"/>
          <w:szCs w:val="14"/>
          <w:lang w:val="en-GB"/>
        </w:rPr>
        <w:t xml:space="preserve"> installation and commissioning of the equipment, as the case may be, and whichever is the latest. Payment by the Contracting Authority does not imply acceptance of the </w:t>
      </w:r>
      <w:r>
        <w:rPr>
          <w:rFonts w:ascii="Arial" w:hAnsi="Arial" w:cs="Arial"/>
          <w:sz w:val="14"/>
          <w:szCs w:val="14"/>
          <w:lang w:val="en-GB"/>
        </w:rPr>
        <w:t>Goods</w:t>
      </w:r>
      <w:r w:rsidRPr="00F907AC">
        <w:rPr>
          <w:rFonts w:ascii="Arial" w:hAnsi="Arial" w:cs="Arial"/>
          <w:sz w:val="14"/>
          <w:szCs w:val="14"/>
          <w:lang w:val="en-GB"/>
        </w:rPr>
        <w:t>.</w:t>
      </w:r>
    </w:p>
    <w:p w14:paraId="2BD747EF" w14:textId="77777777" w:rsidR="00E17721" w:rsidRPr="00F907AC" w:rsidRDefault="00E17721" w:rsidP="00E17721">
      <w:pPr>
        <w:jc w:val="both"/>
        <w:rPr>
          <w:rFonts w:ascii="Arial" w:hAnsi="Arial" w:cs="Arial"/>
          <w:sz w:val="14"/>
          <w:szCs w:val="14"/>
          <w:lang w:val="en-GB"/>
        </w:rPr>
      </w:pPr>
    </w:p>
    <w:p w14:paraId="7CEF60E8" w14:textId="77777777" w:rsidR="00E17721" w:rsidRPr="00F907AC" w:rsidRDefault="00E17721" w:rsidP="00E17721">
      <w:pPr>
        <w:jc w:val="both"/>
        <w:rPr>
          <w:rFonts w:ascii="Arial" w:hAnsi="Arial" w:cs="Arial"/>
          <w:sz w:val="14"/>
          <w:szCs w:val="14"/>
          <w:lang w:val="en-GB"/>
        </w:rPr>
      </w:pPr>
      <w:r w:rsidRPr="00F907AC">
        <w:rPr>
          <w:rFonts w:ascii="Arial" w:hAnsi="Arial" w:cs="Arial"/>
          <w:sz w:val="14"/>
          <w:szCs w:val="14"/>
          <w:lang w:val="en-GB"/>
        </w:rPr>
        <w:t xml:space="preserve">3.5. If the Contracting Authority fails to issue an acceptance certificate within a period of 45 days from actual delivery of the </w:t>
      </w:r>
      <w:r>
        <w:rPr>
          <w:rFonts w:ascii="Arial" w:hAnsi="Arial" w:cs="Arial"/>
          <w:sz w:val="14"/>
          <w:szCs w:val="14"/>
          <w:lang w:val="en-GB"/>
        </w:rPr>
        <w:t>Goods</w:t>
      </w:r>
      <w:r w:rsidRPr="00F907AC">
        <w:rPr>
          <w:rFonts w:ascii="Arial" w:hAnsi="Arial" w:cs="Arial"/>
          <w:sz w:val="14"/>
          <w:szCs w:val="14"/>
          <w:lang w:val="en-GB"/>
        </w:rPr>
        <w:t xml:space="preserve"> at final destination, successful completion of the tests, successful installation and commissioning, whichever is the latest, the Contracting Authority shall be deemed to have issued the acceptance certificate on the last day of that 45-day period. The issue of the acceptance certificate shall not release the Seller of any of its warranties under the </w:t>
      </w:r>
      <w:r>
        <w:rPr>
          <w:rFonts w:ascii="Arial" w:hAnsi="Arial" w:cs="Arial"/>
          <w:sz w:val="14"/>
          <w:szCs w:val="14"/>
          <w:lang w:val="en-GB"/>
        </w:rPr>
        <w:t>Contract</w:t>
      </w:r>
      <w:r w:rsidRPr="00F907AC">
        <w:rPr>
          <w:rFonts w:ascii="Arial" w:hAnsi="Arial" w:cs="Arial"/>
          <w:sz w:val="14"/>
          <w:szCs w:val="14"/>
          <w:lang w:val="en-GB"/>
        </w:rPr>
        <w:t xml:space="preserve">, including those of article 4. </w:t>
      </w:r>
    </w:p>
    <w:p w14:paraId="06659042" w14:textId="77777777" w:rsidR="00E17721" w:rsidRDefault="00E17721" w:rsidP="00E17721">
      <w:pPr>
        <w:jc w:val="both"/>
        <w:rPr>
          <w:rFonts w:ascii="Arial" w:hAnsi="Arial" w:cs="Arial"/>
          <w:sz w:val="14"/>
          <w:szCs w:val="14"/>
          <w:lang w:val="en-GB"/>
        </w:rPr>
      </w:pPr>
    </w:p>
    <w:p w14:paraId="015BDDB7" w14:textId="77777777" w:rsidR="00E17721" w:rsidRPr="00F907AC" w:rsidRDefault="00E17721" w:rsidP="00E17721">
      <w:pPr>
        <w:jc w:val="both"/>
        <w:rPr>
          <w:rFonts w:ascii="Arial" w:hAnsi="Arial" w:cs="Arial"/>
          <w:sz w:val="14"/>
          <w:szCs w:val="14"/>
          <w:lang w:val="en-GB"/>
        </w:rPr>
      </w:pPr>
      <w:r>
        <w:rPr>
          <w:rFonts w:ascii="Arial" w:hAnsi="Arial" w:cs="Arial"/>
          <w:sz w:val="14"/>
          <w:szCs w:val="14"/>
          <w:lang w:val="en-GB"/>
        </w:rPr>
        <w:t>3.6. Notwithstanding any other rights of, or remedies available to, the Contracting Authority under the Contract, in case any of the Goods are defective or otherwise do not conform to the Contract, the Contracting Authority may, at its sole option, reject or refuse to accept the Goods, and the Seller shall promptly proceed in accordance with article 4.3.</w:t>
      </w:r>
    </w:p>
    <w:p w14:paraId="3C556FA0" w14:textId="77777777" w:rsidR="00E17721" w:rsidRDefault="00E17721" w:rsidP="00E17721">
      <w:pPr>
        <w:rPr>
          <w:rFonts w:ascii="Arial" w:hAnsi="Arial" w:cs="Arial"/>
          <w:color w:val="000000"/>
          <w:sz w:val="14"/>
          <w:szCs w:val="16"/>
          <w:lang w:val="en-GB"/>
        </w:rPr>
      </w:pPr>
    </w:p>
    <w:p w14:paraId="34A8252B" w14:textId="77777777" w:rsidR="00E17721" w:rsidRPr="00C832B3" w:rsidRDefault="00E17721" w:rsidP="00E17721">
      <w:pPr>
        <w:rPr>
          <w:rFonts w:ascii="Arial" w:hAnsi="Arial" w:cs="Arial"/>
          <w:sz w:val="14"/>
          <w:szCs w:val="14"/>
          <w:lang w:val="en-GB"/>
        </w:rPr>
      </w:pPr>
      <w:r w:rsidRPr="00C832B3">
        <w:rPr>
          <w:rFonts w:ascii="Arial" w:hAnsi="Arial" w:cs="Arial"/>
          <w:b/>
          <w:sz w:val="14"/>
          <w:szCs w:val="14"/>
          <w:lang w:val="en-GB"/>
        </w:rPr>
        <w:t>4. WARRANTY OBLIGATIONS</w:t>
      </w:r>
    </w:p>
    <w:p w14:paraId="31A6B1F9" w14:textId="77777777" w:rsidR="00E17721" w:rsidRPr="00772FA4" w:rsidRDefault="00E17721" w:rsidP="00E17721">
      <w:pPr>
        <w:widowControl w:val="0"/>
        <w:jc w:val="both"/>
        <w:rPr>
          <w:rFonts w:ascii="Arial" w:hAnsi="Arial" w:cs="Arial"/>
          <w:sz w:val="14"/>
          <w:szCs w:val="14"/>
          <w:lang w:val="en-GB"/>
        </w:rPr>
      </w:pPr>
      <w:r w:rsidRPr="00F907AC">
        <w:rPr>
          <w:rFonts w:ascii="Arial" w:hAnsi="Arial" w:cs="Arial"/>
          <w:sz w:val="14"/>
          <w:szCs w:val="14"/>
          <w:lang w:val="en-GB"/>
        </w:rPr>
        <w:t xml:space="preserve">4.1. Without limitation of any other warranties stated in or arising under the </w:t>
      </w:r>
      <w:r>
        <w:rPr>
          <w:rFonts w:ascii="Arial" w:hAnsi="Arial" w:cs="Arial"/>
          <w:sz w:val="14"/>
          <w:szCs w:val="14"/>
          <w:lang w:val="en-GB"/>
        </w:rPr>
        <w:t>Contract</w:t>
      </w:r>
      <w:r w:rsidRPr="00F907AC">
        <w:rPr>
          <w:rFonts w:ascii="Arial" w:hAnsi="Arial" w:cs="Arial"/>
          <w:sz w:val="14"/>
          <w:szCs w:val="14"/>
          <w:lang w:val="en-GB"/>
        </w:rPr>
        <w:t>,</w:t>
      </w:r>
      <w:r>
        <w:rPr>
          <w:rFonts w:ascii="Arial" w:hAnsi="Arial" w:cs="Arial"/>
          <w:sz w:val="14"/>
          <w:szCs w:val="14"/>
          <w:lang w:val="en-GB"/>
        </w:rPr>
        <w:t xml:space="preserve"> or resulting from statutory rights under applicable product liability law, </w:t>
      </w:r>
      <w:r w:rsidRPr="00F907AC">
        <w:rPr>
          <w:rFonts w:ascii="Arial" w:hAnsi="Arial" w:cs="Arial"/>
          <w:sz w:val="14"/>
          <w:szCs w:val="14"/>
          <w:lang w:val="en-GB"/>
        </w:rPr>
        <w:t>the Seller warrants and represents that:</w:t>
      </w:r>
    </w:p>
    <w:p w14:paraId="63065EA5" w14:textId="77777777" w:rsidR="00E17721" w:rsidRPr="0011058D" w:rsidRDefault="00E17721" w:rsidP="00E17721">
      <w:pPr>
        <w:widowControl w:val="0"/>
        <w:jc w:val="both"/>
        <w:rPr>
          <w:rFonts w:ascii="Arial" w:hAnsi="Arial" w:cs="Arial"/>
          <w:sz w:val="14"/>
          <w:szCs w:val="16"/>
          <w:lang w:val="en-GB"/>
        </w:rPr>
      </w:pPr>
    </w:p>
    <w:p w14:paraId="0669BAD5" w14:textId="77777777" w:rsidR="00E17721" w:rsidRPr="00A8083E" w:rsidRDefault="00E17721" w:rsidP="00E17721">
      <w:pPr>
        <w:widowControl w:val="0"/>
        <w:numPr>
          <w:ilvl w:val="0"/>
          <w:numId w:val="17"/>
        </w:numPr>
        <w:jc w:val="both"/>
        <w:rPr>
          <w:rFonts w:ascii="Arial" w:hAnsi="Arial" w:cs="Arial"/>
          <w:sz w:val="14"/>
          <w:szCs w:val="16"/>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including all packaging and packing thereof, conform to the specifications of the </w:t>
      </w:r>
      <w:r>
        <w:rPr>
          <w:rFonts w:ascii="Arial" w:hAnsi="Arial" w:cs="Arial"/>
          <w:sz w:val="14"/>
          <w:szCs w:val="14"/>
          <w:lang w:val="en-GB"/>
        </w:rPr>
        <w:t>Contract</w:t>
      </w:r>
      <w:r w:rsidRPr="00F907AC">
        <w:rPr>
          <w:rFonts w:ascii="Arial" w:hAnsi="Arial" w:cs="Arial"/>
          <w:sz w:val="14"/>
          <w:szCs w:val="14"/>
          <w:lang w:val="en-GB"/>
        </w:rPr>
        <w:t xml:space="preserve">, are fit for the </w:t>
      </w:r>
      <w:r w:rsidRPr="00F907AC">
        <w:rPr>
          <w:rFonts w:ascii="Arial" w:hAnsi="Arial" w:cs="Arial"/>
          <w:sz w:val="14"/>
          <w:szCs w:val="14"/>
          <w:lang w:val="en-GB"/>
        </w:rPr>
        <w:t xml:space="preserve">purposes for which such </w:t>
      </w:r>
      <w:r>
        <w:rPr>
          <w:rFonts w:ascii="Arial" w:hAnsi="Arial" w:cs="Arial"/>
          <w:sz w:val="14"/>
          <w:szCs w:val="14"/>
          <w:lang w:val="en-GB"/>
        </w:rPr>
        <w:t>Goods</w:t>
      </w:r>
      <w:r w:rsidRPr="00F907AC">
        <w:rPr>
          <w:rFonts w:ascii="Arial" w:hAnsi="Arial" w:cs="Arial"/>
          <w:sz w:val="14"/>
          <w:szCs w:val="14"/>
          <w:lang w:val="en-GB"/>
        </w:rPr>
        <w:t xml:space="preserve"> are ordinarily used and for the purposes expressly made known to the Seller, and shall be of even quality, free from faults and defects in design, material, manufacture and workmanship under normal use in the conditions prevailing in the country of final destination;</w:t>
      </w:r>
    </w:p>
    <w:p w14:paraId="21313D85" w14:textId="77777777" w:rsidR="00E17721" w:rsidRPr="00D84A35" w:rsidRDefault="00E17721" w:rsidP="00E17721">
      <w:pPr>
        <w:widowControl w:val="0"/>
        <w:numPr>
          <w:ilvl w:val="0"/>
          <w:numId w:val="17"/>
        </w:numPr>
        <w:jc w:val="both"/>
        <w:rPr>
          <w:rFonts w:ascii="Arial" w:hAnsi="Arial" w:cs="Arial"/>
          <w:sz w:val="14"/>
          <w:szCs w:val="16"/>
          <w:lang w:val="en-GB"/>
        </w:rPr>
      </w:pPr>
      <w:r w:rsidRPr="00D84A35">
        <w:rPr>
          <w:rFonts w:ascii="Arial" w:hAnsi="Arial" w:cs="Arial"/>
          <w:sz w:val="14"/>
          <w:szCs w:val="16"/>
          <w:lang w:val="en-GB"/>
        </w:rPr>
        <w:t xml:space="preserve">that the </w:t>
      </w:r>
      <w:r>
        <w:rPr>
          <w:rFonts w:ascii="Arial" w:hAnsi="Arial" w:cs="Arial"/>
          <w:sz w:val="14"/>
          <w:szCs w:val="16"/>
          <w:lang w:val="en-GB"/>
        </w:rPr>
        <w:t>Goods</w:t>
      </w:r>
      <w:r w:rsidRPr="00D84A35">
        <w:rPr>
          <w:rFonts w:ascii="Arial" w:hAnsi="Arial" w:cs="Arial"/>
          <w:sz w:val="14"/>
          <w:szCs w:val="16"/>
          <w:lang w:val="en-GB"/>
        </w:rPr>
        <w:t xml:space="preserve"> are securely contained, packaged and marked, taking into consideration the mode(s) of shipment in a manner </w:t>
      </w:r>
      <w:proofErr w:type="gramStart"/>
      <w:r w:rsidRPr="00D84A35">
        <w:rPr>
          <w:rFonts w:ascii="Arial" w:hAnsi="Arial" w:cs="Arial"/>
          <w:sz w:val="14"/>
          <w:szCs w:val="16"/>
          <w:lang w:val="en-GB"/>
        </w:rPr>
        <w:t>so as to</w:t>
      </w:r>
      <w:proofErr w:type="gramEnd"/>
      <w:r w:rsidRPr="00D84A35">
        <w:rPr>
          <w:rFonts w:ascii="Arial" w:hAnsi="Arial" w:cs="Arial"/>
          <w:sz w:val="14"/>
          <w:szCs w:val="16"/>
          <w:lang w:val="en-GB"/>
        </w:rPr>
        <w:t xml:space="preserve"> protect the </w:t>
      </w:r>
      <w:r>
        <w:rPr>
          <w:rFonts w:ascii="Arial" w:hAnsi="Arial" w:cs="Arial"/>
          <w:sz w:val="14"/>
          <w:szCs w:val="16"/>
          <w:lang w:val="en-GB"/>
        </w:rPr>
        <w:t>Goods</w:t>
      </w:r>
      <w:r w:rsidRPr="00D84A35">
        <w:rPr>
          <w:rFonts w:ascii="Arial" w:hAnsi="Arial" w:cs="Arial"/>
          <w:sz w:val="14"/>
          <w:szCs w:val="16"/>
          <w:lang w:val="en-GB"/>
        </w:rPr>
        <w:t xml:space="preserve"> during deliver</w:t>
      </w:r>
      <w:r>
        <w:rPr>
          <w:rFonts w:ascii="Arial" w:hAnsi="Arial" w:cs="Arial"/>
          <w:sz w:val="14"/>
          <w:szCs w:val="16"/>
          <w:lang w:val="en-GB"/>
        </w:rPr>
        <w:t>y to their ultimate destination;</w:t>
      </w:r>
    </w:p>
    <w:p w14:paraId="7911DD5F" w14:textId="77777777" w:rsidR="00E17721" w:rsidRPr="00F907AC" w:rsidRDefault="00E17721" w:rsidP="00E17721">
      <w:pPr>
        <w:widowControl w:val="0"/>
        <w:numPr>
          <w:ilvl w:val="0"/>
          <w:numId w:val="17"/>
        </w:numPr>
        <w:jc w:val="both"/>
        <w:rPr>
          <w:rFonts w:ascii="Arial" w:hAnsi="Arial" w:cs="Arial"/>
          <w:sz w:val="14"/>
          <w:szCs w:val="14"/>
          <w:lang w:val="en-GB"/>
        </w:rPr>
      </w:pPr>
      <w:r w:rsidRPr="00F907AC">
        <w:rPr>
          <w:rFonts w:ascii="Arial" w:hAnsi="Arial" w:cs="Arial"/>
          <w:sz w:val="14"/>
          <w:szCs w:val="14"/>
          <w:lang w:val="en-GB"/>
        </w:rPr>
        <w:t xml:space="preserve">if the Seller is not the original manufacturer of the </w:t>
      </w:r>
      <w:r>
        <w:rPr>
          <w:rFonts w:ascii="Arial" w:hAnsi="Arial" w:cs="Arial"/>
          <w:sz w:val="14"/>
          <w:szCs w:val="14"/>
          <w:lang w:val="en-GB"/>
        </w:rPr>
        <w:t>Goods</w:t>
      </w:r>
      <w:r w:rsidRPr="00F907AC">
        <w:rPr>
          <w:rFonts w:ascii="Arial" w:hAnsi="Arial" w:cs="Arial"/>
          <w:sz w:val="14"/>
          <w:szCs w:val="14"/>
          <w:lang w:val="en-GB"/>
        </w:rPr>
        <w:t>, the Seller shall provide the Contracting Authority with the benefit of all manufacturers’ warranties in addition to the present warranties</w:t>
      </w:r>
      <w:r>
        <w:rPr>
          <w:rFonts w:ascii="Arial" w:hAnsi="Arial" w:cs="Arial"/>
          <w:sz w:val="14"/>
          <w:szCs w:val="14"/>
          <w:lang w:val="en-GB"/>
        </w:rPr>
        <w:t>;</w:t>
      </w:r>
    </w:p>
    <w:p w14:paraId="3D667F58" w14:textId="77777777" w:rsidR="00E17721" w:rsidRPr="00F907AC" w:rsidRDefault="00E17721" w:rsidP="00E17721">
      <w:pPr>
        <w:widowControl w:val="0"/>
        <w:numPr>
          <w:ilvl w:val="0"/>
          <w:numId w:val="17"/>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of the quality, quantity and description required by the </w:t>
      </w:r>
      <w:r>
        <w:rPr>
          <w:rFonts w:ascii="Arial" w:hAnsi="Arial" w:cs="Arial"/>
          <w:sz w:val="14"/>
          <w:szCs w:val="14"/>
          <w:lang w:val="en-GB"/>
        </w:rPr>
        <w:t>C</w:t>
      </w:r>
      <w:r w:rsidRPr="00F907AC">
        <w:rPr>
          <w:rFonts w:ascii="Arial" w:hAnsi="Arial" w:cs="Arial"/>
          <w:sz w:val="14"/>
          <w:szCs w:val="14"/>
          <w:lang w:val="en-GB"/>
        </w:rPr>
        <w:t>ontract;</w:t>
      </w:r>
    </w:p>
    <w:p w14:paraId="20303A4C" w14:textId="77777777" w:rsidR="00E17721" w:rsidRPr="00F907AC" w:rsidRDefault="00E17721" w:rsidP="00E17721">
      <w:pPr>
        <w:widowControl w:val="0"/>
        <w:numPr>
          <w:ilvl w:val="0"/>
          <w:numId w:val="17"/>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new and unused; and</w:t>
      </w:r>
    </w:p>
    <w:p w14:paraId="75393B97" w14:textId="77777777" w:rsidR="00E17721" w:rsidRPr="00F907AC" w:rsidRDefault="00E17721" w:rsidP="00E17721">
      <w:pPr>
        <w:widowControl w:val="0"/>
        <w:numPr>
          <w:ilvl w:val="0"/>
          <w:numId w:val="17"/>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free from any right of claim by any third-party and unencumbered by any title or other rights, including any liens or security interests and claims of infringement of any intellectual property rights, including, but not limited to, patents,</w:t>
      </w:r>
      <w:r>
        <w:rPr>
          <w:rFonts w:ascii="Arial" w:hAnsi="Arial" w:cs="Arial"/>
          <w:sz w:val="14"/>
          <w:szCs w:val="14"/>
          <w:lang w:val="en-GB"/>
        </w:rPr>
        <w:t xml:space="preserve"> trademarks,</w:t>
      </w:r>
      <w:r w:rsidRPr="00F907AC">
        <w:rPr>
          <w:rFonts w:ascii="Arial" w:hAnsi="Arial" w:cs="Arial"/>
          <w:sz w:val="14"/>
          <w:szCs w:val="14"/>
          <w:lang w:val="en-GB"/>
        </w:rPr>
        <w:t xml:space="preserve"> copyright and trade secrets.</w:t>
      </w:r>
    </w:p>
    <w:p w14:paraId="2FB002B9" w14:textId="77777777" w:rsidR="00E17721" w:rsidRPr="00F907AC" w:rsidRDefault="00E17721" w:rsidP="00E17721">
      <w:pPr>
        <w:widowControl w:val="0"/>
        <w:jc w:val="both"/>
        <w:rPr>
          <w:rFonts w:ascii="Arial" w:hAnsi="Arial" w:cs="Arial"/>
          <w:sz w:val="14"/>
          <w:szCs w:val="14"/>
          <w:lang w:val="en-GB"/>
        </w:rPr>
      </w:pPr>
    </w:p>
    <w:p w14:paraId="0E653838" w14:textId="77777777" w:rsidR="00E17721" w:rsidRPr="00D84A35" w:rsidRDefault="00E17721" w:rsidP="00E17721">
      <w:pPr>
        <w:widowControl w:val="0"/>
        <w:jc w:val="both"/>
        <w:rPr>
          <w:rFonts w:ascii="Arial" w:hAnsi="Arial" w:cs="Arial"/>
          <w:sz w:val="14"/>
          <w:szCs w:val="14"/>
          <w:lang w:val="en-GB"/>
        </w:rPr>
      </w:pPr>
      <w:r w:rsidRPr="00F907AC">
        <w:rPr>
          <w:rFonts w:ascii="Arial" w:hAnsi="Arial" w:cs="Arial"/>
          <w:sz w:val="14"/>
          <w:szCs w:val="14"/>
          <w:lang w:val="en-GB"/>
        </w:rPr>
        <w:t xml:space="preserve">4.2. Unless provided otherwise in the </w:t>
      </w:r>
      <w:r>
        <w:rPr>
          <w:rFonts w:ascii="Arial" w:hAnsi="Arial" w:cs="Arial"/>
          <w:sz w:val="14"/>
          <w:szCs w:val="14"/>
          <w:lang w:val="en-GB"/>
        </w:rPr>
        <w:t>Contract</w:t>
      </w:r>
      <w:r w:rsidRPr="00F907AC">
        <w:rPr>
          <w:rFonts w:ascii="Arial" w:hAnsi="Arial" w:cs="Arial"/>
          <w:sz w:val="14"/>
          <w:szCs w:val="14"/>
          <w:lang w:val="en-GB"/>
        </w:rPr>
        <w:t xml:space="preserve">, all warranties shall remain </w:t>
      </w:r>
      <w:r w:rsidRPr="00D84A35">
        <w:rPr>
          <w:rFonts w:ascii="Arial" w:hAnsi="Arial" w:cs="Arial"/>
          <w:sz w:val="14"/>
          <w:szCs w:val="14"/>
          <w:lang w:val="en-GB"/>
        </w:rPr>
        <w:t xml:space="preserve">fully valid for a period of </w:t>
      </w:r>
      <w:r>
        <w:rPr>
          <w:rFonts w:ascii="Arial" w:hAnsi="Arial" w:cs="Arial"/>
          <w:sz w:val="14"/>
          <w:szCs w:val="14"/>
          <w:lang w:val="en-GB"/>
        </w:rPr>
        <w:t>one</w:t>
      </w:r>
      <w:r w:rsidRPr="00D84A35">
        <w:rPr>
          <w:rFonts w:ascii="Arial" w:hAnsi="Arial" w:cs="Arial"/>
          <w:sz w:val="14"/>
          <w:szCs w:val="14"/>
          <w:lang w:val="en-GB"/>
        </w:rPr>
        <w:t xml:space="preserve"> year after </w:t>
      </w:r>
      <w:r>
        <w:rPr>
          <w:rFonts w:ascii="Arial" w:hAnsi="Arial" w:cs="Arial"/>
          <w:sz w:val="14"/>
          <w:szCs w:val="14"/>
          <w:lang w:val="en-GB"/>
        </w:rPr>
        <w:t>acceptance of the Goods by the Contracting Authority</w:t>
      </w:r>
      <w:r w:rsidRPr="00D84A35">
        <w:rPr>
          <w:rFonts w:ascii="Arial" w:hAnsi="Arial" w:cs="Arial"/>
          <w:sz w:val="14"/>
          <w:szCs w:val="14"/>
          <w:lang w:val="en-GB"/>
        </w:rPr>
        <w:t xml:space="preserve">. </w:t>
      </w:r>
    </w:p>
    <w:p w14:paraId="5C2A7AFB" w14:textId="77777777" w:rsidR="00E17721" w:rsidRPr="00F907AC" w:rsidRDefault="00E17721" w:rsidP="00E17721">
      <w:pPr>
        <w:widowControl w:val="0"/>
        <w:jc w:val="both"/>
        <w:rPr>
          <w:rFonts w:ascii="Arial" w:hAnsi="Arial" w:cs="Arial"/>
          <w:sz w:val="14"/>
          <w:szCs w:val="14"/>
          <w:lang w:val="en-GB"/>
        </w:rPr>
      </w:pPr>
    </w:p>
    <w:p w14:paraId="64BCE9B0" w14:textId="77777777" w:rsidR="00E17721" w:rsidRPr="00F907AC" w:rsidRDefault="00E17721" w:rsidP="00E17721">
      <w:pPr>
        <w:widowControl w:val="0"/>
        <w:jc w:val="both"/>
        <w:rPr>
          <w:rFonts w:ascii="Arial" w:hAnsi="Arial" w:cs="Arial"/>
          <w:sz w:val="14"/>
          <w:szCs w:val="14"/>
          <w:lang w:val="en-GB"/>
        </w:rPr>
      </w:pPr>
      <w:r w:rsidRPr="00F907AC">
        <w:rPr>
          <w:rFonts w:ascii="Arial" w:hAnsi="Arial" w:cs="Arial"/>
          <w:sz w:val="14"/>
          <w:szCs w:val="14"/>
          <w:lang w:val="en-GB"/>
        </w:rPr>
        <w:t xml:space="preserve">4.3. During any period in which the Seller’s warranties are effective, upon notice by the Contracting Authority that the </w:t>
      </w:r>
      <w:r>
        <w:rPr>
          <w:rFonts w:ascii="Arial" w:hAnsi="Arial" w:cs="Arial"/>
          <w:sz w:val="14"/>
          <w:szCs w:val="14"/>
          <w:lang w:val="en-GB"/>
        </w:rPr>
        <w:t>Goods</w:t>
      </w:r>
      <w:r w:rsidRPr="00F907AC">
        <w:rPr>
          <w:rFonts w:ascii="Arial" w:hAnsi="Arial" w:cs="Arial"/>
          <w:sz w:val="14"/>
          <w:szCs w:val="14"/>
          <w:lang w:val="en-GB"/>
        </w:rPr>
        <w:t xml:space="preserve"> do not conform to the requirements of the </w:t>
      </w:r>
      <w:r>
        <w:rPr>
          <w:rFonts w:ascii="Arial" w:hAnsi="Arial" w:cs="Arial"/>
          <w:sz w:val="14"/>
          <w:szCs w:val="14"/>
          <w:lang w:val="en-GB"/>
        </w:rPr>
        <w:t>Contract</w:t>
      </w:r>
      <w:r w:rsidRPr="00F907AC">
        <w:rPr>
          <w:rFonts w:ascii="Arial" w:hAnsi="Arial" w:cs="Arial"/>
          <w:sz w:val="14"/>
          <w:szCs w:val="14"/>
          <w:lang w:val="en-GB"/>
        </w:rPr>
        <w:t xml:space="preserve">, the Seller shall promptly and at its own expense correct such non-conformities or, in case of its inability to do so, replace the defective </w:t>
      </w:r>
      <w:r>
        <w:rPr>
          <w:rFonts w:ascii="Arial" w:hAnsi="Arial" w:cs="Arial"/>
          <w:sz w:val="14"/>
          <w:szCs w:val="14"/>
          <w:lang w:val="en-GB"/>
        </w:rPr>
        <w:t>Goods</w:t>
      </w:r>
      <w:r w:rsidRPr="00F907AC">
        <w:rPr>
          <w:rFonts w:ascii="Arial" w:hAnsi="Arial" w:cs="Arial"/>
          <w:sz w:val="14"/>
          <w:szCs w:val="14"/>
          <w:lang w:val="en-GB"/>
        </w:rPr>
        <w:t xml:space="preserve"> with </w:t>
      </w:r>
      <w:r>
        <w:rPr>
          <w:rFonts w:ascii="Arial" w:hAnsi="Arial" w:cs="Arial"/>
          <w:sz w:val="14"/>
          <w:szCs w:val="14"/>
          <w:lang w:val="en-GB"/>
        </w:rPr>
        <w:t>goods</w:t>
      </w:r>
      <w:r w:rsidRPr="00F907AC">
        <w:rPr>
          <w:rFonts w:ascii="Arial" w:hAnsi="Arial" w:cs="Arial"/>
          <w:sz w:val="14"/>
          <w:szCs w:val="14"/>
          <w:lang w:val="en-GB"/>
        </w:rPr>
        <w:t xml:space="preserve"> of the same or better quality or fully reimburse the Contracting Authority for the purchase price paid for the defective goods</w:t>
      </w:r>
      <w:r>
        <w:rPr>
          <w:rFonts w:ascii="Arial" w:hAnsi="Arial" w:cs="Arial"/>
          <w:sz w:val="14"/>
          <w:szCs w:val="14"/>
          <w:lang w:val="en-GB"/>
        </w:rPr>
        <w:t xml:space="preserve"> </w:t>
      </w:r>
      <w:r w:rsidRPr="00D84A35">
        <w:rPr>
          <w:rFonts w:ascii="Arial" w:hAnsi="Arial" w:cs="Arial"/>
          <w:sz w:val="14"/>
          <w:szCs w:val="14"/>
          <w:lang w:val="en-GB"/>
        </w:rPr>
        <w:t xml:space="preserve">including freight costs to the final destination. The Seller shall pay all costs relating to the repair or return of the </w:t>
      </w:r>
      <w:r>
        <w:rPr>
          <w:rFonts w:ascii="Arial" w:hAnsi="Arial" w:cs="Arial"/>
          <w:sz w:val="14"/>
          <w:szCs w:val="14"/>
          <w:lang w:val="en-GB"/>
        </w:rPr>
        <w:t>Goods</w:t>
      </w:r>
      <w:r w:rsidRPr="00D84A35">
        <w:rPr>
          <w:rFonts w:ascii="Arial" w:hAnsi="Arial" w:cs="Arial"/>
          <w:sz w:val="14"/>
          <w:szCs w:val="14"/>
          <w:lang w:val="en-GB"/>
        </w:rPr>
        <w:t xml:space="preserve"> as well as the costs relating to the delivery to final site of any replacement goods to the Contracting Authority. If having been notified by any means, the Seller fails to remedy the defect within 30 days, the Contracting Authority may proceed to take such remedial action as may be</w:t>
      </w:r>
      <w:r w:rsidRPr="00F907AC">
        <w:rPr>
          <w:rFonts w:ascii="Arial" w:hAnsi="Arial" w:cs="Arial"/>
          <w:sz w:val="14"/>
          <w:szCs w:val="14"/>
          <w:lang w:val="en-GB"/>
        </w:rPr>
        <w:t xml:space="preserve"> necessary, at the </w:t>
      </w:r>
      <w:r>
        <w:rPr>
          <w:rFonts w:ascii="Arial" w:hAnsi="Arial" w:cs="Arial"/>
          <w:sz w:val="14"/>
          <w:szCs w:val="14"/>
          <w:lang w:val="en-GB"/>
        </w:rPr>
        <w:t>S</w:t>
      </w:r>
      <w:r w:rsidRPr="00F907AC">
        <w:rPr>
          <w:rFonts w:ascii="Arial" w:hAnsi="Arial" w:cs="Arial"/>
          <w:sz w:val="14"/>
          <w:szCs w:val="14"/>
          <w:lang w:val="en-GB"/>
        </w:rPr>
        <w:t>eller’s risk and expense and without prejudice to any other rights which the Contracting Authority may have against the Seller under the Contract.</w:t>
      </w:r>
    </w:p>
    <w:p w14:paraId="3E5E0477" w14:textId="77777777" w:rsidR="00E17721" w:rsidRPr="00F907AC" w:rsidRDefault="00E17721" w:rsidP="00E17721">
      <w:pPr>
        <w:widowControl w:val="0"/>
        <w:jc w:val="both"/>
        <w:rPr>
          <w:rFonts w:ascii="Arial" w:hAnsi="Arial" w:cs="Arial"/>
          <w:sz w:val="14"/>
          <w:szCs w:val="14"/>
          <w:lang w:val="en-GB"/>
        </w:rPr>
      </w:pPr>
    </w:p>
    <w:p w14:paraId="37DE28EA" w14:textId="77777777" w:rsidR="00E17721" w:rsidRPr="00F907AC" w:rsidRDefault="00E17721" w:rsidP="00E17721">
      <w:pPr>
        <w:widowControl w:val="0"/>
        <w:jc w:val="both"/>
        <w:rPr>
          <w:rFonts w:ascii="Arial" w:hAnsi="Arial" w:cs="Arial"/>
          <w:sz w:val="14"/>
          <w:szCs w:val="14"/>
          <w:lang w:val="en-GB"/>
        </w:rPr>
      </w:pPr>
      <w:r w:rsidRPr="00F907AC">
        <w:rPr>
          <w:rFonts w:ascii="Arial" w:hAnsi="Arial" w:cs="Arial"/>
          <w:sz w:val="14"/>
          <w:szCs w:val="14"/>
          <w:lang w:val="en-GB"/>
        </w:rPr>
        <w:t>4.4. The Seller shall indemnify and hold harmless the Contracting Authority from and against any and all suits, actions or adm</w:t>
      </w:r>
      <w:r>
        <w:rPr>
          <w:rFonts w:ascii="Arial" w:hAnsi="Arial" w:cs="Arial"/>
          <w:sz w:val="14"/>
          <w:szCs w:val="14"/>
          <w:lang w:val="en-GB"/>
        </w:rPr>
        <w:t>inistrative proceedings, claims and</w:t>
      </w:r>
      <w:r w:rsidRPr="00F907AC">
        <w:rPr>
          <w:rFonts w:ascii="Arial" w:hAnsi="Arial" w:cs="Arial"/>
          <w:sz w:val="14"/>
          <w:szCs w:val="14"/>
          <w:lang w:val="en-GB"/>
        </w:rPr>
        <w:t xml:space="preserve"> demands</w:t>
      </w:r>
      <w:r>
        <w:rPr>
          <w:rFonts w:ascii="Arial" w:hAnsi="Arial" w:cs="Arial"/>
          <w:sz w:val="14"/>
          <w:szCs w:val="14"/>
          <w:lang w:val="en-GB"/>
        </w:rPr>
        <w:t xml:space="preserve"> from third-parties</w:t>
      </w:r>
      <w:r w:rsidRPr="00F907AC">
        <w:rPr>
          <w:rFonts w:ascii="Arial" w:hAnsi="Arial" w:cs="Arial"/>
          <w:sz w:val="14"/>
          <w:szCs w:val="14"/>
          <w:lang w:val="en-GB"/>
        </w:rPr>
        <w:t>, losses, damages, costs, and expenses of any nature, including legal fees and expenses, which the Contracting Authority may suffer as a result of any infringement by the Seller of the warranties specified in article 4.1.</w:t>
      </w:r>
    </w:p>
    <w:p w14:paraId="60D4711F" w14:textId="77777777" w:rsidR="00E17721" w:rsidRDefault="00E17721" w:rsidP="00E17721">
      <w:pPr>
        <w:rPr>
          <w:rFonts w:ascii="Arial" w:hAnsi="Arial" w:cs="Arial"/>
          <w:b/>
          <w:sz w:val="14"/>
          <w:szCs w:val="16"/>
          <w:lang w:val="en-GB"/>
        </w:rPr>
      </w:pPr>
    </w:p>
    <w:p w14:paraId="5104A37A" w14:textId="77777777" w:rsidR="00E17721" w:rsidRDefault="00E17721" w:rsidP="00E17721">
      <w:pPr>
        <w:jc w:val="both"/>
        <w:rPr>
          <w:rFonts w:ascii="Arial" w:hAnsi="Arial" w:cs="Arial"/>
          <w:b/>
          <w:sz w:val="14"/>
          <w:szCs w:val="16"/>
          <w:lang w:val="en-GB"/>
        </w:rPr>
      </w:pPr>
      <w:r>
        <w:rPr>
          <w:rFonts w:ascii="Arial" w:hAnsi="Arial" w:cs="Arial"/>
          <w:b/>
          <w:sz w:val="14"/>
          <w:szCs w:val="16"/>
          <w:lang w:val="en-GB"/>
        </w:rPr>
        <w:t>5. AFTER SALES SERVICE</w:t>
      </w:r>
    </w:p>
    <w:p w14:paraId="3A006AC5" w14:textId="77777777" w:rsidR="00E17721" w:rsidRDefault="00E17721" w:rsidP="00E17721">
      <w:pPr>
        <w:jc w:val="both"/>
        <w:rPr>
          <w:rFonts w:ascii="Arial" w:hAnsi="Arial" w:cs="Arial"/>
          <w:sz w:val="14"/>
          <w:szCs w:val="16"/>
          <w:lang w:val="en-GB"/>
        </w:rPr>
      </w:pPr>
      <w:r>
        <w:rPr>
          <w:rFonts w:ascii="Arial" w:hAnsi="Arial" w:cs="Arial"/>
          <w:sz w:val="14"/>
          <w:szCs w:val="16"/>
          <w:lang w:val="en-GB"/>
        </w:rPr>
        <w:t xml:space="preserve">The Seller shall be able to handle requests from </w:t>
      </w:r>
      <w:r w:rsidRPr="00CA15C6">
        <w:rPr>
          <w:rFonts w:ascii="Arial" w:hAnsi="Arial" w:cs="Arial"/>
          <w:sz w:val="14"/>
          <w:szCs w:val="14"/>
          <w:lang w:val="en-GB"/>
        </w:rPr>
        <w:t>the Contracting Authority</w:t>
      </w:r>
      <w:r>
        <w:rPr>
          <w:rFonts w:ascii="Arial" w:hAnsi="Arial" w:cs="Arial"/>
          <w:sz w:val="14"/>
          <w:szCs w:val="16"/>
          <w:lang w:val="en-GB"/>
        </w:rPr>
        <w:t xml:space="preserve"> for technical assistance, maintenance, service and repairs of the Goods supplied.</w:t>
      </w:r>
    </w:p>
    <w:p w14:paraId="3D0CCD2D" w14:textId="77777777" w:rsidR="00E17721" w:rsidRDefault="00E17721" w:rsidP="00E17721">
      <w:pPr>
        <w:jc w:val="both"/>
        <w:rPr>
          <w:rFonts w:ascii="Arial" w:hAnsi="Arial" w:cs="Arial"/>
          <w:sz w:val="14"/>
          <w:szCs w:val="16"/>
          <w:lang w:val="en-GB"/>
        </w:rPr>
      </w:pPr>
    </w:p>
    <w:p w14:paraId="2F28075F" w14:textId="77777777" w:rsidR="00E17721" w:rsidRDefault="00E17721" w:rsidP="00E17721">
      <w:pPr>
        <w:jc w:val="both"/>
        <w:rPr>
          <w:rFonts w:ascii="Arial" w:hAnsi="Arial" w:cs="Arial"/>
          <w:b/>
          <w:caps/>
          <w:sz w:val="14"/>
          <w:szCs w:val="16"/>
          <w:lang w:val="en-GB"/>
        </w:rPr>
      </w:pPr>
      <w:r>
        <w:rPr>
          <w:rFonts w:ascii="Arial" w:hAnsi="Arial" w:cs="Arial"/>
          <w:b/>
          <w:caps/>
          <w:sz w:val="14"/>
          <w:szCs w:val="16"/>
          <w:lang w:val="en-GB"/>
        </w:rPr>
        <w:t>6. Liquidated damages for delay</w:t>
      </w:r>
    </w:p>
    <w:p w14:paraId="2DAFA10D" w14:textId="77777777" w:rsidR="00E17721" w:rsidRDefault="00E17721" w:rsidP="00E17721">
      <w:pPr>
        <w:jc w:val="both"/>
        <w:rPr>
          <w:rFonts w:ascii="Arial" w:hAnsi="Arial" w:cs="Arial"/>
          <w:sz w:val="14"/>
          <w:szCs w:val="16"/>
          <w:lang w:val="en-GB"/>
        </w:rPr>
      </w:pPr>
      <w:r>
        <w:rPr>
          <w:rFonts w:ascii="Arial" w:hAnsi="Arial" w:cs="Arial"/>
          <w:sz w:val="14"/>
          <w:szCs w:val="16"/>
          <w:lang w:val="en-GB"/>
        </w:rPr>
        <w:t>Subject to force majeure, if the Seller fails to deliver any of the Goods or to perform any of the services within the time period specified in the Contract, t</w:t>
      </w:r>
      <w:r w:rsidRPr="00CA15C6">
        <w:rPr>
          <w:rFonts w:ascii="Arial" w:hAnsi="Arial" w:cs="Arial"/>
          <w:sz w:val="14"/>
          <w:szCs w:val="14"/>
          <w:lang w:val="en-GB"/>
        </w:rPr>
        <w:t>he Contracting Authority</w:t>
      </w:r>
      <w:r>
        <w:rPr>
          <w:rFonts w:ascii="Arial" w:hAnsi="Arial" w:cs="Arial"/>
          <w:sz w:val="14"/>
          <w:szCs w:val="16"/>
          <w:lang w:val="en-GB"/>
        </w:rPr>
        <w:t xml:space="preserve"> may, without prejudice to any other rights and remedies, deduct from the total price stipulated in the Contract an amount of 2.5% of the price of such goods for each commenced week of delay. However, the ceiling of these penalties is 10% of the total Contract price. </w:t>
      </w:r>
    </w:p>
    <w:p w14:paraId="45C24BE2" w14:textId="77777777" w:rsidR="00E17721" w:rsidRDefault="00E17721" w:rsidP="00E17721">
      <w:pPr>
        <w:jc w:val="both"/>
        <w:rPr>
          <w:rFonts w:ascii="Arial" w:hAnsi="Arial" w:cs="Arial"/>
          <w:sz w:val="14"/>
          <w:szCs w:val="16"/>
          <w:lang w:val="en-GB"/>
        </w:rPr>
      </w:pPr>
    </w:p>
    <w:p w14:paraId="49E606FA" w14:textId="77777777" w:rsidR="00E17721" w:rsidRPr="00847F4D" w:rsidRDefault="00E17721" w:rsidP="00E17721">
      <w:pPr>
        <w:pStyle w:val="ac"/>
        <w:spacing w:before="0" w:beforeAutospacing="0" w:after="0" w:afterAutospacing="0"/>
        <w:jc w:val="both"/>
        <w:rPr>
          <w:rFonts w:ascii="Arial" w:hAnsi="Arial" w:cs="Arial"/>
          <w:b/>
          <w:bCs/>
          <w:caps/>
          <w:color w:val="000000"/>
          <w:sz w:val="14"/>
          <w:szCs w:val="14"/>
          <w:lang w:val="en-GB"/>
        </w:rPr>
      </w:pPr>
      <w:r>
        <w:rPr>
          <w:rFonts w:ascii="Arial" w:hAnsi="Arial" w:cs="Arial"/>
          <w:b/>
          <w:bCs/>
          <w:caps/>
          <w:color w:val="000000"/>
          <w:sz w:val="14"/>
          <w:szCs w:val="14"/>
          <w:lang w:val="en-GB"/>
        </w:rPr>
        <w:t>7</w:t>
      </w:r>
      <w:r w:rsidRPr="00847F4D">
        <w:rPr>
          <w:rFonts w:ascii="Arial" w:hAnsi="Arial" w:cs="Arial"/>
          <w:b/>
          <w:bCs/>
          <w:caps/>
          <w:color w:val="000000"/>
          <w:sz w:val="14"/>
          <w:szCs w:val="14"/>
          <w:lang w:val="en-GB"/>
        </w:rPr>
        <w:t>. Force Majeure</w:t>
      </w:r>
    </w:p>
    <w:p w14:paraId="18A6718D" w14:textId="77777777" w:rsidR="00E17721" w:rsidRPr="00E24CDE" w:rsidRDefault="00E17721" w:rsidP="00E17721">
      <w:pPr>
        <w:pStyle w:val="af0"/>
        <w:jc w:val="both"/>
        <w:rPr>
          <w:rFonts w:ascii="Arial" w:hAnsi="Arial" w:cs="Arial"/>
          <w:sz w:val="14"/>
          <w:szCs w:val="14"/>
          <w:lang w:val="en-GB"/>
        </w:rPr>
      </w:pPr>
      <w:r w:rsidRPr="00E24CDE">
        <w:rPr>
          <w:rFonts w:ascii="Arial" w:hAnsi="Arial" w:cs="Arial"/>
          <w:sz w:val="14"/>
          <w:szCs w:val="14"/>
          <w:lang w:val="en-GB"/>
        </w:rPr>
        <w:t xml:space="preserve">Neither Party shall </w:t>
      </w:r>
      <w:proofErr w:type="gramStart"/>
      <w:r w:rsidRPr="00E24CDE">
        <w:rPr>
          <w:rFonts w:ascii="Arial" w:hAnsi="Arial" w:cs="Arial"/>
          <w:sz w:val="14"/>
          <w:szCs w:val="14"/>
          <w:lang w:val="en-GB"/>
        </w:rPr>
        <w:t>be considered to be</w:t>
      </w:r>
      <w:proofErr w:type="gramEnd"/>
      <w:r w:rsidRPr="00E24CDE">
        <w:rPr>
          <w:rFonts w:ascii="Arial" w:hAnsi="Arial" w:cs="Arial"/>
          <w:sz w:val="14"/>
          <w:szCs w:val="14"/>
          <w:lang w:val="en-GB"/>
        </w:rPr>
        <w:t xml:space="preserve"> in default </w:t>
      </w:r>
      <w:r>
        <w:rPr>
          <w:rFonts w:ascii="Arial" w:hAnsi="Arial" w:cs="Arial"/>
          <w:sz w:val="14"/>
          <w:szCs w:val="14"/>
          <w:lang w:val="en-GB"/>
        </w:rPr>
        <w:t>n</w:t>
      </w:r>
      <w:r w:rsidRPr="00E24CDE">
        <w:rPr>
          <w:rFonts w:ascii="Arial" w:hAnsi="Arial" w:cs="Arial"/>
          <w:sz w:val="14"/>
          <w:szCs w:val="14"/>
          <w:lang w:val="en-GB"/>
        </w:rPr>
        <w:t xml:space="preserve">or in breach of its obligations under the </w:t>
      </w:r>
      <w:r>
        <w:rPr>
          <w:rFonts w:ascii="Arial" w:hAnsi="Arial" w:cs="Arial"/>
          <w:sz w:val="14"/>
          <w:szCs w:val="14"/>
          <w:lang w:val="en-GB"/>
        </w:rPr>
        <w:t>C</w:t>
      </w:r>
      <w:r w:rsidRPr="00E24CDE">
        <w:rPr>
          <w:rFonts w:ascii="Arial" w:hAnsi="Arial" w:cs="Arial"/>
          <w:sz w:val="14"/>
          <w:szCs w:val="14"/>
          <w:lang w:val="en-GB"/>
        </w:rPr>
        <w:t xml:space="preserve">ontract if the performance of such obligations is prevented by any event of force majeure arising after the date of </w:t>
      </w:r>
      <w:r>
        <w:rPr>
          <w:rFonts w:ascii="Arial" w:hAnsi="Arial" w:cs="Arial"/>
          <w:sz w:val="14"/>
          <w:szCs w:val="14"/>
          <w:lang w:val="en-GB"/>
        </w:rPr>
        <w:t>the</w:t>
      </w:r>
      <w:r w:rsidRPr="00E24CDE">
        <w:rPr>
          <w:rFonts w:ascii="Arial" w:hAnsi="Arial" w:cs="Arial"/>
          <w:sz w:val="14"/>
          <w:szCs w:val="14"/>
          <w:lang w:val="en-GB"/>
        </w:rPr>
        <w:t xml:space="preserve"> </w:t>
      </w:r>
      <w:r>
        <w:rPr>
          <w:rFonts w:ascii="Arial" w:hAnsi="Arial" w:cs="Arial"/>
          <w:sz w:val="14"/>
          <w:szCs w:val="14"/>
          <w:lang w:val="en-GB"/>
        </w:rPr>
        <w:t>C</w:t>
      </w:r>
      <w:r w:rsidRPr="00E24CDE">
        <w:rPr>
          <w:rFonts w:ascii="Arial" w:hAnsi="Arial" w:cs="Arial"/>
          <w:sz w:val="14"/>
          <w:szCs w:val="14"/>
          <w:lang w:val="en-GB"/>
        </w:rPr>
        <w:t>ontract becomes effective.</w:t>
      </w:r>
    </w:p>
    <w:p w14:paraId="445EE1B3" w14:textId="77777777" w:rsidR="00E17721" w:rsidRDefault="00E17721" w:rsidP="00E17721">
      <w:pPr>
        <w:pStyle w:val="af0"/>
        <w:ind w:left="360"/>
        <w:jc w:val="both"/>
        <w:rPr>
          <w:rFonts w:ascii="Arial" w:hAnsi="Arial" w:cs="Arial"/>
          <w:sz w:val="14"/>
          <w:szCs w:val="14"/>
          <w:lang w:val="en-GB"/>
        </w:rPr>
      </w:pPr>
    </w:p>
    <w:p w14:paraId="070561B4" w14:textId="77777777" w:rsidR="00E17721" w:rsidRDefault="00E17721" w:rsidP="00E17721">
      <w:pPr>
        <w:pStyle w:val="af0"/>
        <w:jc w:val="both"/>
        <w:rPr>
          <w:rFonts w:ascii="Arial" w:hAnsi="Arial" w:cs="Arial"/>
          <w:sz w:val="14"/>
          <w:szCs w:val="14"/>
          <w:lang w:val="en-GB"/>
        </w:rPr>
      </w:pPr>
      <w:r w:rsidRPr="00E24CDE">
        <w:rPr>
          <w:rFonts w:ascii="Arial" w:hAnsi="Arial" w:cs="Arial"/>
          <w:sz w:val="14"/>
          <w:szCs w:val="14"/>
          <w:lang w:val="en-GB"/>
        </w:rPr>
        <w:t xml:space="preserve">For the purposes of this Article, the term "force majeure" means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w:t>
      </w:r>
      <w:r w:rsidRPr="00E24CDE">
        <w:rPr>
          <w:rFonts w:ascii="Arial" w:hAnsi="Arial" w:cs="Arial"/>
          <w:sz w:val="14"/>
          <w:szCs w:val="14"/>
          <w:lang w:val="en-GB"/>
        </w:rPr>
        <w:lastRenderedPageBreak/>
        <w:t>which are beyond the Parties' control and cannot be overcome by due diligence.</w:t>
      </w:r>
    </w:p>
    <w:p w14:paraId="7481E96A" w14:textId="77777777" w:rsidR="00E17721" w:rsidRDefault="00E17721" w:rsidP="00E17721">
      <w:pPr>
        <w:pStyle w:val="af0"/>
        <w:ind w:left="360"/>
        <w:jc w:val="both"/>
        <w:rPr>
          <w:rFonts w:ascii="Arial" w:hAnsi="Arial" w:cs="Arial"/>
          <w:sz w:val="14"/>
          <w:szCs w:val="14"/>
          <w:lang w:val="en-GB"/>
        </w:rPr>
      </w:pPr>
    </w:p>
    <w:p w14:paraId="36E47C19" w14:textId="77777777" w:rsidR="00E17721" w:rsidRPr="00847F4D" w:rsidRDefault="00E17721" w:rsidP="00E17721">
      <w:pPr>
        <w:pStyle w:val="af0"/>
        <w:jc w:val="both"/>
        <w:rPr>
          <w:rFonts w:ascii="Arial" w:hAnsi="Arial" w:cs="Arial"/>
          <w:sz w:val="14"/>
          <w:szCs w:val="14"/>
          <w:lang w:val="en-GB"/>
        </w:rPr>
      </w:pPr>
      <w:r w:rsidRPr="00847F4D">
        <w:rPr>
          <w:rFonts w:ascii="Arial" w:hAnsi="Arial" w:cs="Arial"/>
          <w:sz w:val="14"/>
          <w:szCs w:val="14"/>
          <w:lang w:val="en-GB"/>
        </w:rPr>
        <w:t xml:space="preserve">If either Party considers that any circumstances of force majeure have occurred which may affect performance of its obligations, it shall promptly notify the other Party and the </w:t>
      </w:r>
      <w:r w:rsidRPr="00CA15C6">
        <w:rPr>
          <w:rFonts w:ascii="Arial" w:hAnsi="Arial" w:cs="Arial"/>
          <w:sz w:val="14"/>
          <w:szCs w:val="14"/>
          <w:lang w:val="en-GB"/>
        </w:rPr>
        <w:t>Contracting Authority</w:t>
      </w:r>
      <w:r w:rsidRPr="00847F4D">
        <w:rPr>
          <w:rFonts w:ascii="Arial" w:hAnsi="Arial" w:cs="Arial"/>
          <w:sz w:val="14"/>
          <w:szCs w:val="14"/>
          <w:lang w:val="en-GB"/>
        </w:rPr>
        <w:t xml:space="preserve">, giving details of the nature, the probable duration and the likely effect of the circumstances. Unless otherwise directed by </w:t>
      </w:r>
      <w:r w:rsidRPr="00CA15C6">
        <w:rPr>
          <w:rFonts w:ascii="Arial" w:hAnsi="Arial" w:cs="Arial"/>
          <w:sz w:val="14"/>
          <w:szCs w:val="14"/>
          <w:lang w:val="en-GB"/>
        </w:rPr>
        <w:t>the Contracting Authority</w:t>
      </w:r>
      <w:r>
        <w:rPr>
          <w:rFonts w:ascii="Arial" w:hAnsi="Arial" w:cs="Arial"/>
          <w:sz w:val="14"/>
          <w:szCs w:val="14"/>
          <w:lang w:val="en-GB"/>
        </w:rPr>
        <w:t xml:space="preserve"> </w:t>
      </w:r>
      <w:r w:rsidRPr="00847F4D">
        <w:rPr>
          <w:rFonts w:ascii="Arial" w:hAnsi="Arial" w:cs="Arial"/>
          <w:sz w:val="14"/>
          <w:szCs w:val="14"/>
          <w:lang w:val="en-GB"/>
        </w:rPr>
        <w:t xml:space="preserve">in writing, the </w:t>
      </w:r>
      <w:r>
        <w:rPr>
          <w:rFonts w:ascii="Arial" w:hAnsi="Arial" w:cs="Arial"/>
          <w:sz w:val="14"/>
          <w:szCs w:val="14"/>
          <w:lang w:val="en-GB"/>
        </w:rPr>
        <w:t>Seller</w:t>
      </w:r>
      <w:r w:rsidRPr="00847F4D">
        <w:rPr>
          <w:rFonts w:ascii="Arial" w:hAnsi="Arial" w:cs="Arial"/>
          <w:sz w:val="14"/>
          <w:szCs w:val="14"/>
          <w:lang w:val="en-GB"/>
        </w:rPr>
        <w:t xml:space="preserve"> shall continue to perform </w:t>
      </w:r>
      <w:r>
        <w:rPr>
          <w:rFonts w:ascii="Arial" w:hAnsi="Arial" w:cs="Arial"/>
          <w:sz w:val="14"/>
          <w:szCs w:val="14"/>
          <w:lang w:val="en-GB"/>
        </w:rPr>
        <w:t>its</w:t>
      </w:r>
      <w:r w:rsidRPr="00847F4D">
        <w:rPr>
          <w:rFonts w:ascii="Arial" w:hAnsi="Arial" w:cs="Arial"/>
          <w:sz w:val="14"/>
          <w:szCs w:val="14"/>
          <w:lang w:val="en-GB"/>
        </w:rPr>
        <w:t xml:space="preserve"> obligations under the </w:t>
      </w:r>
      <w:r>
        <w:rPr>
          <w:rFonts w:ascii="Arial" w:hAnsi="Arial" w:cs="Arial"/>
          <w:sz w:val="14"/>
          <w:szCs w:val="14"/>
          <w:lang w:val="en-GB"/>
        </w:rPr>
        <w:t>Contract</w:t>
      </w:r>
      <w:r w:rsidRPr="00847F4D">
        <w:rPr>
          <w:rFonts w:ascii="Arial" w:hAnsi="Arial" w:cs="Arial"/>
          <w:sz w:val="14"/>
          <w:szCs w:val="14"/>
          <w:lang w:val="en-GB"/>
        </w:rPr>
        <w:t xml:space="preserve"> as far as is reasonably practicable</w:t>
      </w:r>
      <w:r>
        <w:rPr>
          <w:rFonts w:ascii="Arial" w:hAnsi="Arial" w:cs="Arial"/>
          <w:sz w:val="14"/>
          <w:szCs w:val="14"/>
          <w:lang w:val="en-GB"/>
        </w:rPr>
        <w:t xml:space="preserve"> </w:t>
      </w:r>
      <w:r w:rsidRPr="00847F4D">
        <w:rPr>
          <w:rFonts w:ascii="Arial" w:hAnsi="Arial" w:cs="Arial"/>
          <w:sz w:val="14"/>
          <w:szCs w:val="14"/>
          <w:lang w:val="en-GB"/>
        </w:rPr>
        <w:t xml:space="preserve">and shall employ every reasonable alternative means to perform any obligations that the event of force majeure does not prevent </w:t>
      </w:r>
      <w:r>
        <w:rPr>
          <w:rFonts w:ascii="Arial" w:hAnsi="Arial" w:cs="Arial"/>
          <w:sz w:val="14"/>
          <w:szCs w:val="14"/>
          <w:lang w:val="en-GB"/>
        </w:rPr>
        <w:t>it</w:t>
      </w:r>
      <w:r w:rsidRPr="00847F4D">
        <w:rPr>
          <w:rFonts w:ascii="Arial" w:hAnsi="Arial" w:cs="Arial"/>
          <w:sz w:val="14"/>
          <w:szCs w:val="14"/>
          <w:lang w:val="en-GB"/>
        </w:rPr>
        <w:t xml:space="preserve"> from performing. The </w:t>
      </w:r>
      <w:r>
        <w:rPr>
          <w:rFonts w:ascii="Arial" w:hAnsi="Arial" w:cs="Arial"/>
          <w:sz w:val="14"/>
          <w:szCs w:val="14"/>
          <w:lang w:val="en-GB"/>
        </w:rPr>
        <w:t>Seller</w:t>
      </w:r>
      <w:r w:rsidRPr="00847F4D">
        <w:rPr>
          <w:rFonts w:ascii="Arial" w:hAnsi="Arial" w:cs="Arial"/>
          <w:sz w:val="14"/>
          <w:szCs w:val="14"/>
          <w:lang w:val="en-GB"/>
        </w:rPr>
        <w:t xml:space="preserve"> shall not employ such alternative means unless directed to do so by </w:t>
      </w:r>
      <w:r w:rsidRPr="00CA15C6">
        <w:rPr>
          <w:rFonts w:ascii="Arial" w:hAnsi="Arial" w:cs="Arial"/>
          <w:sz w:val="14"/>
          <w:szCs w:val="14"/>
          <w:lang w:val="en-GB"/>
        </w:rPr>
        <w:t>the Contracting Authority</w:t>
      </w:r>
      <w:r w:rsidRPr="00847F4D">
        <w:rPr>
          <w:rFonts w:ascii="Arial" w:hAnsi="Arial" w:cs="Arial"/>
          <w:sz w:val="14"/>
          <w:szCs w:val="14"/>
          <w:lang w:val="en-GB"/>
        </w:rPr>
        <w:t>.</w:t>
      </w:r>
    </w:p>
    <w:p w14:paraId="767996D5" w14:textId="77777777" w:rsidR="00E17721" w:rsidRPr="00847F4D" w:rsidRDefault="00E17721" w:rsidP="00E17721">
      <w:pPr>
        <w:pStyle w:val="af0"/>
        <w:ind w:left="360"/>
        <w:rPr>
          <w:rFonts w:ascii="Arial" w:hAnsi="Arial" w:cs="Arial"/>
          <w:sz w:val="14"/>
          <w:szCs w:val="14"/>
          <w:lang w:val="en-GB"/>
        </w:rPr>
      </w:pPr>
    </w:p>
    <w:p w14:paraId="319C5BB8" w14:textId="77777777" w:rsidR="00E17721" w:rsidRDefault="00E17721" w:rsidP="00E17721">
      <w:pPr>
        <w:pStyle w:val="ac"/>
        <w:spacing w:before="0" w:beforeAutospacing="0" w:after="0" w:afterAutospacing="0"/>
        <w:rPr>
          <w:rFonts w:ascii="Arial" w:hAnsi="Arial" w:cs="Arial"/>
          <w:b/>
          <w:caps/>
          <w:color w:val="000000"/>
          <w:sz w:val="14"/>
          <w:szCs w:val="16"/>
          <w:lang w:val="en-US"/>
        </w:rPr>
      </w:pPr>
      <w:r>
        <w:rPr>
          <w:rFonts w:ascii="Arial" w:hAnsi="Arial" w:cs="Arial"/>
          <w:b/>
          <w:caps/>
          <w:color w:val="000000"/>
          <w:sz w:val="14"/>
          <w:szCs w:val="16"/>
          <w:lang w:val="en-US"/>
        </w:rPr>
        <w:t xml:space="preserve">8. Termination For Convenience </w:t>
      </w:r>
    </w:p>
    <w:p w14:paraId="567782E0" w14:textId="77777777" w:rsidR="00E17721" w:rsidRDefault="00E17721" w:rsidP="00E17721">
      <w:pPr>
        <w:pStyle w:val="ac"/>
        <w:spacing w:before="0" w:beforeAutospacing="0" w:after="0" w:afterAutospacing="0"/>
        <w:jc w:val="both"/>
        <w:rPr>
          <w:rFonts w:ascii="Arial" w:hAnsi="Arial" w:cs="Arial"/>
          <w:color w:val="000000"/>
          <w:sz w:val="14"/>
          <w:szCs w:val="16"/>
          <w:lang w:val="en-US"/>
        </w:rPr>
      </w:pPr>
      <w:r>
        <w:rPr>
          <w:rFonts w:ascii="Arial" w:hAnsi="Arial" w:cs="Arial"/>
          <w:sz w:val="14"/>
          <w:szCs w:val="14"/>
          <w:lang w:val="en-GB"/>
        </w:rPr>
        <w:t>T</w:t>
      </w:r>
      <w:r w:rsidRPr="00CA15C6">
        <w:rPr>
          <w:rFonts w:ascii="Arial" w:hAnsi="Arial" w:cs="Arial"/>
          <w:sz w:val="14"/>
          <w:szCs w:val="14"/>
          <w:lang w:val="en-GB"/>
        </w:rPr>
        <w:t>he Contracting Authority</w:t>
      </w:r>
      <w:r>
        <w:rPr>
          <w:rFonts w:ascii="Arial" w:hAnsi="Arial" w:cs="Arial"/>
          <w:sz w:val="14"/>
          <w:szCs w:val="16"/>
          <w:lang w:val="en-GB"/>
        </w:rPr>
        <w:t xml:space="preserve"> </w:t>
      </w:r>
      <w:r>
        <w:rPr>
          <w:rFonts w:ascii="Arial" w:hAnsi="Arial" w:cs="Arial"/>
          <w:color w:val="000000"/>
          <w:sz w:val="14"/>
          <w:szCs w:val="16"/>
          <w:lang w:val="en-US"/>
        </w:rPr>
        <w:t>may, for its own convenience and without charge, cancel all or any part of the Contract</w:t>
      </w:r>
      <w:r>
        <w:rPr>
          <w:rFonts w:ascii="Arial" w:hAnsi="Arial" w:cs="Arial"/>
          <w:color w:val="FF0000"/>
          <w:sz w:val="14"/>
          <w:szCs w:val="16"/>
          <w:lang w:val="en-US"/>
        </w:rPr>
        <w:t>.</w:t>
      </w:r>
      <w:r>
        <w:rPr>
          <w:rFonts w:ascii="Arial" w:hAnsi="Arial" w:cs="Arial"/>
          <w:color w:val="000000"/>
          <w:sz w:val="14"/>
          <w:szCs w:val="16"/>
          <w:lang w:val="en-US"/>
        </w:rPr>
        <w:t xml:space="preserve"> If </w:t>
      </w:r>
      <w:r w:rsidRPr="00CA15C6">
        <w:rPr>
          <w:rFonts w:ascii="Arial" w:hAnsi="Arial" w:cs="Arial"/>
          <w:sz w:val="14"/>
          <w:szCs w:val="14"/>
          <w:lang w:val="en-GB"/>
        </w:rPr>
        <w:t>the Contracting Authority</w:t>
      </w:r>
      <w:r>
        <w:rPr>
          <w:rFonts w:ascii="Arial" w:hAnsi="Arial" w:cs="Arial"/>
          <w:color w:val="000000"/>
          <w:sz w:val="14"/>
          <w:szCs w:val="16"/>
          <w:lang w:val="en-US"/>
        </w:rPr>
        <w:t xml:space="preserve"> terminate this Contract in whole or in part upon written notice to the Seller. T</w:t>
      </w:r>
      <w:r w:rsidRPr="00CA15C6">
        <w:rPr>
          <w:rFonts w:ascii="Arial" w:hAnsi="Arial" w:cs="Arial"/>
          <w:sz w:val="14"/>
          <w:szCs w:val="14"/>
          <w:lang w:val="en-GB"/>
        </w:rPr>
        <w:t>he Contracting Authority</w:t>
      </w:r>
      <w:r>
        <w:rPr>
          <w:rFonts w:ascii="Arial" w:hAnsi="Arial" w:cs="Arial"/>
          <w:color w:val="000000"/>
          <w:sz w:val="14"/>
          <w:szCs w:val="16"/>
          <w:lang w:val="en-US"/>
        </w:rPr>
        <w:t xml:space="preserve"> shall be responsible for the actual costs incurred by the Seller as a direct result of such termination which are not recoverable by either (</w:t>
      </w:r>
      <w:proofErr w:type="spellStart"/>
      <w:r>
        <w:rPr>
          <w:rFonts w:ascii="Arial" w:hAnsi="Arial" w:cs="Arial"/>
          <w:color w:val="000000"/>
          <w:sz w:val="14"/>
          <w:szCs w:val="16"/>
          <w:lang w:val="en-US"/>
        </w:rPr>
        <w:t>i</w:t>
      </w:r>
      <w:proofErr w:type="spellEnd"/>
      <w:r>
        <w:rPr>
          <w:rFonts w:ascii="Arial" w:hAnsi="Arial" w:cs="Arial"/>
          <w:color w:val="000000"/>
          <w:sz w:val="14"/>
          <w:szCs w:val="16"/>
          <w:lang w:val="en-US"/>
        </w:rPr>
        <w:t xml:space="preserve">) the sale of the goods affected to other parties within a reasonable time, or (ii) the exercise by the Seller, in a commercially reasonable manner, of other mitigation measures. Any claim by the Seller for such actual costs shall be deemed waived by the Seller unless submitted in writing to </w:t>
      </w:r>
      <w:r w:rsidRPr="00CA15C6">
        <w:rPr>
          <w:rFonts w:ascii="Arial" w:hAnsi="Arial" w:cs="Arial"/>
          <w:sz w:val="14"/>
          <w:szCs w:val="14"/>
          <w:lang w:val="en-GB"/>
        </w:rPr>
        <w:t>the Contracting Authority</w:t>
      </w:r>
      <w:r>
        <w:rPr>
          <w:rFonts w:ascii="Arial" w:hAnsi="Arial" w:cs="Arial"/>
          <w:sz w:val="14"/>
          <w:szCs w:val="16"/>
          <w:lang w:val="en-GB"/>
        </w:rPr>
        <w:t xml:space="preserve"> </w:t>
      </w:r>
      <w:r>
        <w:rPr>
          <w:rFonts w:ascii="Arial" w:hAnsi="Arial" w:cs="Arial"/>
          <w:color w:val="000000"/>
          <w:sz w:val="14"/>
          <w:szCs w:val="16"/>
          <w:lang w:val="en-US"/>
        </w:rPr>
        <w:t xml:space="preserve">within thirty (30) calendar days after </w:t>
      </w:r>
      <w:r w:rsidRPr="00CA15C6">
        <w:rPr>
          <w:rFonts w:ascii="Arial" w:hAnsi="Arial" w:cs="Arial"/>
          <w:sz w:val="14"/>
          <w:szCs w:val="14"/>
          <w:lang w:val="en-GB"/>
        </w:rPr>
        <w:t>the Contracting Authority</w:t>
      </w:r>
      <w:r>
        <w:rPr>
          <w:rFonts w:ascii="Arial" w:hAnsi="Arial" w:cs="Arial"/>
          <w:color w:val="000000"/>
          <w:sz w:val="14"/>
          <w:szCs w:val="16"/>
          <w:lang w:val="en-US"/>
        </w:rPr>
        <w:t xml:space="preserve"> notified the Seller of the termination. </w:t>
      </w:r>
    </w:p>
    <w:p w14:paraId="41E4ADD5" w14:textId="77777777" w:rsidR="00E17721" w:rsidRDefault="00E17721" w:rsidP="00E17721">
      <w:pPr>
        <w:jc w:val="both"/>
        <w:rPr>
          <w:rFonts w:ascii="Arial" w:hAnsi="Arial" w:cs="Arial"/>
          <w:sz w:val="14"/>
          <w:szCs w:val="14"/>
          <w:lang w:val="en-GB"/>
        </w:rPr>
      </w:pPr>
    </w:p>
    <w:p w14:paraId="7CED91C7" w14:textId="77777777" w:rsidR="00E17721" w:rsidRPr="001302FE" w:rsidRDefault="00E17721" w:rsidP="00E17721">
      <w:pPr>
        <w:jc w:val="both"/>
        <w:rPr>
          <w:rFonts w:ascii="Arial" w:hAnsi="Arial" w:cs="Arial"/>
          <w:b/>
          <w:sz w:val="14"/>
          <w:szCs w:val="14"/>
          <w:lang w:val="en-GB"/>
        </w:rPr>
      </w:pPr>
      <w:r>
        <w:rPr>
          <w:rFonts w:ascii="Arial" w:hAnsi="Arial" w:cs="Arial"/>
          <w:b/>
          <w:sz w:val="14"/>
          <w:szCs w:val="14"/>
          <w:lang w:val="en-GB"/>
        </w:rPr>
        <w:t>9</w:t>
      </w:r>
      <w:r w:rsidRPr="001302FE">
        <w:rPr>
          <w:rFonts w:ascii="Arial" w:hAnsi="Arial" w:cs="Arial"/>
          <w:b/>
          <w:sz w:val="14"/>
          <w:szCs w:val="14"/>
          <w:lang w:val="en-GB"/>
        </w:rPr>
        <w:t>. VARIATIONS</w:t>
      </w:r>
    </w:p>
    <w:p w14:paraId="40FE717C" w14:textId="77777777" w:rsidR="00E17721" w:rsidRPr="007B7B70" w:rsidRDefault="00E17721" w:rsidP="00E17721">
      <w:pPr>
        <w:jc w:val="both"/>
        <w:rPr>
          <w:rFonts w:ascii="Arial" w:hAnsi="Arial" w:cs="Arial"/>
          <w:sz w:val="14"/>
          <w:szCs w:val="14"/>
          <w:lang w:val="en-GB"/>
        </w:rPr>
      </w:pPr>
      <w:r>
        <w:rPr>
          <w:rFonts w:ascii="Arial" w:hAnsi="Arial" w:cs="Arial"/>
          <w:sz w:val="14"/>
          <w:szCs w:val="14"/>
          <w:lang w:val="en-GB"/>
        </w:rPr>
        <w:t xml:space="preserve">The Contracting Authority may at any time by written instruction vary the quantities of the Goods by 25 percent above or below the original Contract price. The Contracting Authority may also order variations including additions, omissions, substitutions, changes in quality, form, character, and kind of the Goods, related services to be provided by the Seller, as well as method of shipment, packing, place of delivery and sequence and timing of delivery. No order for a variation may result in the invalidation of the Contract, but if any such variation causes an increase or decrease in the price of or the time required for performance under this Contract, and except where a variation is necessitated by a default of the Seller, an equitable adjustment shall be made in the Contract price, or delivery schedule, or both, and the Contract shall be amended by way of an addendum. The unit prices used in the Seller’s tender or quotation shall be applicable to the quantities procured under the variation. </w:t>
      </w:r>
    </w:p>
    <w:p w14:paraId="7C5474FD" w14:textId="77777777" w:rsidR="00E17721" w:rsidRDefault="00E17721" w:rsidP="00E17721">
      <w:pPr>
        <w:pStyle w:val="ac"/>
        <w:spacing w:before="0" w:beforeAutospacing="0" w:after="0" w:afterAutospacing="0"/>
        <w:rPr>
          <w:rFonts w:ascii="Arial" w:hAnsi="Arial" w:cs="Arial"/>
          <w:color w:val="000000"/>
          <w:sz w:val="14"/>
          <w:szCs w:val="16"/>
          <w:lang w:val="en-US"/>
        </w:rPr>
      </w:pPr>
    </w:p>
    <w:p w14:paraId="4F191109" w14:textId="77777777" w:rsidR="00E17721" w:rsidRPr="00597570" w:rsidRDefault="00E17721" w:rsidP="00E17721">
      <w:pPr>
        <w:rPr>
          <w:rFonts w:ascii="Arial" w:hAnsi="Arial" w:cs="Arial"/>
          <w:b/>
          <w:caps/>
          <w:sz w:val="14"/>
          <w:szCs w:val="14"/>
          <w:lang w:val="en-GB"/>
        </w:rPr>
      </w:pPr>
      <w:r w:rsidRPr="00597570">
        <w:rPr>
          <w:rFonts w:ascii="Arial" w:hAnsi="Arial" w:cs="Arial"/>
          <w:b/>
          <w:caps/>
          <w:sz w:val="14"/>
          <w:szCs w:val="14"/>
          <w:lang w:val="en-GB"/>
        </w:rPr>
        <w:t>1</w:t>
      </w:r>
      <w:r>
        <w:rPr>
          <w:rFonts w:ascii="Arial" w:hAnsi="Arial" w:cs="Arial"/>
          <w:b/>
          <w:caps/>
          <w:sz w:val="14"/>
          <w:szCs w:val="14"/>
          <w:lang w:val="en-GB"/>
        </w:rPr>
        <w:t>0</w:t>
      </w:r>
      <w:r w:rsidRPr="00597570">
        <w:rPr>
          <w:rFonts w:ascii="Arial" w:hAnsi="Arial" w:cs="Arial"/>
          <w:b/>
          <w:caps/>
          <w:sz w:val="14"/>
          <w:szCs w:val="14"/>
          <w:lang w:val="en-GB"/>
        </w:rPr>
        <w:t xml:space="preserve">. </w:t>
      </w:r>
      <w:r>
        <w:rPr>
          <w:rFonts w:ascii="Arial" w:hAnsi="Arial" w:cs="Arial"/>
          <w:b/>
          <w:caps/>
          <w:sz w:val="14"/>
          <w:szCs w:val="14"/>
          <w:lang w:val="en-GB"/>
        </w:rPr>
        <w:t>Applicable Law and disputes</w:t>
      </w:r>
    </w:p>
    <w:p w14:paraId="0FAF5B51" w14:textId="77777777" w:rsidR="00E17721" w:rsidRDefault="00E17721" w:rsidP="00E17721">
      <w:pPr>
        <w:jc w:val="both"/>
        <w:outlineLvl w:val="0"/>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w:t>
      </w:r>
      <w:r w:rsidRPr="005C59E8">
        <w:rPr>
          <w:rFonts w:ascii="Arial" w:hAnsi="Arial" w:cs="Arial"/>
          <w:sz w:val="14"/>
          <w:szCs w:val="14"/>
          <w:lang w:val="en-GB"/>
        </w:rPr>
        <w:t xml:space="preserve"> is governed by and shall be construed in accordance with the laws of</w:t>
      </w:r>
      <w:r>
        <w:rPr>
          <w:rFonts w:ascii="Arial" w:hAnsi="Arial" w:cs="Arial"/>
          <w:sz w:val="14"/>
          <w:szCs w:val="14"/>
          <w:lang w:val="en-GB"/>
        </w:rPr>
        <w:t xml:space="preserve"> the country of establishment of the Contracting Authority.</w:t>
      </w:r>
    </w:p>
    <w:p w14:paraId="554EEC1F" w14:textId="77777777" w:rsidR="00E17721" w:rsidRPr="005C59E8" w:rsidRDefault="00E17721" w:rsidP="00E17721">
      <w:pPr>
        <w:jc w:val="both"/>
        <w:outlineLvl w:val="0"/>
        <w:rPr>
          <w:rFonts w:ascii="Arial" w:hAnsi="Arial" w:cs="Arial"/>
          <w:b/>
          <w:caps/>
          <w:sz w:val="14"/>
          <w:szCs w:val="14"/>
          <w:lang w:val="en-GB"/>
        </w:rPr>
      </w:pPr>
    </w:p>
    <w:p w14:paraId="4FC535DB" w14:textId="77777777" w:rsidR="00E17721" w:rsidRPr="005C59E8" w:rsidRDefault="00E17721" w:rsidP="00E17721">
      <w:pPr>
        <w:jc w:val="both"/>
        <w:rPr>
          <w:rFonts w:ascii="Arial" w:hAnsi="Arial" w:cs="Arial"/>
          <w:color w:val="000000"/>
          <w:sz w:val="14"/>
          <w:szCs w:val="14"/>
          <w:lang w:val="en-GB"/>
        </w:rPr>
      </w:pPr>
      <w:r w:rsidRPr="005C59E8">
        <w:rPr>
          <w:rFonts w:ascii="Arial" w:hAnsi="Arial" w:cs="Arial"/>
          <w:color w:val="000000"/>
          <w:sz w:val="14"/>
          <w:szCs w:val="14"/>
          <w:lang w:val="en-GB"/>
        </w:rPr>
        <w:t xml:space="preserve">Any dispute or breach of contract arising under this </w:t>
      </w:r>
      <w:r>
        <w:rPr>
          <w:rFonts w:ascii="Arial" w:hAnsi="Arial" w:cs="Arial"/>
          <w:color w:val="000000"/>
          <w:sz w:val="14"/>
          <w:szCs w:val="14"/>
          <w:lang w:val="en-GB"/>
        </w:rPr>
        <w:t>Contract</w:t>
      </w:r>
      <w:r w:rsidRPr="005C59E8">
        <w:rPr>
          <w:rFonts w:ascii="Arial" w:hAnsi="Arial" w:cs="Arial"/>
          <w:color w:val="000000"/>
          <w:sz w:val="14"/>
          <w:szCs w:val="14"/>
          <w:lang w:val="en-GB"/>
        </w:rPr>
        <w:t xml:space="preserve"> shall be solved amicably </w:t>
      </w:r>
      <w:proofErr w:type="gramStart"/>
      <w:r w:rsidRPr="005C59E8">
        <w:rPr>
          <w:rFonts w:ascii="Arial" w:hAnsi="Arial" w:cs="Arial"/>
          <w:color w:val="000000"/>
          <w:sz w:val="14"/>
          <w:szCs w:val="14"/>
          <w:lang w:val="en-GB"/>
        </w:rPr>
        <w:t>if at all possible</w:t>
      </w:r>
      <w:proofErr w:type="gramEnd"/>
      <w:r w:rsidRPr="005C59E8">
        <w:rPr>
          <w:rFonts w:ascii="Arial" w:hAnsi="Arial" w:cs="Arial"/>
          <w:color w:val="000000"/>
          <w:sz w:val="14"/>
          <w:szCs w:val="14"/>
          <w:lang w:val="en-GB"/>
        </w:rPr>
        <w:t>. If not possible</w:t>
      </w:r>
      <w:r>
        <w:rPr>
          <w:rFonts w:ascii="Arial" w:hAnsi="Arial" w:cs="Arial"/>
          <w:color w:val="000000"/>
          <w:sz w:val="14"/>
          <w:szCs w:val="14"/>
          <w:lang w:val="en-GB"/>
        </w:rPr>
        <w:t xml:space="preserve"> and unless provided otherwise in the Contract</w:t>
      </w:r>
      <w:r w:rsidRPr="005C59E8">
        <w:rPr>
          <w:rFonts w:ascii="Arial" w:hAnsi="Arial" w:cs="Arial"/>
          <w:color w:val="000000"/>
          <w:sz w:val="14"/>
          <w:szCs w:val="14"/>
          <w:lang w:val="en-GB"/>
        </w:rPr>
        <w:t xml:space="preserve">, it shall be </w:t>
      </w:r>
      <w:r>
        <w:rPr>
          <w:rFonts w:ascii="Arial" w:hAnsi="Arial" w:cs="Arial"/>
          <w:color w:val="000000"/>
          <w:sz w:val="14"/>
          <w:szCs w:val="14"/>
          <w:lang w:val="en-GB"/>
        </w:rPr>
        <w:t>submitted to, and settled by, the competent court in the country of establishment of the Contracting Authority, in accordance with the national law of that country.</w:t>
      </w:r>
    </w:p>
    <w:p w14:paraId="5BAFEF2B" w14:textId="77777777" w:rsidR="00E17721" w:rsidRDefault="00E17721" w:rsidP="00E17721">
      <w:pPr>
        <w:pStyle w:val="Style1"/>
        <w:spacing w:before="0" w:after="0"/>
        <w:outlineLvl w:val="0"/>
        <w:rPr>
          <w:sz w:val="14"/>
          <w:szCs w:val="14"/>
        </w:rPr>
      </w:pPr>
    </w:p>
    <w:p w14:paraId="077731F2" w14:textId="77777777" w:rsidR="00E17721" w:rsidRPr="00446DE3" w:rsidRDefault="00E17721" w:rsidP="00E17721">
      <w:pPr>
        <w:jc w:val="both"/>
        <w:rPr>
          <w:rFonts w:ascii="Arial" w:hAnsi="Arial" w:cs="Arial"/>
          <w:b/>
          <w:bCs/>
          <w:sz w:val="14"/>
          <w:szCs w:val="14"/>
          <w:lang w:val="en-GB"/>
        </w:rPr>
      </w:pPr>
      <w:r>
        <w:rPr>
          <w:rFonts w:ascii="Arial" w:hAnsi="Arial" w:cs="Arial"/>
          <w:b/>
          <w:bCs/>
          <w:sz w:val="14"/>
          <w:szCs w:val="14"/>
          <w:lang w:val="en-GB"/>
        </w:rPr>
        <w:t>11</w:t>
      </w:r>
      <w:r w:rsidRPr="00446DE3">
        <w:rPr>
          <w:rFonts w:ascii="Arial" w:hAnsi="Arial" w:cs="Arial"/>
          <w:b/>
          <w:bCs/>
          <w:sz w:val="14"/>
          <w:szCs w:val="14"/>
          <w:lang w:val="en-GB"/>
        </w:rPr>
        <w:t>. REMEDIES FOR DEFAULT</w:t>
      </w:r>
    </w:p>
    <w:p w14:paraId="02C3C4EB" w14:textId="77777777" w:rsidR="00E17721" w:rsidRPr="00446DE3" w:rsidRDefault="00E17721" w:rsidP="00E17721">
      <w:pPr>
        <w:jc w:val="both"/>
        <w:rPr>
          <w:rFonts w:ascii="Arial" w:hAnsi="Arial" w:cs="Arial"/>
          <w:sz w:val="14"/>
          <w:szCs w:val="14"/>
          <w:lang w:val="en-GB"/>
        </w:rPr>
      </w:pPr>
      <w:r w:rsidRPr="00446DE3">
        <w:rPr>
          <w:rFonts w:ascii="Arial" w:hAnsi="Arial" w:cs="Arial"/>
          <w:sz w:val="14"/>
          <w:szCs w:val="14"/>
          <w:lang w:val="en-GB"/>
        </w:rPr>
        <w:t>1</w:t>
      </w:r>
      <w:r>
        <w:rPr>
          <w:rFonts w:ascii="Arial" w:hAnsi="Arial" w:cs="Arial"/>
          <w:sz w:val="14"/>
          <w:szCs w:val="14"/>
          <w:lang w:val="en-GB"/>
        </w:rPr>
        <w:t>1</w:t>
      </w:r>
      <w:r w:rsidRPr="00446DE3">
        <w:rPr>
          <w:rFonts w:ascii="Arial" w:hAnsi="Arial" w:cs="Arial"/>
          <w:sz w:val="14"/>
          <w:szCs w:val="14"/>
          <w:lang w:val="en-GB"/>
        </w:rPr>
        <w:t xml:space="preserve">.1. The Seller shall be considered in default under the </w:t>
      </w:r>
      <w:r>
        <w:rPr>
          <w:rFonts w:ascii="Arial" w:hAnsi="Arial" w:cs="Arial"/>
          <w:sz w:val="14"/>
          <w:szCs w:val="14"/>
          <w:lang w:val="en-GB"/>
        </w:rPr>
        <w:t>Contract</w:t>
      </w:r>
      <w:r w:rsidRPr="00446DE3">
        <w:rPr>
          <w:rFonts w:ascii="Arial" w:hAnsi="Arial" w:cs="Arial"/>
          <w:sz w:val="14"/>
          <w:szCs w:val="14"/>
          <w:lang w:val="en-GB"/>
        </w:rPr>
        <w:t xml:space="preserve"> if:</w:t>
      </w:r>
    </w:p>
    <w:p w14:paraId="2B662119" w14:textId="77777777" w:rsidR="00E17721" w:rsidRDefault="00E17721" w:rsidP="00E17721">
      <w:pPr>
        <w:numPr>
          <w:ilvl w:val="0"/>
          <w:numId w:val="18"/>
        </w:numPr>
        <w:jc w:val="both"/>
        <w:rPr>
          <w:rFonts w:ascii="Arial" w:hAnsi="Arial" w:cs="Arial"/>
          <w:sz w:val="14"/>
          <w:szCs w:val="14"/>
          <w:lang w:val="en-GB"/>
        </w:rPr>
      </w:pPr>
      <w:r w:rsidRPr="00446DE3">
        <w:rPr>
          <w:rFonts w:ascii="Arial" w:hAnsi="Arial" w:cs="Arial"/>
          <w:sz w:val="14"/>
          <w:szCs w:val="14"/>
          <w:lang w:val="en-GB"/>
        </w:rPr>
        <w:t xml:space="preserve">he fails to deliver any or </w:t>
      </w:r>
      <w:proofErr w:type="gramStart"/>
      <w:r w:rsidRPr="00446DE3">
        <w:rPr>
          <w:rFonts w:ascii="Arial" w:hAnsi="Arial" w:cs="Arial"/>
          <w:sz w:val="14"/>
          <w:szCs w:val="14"/>
          <w:lang w:val="en-GB"/>
        </w:rPr>
        <w:t>a</w:t>
      </w:r>
      <w:r>
        <w:rPr>
          <w:rFonts w:ascii="Arial" w:hAnsi="Arial" w:cs="Arial"/>
          <w:sz w:val="14"/>
          <w:szCs w:val="14"/>
          <w:lang w:val="en-GB"/>
        </w:rPr>
        <w:t>ll of</w:t>
      </w:r>
      <w:proofErr w:type="gramEnd"/>
      <w:r>
        <w:rPr>
          <w:rFonts w:ascii="Arial" w:hAnsi="Arial" w:cs="Arial"/>
          <w:sz w:val="14"/>
          <w:szCs w:val="14"/>
          <w:lang w:val="en-GB"/>
        </w:rPr>
        <w:t xml:space="preserve"> the Goods within the period specified in the Contract;</w:t>
      </w:r>
    </w:p>
    <w:p w14:paraId="081078A1" w14:textId="77777777" w:rsidR="00E17721" w:rsidRDefault="00E17721" w:rsidP="00E17721">
      <w:pPr>
        <w:numPr>
          <w:ilvl w:val="0"/>
          <w:numId w:val="18"/>
        </w:numPr>
        <w:jc w:val="both"/>
        <w:rPr>
          <w:rFonts w:ascii="Arial" w:hAnsi="Arial" w:cs="Arial"/>
          <w:sz w:val="14"/>
          <w:szCs w:val="14"/>
          <w:lang w:val="en-GB"/>
        </w:rPr>
      </w:pPr>
      <w:r>
        <w:rPr>
          <w:rFonts w:ascii="Arial" w:hAnsi="Arial" w:cs="Arial"/>
          <w:sz w:val="14"/>
          <w:szCs w:val="14"/>
          <w:lang w:val="en-GB"/>
        </w:rPr>
        <w:t>he fails to perform any other obligations under the Contract;</w:t>
      </w:r>
    </w:p>
    <w:p w14:paraId="7AF079F9" w14:textId="77777777" w:rsidR="00E17721" w:rsidRDefault="00E17721" w:rsidP="00E17721">
      <w:pPr>
        <w:numPr>
          <w:ilvl w:val="0"/>
          <w:numId w:val="18"/>
        </w:numPr>
        <w:jc w:val="both"/>
        <w:rPr>
          <w:rFonts w:ascii="Arial" w:hAnsi="Arial" w:cs="Arial"/>
          <w:sz w:val="14"/>
          <w:szCs w:val="14"/>
          <w:lang w:val="en-GB"/>
        </w:rPr>
      </w:pPr>
      <w:r>
        <w:rPr>
          <w:rFonts w:ascii="Arial" w:hAnsi="Arial" w:cs="Arial"/>
          <w:sz w:val="14"/>
          <w:szCs w:val="14"/>
          <w:lang w:val="en-GB"/>
        </w:rPr>
        <w:t>his declarations in respect if his eligibility (article 15) and/or in respect of article 13 (Child labour and forced labour) and article 14 (Mines), appear to have been untrue, or cease to be true;</w:t>
      </w:r>
    </w:p>
    <w:p w14:paraId="76843C37" w14:textId="77777777" w:rsidR="00E17721" w:rsidRDefault="00E17721" w:rsidP="00E17721">
      <w:pPr>
        <w:numPr>
          <w:ilvl w:val="0"/>
          <w:numId w:val="18"/>
        </w:numPr>
        <w:jc w:val="both"/>
        <w:rPr>
          <w:rFonts w:ascii="Arial" w:hAnsi="Arial" w:cs="Arial"/>
          <w:sz w:val="14"/>
          <w:szCs w:val="14"/>
          <w:lang w:val="en-GB"/>
        </w:rPr>
      </w:pPr>
      <w:r>
        <w:rPr>
          <w:rFonts w:ascii="Arial" w:hAnsi="Arial" w:cs="Arial"/>
          <w:sz w:val="14"/>
          <w:szCs w:val="14"/>
          <w:lang w:val="en-GB"/>
        </w:rPr>
        <w:t>he engages in the practices described in article 16 (corrupt practices).</w:t>
      </w:r>
    </w:p>
    <w:p w14:paraId="4A070670" w14:textId="77777777" w:rsidR="00E17721" w:rsidRDefault="00E17721" w:rsidP="00E17721">
      <w:pPr>
        <w:ind w:left="360"/>
        <w:jc w:val="both"/>
        <w:rPr>
          <w:rFonts w:ascii="Arial" w:hAnsi="Arial" w:cs="Arial"/>
          <w:sz w:val="14"/>
          <w:szCs w:val="14"/>
          <w:lang w:val="en-GB"/>
        </w:rPr>
      </w:pPr>
    </w:p>
    <w:p w14:paraId="0A8EC54A" w14:textId="77777777" w:rsidR="00E17721" w:rsidRDefault="00E17721" w:rsidP="00E17721">
      <w:pPr>
        <w:jc w:val="both"/>
        <w:rPr>
          <w:rFonts w:ascii="Arial" w:hAnsi="Arial" w:cs="Arial"/>
          <w:sz w:val="14"/>
          <w:szCs w:val="14"/>
          <w:lang w:val="en-GB"/>
        </w:rPr>
      </w:pPr>
      <w:r>
        <w:rPr>
          <w:rFonts w:ascii="Arial" w:hAnsi="Arial" w:cs="Arial"/>
          <w:sz w:val="14"/>
          <w:szCs w:val="14"/>
          <w:lang w:val="en-GB"/>
        </w:rPr>
        <w:t>11.2. Upon occurrence of an event of Seller’s default, and without prejudice to any other rights or remedies of the Contracting Authority under the Contract, the Contracting Authority shall be entitled to one or several of the following remedies:</w:t>
      </w:r>
    </w:p>
    <w:p w14:paraId="2233701E" w14:textId="77777777" w:rsidR="00E17721" w:rsidRDefault="00E17721" w:rsidP="00E17721">
      <w:pPr>
        <w:numPr>
          <w:ilvl w:val="0"/>
          <w:numId w:val="18"/>
        </w:numPr>
        <w:jc w:val="both"/>
        <w:rPr>
          <w:rFonts w:ascii="Arial" w:hAnsi="Arial" w:cs="Arial"/>
          <w:sz w:val="14"/>
          <w:szCs w:val="14"/>
          <w:lang w:val="en-GB"/>
        </w:rPr>
      </w:pPr>
      <w:r>
        <w:rPr>
          <w:rFonts w:ascii="Arial" w:hAnsi="Arial" w:cs="Arial"/>
          <w:sz w:val="14"/>
          <w:szCs w:val="14"/>
          <w:lang w:val="en-GB"/>
        </w:rPr>
        <w:t xml:space="preserve">liquidated damages for delay under article 7; </w:t>
      </w:r>
    </w:p>
    <w:p w14:paraId="2A60E646" w14:textId="77777777" w:rsidR="00E17721" w:rsidRDefault="00E17721" w:rsidP="00E17721">
      <w:pPr>
        <w:numPr>
          <w:ilvl w:val="0"/>
          <w:numId w:val="18"/>
        </w:numPr>
        <w:jc w:val="both"/>
        <w:rPr>
          <w:rFonts w:ascii="Arial" w:hAnsi="Arial" w:cs="Arial"/>
          <w:sz w:val="14"/>
          <w:szCs w:val="14"/>
          <w:lang w:val="en-GB"/>
        </w:rPr>
      </w:pPr>
      <w:r>
        <w:rPr>
          <w:rFonts w:ascii="Arial" w:hAnsi="Arial" w:cs="Arial"/>
          <w:sz w:val="14"/>
          <w:szCs w:val="14"/>
          <w:lang w:val="en-GB"/>
        </w:rPr>
        <w:t>any of the remedies specified in article 4.3;</w:t>
      </w:r>
    </w:p>
    <w:p w14:paraId="626EC7D2" w14:textId="77777777" w:rsidR="00E17721" w:rsidRDefault="00E17721" w:rsidP="00E17721">
      <w:pPr>
        <w:numPr>
          <w:ilvl w:val="0"/>
          <w:numId w:val="18"/>
        </w:numPr>
        <w:jc w:val="both"/>
        <w:rPr>
          <w:rFonts w:ascii="Arial" w:hAnsi="Arial" w:cs="Arial"/>
          <w:sz w:val="14"/>
          <w:szCs w:val="14"/>
          <w:lang w:val="en-GB"/>
        </w:rPr>
      </w:pPr>
      <w:r>
        <w:rPr>
          <w:rFonts w:ascii="Arial" w:hAnsi="Arial" w:cs="Arial"/>
          <w:sz w:val="14"/>
          <w:szCs w:val="14"/>
          <w:lang w:val="en-GB"/>
        </w:rPr>
        <w:t>refuse to accept all or part of the Goods;</w:t>
      </w:r>
      <w:r>
        <w:rPr>
          <w:rFonts w:ascii="Arial" w:hAnsi="Arial" w:cs="Arial"/>
          <w:color w:val="FF0000"/>
          <w:sz w:val="14"/>
          <w:szCs w:val="14"/>
          <w:lang w:val="en-GB"/>
        </w:rPr>
        <w:t xml:space="preserve"> </w:t>
      </w:r>
    </w:p>
    <w:p w14:paraId="4EF4AC90" w14:textId="77777777" w:rsidR="00E17721" w:rsidRDefault="00E17721" w:rsidP="00E17721">
      <w:pPr>
        <w:numPr>
          <w:ilvl w:val="0"/>
          <w:numId w:val="18"/>
        </w:numPr>
        <w:jc w:val="both"/>
        <w:rPr>
          <w:rFonts w:ascii="Arial" w:hAnsi="Arial" w:cs="Arial"/>
          <w:sz w:val="14"/>
          <w:szCs w:val="14"/>
          <w:lang w:val="en-GB"/>
        </w:rPr>
      </w:pPr>
      <w:r>
        <w:rPr>
          <w:rFonts w:ascii="Arial" w:hAnsi="Arial" w:cs="Arial"/>
          <w:sz w:val="14"/>
          <w:szCs w:val="14"/>
          <w:lang w:val="en-GB"/>
        </w:rPr>
        <w:t>general damages;</w:t>
      </w:r>
    </w:p>
    <w:p w14:paraId="1B8CF206" w14:textId="77777777" w:rsidR="00E17721" w:rsidRDefault="00E17721" w:rsidP="00E17721">
      <w:pPr>
        <w:numPr>
          <w:ilvl w:val="0"/>
          <w:numId w:val="18"/>
        </w:numPr>
        <w:jc w:val="both"/>
        <w:rPr>
          <w:rFonts w:ascii="Arial" w:hAnsi="Arial" w:cs="Arial"/>
          <w:sz w:val="14"/>
          <w:szCs w:val="14"/>
          <w:lang w:val="en-GB"/>
        </w:rPr>
      </w:pPr>
      <w:r>
        <w:rPr>
          <w:rFonts w:ascii="Arial" w:hAnsi="Arial" w:cs="Arial"/>
          <w:sz w:val="14"/>
          <w:szCs w:val="14"/>
          <w:lang w:val="en-GB"/>
        </w:rPr>
        <w:t>termination of the Contract.</w:t>
      </w:r>
    </w:p>
    <w:p w14:paraId="092D7E44" w14:textId="77777777" w:rsidR="00E17721" w:rsidRDefault="00E17721" w:rsidP="00E17721">
      <w:pPr>
        <w:ind w:left="360"/>
        <w:jc w:val="both"/>
        <w:rPr>
          <w:rFonts w:ascii="Arial" w:hAnsi="Arial" w:cs="Arial"/>
          <w:sz w:val="14"/>
          <w:szCs w:val="14"/>
          <w:lang w:val="en-GB"/>
        </w:rPr>
      </w:pPr>
    </w:p>
    <w:p w14:paraId="31519F04" w14:textId="77777777" w:rsidR="00E17721" w:rsidRDefault="00E17721" w:rsidP="00E17721">
      <w:pPr>
        <w:jc w:val="both"/>
        <w:rPr>
          <w:rFonts w:ascii="Arial" w:hAnsi="Arial" w:cs="Arial"/>
          <w:sz w:val="14"/>
          <w:szCs w:val="14"/>
          <w:lang w:val="en-GB"/>
        </w:rPr>
      </w:pPr>
      <w:r>
        <w:rPr>
          <w:rFonts w:ascii="Arial" w:hAnsi="Arial" w:cs="Arial"/>
          <w:sz w:val="14"/>
          <w:szCs w:val="14"/>
          <w:lang w:val="en-GB"/>
        </w:rPr>
        <w:t xml:space="preserve">11.3. Upon termination of the Contract by the Contracting Authority under this article, the Seller shall follow the Contracting Authority’s instructions for immediate steps to </w:t>
      </w:r>
      <w:proofErr w:type="gramStart"/>
      <w:r>
        <w:rPr>
          <w:rFonts w:ascii="Arial" w:hAnsi="Arial" w:cs="Arial"/>
          <w:sz w:val="14"/>
          <w:szCs w:val="14"/>
          <w:lang w:val="en-GB"/>
        </w:rPr>
        <w:t>bring to a close</w:t>
      </w:r>
      <w:proofErr w:type="gramEnd"/>
      <w:r>
        <w:rPr>
          <w:rFonts w:ascii="Arial" w:hAnsi="Arial" w:cs="Arial"/>
          <w:sz w:val="14"/>
          <w:szCs w:val="14"/>
          <w:lang w:val="en-GB"/>
        </w:rPr>
        <w:t xml:space="preserve"> in a prompt and orderly manner the performance of any obligations under the Contract, in such a way as to reduce expenses to a minimum. The Contracting Authority shall have no other liability than paying the Seller the goods which have already been accepted in accordance with article 3, and shall be entitled to deduct from any such sums:</w:t>
      </w:r>
    </w:p>
    <w:p w14:paraId="234E2BA8" w14:textId="77777777" w:rsidR="00E17721" w:rsidRDefault="00E17721" w:rsidP="00E17721">
      <w:pPr>
        <w:jc w:val="both"/>
        <w:rPr>
          <w:rFonts w:ascii="Arial" w:hAnsi="Arial" w:cs="Arial"/>
          <w:sz w:val="14"/>
          <w:szCs w:val="14"/>
          <w:lang w:val="en-GB"/>
        </w:rPr>
      </w:pPr>
    </w:p>
    <w:p w14:paraId="08ED7F49" w14:textId="77777777" w:rsidR="00E17721" w:rsidRDefault="00E17721" w:rsidP="00E17721">
      <w:pPr>
        <w:jc w:val="both"/>
        <w:rPr>
          <w:rFonts w:ascii="Arial" w:hAnsi="Arial" w:cs="Arial"/>
          <w:sz w:val="14"/>
          <w:szCs w:val="14"/>
          <w:lang w:val="en-GB"/>
        </w:rPr>
      </w:pPr>
      <w:r>
        <w:rPr>
          <w:rFonts w:ascii="Arial" w:hAnsi="Arial" w:cs="Arial"/>
          <w:sz w:val="14"/>
          <w:szCs w:val="14"/>
          <w:lang w:val="en-GB"/>
        </w:rPr>
        <w:t>-  any liquidated or general damages due by the Seller;</w:t>
      </w:r>
    </w:p>
    <w:p w14:paraId="1A38D04A" w14:textId="77777777" w:rsidR="00E17721" w:rsidRDefault="00E17721" w:rsidP="00E17721">
      <w:pPr>
        <w:jc w:val="both"/>
        <w:rPr>
          <w:rFonts w:ascii="Arial" w:hAnsi="Arial" w:cs="Arial"/>
          <w:sz w:val="14"/>
          <w:szCs w:val="14"/>
          <w:lang w:val="en-GB"/>
        </w:rPr>
      </w:pPr>
      <w:r>
        <w:rPr>
          <w:rFonts w:ascii="Arial" w:hAnsi="Arial" w:cs="Arial"/>
          <w:sz w:val="14"/>
          <w:szCs w:val="14"/>
          <w:lang w:val="en-GB"/>
        </w:rPr>
        <w:t>-  and/or any sums due by the Seller under article 4.3;</w:t>
      </w:r>
    </w:p>
    <w:p w14:paraId="109B6646" w14:textId="77777777" w:rsidR="00E17721" w:rsidRDefault="00E17721" w:rsidP="00E17721">
      <w:pPr>
        <w:jc w:val="both"/>
        <w:rPr>
          <w:rFonts w:ascii="Arial" w:hAnsi="Arial" w:cs="Arial"/>
          <w:sz w:val="14"/>
          <w:szCs w:val="14"/>
          <w:lang w:val="en-GB"/>
        </w:rPr>
      </w:pPr>
      <w:r>
        <w:rPr>
          <w:rFonts w:ascii="Arial" w:hAnsi="Arial" w:cs="Arial"/>
          <w:sz w:val="14"/>
          <w:szCs w:val="14"/>
          <w:lang w:val="en-GB"/>
        </w:rPr>
        <w:t xml:space="preserve">-  and/or any excess cost occasioned by a replacement procurement  </w:t>
      </w:r>
    </w:p>
    <w:p w14:paraId="34AF5888" w14:textId="77777777" w:rsidR="00E17721" w:rsidRDefault="00E17721" w:rsidP="00E17721">
      <w:pPr>
        <w:jc w:val="both"/>
        <w:rPr>
          <w:rFonts w:ascii="Arial" w:hAnsi="Arial" w:cs="Arial"/>
          <w:sz w:val="14"/>
          <w:szCs w:val="14"/>
          <w:lang w:val="en-GB"/>
        </w:rPr>
      </w:pPr>
      <w:r>
        <w:rPr>
          <w:rFonts w:ascii="Arial" w:hAnsi="Arial" w:cs="Arial"/>
          <w:sz w:val="14"/>
          <w:szCs w:val="14"/>
          <w:lang w:val="en-GB"/>
        </w:rPr>
        <w:t xml:space="preserve">   from other sources. </w:t>
      </w:r>
    </w:p>
    <w:p w14:paraId="45E42FB9" w14:textId="77777777" w:rsidR="00E17721" w:rsidRDefault="00E17721" w:rsidP="00E17721">
      <w:pPr>
        <w:jc w:val="both"/>
        <w:rPr>
          <w:rFonts w:ascii="Arial" w:hAnsi="Arial" w:cs="Arial"/>
          <w:sz w:val="14"/>
          <w:szCs w:val="14"/>
          <w:lang w:val="en-GB"/>
        </w:rPr>
      </w:pPr>
    </w:p>
    <w:p w14:paraId="5E07AFA3" w14:textId="77777777" w:rsidR="00E17721" w:rsidRDefault="00E17721" w:rsidP="00E17721">
      <w:pPr>
        <w:jc w:val="both"/>
        <w:rPr>
          <w:rFonts w:ascii="Arial" w:hAnsi="Arial" w:cs="Arial"/>
          <w:sz w:val="14"/>
          <w:szCs w:val="14"/>
          <w:lang w:val="en-GB"/>
        </w:rPr>
      </w:pPr>
      <w:r>
        <w:rPr>
          <w:rFonts w:ascii="Arial" w:hAnsi="Arial" w:cs="Arial"/>
          <w:sz w:val="14"/>
          <w:szCs w:val="14"/>
          <w:lang w:val="en-GB"/>
        </w:rPr>
        <w:t xml:space="preserve">The Contracting Authority shall also be entitled to call any pre-financing or performance guarantee provided by the Seller under the Contract. </w:t>
      </w:r>
    </w:p>
    <w:p w14:paraId="67E9DB7A" w14:textId="77777777" w:rsidR="00E17721" w:rsidRDefault="00E17721" w:rsidP="00E17721">
      <w:pPr>
        <w:rPr>
          <w:rFonts w:ascii="Arial" w:hAnsi="Arial" w:cs="Arial"/>
          <w:color w:val="000000"/>
          <w:sz w:val="14"/>
          <w:szCs w:val="14"/>
          <w:lang w:val="en-GB"/>
        </w:rPr>
      </w:pPr>
    </w:p>
    <w:p w14:paraId="1195BA4E" w14:textId="77777777" w:rsidR="00E17721" w:rsidRDefault="00E17721" w:rsidP="00E17721">
      <w:pPr>
        <w:jc w:val="both"/>
        <w:rPr>
          <w:rFonts w:ascii="Arial" w:hAnsi="Arial" w:cs="Arial"/>
          <w:b/>
          <w:caps/>
          <w:color w:val="000000"/>
          <w:sz w:val="14"/>
          <w:szCs w:val="16"/>
          <w:lang w:val="en-GB"/>
        </w:rPr>
      </w:pPr>
      <w:r>
        <w:rPr>
          <w:rFonts w:ascii="Arial" w:hAnsi="Arial" w:cs="Arial"/>
          <w:b/>
          <w:caps/>
          <w:color w:val="000000"/>
          <w:sz w:val="14"/>
          <w:szCs w:val="16"/>
          <w:lang w:val="en-GB"/>
        </w:rPr>
        <w:t>12. Officials</w:t>
      </w:r>
    </w:p>
    <w:p w14:paraId="3818F3CA" w14:textId="77777777" w:rsidR="00E17721" w:rsidRDefault="00E17721" w:rsidP="00E17721">
      <w:pPr>
        <w:jc w:val="both"/>
        <w:rPr>
          <w:rFonts w:ascii="Arial" w:hAnsi="Arial" w:cs="Arial"/>
          <w:color w:val="000000"/>
          <w:sz w:val="14"/>
          <w:szCs w:val="16"/>
          <w:lang w:val="en-GB"/>
        </w:rPr>
      </w:pPr>
      <w:r>
        <w:rPr>
          <w:rFonts w:ascii="Arial" w:hAnsi="Arial" w:cs="Arial"/>
          <w:color w:val="000000"/>
          <w:sz w:val="14"/>
          <w:szCs w:val="16"/>
          <w:lang w:val="en-GB"/>
        </w:rPr>
        <w:t xml:space="preserve">The Seller warrants that no official of </w:t>
      </w:r>
      <w:r w:rsidRPr="00CA15C6">
        <w:rPr>
          <w:rFonts w:ascii="Arial" w:hAnsi="Arial" w:cs="Arial"/>
          <w:sz w:val="14"/>
          <w:szCs w:val="14"/>
          <w:lang w:val="en-GB"/>
        </w:rPr>
        <w:t>the Contracting Authority</w:t>
      </w:r>
      <w:r>
        <w:rPr>
          <w:rFonts w:ascii="Arial" w:hAnsi="Arial" w:cs="Arial"/>
          <w:color w:val="000000"/>
          <w:sz w:val="14"/>
          <w:szCs w:val="16"/>
          <w:lang w:val="en-GB"/>
        </w:rPr>
        <w:t xml:space="preserve"> and/or its partner has received or will be offered by the Seller any direct or indirect benefit arising from this Contract. </w:t>
      </w:r>
    </w:p>
    <w:p w14:paraId="304D61BA" w14:textId="77777777" w:rsidR="00E17721" w:rsidRDefault="00E17721" w:rsidP="00E17721">
      <w:pPr>
        <w:jc w:val="both"/>
        <w:rPr>
          <w:rFonts w:ascii="Arial" w:hAnsi="Arial" w:cs="Arial"/>
          <w:color w:val="000000"/>
          <w:sz w:val="14"/>
          <w:szCs w:val="16"/>
          <w:lang w:val="en-GB"/>
        </w:rPr>
      </w:pPr>
    </w:p>
    <w:p w14:paraId="23AAF224" w14:textId="77777777" w:rsidR="00E17721" w:rsidRDefault="00E17721" w:rsidP="00E17721">
      <w:pPr>
        <w:jc w:val="both"/>
        <w:rPr>
          <w:rFonts w:ascii="Arial" w:hAnsi="Arial" w:cs="Arial"/>
          <w:b/>
          <w:caps/>
          <w:color w:val="000000"/>
          <w:sz w:val="14"/>
          <w:szCs w:val="16"/>
          <w:lang w:val="en-GB"/>
        </w:rPr>
      </w:pPr>
      <w:r>
        <w:rPr>
          <w:rFonts w:ascii="Arial" w:hAnsi="Arial" w:cs="Arial"/>
          <w:b/>
          <w:caps/>
          <w:color w:val="000000"/>
          <w:sz w:val="14"/>
          <w:szCs w:val="16"/>
          <w:lang w:val="en-GB"/>
        </w:rPr>
        <w:t xml:space="preserve">13. Human Rights and labour Rights </w:t>
      </w:r>
    </w:p>
    <w:p w14:paraId="7018132F" w14:textId="77777777" w:rsidR="00E17721" w:rsidRDefault="00E17721" w:rsidP="00E17721">
      <w:pPr>
        <w:jc w:val="both"/>
        <w:rPr>
          <w:rFonts w:ascii="Arial" w:hAnsi="Arial" w:cs="Arial"/>
          <w:sz w:val="14"/>
          <w:szCs w:val="16"/>
          <w:lang w:val="en-GB"/>
        </w:rPr>
      </w:pPr>
      <w:r w:rsidRPr="00D908F7">
        <w:rPr>
          <w:rFonts w:ascii="Arial" w:hAnsi="Arial" w:cs="Arial"/>
          <w:color w:val="000000"/>
          <w:sz w:val="14"/>
          <w:szCs w:val="16"/>
          <w:lang w:val="en-GB"/>
        </w:rPr>
        <w:t xml:space="preserve">The </w:t>
      </w:r>
      <w:r>
        <w:rPr>
          <w:rFonts w:ascii="Arial" w:hAnsi="Arial" w:cs="Arial"/>
          <w:color w:val="000000"/>
          <w:sz w:val="14"/>
          <w:szCs w:val="16"/>
          <w:lang w:val="en-GB"/>
        </w:rPr>
        <w:t>S</w:t>
      </w:r>
      <w:r w:rsidRPr="00D908F7">
        <w:rPr>
          <w:rFonts w:ascii="Arial" w:hAnsi="Arial" w:cs="Arial"/>
          <w:color w:val="000000"/>
          <w:sz w:val="14"/>
          <w:szCs w:val="16"/>
          <w:lang w:val="en-GB"/>
        </w:rPr>
        <w:t>eller warrants that it, and its affiliates, respect and uphold Human- and Labour Rights defined in national law, the International Bill of Human Rights and the International Labour Organization Declaration on Fundamental Principles and Rights at Work (1998). Furthermore</w:t>
      </w:r>
      <w:r>
        <w:rPr>
          <w:rFonts w:ascii="Arial" w:hAnsi="Arial" w:cs="Arial"/>
          <w:color w:val="000000"/>
          <w:sz w:val="14"/>
          <w:szCs w:val="16"/>
          <w:lang w:val="en-GB"/>
        </w:rPr>
        <w:t>,</w:t>
      </w:r>
      <w:r w:rsidRPr="00D908F7">
        <w:rPr>
          <w:rFonts w:ascii="Arial" w:hAnsi="Arial" w:cs="Arial"/>
          <w:color w:val="000000"/>
          <w:sz w:val="14"/>
          <w:szCs w:val="16"/>
          <w:lang w:val="en-GB"/>
        </w:rPr>
        <w:t xml:space="preserve"> the Seller warrants that it and its affiliates comply with the UN Convention on the Rights of the Child - UNGA Doc A/RES/44/25 (12 December 1989) with Annex – and that it or its affiliates has not made or will not make use of forced or compulsory labour as described in the Forced labour Convention C29 and in the Abolition of Forced Labour Convention C105 of the International Labour Organization. Any breach of this representation and warranty, in the past or during the performance of the contract, shall entitle the Contracting Authority to terminate this contract immediately upon notice to the Contractor, at no cost or liability for the Contracting Authority. </w:t>
      </w:r>
    </w:p>
    <w:p w14:paraId="66A4F68C" w14:textId="77777777" w:rsidR="00E17721" w:rsidRDefault="00E17721" w:rsidP="00E17721">
      <w:pPr>
        <w:jc w:val="both"/>
        <w:rPr>
          <w:rFonts w:ascii="Arial" w:hAnsi="Arial" w:cs="Arial"/>
          <w:sz w:val="14"/>
          <w:szCs w:val="16"/>
          <w:lang w:val="en-GB"/>
        </w:rPr>
      </w:pPr>
    </w:p>
    <w:p w14:paraId="61933817" w14:textId="77777777" w:rsidR="00E17721" w:rsidRDefault="00E17721" w:rsidP="00E17721">
      <w:pPr>
        <w:jc w:val="both"/>
        <w:rPr>
          <w:rFonts w:ascii="Arial" w:hAnsi="Arial" w:cs="Arial"/>
          <w:b/>
          <w:caps/>
          <w:sz w:val="14"/>
          <w:szCs w:val="16"/>
          <w:lang w:val="en-GB"/>
        </w:rPr>
      </w:pPr>
      <w:r>
        <w:rPr>
          <w:rFonts w:ascii="Arial" w:hAnsi="Arial" w:cs="Arial"/>
          <w:b/>
          <w:caps/>
          <w:sz w:val="14"/>
          <w:szCs w:val="16"/>
          <w:lang w:val="en-GB"/>
        </w:rPr>
        <w:t>14. Mines AND OTHER WEAPONS</w:t>
      </w:r>
    </w:p>
    <w:p w14:paraId="67DBC563" w14:textId="77777777" w:rsidR="00E17721" w:rsidRDefault="00E17721" w:rsidP="00E17721">
      <w:pPr>
        <w:jc w:val="both"/>
        <w:rPr>
          <w:rFonts w:ascii="Arial" w:hAnsi="Arial" w:cs="Arial"/>
          <w:sz w:val="14"/>
          <w:szCs w:val="16"/>
          <w:lang w:val="en-GB"/>
        </w:rPr>
      </w:pPr>
      <w:r w:rsidRPr="00794936">
        <w:rPr>
          <w:rFonts w:ascii="Arial" w:hAnsi="Arial" w:cs="Arial"/>
          <w:sz w:val="14"/>
          <w:szCs w:val="16"/>
          <w:lang w:val="en-GB"/>
        </w:rPr>
        <w:t xml:space="preserve">The Seller warrants that it, and its affiliates are </w:t>
      </w:r>
      <w:r>
        <w:rPr>
          <w:rFonts w:ascii="Arial" w:hAnsi="Arial" w:cs="Arial"/>
          <w:sz w:val="14"/>
          <w:szCs w:val="16"/>
          <w:lang w:val="en-GB"/>
        </w:rPr>
        <w:t>NOT</w:t>
      </w:r>
      <w:r w:rsidRPr="00794936">
        <w:rPr>
          <w:rFonts w:ascii="Arial" w:hAnsi="Arial" w:cs="Arial"/>
          <w:sz w:val="14"/>
          <w:szCs w:val="16"/>
          <w:lang w:val="en-GB"/>
        </w:rPr>
        <w:t xml:space="preserve"> engaged in any development, sale, manufacture or transport of anti-personnel mines and/or cluster bombs or components utilized in the manufacture of antipersonnel mines and/or cluster bombs. Furthermore</w:t>
      </w:r>
      <w:r>
        <w:rPr>
          <w:rFonts w:ascii="Arial" w:hAnsi="Arial" w:cs="Arial"/>
          <w:sz w:val="14"/>
          <w:szCs w:val="16"/>
          <w:lang w:val="en-GB"/>
        </w:rPr>
        <w:t>,</w:t>
      </w:r>
      <w:r w:rsidRPr="00794936">
        <w:rPr>
          <w:rFonts w:ascii="Arial" w:hAnsi="Arial" w:cs="Arial"/>
          <w:sz w:val="14"/>
          <w:szCs w:val="16"/>
          <w:lang w:val="en-GB"/>
        </w:rPr>
        <w:t xml:space="preserve"> the </w:t>
      </w:r>
      <w:r>
        <w:rPr>
          <w:rFonts w:ascii="Arial" w:hAnsi="Arial" w:cs="Arial"/>
          <w:sz w:val="14"/>
          <w:szCs w:val="16"/>
          <w:lang w:val="en-GB"/>
        </w:rPr>
        <w:t>S</w:t>
      </w:r>
      <w:r w:rsidRPr="00794936">
        <w:rPr>
          <w:rFonts w:ascii="Arial" w:hAnsi="Arial" w:cs="Arial"/>
          <w:sz w:val="14"/>
          <w:szCs w:val="16"/>
          <w:lang w:val="en-GB"/>
        </w:rPr>
        <w:t xml:space="preserve">eller warrants that it and its affiliates are </w:t>
      </w:r>
      <w:r>
        <w:rPr>
          <w:rFonts w:ascii="Arial" w:hAnsi="Arial" w:cs="Arial"/>
          <w:sz w:val="14"/>
          <w:szCs w:val="16"/>
          <w:lang w:val="en-GB"/>
        </w:rPr>
        <w:t>NOT</w:t>
      </w:r>
      <w:r w:rsidRPr="00794936">
        <w:rPr>
          <w:rFonts w:ascii="Arial" w:hAnsi="Arial" w:cs="Arial"/>
          <w:sz w:val="14"/>
          <w:szCs w:val="16"/>
          <w:lang w:val="en-GB"/>
        </w:rPr>
        <w:t xml:space="preserve"> involved in the sale and/or production</w:t>
      </w:r>
      <w:r>
        <w:rPr>
          <w:rFonts w:ascii="Arial" w:hAnsi="Arial" w:cs="Arial"/>
          <w:sz w:val="14"/>
          <w:szCs w:val="16"/>
          <w:lang w:val="en-GB"/>
        </w:rPr>
        <w:t xml:space="preserve"> </w:t>
      </w:r>
      <w:r w:rsidRPr="00794936">
        <w:rPr>
          <w:rFonts w:ascii="Arial" w:hAnsi="Arial" w:cs="Arial"/>
          <w:sz w:val="14"/>
          <w:szCs w:val="16"/>
          <w:lang w:val="en-GB"/>
        </w:rPr>
        <w:t>of</w:t>
      </w:r>
      <w:r>
        <w:rPr>
          <w:rFonts w:ascii="Arial" w:hAnsi="Arial" w:cs="Arial"/>
          <w:sz w:val="14"/>
          <w:szCs w:val="16"/>
          <w:lang w:val="en-GB"/>
        </w:rPr>
        <w:t xml:space="preserve"> </w:t>
      </w:r>
      <w:r w:rsidRPr="00794936">
        <w:rPr>
          <w:rFonts w:ascii="Arial" w:hAnsi="Arial" w:cs="Arial"/>
          <w:sz w:val="14"/>
          <w:szCs w:val="16"/>
          <w:lang w:val="en-GB"/>
        </w:rPr>
        <w:t>weapons</w:t>
      </w:r>
      <w:r>
        <w:rPr>
          <w:rFonts w:ascii="Arial" w:hAnsi="Arial" w:cs="Arial"/>
          <w:sz w:val="14"/>
          <w:szCs w:val="16"/>
          <w:lang w:val="en-GB"/>
        </w:rPr>
        <w:t xml:space="preserve">, </w:t>
      </w:r>
      <w:r w:rsidRPr="00794936">
        <w:rPr>
          <w:rFonts w:ascii="Arial" w:hAnsi="Arial" w:cs="Arial"/>
          <w:sz w:val="14"/>
          <w:szCs w:val="16"/>
          <w:lang w:val="en-GB"/>
        </w:rPr>
        <w:t>which</w:t>
      </w:r>
      <w:r>
        <w:rPr>
          <w:rFonts w:ascii="Arial" w:hAnsi="Arial" w:cs="Arial"/>
          <w:sz w:val="14"/>
          <w:szCs w:val="16"/>
          <w:lang w:val="en-GB"/>
        </w:rPr>
        <w:t xml:space="preserve"> </w:t>
      </w:r>
      <w:r w:rsidRPr="00794936">
        <w:rPr>
          <w:rFonts w:ascii="Arial" w:hAnsi="Arial" w:cs="Arial"/>
          <w:sz w:val="14"/>
          <w:szCs w:val="16"/>
          <w:lang w:val="en-GB"/>
        </w:rPr>
        <w:t>feed into violations of International Humanitarian Law covered by the Geneva Conventions I-IV and Additional Protocols; and the UN Convention on Certain Conventional Weapons (1980).</w:t>
      </w:r>
      <w:r>
        <w:rPr>
          <w:rFonts w:ascii="Arial" w:hAnsi="Arial" w:cs="Arial"/>
          <w:sz w:val="14"/>
          <w:szCs w:val="16"/>
          <w:lang w:val="en-GB"/>
        </w:rPr>
        <w:t xml:space="preserve"> </w:t>
      </w:r>
      <w:r w:rsidRPr="00794936">
        <w:rPr>
          <w:rFonts w:ascii="Arial" w:hAnsi="Arial" w:cs="Arial"/>
          <w:sz w:val="14"/>
          <w:szCs w:val="16"/>
          <w:lang w:val="en-GB"/>
        </w:rPr>
        <w:t xml:space="preserve">Any breach of this representation and warranty shall entitle the Contracting Authority to terminate this contract immediately upon notice to the Contractor, at no cost or liability for the Contracting Authority. </w:t>
      </w:r>
    </w:p>
    <w:p w14:paraId="75304A8B" w14:textId="77777777" w:rsidR="00E17721" w:rsidRDefault="00E17721" w:rsidP="00E17721">
      <w:pPr>
        <w:pStyle w:val="ac"/>
        <w:spacing w:before="0" w:beforeAutospacing="0" w:after="0" w:afterAutospacing="0"/>
        <w:jc w:val="both"/>
        <w:rPr>
          <w:rFonts w:ascii="Arial" w:hAnsi="Arial" w:cs="Arial"/>
          <w:color w:val="000000"/>
          <w:sz w:val="14"/>
          <w:szCs w:val="16"/>
          <w:lang w:val="en-GB"/>
        </w:rPr>
      </w:pPr>
    </w:p>
    <w:p w14:paraId="58A89FB2" w14:textId="77777777" w:rsidR="00E17721" w:rsidRPr="00BA3CCC" w:rsidRDefault="00E17721" w:rsidP="00E17721">
      <w:pPr>
        <w:pStyle w:val="ac"/>
        <w:spacing w:before="0" w:beforeAutospacing="0" w:after="0" w:afterAutospacing="0"/>
        <w:jc w:val="both"/>
        <w:rPr>
          <w:rFonts w:ascii="Arial" w:hAnsi="Arial" w:cs="Arial"/>
          <w:b/>
          <w:bCs/>
          <w:caps/>
          <w:color w:val="000000"/>
          <w:sz w:val="14"/>
          <w:szCs w:val="14"/>
          <w:lang w:val="en-GB"/>
        </w:rPr>
      </w:pPr>
      <w:r w:rsidRPr="00BA3CCC">
        <w:rPr>
          <w:rFonts w:ascii="Arial" w:hAnsi="Arial" w:cs="Arial"/>
          <w:b/>
          <w:bCs/>
          <w:caps/>
          <w:color w:val="000000"/>
          <w:sz w:val="14"/>
          <w:szCs w:val="14"/>
          <w:lang w:val="en-GB"/>
        </w:rPr>
        <w:t>1</w:t>
      </w:r>
      <w:r>
        <w:rPr>
          <w:rFonts w:ascii="Arial" w:hAnsi="Arial" w:cs="Arial"/>
          <w:b/>
          <w:bCs/>
          <w:caps/>
          <w:color w:val="000000"/>
          <w:sz w:val="14"/>
          <w:szCs w:val="14"/>
          <w:lang w:val="en-GB"/>
        </w:rPr>
        <w:t>5</w:t>
      </w:r>
      <w:r w:rsidRPr="00BA3CCC">
        <w:rPr>
          <w:rFonts w:ascii="Arial" w:hAnsi="Arial" w:cs="Arial"/>
          <w:b/>
          <w:bCs/>
          <w:caps/>
          <w:color w:val="000000"/>
          <w:sz w:val="14"/>
          <w:szCs w:val="14"/>
          <w:lang w:val="en-GB"/>
        </w:rPr>
        <w:t xml:space="preserve">.  Ineligibility </w:t>
      </w:r>
    </w:p>
    <w:p w14:paraId="58034A67" w14:textId="77777777" w:rsidR="00E17721" w:rsidRDefault="00E17721" w:rsidP="00E17721">
      <w:pPr>
        <w:pStyle w:val="ac"/>
        <w:spacing w:before="0" w:beforeAutospacing="0" w:after="0" w:afterAutospacing="0"/>
        <w:jc w:val="both"/>
        <w:rPr>
          <w:rFonts w:ascii="Arial" w:hAnsi="Arial" w:cs="Arial"/>
          <w:color w:val="000000"/>
          <w:sz w:val="14"/>
          <w:szCs w:val="14"/>
          <w:lang w:val="en-GB"/>
        </w:rPr>
      </w:pPr>
      <w:r w:rsidRPr="00BA3CCC">
        <w:rPr>
          <w:rFonts w:ascii="Arial" w:hAnsi="Arial" w:cs="Arial"/>
          <w:color w:val="000000"/>
          <w:sz w:val="14"/>
          <w:szCs w:val="14"/>
          <w:lang w:val="en-GB"/>
        </w:rPr>
        <w:t xml:space="preserve">By signing the purchase order, the Seller certifies that </w:t>
      </w:r>
      <w:r>
        <w:rPr>
          <w:rFonts w:ascii="Arial" w:hAnsi="Arial" w:cs="Arial"/>
          <w:color w:val="000000"/>
          <w:sz w:val="14"/>
          <w:szCs w:val="14"/>
          <w:lang w:val="en-GB"/>
        </w:rPr>
        <w:t>he is</w:t>
      </w:r>
      <w:r w:rsidRPr="00BA3CCC">
        <w:rPr>
          <w:rFonts w:ascii="Arial" w:hAnsi="Arial" w:cs="Arial"/>
          <w:color w:val="000000"/>
          <w:sz w:val="14"/>
          <w:szCs w:val="14"/>
          <w:lang w:val="en-GB"/>
        </w:rPr>
        <w:t xml:space="preserve"> NOT in one of the situations listed below: </w:t>
      </w:r>
    </w:p>
    <w:p w14:paraId="114A29FD" w14:textId="77777777" w:rsidR="00E17721" w:rsidRPr="00BA3CCC" w:rsidRDefault="00E17721" w:rsidP="00E17721">
      <w:pPr>
        <w:pStyle w:val="ac"/>
        <w:spacing w:before="0" w:beforeAutospacing="0" w:after="0" w:afterAutospacing="0"/>
        <w:jc w:val="both"/>
        <w:rPr>
          <w:rFonts w:ascii="Arial" w:hAnsi="Arial" w:cs="Arial"/>
          <w:color w:val="000000"/>
          <w:sz w:val="14"/>
          <w:szCs w:val="14"/>
          <w:lang w:val="en-GB"/>
        </w:rPr>
      </w:pPr>
    </w:p>
    <w:p w14:paraId="653976D8" w14:textId="77777777" w:rsidR="00E17721" w:rsidRPr="002E3BB9" w:rsidRDefault="00E17721" w:rsidP="00E17721">
      <w:pPr>
        <w:numPr>
          <w:ilvl w:val="0"/>
          <w:numId w:val="16"/>
        </w:numPr>
        <w:jc w:val="both"/>
        <w:rPr>
          <w:rFonts w:ascii="Arial" w:hAnsi="Arial" w:cs="Arial"/>
          <w:sz w:val="14"/>
          <w:szCs w:val="14"/>
          <w:lang w:val="en-GB"/>
        </w:rPr>
      </w:pPr>
      <w:r>
        <w:rPr>
          <w:rFonts w:ascii="Arial" w:hAnsi="Arial" w:cs="Arial"/>
          <w:sz w:val="14"/>
          <w:szCs w:val="14"/>
          <w:lang w:val="en-GB"/>
        </w:rPr>
        <w:t>He is bankrupt or being wound up, is having his</w:t>
      </w:r>
      <w:r w:rsidRPr="002E3BB9">
        <w:rPr>
          <w:rFonts w:ascii="Arial" w:hAnsi="Arial" w:cs="Arial"/>
          <w:sz w:val="14"/>
          <w:szCs w:val="14"/>
          <w:lang w:val="en-GB"/>
        </w:rPr>
        <w:t xml:space="preserve"> affairs</w:t>
      </w:r>
      <w:r>
        <w:rPr>
          <w:rFonts w:ascii="Arial" w:hAnsi="Arial" w:cs="Arial"/>
          <w:sz w:val="14"/>
          <w:szCs w:val="14"/>
          <w:lang w:val="en-GB"/>
        </w:rPr>
        <w:t xml:space="preserve"> administered by the courts, has</w:t>
      </w:r>
      <w:r w:rsidRPr="002E3BB9">
        <w:rPr>
          <w:rFonts w:ascii="Arial" w:hAnsi="Arial" w:cs="Arial"/>
          <w:sz w:val="14"/>
          <w:szCs w:val="14"/>
          <w:lang w:val="en-GB"/>
        </w:rPr>
        <w:t xml:space="preserve"> </w:t>
      </w:r>
      <w:proofErr w:type="gramStart"/>
      <w:r w:rsidRPr="002E3BB9">
        <w:rPr>
          <w:rFonts w:ascii="Arial" w:hAnsi="Arial" w:cs="Arial"/>
          <w:sz w:val="14"/>
          <w:szCs w:val="14"/>
          <w:lang w:val="en-GB"/>
        </w:rPr>
        <w:t>entered into</w:t>
      </w:r>
      <w:proofErr w:type="gramEnd"/>
      <w:r w:rsidRPr="002E3BB9">
        <w:rPr>
          <w:rFonts w:ascii="Arial" w:hAnsi="Arial" w:cs="Arial"/>
          <w:sz w:val="14"/>
          <w:szCs w:val="14"/>
          <w:lang w:val="en-GB"/>
        </w:rPr>
        <w:t xml:space="preserve"> an </w:t>
      </w:r>
      <w:r>
        <w:rPr>
          <w:rFonts w:ascii="Arial" w:hAnsi="Arial" w:cs="Arial"/>
          <w:sz w:val="14"/>
          <w:szCs w:val="14"/>
          <w:lang w:val="en-GB"/>
        </w:rPr>
        <w:t>arrangement with creditors, has</w:t>
      </w:r>
      <w:r w:rsidRPr="002E3BB9">
        <w:rPr>
          <w:rFonts w:ascii="Arial" w:hAnsi="Arial" w:cs="Arial"/>
          <w:sz w:val="14"/>
          <w:szCs w:val="14"/>
          <w:lang w:val="en-GB"/>
        </w:rPr>
        <w:t xml:space="preserve"> su</w:t>
      </w:r>
      <w:r>
        <w:rPr>
          <w:rFonts w:ascii="Arial" w:hAnsi="Arial" w:cs="Arial"/>
          <w:sz w:val="14"/>
          <w:szCs w:val="14"/>
          <w:lang w:val="en-GB"/>
        </w:rPr>
        <w:t>spended business activities, is</w:t>
      </w:r>
      <w:r w:rsidRPr="002E3BB9">
        <w:rPr>
          <w:rFonts w:ascii="Arial" w:hAnsi="Arial" w:cs="Arial"/>
          <w:sz w:val="14"/>
          <w:szCs w:val="14"/>
          <w:lang w:val="en-GB"/>
        </w:rPr>
        <w:t xml:space="preserve"> the subject of proceedings</w:t>
      </w:r>
      <w:r>
        <w:rPr>
          <w:rFonts w:ascii="Arial" w:hAnsi="Arial" w:cs="Arial"/>
          <w:sz w:val="14"/>
          <w:szCs w:val="14"/>
          <w:lang w:val="en-GB"/>
        </w:rPr>
        <w:t xml:space="preserve"> concerning those matters, or is</w:t>
      </w:r>
      <w:r w:rsidRPr="002E3BB9">
        <w:rPr>
          <w:rFonts w:ascii="Arial" w:hAnsi="Arial" w:cs="Arial"/>
          <w:sz w:val="14"/>
          <w:szCs w:val="14"/>
          <w:lang w:val="en-GB"/>
        </w:rPr>
        <w:t xml:space="preserve"> in any analogous situation arising from a similar procedure provided for in national legislation or regulations;</w:t>
      </w:r>
    </w:p>
    <w:p w14:paraId="6891358D" w14:textId="77777777" w:rsidR="00E17721" w:rsidRPr="002E3BB9" w:rsidRDefault="00E17721" w:rsidP="00E17721">
      <w:pPr>
        <w:numPr>
          <w:ilvl w:val="0"/>
          <w:numId w:val="16"/>
        </w:numPr>
        <w:jc w:val="both"/>
        <w:rPr>
          <w:rFonts w:ascii="Arial" w:hAnsi="Arial" w:cs="Arial"/>
          <w:sz w:val="14"/>
          <w:szCs w:val="14"/>
          <w:lang w:val="en-GB"/>
        </w:rPr>
      </w:pPr>
      <w:r>
        <w:rPr>
          <w:rFonts w:ascii="Arial" w:hAnsi="Arial" w:cs="Arial"/>
          <w:sz w:val="14"/>
          <w:szCs w:val="14"/>
          <w:lang w:val="en-GB"/>
        </w:rPr>
        <w:t>He has</w:t>
      </w:r>
      <w:r w:rsidRPr="002E3BB9">
        <w:rPr>
          <w:rFonts w:ascii="Arial" w:hAnsi="Arial" w:cs="Arial"/>
          <w:sz w:val="14"/>
          <w:szCs w:val="14"/>
          <w:lang w:val="en-GB"/>
        </w:rPr>
        <w:t xml:space="preserve"> been convicte</w:t>
      </w:r>
      <w:r>
        <w:rPr>
          <w:rFonts w:ascii="Arial" w:hAnsi="Arial" w:cs="Arial"/>
          <w:sz w:val="14"/>
          <w:szCs w:val="14"/>
          <w:lang w:val="en-GB"/>
        </w:rPr>
        <w:t>d of an offence concerning his</w:t>
      </w:r>
      <w:r w:rsidRPr="002E3BB9">
        <w:rPr>
          <w:rFonts w:ascii="Arial" w:hAnsi="Arial" w:cs="Arial"/>
          <w:sz w:val="14"/>
          <w:szCs w:val="14"/>
          <w:lang w:val="en-GB"/>
        </w:rPr>
        <w:t xml:space="preserve"> professional</w:t>
      </w:r>
      <w:r>
        <w:rPr>
          <w:rFonts w:ascii="Arial" w:hAnsi="Arial" w:cs="Arial"/>
          <w:sz w:val="14"/>
          <w:szCs w:val="14"/>
          <w:lang w:val="en-GB"/>
        </w:rPr>
        <w:t xml:space="preserve"> </w:t>
      </w:r>
      <w:r w:rsidRPr="002E3BB9">
        <w:rPr>
          <w:rFonts w:ascii="Arial" w:hAnsi="Arial" w:cs="Arial"/>
          <w:sz w:val="14"/>
          <w:szCs w:val="14"/>
          <w:lang w:val="en-GB"/>
        </w:rPr>
        <w:t>conduct by a judgement that has the force of res judicata;</w:t>
      </w:r>
    </w:p>
    <w:p w14:paraId="25C05072" w14:textId="77777777" w:rsidR="00E17721" w:rsidRPr="002E3BB9" w:rsidRDefault="00E17721" w:rsidP="00E17721">
      <w:pPr>
        <w:numPr>
          <w:ilvl w:val="0"/>
          <w:numId w:val="16"/>
        </w:numPr>
        <w:jc w:val="both"/>
        <w:rPr>
          <w:rFonts w:ascii="Arial" w:hAnsi="Arial" w:cs="Arial"/>
          <w:sz w:val="14"/>
          <w:szCs w:val="14"/>
          <w:lang w:val="en-GB"/>
        </w:rPr>
      </w:pPr>
      <w:r>
        <w:rPr>
          <w:rFonts w:ascii="Arial" w:hAnsi="Arial" w:cs="Arial"/>
          <w:sz w:val="14"/>
          <w:szCs w:val="14"/>
          <w:lang w:val="en-GB"/>
        </w:rPr>
        <w:t>He has</w:t>
      </w:r>
      <w:r w:rsidRPr="002E3BB9">
        <w:rPr>
          <w:rFonts w:ascii="Arial" w:hAnsi="Arial" w:cs="Arial"/>
          <w:sz w:val="14"/>
          <w:szCs w:val="14"/>
          <w:lang w:val="en-GB"/>
        </w:rPr>
        <w:t xml:space="preserve"> been guilty of grave professional misconduc</w:t>
      </w:r>
      <w:r>
        <w:rPr>
          <w:rFonts w:ascii="Arial" w:hAnsi="Arial" w:cs="Arial"/>
          <w:sz w:val="14"/>
          <w:szCs w:val="14"/>
          <w:lang w:val="en-GB"/>
        </w:rPr>
        <w:t>t proven by any means that the Contracting A</w:t>
      </w:r>
      <w:r w:rsidRPr="002E3BB9">
        <w:rPr>
          <w:rFonts w:ascii="Arial" w:hAnsi="Arial" w:cs="Arial"/>
          <w:sz w:val="14"/>
          <w:szCs w:val="14"/>
          <w:lang w:val="en-GB"/>
        </w:rPr>
        <w:t>uthority can justify;</w:t>
      </w:r>
    </w:p>
    <w:p w14:paraId="5DDAE04E" w14:textId="77777777" w:rsidR="00E17721" w:rsidRPr="002E3BB9" w:rsidRDefault="00E17721" w:rsidP="00E17721">
      <w:pPr>
        <w:numPr>
          <w:ilvl w:val="0"/>
          <w:numId w:val="16"/>
        </w:numPr>
        <w:jc w:val="both"/>
        <w:rPr>
          <w:rFonts w:ascii="Arial" w:hAnsi="Arial" w:cs="Arial"/>
          <w:sz w:val="14"/>
          <w:szCs w:val="14"/>
          <w:lang w:val="en-GB"/>
        </w:rPr>
      </w:pPr>
      <w:r>
        <w:rPr>
          <w:rFonts w:ascii="Arial" w:hAnsi="Arial" w:cs="Arial"/>
          <w:sz w:val="14"/>
          <w:szCs w:val="14"/>
          <w:lang w:val="en-GB"/>
        </w:rPr>
        <w:t xml:space="preserve">He has </w:t>
      </w:r>
      <w:r w:rsidRPr="002E3BB9">
        <w:rPr>
          <w:rFonts w:ascii="Arial" w:hAnsi="Arial" w:cs="Arial"/>
          <w:sz w:val="14"/>
          <w:szCs w:val="14"/>
          <w:lang w:val="en-GB"/>
        </w:rPr>
        <w:t>not fulfilled obligations relating to the payment of social security contributions or the payment of taxes in accordance with the legal provisions o</w:t>
      </w:r>
      <w:r>
        <w:rPr>
          <w:rFonts w:ascii="Arial" w:hAnsi="Arial" w:cs="Arial"/>
          <w:sz w:val="14"/>
          <w:szCs w:val="14"/>
          <w:lang w:val="en-GB"/>
        </w:rPr>
        <w:t xml:space="preserve">f the country in which he is </w:t>
      </w:r>
      <w:r w:rsidRPr="002E3BB9">
        <w:rPr>
          <w:rFonts w:ascii="Arial" w:hAnsi="Arial" w:cs="Arial"/>
          <w:sz w:val="14"/>
          <w:szCs w:val="14"/>
          <w:lang w:val="en-GB"/>
        </w:rPr>
        <w:t>established or wi</w:t>
      </w:r>
      <w:r>
        <w:rPr>
          <w:rFonts w:ascii="Arial" w:hAnsi="Arial" w:cs="Arial"/>
          <w:sz w:val="14"/>
          <w:szCs w:val="14"/>
          <w:lang w:val="en-GB"/>
        </w:rPr>
        <w:t>th those of the country of the Contracting A</w:t>
      </w:r>
      <w:r w:rsidRPr="002E3BB9">
        <w:rPr>
          <w:rFonts w:ascii="Arial" w:hAnsi="Arial" w:cs="Arial"/>
          <w:sz w:val="14"/>
          <w:szCs w:val="14"/>
          <w:lang w:val="en-GB"/>
        </w:rPr>
        <w:t xml:space="preserve">uthority or </w:t>
      </w:r>
      <w:r>
        <w:rPr>
          <w:rFonts w:ascii="Arial" w:hAnsi="Arial" w:cs="Arial"/>
          <w:sz w:val="14"/>
          <w:szCs w:val="14"/>
          <w:lang w:val="en-GB"/>
        </w:rPr>
        <w:t>those of the country where the C</w:t>
      </w:r>
      <w:r w:rsidRPr="002E3BB9">
        <w:rPr>
          <w:rFonts w:ascii="Arial" w:hAnsi="Arial" w:cs="Arial"/>
          <w:sz w:val="14"/>
          <w:szCs w:val="14"/>
          <w:lang w:val="en-GB"/>
        </w:rPr>
        <w:t>ontract is to be performed;</w:t>
      </w:r>
    </w:p>
    <w:p w14:paraId="30DC07B3" w14:textId="77777777" w:rsidR="00E17721" w:rsidRPr="002E3BB9" w:rsidRDefault="00E17721" w:rsidP="00E17721">
      <w:pPr>
        <w:numPr>
          <w:ilvl w:val="0"/>
          <w:numId w:val="16"/>
        </w:numPr>
        <w:jc w:val="both"/>
        <w:rPr>
          <w:rFonts w:ascii="Arial" w:hAnsi="Arial" w:cs="Arial"/>
          <w:sz w:val="14"/>
          <w:szCs w:val="14"/>
          <w:lang w:val="en-GB"/>
        </w:rPr>
      </w:pPr>
      <w:r>
        <w:rPr>
          <w:rFonts w:ascii="Arial" w:hAnsi="Arial" w:cs="Arial"/>
          <w:sz w:val="14"/>
          <w:szCs w:val="14"/>
          <w:lang w:val="en-GB"/>
        </w:rPr>
        <w:t xml:space="preserve">He has </w:t>
      </w:r>
      <w:r w:rsidRPr="002E3BB9">
        <w:rPr>
          <w:rFonts w:ascii="Arial" w:hAnsi="Arial" w:cs="Arial"/>
          <w:sz w:val="14"/>
          <w:szCs w:val="14"/>
          <w:lang w:val="en-GB"/>
        </w:rPr>
        <w:t>been the subject of a judgement that has the force of res</w:t>
      </w:r>
      <w:r>
        <w:rPr>
          <w:rFonts w:ascii="Arial" w:hAnsi="Arial" w:cs="Arial"/>
          <w:sz w:val="14"/>
          <w:szCs w:val="14"/>
          <w:lang w:val="en-GB"/>
        </w:rPr>
        <w:t xml:space="preserve"> </w:t>
      </w:r>
      <w:r w:rsidRPr="002E3BB9">
        <w:rPr>
          <w:rFonts w:ascii="Arial" w:hAnsi="Arial" w:cs="Arial"/>
          <w:sz w:val="14"/>
          <w:szCs w:val="14"/>
          <w:lang w:val="en-GB"/>
        </w:rPr>
        <w:t>judicata for fraud, corruption, involvement in a criminal organisation or any other illegal activity;</w:t>
      </w:r>
    </w:p>
    <w:p w14:paraId="04201F12" w14:textId="77777777" w:rsidR="00E17721" w:rsidRDefault="00E17721" w:rsidP="00E17721">
      <w:pPr>
        <w:numPr>
          <w:ilvl w:val="0"/>
          <w:numId w:val="16"/>
        </w:numPr>
        <w:jc w:val="both"/>
        <w:rPr>
          <w:rFonts w:ascii="Arial" w:hAnsi="Arial" w:cs="Arial"/>
          <w:sz w:val="14"/>
          <w:szCs w:val="14"/>
          <w:lang w:val="en-GB"/>
        </w:rPr>
      </w:pPr>
      <w:r w:rsidRPr="002E3BB9">
        <w:rPr>
          <w:rFonts w:ascii="Arial" w:hAnsi="Arial" w:cs="Arial"/>
          <w:sz w:val="14"/>
          <w:szCs w:val="14"/>
          <w:lang w:val="en-GB"/>
        </w:rPr>
        <w:t xml:space="preserve">Following another procurement procedure or grant award procedure financed by the European Community budget </w:t>
      </w:r>
      <w:r>
        <w:rPr>
          <w:rFonts w:ascii="Arial" w:hAnsi="Arial" w:cs="Arial"/>
          <w:sz w:val="14"/>
          <w:szCs w:val="14"/>
          <w:lang w:val="en-GB"/>
        </w:rPr>
        <w:t xml:space="preserve">or other donor </w:t>
      </w:r>
      <w:r w:rsidRPr="002E3BB9">
        <w:rPr>
          <w:rFonts w:ascii="Arial" w:hAnsi="Arial" w:cs="Arial"/>
          <w:sz w:val="14"/>
          <w:szCs w:val="14"/>
          <w:lang w:val="en-GB"/>
        </w:rPr>
        <w:t>or following another procurement procedure carried out by the Contracting Authority or one of their partners,</w:t>
      </w:r>
      <w:r>
        <w:rPr>
          <w:rFonts w:ascii="Arial" w:hAnsi="Arial" w:cs="Arial"/>
          <w:sz w:val="14"/>
          <w:szCs w:val="14"/>
          <w:lang w:val="en-GB"/>
        </w:rPr>
        <w:t xml:space="preserve"> he has been </w:t>
      </w:r>
      <w:r w:rsidRPr="002E3BB9">
        <w:rPr>
          <w:rFonts w:ascii="Arial" w:hAnsi="Arial" w:cs="Arial"/>
          <w:sz w:val="14"/>
          <w:szCs w:val="14"/>
          <w:lang w:val="en-GB"/>
        </w:rPr>
        <w:t xml:space="preserve">declared to be in serious breach of contract </w:t>
      </w:r>
      <w:r>
        <w:rPr>
          <w:rFonts w:ascii="Arial" w:hAnsi="Arial" w:cs="Arial"/>
          <w:sz w:val="14"/>
          <w:szCs w:val="14"/>
          <w:lang w:val="en-GB"/>
        </w:rPr>
        <w:t>for failure to comply with his</w:t>
      </w:r>
      <w:r w:rsidRPr="002E3BB9">
        <w:rPr>
          <w:rFonts w:ascii="Arial" w:hAnsi="Arial" w:cs="Arial"/>
          <w:sz w:val="14"/>
          <w:szCs w:val="14"/>
          <w:lang w:val="en-GB"/>
        </w:rPr>
        <w:t xml:space="preserve"> contractual obligations.</w:t>
      </w:r>
    </w:p>
    <w:p w14:paraId="5F549C20" w14:textId="77777777" w:rsidR="00E17721" w:rsidRDefault="00E17721" w:rsidP="00E17721">
      <w:pPr>
        <w:numPr>
          <w:ilvl w:val="0"/>
          <w:numId w:val="16"/>
        </w:numPr>
        <w:jc w:val="both"/>
        <w:rPr>
          <w:rFonts w:ascii="Arial" w:hAnsi="Arial" w:cs="Arial"/>
          <w:sz w:val="14"/>
          <w:szCs w:val="14"/>
          <w:lang w:val="en-GB"/>
        </w:rPr>
      </w:pPr>
      <w:r w:rsidRPr="003E08D8">
        <w:rPr>
          <w:rFonts w:ascii="Arial" w:hAnsi="Arial" w:cs="Arial"/>
          <w:sz w:val="14"/>
          <w:szCs w:val="14"/>
          <w:lang w:val="en-GB"/>
        </w:rPr>
        <w:t>He has been guilty of creating an entity under a different jurisdiction with the intent to circumvent fiscal, social or any other legal obligations of mandatory application in the jurisdiction of his registered office, central administration or principal place of business.</w:t>
      </w:r>
    </w:p>
    <w:p w14:paraId="4BF6665E" w14:textId="77777777" w:rsidR="00E17721" w:rsidRPr="00AD2546" w:rsidRDefault="00E17721" w:rsidP="00E17721">
      <w:pPr>
        <w:numPr>
          <w:ilvl w:val="0"/>
          <w:numId w:val="16"/>
        </w:numPr>
        <w:jc w:val="both"/>
        <w:rPr>
          <w:rFonts w:ascii="Arial" w:hAnsi="Arial" w:cs="Arial"/>
          <w:sz w:val="14"/>
          <w:szCs w:val="14"/>
          <w:lang w:val="en-GB"/>
        </w:rPr>
      </w:pPr>
      <w:r w:rsidRPr="00AD2546">
        <w:rPr>
          <w:rFonts w:ascii="Arial" w:hAnsi="Arial" w:cs="Arial"/>
          <w:sz w:val="14"/>
          <w:szCs w:val="14"/>
          <w:lang w:val="en-GB"/>
        </w:rPr>
        <w:t xml:space="preserve">They are involved in terrorism activities, providing support to individuals or organizations that support terrorism activities, condone the use of terrorism or involved in the provision of arms to individuals or organizations involved in terrorism. </w:t>
      </w:r>
    </w:p>
    <w:p w14:paraId="46C20FD2" w14:textId="77777777" w:rsidR="00E17721" w:rsidRPr="005C59E8" w:rsidRDefault="00E17721" w:rsidP="00E17721">
      <w:pPr>
        <w:numPr>
          <w:ilvl w:val="0"/>
          <w:numId w:val="16"/>
        </w:numPr>
        <w:jc w:val="both"/>
        <w:rPr>
          <w:rFonts w:ascii="Arial" w:hAnsi="Arial" w:cs="Arial"/>
          <w:sz w:val="14"/>
          <w:szCs w:val="14"/>
          <w:lang w:val="en-GB"/>
        </w:rPr>
      </w:pPr>
      <w:r w:rsidRPr="00AD2546">
        <w:rPr>
          <w:rFonts w:ascii="Arial" w:hAnsi="Arial" w:cs="Arial"/>
          <w:sz w:val="14"/>
          <w:szCs w:val="14"/>
          <w:lang w:val="en-GB"/>
        </w:rPr>
        <w:t>They are on a list of sanctioned parties issued by United States government, UN, EU or other government issued terrorism and sanction lists.</w:t>
      </w:r>
    </w:p>
    <w:p w14:paraId="1DE5C5CE" w14:textId="77777777" w:rsidR="00E17721" w:rsidRDefault="00E17721" w:rsidP="00E17721">
      <w:pPr>
        <w:pStyle w:val="ac"/>
        <w:spacing w:before="0" w:beforeAutospacing="0" w:after="0" w:afterAutospacing="0"/>
        <w:jc w:val="both"/>
        <w:rPr>
          <w:rFonts w:ascii="Arial" w:hAnsi="Arial" w:cs="Arial"/>
          <w:b/>
          <w:bCs/>
          <w:color w:val="000000"/>
          <w:sz w:val="14"/>
          <w:szCs w:val="14"/>
          <w:lang w:val="en-GB"/>
        </w:rPr>
      </w:pPr>
    </w:p>
    <w:p w14:paraId="12E23380" w14:textId="77777777" w:rsidR="00E17721" w:rsidRPr="00A929E8" w:rsidRDefault="00E17721" w:rsidP="00E17721">
      <w:pPr>
        <w:jc w:val="both"/>
        <w:rPr>
          <w:rFonts w:ascii="Arial" w:hAnsi="Arial" w:cs="Arial"/>
          <w:b/>
          <w:caps/>
          <w:sz w:val="14"/>
          <w:szCs w:val="14"/>
          <w:lang w:val="en-GB"/>
        </w:rPr>
      </w:pPr>
      <w:r w:rsidRPr="00A929E8">
        <w:rPr>
          <w:rFonts w:ascii="Arial" w:hAnsi="Arial" w:cs="Arial"/>
          <w:b/>
          <w:caps/>
          <w:sz w:val="14"/>
          <w:szCs w:val="14"/>
          <w:lang w:val="en-GB"/>
        </w:rPr>
        <w:t>16. Corrupt practices</w:t>
      </w:r>
    </w:p>
    <w:p w14:paraId="0ADE69CE" w14:textId="77777777" w:rsidR="00E17721" w:rsidRPr="005C59E8" w:rsidRDefault="00E17721" w:rsidP="00E17721">
      <w:pPr>
        <w:pStyle w:val="ac"/>
        <w:spacing w:before="0" w:beforeAutospacing="0" w:after="0" w:afterAutospacing="0"/>
        <w:jc w:val="both"/>
        <w:rPr>
          <w:rFonts w:ascii="Arial" w:hAnsi="Arial" w:cs="Arial"/>
          <w:bCs/>
          <w:color w:val="000000"/>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Seller</w:t>
      </w:r>
      <w:r w:rsidRPr="005C59E8">
        <w:rPr>
          <w:rFonts w:ascii="Arial" w:hAnsi="Arial" w:cs="Arial"/>
          <w:sz w:val="14"/>
          <w:szCs w:val="14"/>
          <w:lang w:val="en-GB"/>
        </w:rPr>
        <w:t xml:space="preserve"> and </w:t>
      </w:r>
      <w:r>
        <w:rPr>
          <w:rFonts w:ascii="Arial" w:hAnsi="Arial" w:cs="Arial"/>
          <w:sz w:val="14"/>
          <w:szCs w:val="14"/>
          <w:lang w:val="en-GB"/>
        </w:rPr>
        <w:t xml:space="preserve">his </w:t>
      </w:r>
      <w:r w:rsidRPr="005C59E8">
        <w:rPr>
          <w:rFonts w:ascii="Arial" w:hAnsi="Arial" w:cs="Arial"/>
          <w:sz w:val="14"/>
          <w:szCs w:val="14"/>
          <w:lang w:val="en-GB"/>
        </w:rPr>
        <w:t xml:space="preserve">personnel shall refrain from performing, condoning or tolerating any corrupt, fraudulent, collusive or coercive practices, whether such practices are in relation with the performance of the </w:t>
      </w:r>
      <w:r>
        <w:rPr>
          <w:rFonts w:ascii="Arial" w:hAnsi="Arial" w:cs="Arial"/>
          <w:sz w:val="14"/>
          <w:szCs w:val="14"/>
          <w:lang w:val="en-GB"/>
        </w:rPr>
        <w:t>Contract</w:t>
      </w:r>
      <w:r w:rsidRPr="005C59E8">
        <w:rPr>
          <w:rFonts w:ascii="Arial" w:hAnsi="Arial" w:cs="Arial"/>
          <w:sz w:val="14"/>
          <w:szCs w:val="14"/>
          <w:lang w:val="en-GB"/>
        </w:rPr>
        <w:t xml:space="preserve"> or not. </w:t>
      </w:r>
      <w:r w:rsidRPr="005C59E8">
        <w:rPr>
          <w:rFonts w:ascii="Arial" w:hAnsi="Arial" w:cs="Arial"/>
          <w:bCs/>
          <w:color w:val="000000"/>
          <w:sz w:val="14"/>
          <w:szCs w:val="14"/>
          <w:lang w:val="en-GB"/>
        </w:rPr>
        <w:lastRenderedPageBreak/>
        <w:t xml:space="preserve">“Corrupt practice” means the offering, giving, receiving, or soliciting, directly or indirectly, of anything of value </w:t>
      </w:r>
      <w:r w:rsidRPr="005C59E8">
        <w:rPr>
          <w:rFonts w:ascii="Arial" w:hAnsi="Arial" w:cs="Arial"/>
          <w:sz w:val="14"/>
          <w:szCs w:val="14"/>
          <w:lang w:val="en-GB"/>
        </w:rPr>
        <w:t xml:space="preserve">as an inducement or reward for doing or forbearing to do any act in relation to the </w:t>
      </w:r>
      <w:r>
        <w:rPr>
          <w:rFonts w:ascii="Arial" w:hAnsi="Arial" w:cs="Arial"/>
          <w:sz w:val="14"/>
          <w:szCs w:val="14"/>
          <w:lang w:val="en-GB"/>
        </w:rPr>
        <w:t>Contract</w:t>
      </w:r>
      <w:r w:rsidRPr="005C59E8">
        <w:rPr>
          <w:rFonts w:ascii="Arial" w:hAnsi="Arial" w:cs="Arial"/>
          <w:sz w:val="14"/>
          <w:szCs w:val="14"/>
          <w:lang w:val="en-GB"/>
        </w:rPr>
        <w:t xml:space="preserve"> or any other contract with the </w:t>
      </w:r>
      <w:r>
        <w:rPr>
          <w:rFonts w:ascii="Arial" w:hAnsi="Arial" w:cs="Arial"/>
          <w:sz w:val="14"/>
          <w:szCs w:val="14"/>
          <w:lang w:val="en-GB"/>
        </w:rPr>
        <w:t>Contracting Authority</w:t>
      </w:r>
      <w:r w:rsidRPr="005C59E8">
        <w:rPr>
          <w:rFonts w:ascii="Arial" w:hAnsi="Arial" w:cs="Arial"/>
          <w:sz w:val="14"/>
          <w:szCs w:val="14"/>
          <w:lang w:val="en-GB"/>
        </w:rPr>
        <w:t xml:space="preserve">, or for showing favour or disfavour to any person in relation to the </w:t>
      </w:r>
      <w:r>
        <w:rPr>
          <w:rFonts w:ascii="Arial" w:hAnsi="Arial" w:cs="Arial"/>
          <w:sz w:val="14"/>
          <w:szCs w:val="14"/>
          <w:lang w:val="en-GB"/>
        </w:rPr>
        <w:t>Contract</w:t>
      </w:r>
      <w:r w:rsidRPr="005C59E8">
        <w:rPr>
          <w:rFonts w:ascii="Arial" w:hAnsi="Arial" w:cs="Arial"/>
          <w:sz w:val="14"/>
          <w:szCs w:val="14"/>
          <w:lang w:val="en-GB"/>
        </w:rPr>
        <w:t xml:space="preserve"> or any other contract with the </w:t>
      </w:r>
      <w:r>
        <w:rPr>
          <w:rFonts w:ascii="Arial" w:hAnsi="Arial" w:cs="Arial"/>
          <w:sz w:val="14"/>
          <w:szCs w:val="14"/>
          <w:lang w:val="en-GB"/>
        </w:rPr>
        <w:t>Contracting Authority</w:t>
      </w:r>
      <w:r w:rsidRPr="005C59E8">
        <w:rPr>
          <w:rFonts w:ascii="Arial" w:hAnsi="Arial" w:cs="Arial"/>
          <w:sz w:val="14"/>
          <w:szCs w:val="14"/>
          <w:lang w:val="en-GB"/>
        </w:rPr>
        <w:t>.</w:t>
      </w:r>
      <w:r w:rsidRPr="005C59E8">
        <w:rPr>
          <w:rFonts w:ascii="Arial" w:hAnsi="Arial" w:cs="Arial"/>
          <w:bCs/>
          <w:color w:val="000000"/>
          <w:sz w:val="14"/>
          <w:szCs w:val="14"/>
          <w:lang w:val="en-GB"/>
        </w:rPr>
        <w:t xml:space="preserve"> </w:t>
      </w:r>
    </w:p>
    <w:p w14:paraId="118DAF13" w14:textId="77777777" w:rsidR="00E17721" w:rsidRPr="005C59E8" w:rsidRDefault="00E17721" w:rsidP="00E17721">
      <w:pPr>
        <w:jc w:val="both"/>
        <w:rPr>
          <w:rFonts w:ascii="Arial" w:hAnsi="Arial" w:cs="Arial"/>
          <w:sz w:val="14"/>
          <w:szCs w:val="14"/>
          <w:lang w:val="en-GB"/>
        </w:rPr>
      </w:pPr>
    </w:p>
    <w:p w14:paraId="038217F7" w14:textId="77777777" w:rsidR="00E17721" w:rsidRPr="005C59E8" w:rsidRDefault="00E17721" w:rsidP="00E17721">
      <w:pPr>
        <w:jc w:val="both"/>
        <w:rPr>
          <w:rFonts w:ascii="Arial" w:hAnsi="Arial" w:cs="Arial"/>
          <w:sz w:val="14"/>
          <w:szCs w:val="14"/>
          <w:lang w:val="en-GB"/>
        </w:rPr>
      </w:pPr>
      <w:r w:rsidRPr="005C59E8">
        <w:rPr>
          <w:rFonts w:ascii="Arial" w:hAnsi="Arial" w:cs="Arial"/>
          <w:sz w:val="14"/>
          <w:szCs w:val="14"/>
          <w:lang w:val="en-GB"/>
        </w:rPr>
        <w:t>The payments to the C</w:t>
      </w:r>
      <w:r>
        <w:rPr>
          <w:rFonts w:ascii="Arial" w:hAnsi="Arial" w:cs="Arial"/>
          <w:sz w:val="14"/>
          <w:szCs w:val="14"/>
          <w:lang w:val="en-GB"/>
        </w:rPr>
        <w:t>ontractor under the C</w:t>
      </w:r>
      <w:r w:rsidRPr="005C59E8">
        <w:rPr>
          <w:rFonts w:ascii="Arial" w:hAnsi="Arial" w:cs="Arial"/>
          <w:sz w:val="14"/>
          <w:szCs w:val="14"/>
          <w:lang w:val="en-GB"/>
        </w:rPr>
        <w:t>ontract shall constitute the o</w:t>
      </w:r>
      <w:r>
        <w:rPr>
          <w:rFonts w:ascii="Arial" w:hAnsi="Arial" w:cs="Arial"/>
          <w:sz w:val="14"/>
          <w:szCs w:val="14"/>
          <w:lang w:val="en-GB"/>
        </w:rPr>
        <w:t>nly income or benefit the Seller</w:t>
      </w:r>
      <w:r w:rsidRPr="005C59E8">
        <w:rPr>
          <w:rFonts w:ascii="Arial" w:hAnsi="Arial" w:cs="Arial"/>
          <w:sz w:val="14"/>
          <w:szCs w:val="14"/>
          <w:lang w:val="en-GB"/>
        </w:rPr>
        <w:t xml:space="preserve"> may derive in connection </w:t>
      </w:r>
      <w:r>
        <w:rPr>
          <w:rFonts w:ascii="Arial" w:hAnsi="Arial" w:cs="Arial"/>
          <w:sz w:val="14"/>
          <w:szCs w:val="14"/>
          <w:lang w:val="en-GB"/>
        </w:rPr>
        <w:t>with the Contract and neither he nor his</w:t>
      </w:r>
      <w:r w:rsidRPr="005C59E8">
        <w:rPr>
          <w:rFonts w:ascii="Arial" w:hAnsi="Arial" w:cs="Arial"/>
          <w:sz w:val="14"/>
          <w:szCs w:val="14"/>
          <w:lang w:val="en-GB"/>
        </w:rPr>
        <w:t xml:space="preserve"> personnel shall accept any commission, discount, allowance, indirect payment or other consideration in connection with, or in relation to, o</w:t>
      </w:r>
      <w:r>
        <w:rPr>
          <w:rFonts w:ascii="Arial" w:hAnsi="Arial" w:cs="Arial"/>
          <w:sz w:val="14"/>
          <w:szCs w:val="14"/>
          <w:lang w:val="en-GB"/>
        </w:rPr>
        <w:t>r in discharge of, his</w:t>
      </w:r>
      <w:r w:rsidRPr="005C59E8">
        <w:rPr>
          <w:rFonts w:ascii="Arial" w:hAnsi="Arial" w:cs="Arial"/>
          <w:sz w:val="14"/>
          <w:szCs w:val="14"/>
          <w:lang w:val="en-GB"/>
        </w:rPr>
        <w:t xml:space="preserve"> obligations under the </w:t>
      </w:r>
      <w:r>
        <w:rPr>
          <w:rFonts w:ascii="Arial" w:hAnsi="Arial" w:cs="Arial"/>
          <w:sz w:val="14"/>
          <w:szCs w:val="14"/>
          <w:lang w:val="en-GB"/>
        </w:rPr>
        <w:t>Contract</w:t>
      </w:r>
      <w:r w:rsidRPr="005C59E8">
        <w:rPr>
          <w:rFonts w:ascii="Arial" w:hAnsi="Arial" w:cs="Arial"/>
          <w:sz w:val="14"/>
          <w:szCs w:val="14"/>
          <w:lang w:val="en-GB"/>
        </w:rPr>
        <w:t>.</w:t>
      </w:r>
    </w:p>
    <w:p w14:paraId="30DE0AB7" w14:textId="77777777" w:rsidR="00E17721" w:rsidRPr="005C59E8" w:rsidRDefault="00E17721" w:rsidP="00E17721">
      <w:pPr>
        <w:jc w:val="both"/>
        <w:rPr>
          <w:rFonts w:ascii="Arial" w:hAnsi="Arial" w:cs="Arial"/>
          <w:sz w:val="14"/>
          <w:szCs w:val="14"/>
          <w:lang w:val="en-GB"/>
        </w:rPr>
      </w:pPr>
    </w:p>
    <w:p w14:paraId="514DD9DC" w14:textId="77777777" w:rsidR="00E17721" w:rsidRPr="0015676F" w:rsidRDefault="00E17721" w:rsidP="00E17721">
      <w:pPr>
        <w:jc w:val="both"/>
        <w:rPr>
          <w:rFonts w:ascii="Arial" w:hAnsi="Arial" w:cs="Arial"/>
          <w:sz w:val="14"/>
          <w:szCs w:val="14"/>
          <w:lang w:val="en-GB"/>
        </w:rPr>
      </w:pPr>
      <w:r w:rsidRPr="005C59E8">
        <w:rPr>
          <w:rFonts w:ascii="Arial" w:hAnsi="Arial" w:cs="Arial"/>
          <w:sz w:val="14"/>
          <w:szCs w:val="14"/>
          <w:lang w:val="en-GB"/>
        </w:rPr>
        <w:t xml:space="preserve">The execution of the </w:t>
      </w:r>
      <w:r>
        <w:rPr>
          <w:rFonts w:ascii="Arial" w:hAnsi="Arial" w:cs="Arial"/>
          <w:sz w:val="14"/>
          <w:szCs w:val="14"/>
          <w:lang w:val="en-GB"/>
        </w:rPr>
        <w:t>Contract</w:t>
      </w:r>
      <w:r w:rsidRPr="005C59E8">
        <w:rPr>
          <w:rFonts w:ascii="Arial" w:hAnsi="Arial" w:cs="Arial"/>
          <w:sz w:val="14"/>
          <w:szCs w:val="14"/>
          <w:lang w:val="en-GB"/>
        </w:rPr>
        <w:t xml:space="preserve"> shall not give rise to unusual commercial expenses. Unusual commercial expenses are commissions not mentioned in the </w:t>
      </w:r>
      <w:r>
        <w:rPr>
          <w:rFonts w:ascii="Arial" w:hAnsi="Arial" w:cs="Arial"/>
          <w:sz w:val="14"/>
          <w:szCs w:val="14"/>
          <w:lang w:val="en-GB"/>
        </w:rPr>
        <w:t>Contract</w:t>
      </w:r>
      <w:r w:rsidRPr="005C59E8">
        <w:rPr>
          <w:rFonts w:ascii="Arial" w:hAnsi="Arial" w:cs="Arial"/>
          <w:sz w:val="14"/>
          <w:szCs w:val="14"/>
          <w:lang w:val="en-GB"/>
        </w:rPr>
        <w:t xml:space="preserve"> or not stemming from a properly concluded contract referring to </w:t>
      </w:r>
      <w:r w:rsidRPr="0015676F">
        <w:rPr>
          <w:rFonts w:ascii="Arial" w:hAnsi="Arial" w:cs="Arial"/>
          <w:sz w:val="14"/>
          <w:szCs w:val="14"/>
          <w:lang w:val="en-GB"/>
        </w:rPr>
        <w:t>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32AB9C6C" w14:textId="77777777" w:rsidR="00E17721" w:rsidRPr="0015676F" w:rsidRDefault="00E17721" w:rsidP="00E17721">
      <w:pPr>
        <w:jc w:val="both"/>
        <w:rPr>
          <w:rFonts w:ascii="Arial" w:hAnsi="Arial" w:cs="Arial"/>
          <w:b/>
          <w:caps/>
          <w:sz w:val="14"/>
          <w:szCs w:val="14"/>
          <w:lang w:val="en-GB"/>
        </w:rPr>
      </w:pPr>
    </w:p>
    <w:p w14:paraId="7C9CAA5B" w14:textId="77777777" w:rsidR="00E17721" w:rsidRPr="0015676F" w:rsidRDefault="00E17721" w:rsidP="00E17721">
      <w:pPr>
        <w:jc w:val="both"/>
        <w:rPr>
          <w:rFonts w:ascii="Arial" w:hAnsi="Arial" w:cs="Arial"/>
          <w:b/>
          <w:caps/>
          <w:sz w:val="14"/>
          <w:szCs w:val="14"/>
          <w:lang w:val="en-GB"/>
        </w:rPr>
      </w:pPr>
      <w:r w:rsidRPr="0015676F">
        <w:rPr>
          <w:rFonts w:ascii="Arial" w:hAnsi="Arial" w:cs="Arial"/>
          <w:b/>
          <w:caps/>
          <w:sz w:val="14"/>
          <w:szCs w:val="14"/>
          <w:lang w:val="en-GB"/>
        </w:rPr>
        <w:t>17. Discretion and confidentiality</w:t>
      </w:r>
    </w:p>
    <w:p w14:paraId="21405E12" w14:textId="77777777" w:rsidR="00E17721" w:rsidRPr="0015676F" w:rsidRDefault="00E17721" w:rsidP="00E17721">
      <w:pPr>
        <w:jc w:val="both"/>
        <w:rPr>
          <w:rFonts w:ascii="Arial" w:hAnsi="Arial" w:cs="Arial"/>
          <w:sz w:val="14"/>
          <w:szCs w:val="14"/>
          <w:lang w:val="en-GB"/>
        </w:rPr>
      </w:pPr>
      <w:r w:rsidRPr="0015676F">
        <w:rPr>
          <w:rFonts w:ascii="Arial" w:hAnsi="Arial" w:cs="Arial"/>
          <w:sz w:val="14"/>
          <w:szCs w:val="14"/>
          <w:lang w:val="en-GB"/>
        </w:rPr>
        <w:t>The Seller shall treat all documents and information received in connection with the contract as private and confidential, and shall not, save in so far as may be necessary for the purposes of the performance thereof, publish or disclose any particulars of the contract or the project without the prior consent in writing of the Contracting Authority. It shall</w:t>
      </w:r>
      <w:proofErr w:type="gramStart"/>
      <w:r w:rsidRPr="0015676F">
        <w:rPr>
          <w:rFonts w:ascii="Arial" w:hAnsi="Arial" w:cs="Arial"/>
          <w:sz w:val="14"/>
          <w:szCs w:val="14"/>
          <w:lang w:val="en-GB"/>
        </w:rPr>
        <w:t>,</w:t>
      </w:r>
      <w:r>
        <w:rPr>
          <w:rFonts w:ascii="Arial" w:hAnsi="Arial" w:cs="Arial"/>
          <w:sz w:val="14"/>
          <w:szCs w:val="14"/>
          <w:lang w:val="en-GB"/>
        </w:rPr>
        <w:t xml:space="preserve"> </w:t>
      </w:r>
      <w:r w:rsidRPr="0015676F">
        <w:rPr>
          <w:rFonts w:ascii="Arial" w:hAnsi="Arial" w:cs="Arial"/>
          <w:sz w:val="14"/>
          <w:szCs w:val="14"/>
          <w:lang w:val="en-GB"/>
        </w:rPr>
        <w:t>in particular, refrain</w:t>
      </w:r>
      <w:proofErr w:type="gramEnd"/>
      <w:r w:rsidRPr="0015676F">
        <w:rPr>
          <w:rFonts w:ascii="Arial" w:hAnsi="Arial" w:cs="Arial"/>
          <w:sz w:val="14"/>
          <w:szCs w:val="14"/>
          <w:lang w:val="en-GB"/>
        </w:rPr>
        <w:t xml:space="preserve"> from making any public statements concerning the project or the delivery without the prior approval of the Contracting Authority.</w:t>
      </w:r>
    </w:p>
    <w:p w14:paraId="3D659981" w14:textId="77777777" w:rsidR="00E17721" w:rsidRPr="0015676F" w:rsidRDefault="00E17721" w:rsidP="00E17721">
      <w:pPr>
        <w:rPr>
          <w:rFonts w:ascii="Arial" w:hAnsi="Arial" w:cs="Arial"/>
          <w:sz w:val="14"/>
          <w:szCs w:val="14"/>
          <w:lang w:val="en-GB"/>
        </w:rPr>
      </w:pPr>
    </w:p>
    <w:p w14:paraId="7DBEAFD8" w14:textId="77777777" w:rsidR="00E17721" w:rsidRPr="0015676F" w:rsidRDefault="00E17721" w:rsidP="00E17721">
      <w:pPr>
        <w:pStyle w:val="ac"/>
        <w:spacing w:before="0" w:beforeAutospacing="0" w:after="0" w:afterAutospacing="0"/>
        <w:jc w:val="both"/>
        <w:rPr>
          <w:rFonts w:ascii="Arial" w:hAnsi="Arial" w:cs="Arial"/>
          <w:b/>
          <w:bCs/>
          <w:sz w:val="14"/>
          <w:szCs w:val="14"/>
          <w:lang w:val="en-GB"/>
        </w:rPr>
      </w:pPr>
      <w:r w:rsidRPr="0015676F">
        <w:rPr>
          <w:rFonts w:ascii="Arial" w:hAnsi="Arial" w:cs="Arial"/>
          <w:b/>
          <w:bCs/>
          <w:sz w:val="14"/>
          <w:szCs w:val="14"/>
          <w:lang w:val="en-GB"/>
        </w:rPr>
        <w:t>18. CHECKS AND AUDITS</w:t>
      </w:r>
    </w:p>
    <w:p w14:paraId="176CE456" w14:textId="77777777" w:rsidR="00E17721" w:rsidRDefault="00E17721" w:rsidP="00E17721">
      <w:pPr>
        <w:rPr>
          <w:rFonts w:ascii="Arial" w:hAnsi="Arial" w:cs="Arial"/>
          <w:sz w:val="14"/>
          <w:szCs w:val="14"/>
          <w:lang w:val="en-GB"/>
        </w:rPr>
      </w:pPr>
      <w:r w:rsidRPr="0015676F">
        <w:rPr>
          <w:rFonts w:ascii="Arial" w:hAnsi="Arial" w:cs="Arial"/>
          <w:sz w:val="14"/>
          <w:szCs w:val="14"/>
          <w:lang w:val="en-GB"/>
        </w:rPr>
        <w:t>The Seller shall permit the Contracting Authority or its representative to inspect, at any time, records including financial and accounting documents and to make copies thereof and shall permit the Contracting Authority or any person authorized by it, including the European Commission, the European Anti-Fraud Office and the Court of Auditors in case the Contract is financed by the European Community budget, at any time, to have access to its financial accounting documents and to audit such records and accounts both during and after the implementation of the Contract. In particular, the Contracting Authority may carry out whatever documentary or on-the-spot checks it deems necessary</w:t>
      </w:r>
      <w:r w:rsidRPr="005C59E8">
        <w:rPr>
          <w:rFonts w:ascii="Arial" w:hAnsi="Arial" w:cs="Arial"/>
          <w:sz w:val="14"/>
          <w:szCs w:val="14"/>
          <w:lang w:val="en-GB"/>
        </w:rPr>
        <w:t xml:space="preserve"> to find evidence in case of suspec</w:t>
      </w:r>
      <w:r>
        <w:rPr>
          <w:rFonts w:ascii="Arial" w:hAnsi="Arial" w:cs="Arial"/>
          <w:sz w:val="14"/>
          <w:szCs w:val="14"/>
          <w:lang w:val="en-GB"/>
        </w:rPr>
        <w:t>ted unusual commercial expenses</w:t>
      </w:r>
    </w:p>
    <w:p w14:paraId="47807C40" w14:textId="77777777" w:rsidR="00E17721" w:rsidRDefault="00E17721" w:rsidP="00E17721">
      <w:pPr>
        <w:rPr>
          <w:rFonts w:ascii="Arial" w:hAnsi="Arial" w:cs="Arial"/>
          <w:sz w:val="14"/>
          <w:szCs w:val="14"/>
          <w:lang w:val="en-GB"/>
        </w:rPr>
      </w:pPr>
    </w:p>
    <w:p w14:paraId="272B8841" w14:textId="77777777" w:rsidR="00E17721" w:rsidRDefault="00E17721" w:rsidP="00E17721">
      <w:pPr>
        <w:rPr>
          <w:rFonts w:ascii="Arial" w:hAnsi="Arial" w:cs="Arial"/>
          <w:b/>
          <w:sz w:val="14"/>
          <w:szCs w:val="14"/>
          <w:lang w:val="en-GB"/>
        </w:rPr>
      </w:pPr>
      <w:r>
        <w:rPr>
          <w:rFonts w:ascii="Arial" w:hAnsi="Arial" w:cs="Arial"/>
          <w:b/>
          <w:sz w:val="14"/>
          <w:szCs w:val="14"/>
          <w:lang w:val="en-GB"/>
        </w:rPr>
        <w:t>19</w:t>
      </w:r>
      <w:r w:rsidRPr="00D237B8">
        <w:rPr>
          <w:rFonts w:ascii="Arial" w:hAnsi="Arial" w:cs="Arial"/>
          <w:b/>
          <w:sz w:val="14"/>
          <w:szCs w:val="14"/>
          <w:lang w:val="en-GB"/>
        </w:rPr>
        <w:t>. LIABILITY</w:t>
      </w:r>
    </w:p>
    <w:p w14:paraId="4C16F9C2" w14:textId="77777777" w:rsidR="00E17721" w:rsidRDefault="00E17721" w:rsidP="00E17721">
      <w:pPr>
        <w:jc w:val="both"/>
        <w:rPr>
          <w:rFonts w:ascii="Arial" w:hAnsi="Arial" w:cs="Arial"/>
          <w:sz w:val="14"/>
          <w:szCs w:val="14"/>
          <w:lang w:val="en-GB"/>
        </w:rPr>
      </w:pPr>
      <w:r>
        <w:rPr>
          <w:rFonts w:ascii="Arial" w:hAnsi="Arial" w:cs="Arial"/>
          <w:sz w:val="14"/>
          <w:szCs w:val="14"/>
          <w:lang w:val="en-GB"/>
        </w:rPr>
        <w:t>Under no circumstances or for no reason whatsoever will the Back donor entertain any request for indemnity or payment directly submitted by the (Contracting Authority’s) contractors</w:t>
      </w:r>
    </w:p>
    <w:p w14:paraId="287860A5" w14:textId="77777777" w:rsidR="00E17721" w:rsidRDefault="00E17721" w:rsidP="00E17721">
      <w:pPr>
        <w:rPr>
          <w:rFonts w:ascii="Arial" w:hAnsi="Arial" w:cs="Arial"/>
          <w:sz w:val="14"/>
          <w:szCs w:val="14"/>
          <w:lang w:val="en-GB"/>
        </w:rPr>
      </w:pPr>
    </w:p>
    <w:p w14:paraId="2D205343" w14:textId="77777777" w:rsidR="00E17721" w:rsidRPr="0015718D" w:rsidRDefault="00E17721" w:rsidP="00E17721">
      <w:pPr>
        <w:rPr>
          <w:rFonts w:ascii="Arial" w:hAnsi="Arial" w:cs="Arial"/>
          <w:b/>
          <w:sz w:val="14"/>
          <w:szCs w:val="14"/>
          <w:lang w:val="en-US"/>
        </w:rPr>
      </w:pPr>
      <w:r w:rsidRPr="0015718D">
        <w:rPr>
          <w:rFonts w:ascii="Arial" w:hAnsi="Arial" w:cs="Arial"/>
          <w:b/>
          <w:sz w:val="14"/>
          <w:szCs w:val="14"/>
          <w:lang w:val="en-US"/>
        </w:rPr>
        <w:t>20. DATA PROTECTION</w:t>
      </w:r>
    </w:p>
    <w:p w14:paraId="4C270975" w14:textId="77777777" w:rsidR="00E17721" w:rsidRPr="00316032" w:rsidRDefault="00E17721" w:rsidP="00E17721">
      <w:pPr>
        <w:jc w:val="both"/>
        <w:rPr>
          <w:rFonts w:ascii="Arial" w:hAnsi="Arial" w:cs="Arial"/>
          <w:i/>
          <w:sz w:val="14"/>
          <w:szCs w:val="14"/>
          <w:lang w:val="en-GB"/>
        </w:rPr>
      </w:pPr>
      <w:r w:rsidRPr="0015718D">
        <w:rPr>
          <w:rFonts w:ascii="Arial" w:hAnsi="Arial" w:cs="Arial"/>
          <w:sz w:val="14"/>
          <w:szCs w:val="14"/>
          <w:lang w:val="en-US"/>
        </w:rPr>
        <w:t>If the Con</w:t>
      </w:r>
      <w:r>
        <w:rPr>
          <w:rFonts w:ascii="Arial" w:hAnsi="Arial" w:cs="Arial"/>
          <w:sz w:val="14"/>
          <w:szCs w:val="14"/>
          <w:lang w:val="en-US"/>
        </w:rPr>
        <w:t>tracting Authority</w:t>
      </w:r>
      <w:r w:rsidRPr="0015718D">
        <w:rPr>
          <w:rFonts w:ascii="Arial" w:hAnsi="Arial" w:cs="Arial"/>
          <w:sz w:val="14"/>
          <w:szCs w:val="14"/>
          <w:lang w:val="en-US"/>
        </w:rPr>
        <w:t xml:space="preserve"> is </w:t>
      </w:r>
      <w:r>
        <w:rPr>
          <w:rFonts w:ascii="Arial" w:hAnsi="Arial" w:cs="Arial"/>
          <w:sz w:val="14"/>
          <w:szCs w:val="14"/>
          <w:lang w:val="en-US"/>
        </w:rPr>
        <w:t xml:space="preserve">subject to EU Directive 95/46/EC (General Data Protection Regulation) and the Contractor is </w:t>
      </w:r>
      <w:r w:rsidRPr="0015718D">
        <w:rPr>
          <w:rFonts w:ascii="Arial" w:hAnsi="Arial" w:cs="Arial"/>
          <w:sz w:val="14"/>
          <w:szCs w:val="14"/>
          <w:lang w:val="en-US"/>
        </w:rPr>
        <w:t>processing personal data in the context of submitting an offer (e.g. CVs of both key and technical experts) and/or implementation of a contract (e.g. replacement of experts) the Contractor shall do so accordingly to EU Directive 95/46/EC (General Data Protection Regulation) and inform the data subjects of the details of the processing and communicate the</w:t>
      </w:r>
      <w:r>
        <w:rPr>
          <w:rFonts w:ascii="Arial" w:hAnsi="Arial" w:cs="Arial"/>
          <w:sz w:val="14"/>
          <w:szCs w:val="14"/>
          <w:lang w:val="en-US"/>
        </w:rPr>
        <w:t xml:space="preserve"> Contracting Authority’s</w:t>
      </w:r>
      <w:r w:rsidRPr="0015718D">
        <w:rPr>
          <w:rFonts w:ascii="Arial" w:hAnsi="Arial" w:cs="Arial"/>
          <w:sz w:val="14"/>
          <w:szCs w:val="14"/>
          <w:lang w:val="en-US"/>
        </w:rPr>
        <w:t xml:space="preserve"> Privacy Policy to them.</w:t>
      </w:r>
    </w:p>
    <w:p w14:paraId="3F53537E" w14:textId="77777777" w:rsidR="004A0545" w:rsidRDefault="004A0545">
      <w:pPr>
        <w:rPr>
          <w:lang w:val="en-GB"/>
        </w:rPr>
      </w:pPr>
    </w:p>
    <w:p w14:paraId="7F4A329A" w14:textId="77777777" w:rsidR="000D5BEF" w:rsidRDefault="000D5BEF">
      <w:pPr>
        <w:rPr>
          <w:lang w:val="en-GB"/>
        </w:rPr>
        <w:sectPr w:rsidR="000D5BEF" w:rsidSect="00E90465">
          <w:headerReference w:type="even" r:id="rId31"/>
          <w:footerReference w:type="default" r:id="rId32"/>
          <w:headerReference w:type="first" r:id="rId33"/>
          <w:type w:val="continuous"/>
          <w:pgSz w:w="11906" w:h="16838"/>
          <w:pgMar w:top="1304" w:right="1134" w:bottom="1304" w:left="1134" w:header="709" w:footer="454" w:gutter="0"/>
          <w:cols w:num="2" w:space="708"/>
          <w:docGrid w:linePitch="360"/>
        </w:sectPr>
      </w:pPr>
    </w:p>
    <w:p w14:paraId="421D5F9B" w14:textId="219F81FB" w:rsidR="004A0545" w:rsidRDefault="004A0545">
      <w:pPr>
        <w:rPr>
          <w:lang w:val="en-GB"/>
        </w:rPr>
        <w:sectPr w:rsidR="004A0545" w:rsidSect="00E90465">
          <w:pgSz w:w="11906" w:h="16838"/>
          <w:pgMar w:top="1304" w:right="1134" w:bottom="1304" w:left="1134" w:header="709" w:footer="454" w:gutter="0"/>
          <w:cols w:num="2" w:space="708"/>
          <w:docGrid w:linePitch="360"/>
        </w:sectPr>
      </w:pPr>
    </w:p>
    <w:p w14:paraId="5147E5CE" w14:textId="77777777" w:rsidR="00C51765" w:rsidRPr="00946D93" w:rsidRDefault="00C51765" w:rsidP="00C51765">
      <w:pPr>
        <w:autoSpaceDE w:val="0"/>
        <w:autoSpaceDN w:val="0"/>
        <w:adjustRightInd w:val="0"/>
        <w:jc w:val="center"/>
        <w:rPr>
          <w:rFonts w:ascii="Arial" w:hAnsi="Arial" w:cs="Arial"/>
          <w:b/>
          <w:sz w:val="16"/>
          <w:szCs w:val="16"/>
          <w:lang w:val="en-GB"/>
        </w:rPr>
      </w:pPr>
      <w:r w:rsidRPr="00946D93">
        <w:rPr>
          <w:rFonts w:ascii="Arial" w:hAnsi="Arial" w:cs="Arial"/>
          <w:b/>
          <w:noProof/>
          <w:sz w:val="28"/>
          <w:szCs w:val="28"/>
        </w:rPr>
        <w:drawing>
          <wp:inline distT="0" distB="0" distL="0" distR="0" wp14:anchorId="05B61F09" wp14:editId="36D14E3F">
            <wp:extent cx="6120130" cy="1357630"/>
            <wp:effectExtent l="0" t="0" r="0" b="0"/>
            <wp:docPr id="1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srcRect/>
                    <a:stretch>
                      <a:fillRect/>
                    </a:stretch>
                  </pic:blipFill>
                  <pic:spPr bwMode="auto">
                    <a:xfrm>
                      <a:off x="0" y="0"/>
                      <a:ext cx="6120130" cy="1357630"/>
                    </a:xfrm>
                    <a:prstGeom prst="rect">
                      <a:avLst/>
                    </a:prstGeom>
                    <a:noFill/>
                    <a:ln w="9525">
                      <a:noFill/>
                      <a:miter lim="800000"/>
                      <a:headEnd/>
                      <a:tailEnd/>
                    </a:ln>
                  </pic:spPr>
                </pic:pic>
              </a:graphicData>
            </a:graphic>
          </wp:inline>
        </w:drawing>
      </w:r>
    </w:p>
    <w:p w14:paraId="4E47E867" w14:textId="77777777" w:rsidR="00C51765" w:rsidRPr="00946D93" w:rsidRDefault="00C51765" w:rsidP="00C51765">
      <w:pPr>
        <w:autoSpaceDE w:val="0"/>
        <w:autoSpaceDN w:val="0"/>
        <w:adjustRightInd w:val="0"/>
        <w:jc w:val="center"/>
        <w:rPr>
          <w:rFonts w:ascii="Arial" w:hAnsi="Arial" w:cs="Arial"/>
          <w:b/>
          <w:sz w:val="16"/>
          <w:szCs w:val="16"/>
          <w:lang w:val="en-GB"/>
        </w:rPr>
      </w:pPr>
    </w:p>
    <w:p w14:paraId="37AB85B8" w14:textId="77777777" w:rsidR="00C51765" w:rsidRPr="00946D93" w:rsidRDefault="00C51765" w:rsidP="00C51765">
      <w:pPr>
        <w:rPr>
          <w:rFonts w:ascii="Arial" w:hAnsi="Arial" w:cs="Arial"/>
          <w:b/>
          <w:sz w:val="14"/>
          <w:szCs w:val="14"/>
          <w:lang w:val="en-GB"/>
        </w:rPr>
        <w:sectPr w:rsidR="00C51765" w:rsidRPr="00946D93" w:rsidSect="00C51765">
          <w:footerReference w:type="even" r:id="rId35"/>
          <w:footerReference w:type="default" r:id="rId36"/>
          <w:type w:val="continuous"/>
          <w:pgSz w:w="11906" w:h="16838"/>
          <w:pgMar w:top="1304" w:right="1134" w:bottom="1304" w:left="1134" w:header="709" w:footer="709" w:gutter="0"/>
          <w:cols w:space="708"/>
          <w:docGrid w:linePitch="360"/>
        </w:sectPr>
      </w:pPr>
    </w:p>
    <w:p w14:paraId="4A35B690"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b/>
          <w:sz w:val="14"/>
          <w:szCs w:val="14"/>
          <w:lang w:val="en-GB"/>
        </w:rPr>
        <w:t>By this Code of Conduct</w:t>
      </w:r>
      <w:r w:rsidRPr="00946D93">
        <w:rPr>
          <w:rFonts w:ascii="Arial" w:hAnsi="Arial" w:cs="Arial"/>
          <w:sz w:val="14"/>
          <w:szCs w:val="14"/>
          <w:lang w:val="en-GB"/>
        </w:rPr>
        <w:t xml:space="preserve">, the Contracting Authority outlines the ethical principles and standards which contractors are required to follow and uphold. The Contracting Authority is a rights-based organisation that works for people’s rights to a dignified life and </w:t>
      </w:r>
      <w:proofErr w:type="gramStart"/>
      <w:r w:rsidRPr="00946D93">
        <w:rPr>
          <w:rFonts w:ascii="Arial" w:hAnsi="Arial" w:cs="Arial"/>
          <w:sz w:val="14"/>
          <w:szCs w:val="14"/>
          <w:lang w:val="en-GB"/>
        </w:rPr>
        <w:t>equality</w:t>
      </w:r>
      <w:proofErr w:type="gramEnd"/>
      <w:r w:rsidRPr="00946D93">
        <w:rPr>
          <w:rFonts w:ascii="Arial" w:hAnsi="Arial" w:cs="Arial"/>
          <w:sz w:val="14"/>
          <w:szCs w:val="14"/>
          <w:lang w:val="en-GB"/>
        </w:rPr>
        <w:t xml:space="preserve"> and we expect our contractors to act in a </w:t>
      </w:r>
      <w:r>
        <w:rPr>
          <w:rFonts w:ascii="Arial" w:hAnsi="Arial" w:cs="Arial"/>
          <w:sz w:val="14"/>
          <w:szCs w:val="14"/>
          <w:lang w:val="en-GB"/>
        </w:rPr>
        <w:t xml:space="preserve">socially </w:t>
      </w:r>
      <w:r w:rsidRPr="00946D93">
        <w:rPr>
          <w:rFonts w:ascii="Arial" w:hAnsi="Arial" w:cs="Arial"/>
          <w:sz w:val="14"/>
          <w:szCs w:val="14"/>
          <w:lang w:val="en-GB"/>
        </w:rPr>
        <w:t>responsible manne</w:t>
      </w:r>
      <w:r>
        <w:rPr>
          <w:rFonts w:ascii="Arial" w:hAnsi="Arial" w:cs="Arial"/>
          <w:sz w:val="14"/>
          <w:szCs w:val="14"/>
          <w:lang w:val="en-GB"/>
        </w:rPr>
        <w:t>r, with respect for human and Labour rights and the environment</w:t>
      </w:r>
      <w:r w:rsidRPr="00946D93">
        <w:rPr>
          <w:rFonts w:ascii="Arial" w:hAnsi="Arial" w:cs="Arial"/>
          <w:sz w:val="14"/>
          <w:szCs w:val="14"/>
          <w:lang w:val="en-GB"/>
        </w:rPr>
        <w:t xml:space="preserve">. </w:t>
      </w:r>
    </w:p>
    <w:p w14:paraId="09A9A089"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This Code of Conduct are aligned with recommendations from the Danish Ethical Trading Initiative (DIEH)</w:t>
      </w:r>
      <w:r w:rsidRPr="00946D93">
        <w:rPr>
          <w:rStyle w:val="af4"/>
          <w:rFonts w:ascii="Arial" w:hAnsi="Arial" w:cs="Arial"/>
          <w:sz w:val="14"/>
          <w:szCs w:val="14"/>
          <w:lang w:val="en-GB"/>
        </w:rPr>
        <w:footnoteReference w:id="9"/>
      </w:r>
      <w:r w:rsidRPr="00946D93">
        <w:rPr>
          <w:rFonts w:ascii="Arial" w:hAnsi="Arial" w:cs="Arial"/>
          <w:sz w:val="14"/>
          <w:szCs w:val="14"/>
          <w:lang w:val="en-GB"/>
        </w:rPr>
        <w:t>, the UN Global Compact principles</w:t>
      </w:r>
      <w:r w:rsidRPr="00946D93">
        <w:rPr>
          <w:rStyle w:val="af4"/>
          <w:rFonts w:ascii="Arial" w:hAnsi="Arial" w:cs="Arial"/>
          <w:sz w:val="14"/>
          <w:szCs w:val="14"/>
          <w:lang w:val="en-GB"/>
        </w:rPr>
        <w:footnoteReference w:id="10"/>
      </w:r>
      <w:r w:rsidRPr="00946D93">
        <w:rPr>
          <w:rFonts w:ascii="Arial" w:hAnsi="Arial" w:cs="Arial"/>
          <w:sz w:val="14"/>
          <w:szCs w:val="14"/>
          <w:lang w:val="en-GB"/>
        </w:rPr>
        <w:t xml:space="preserve"> and ECHO’s Humanitarian Aid Guidelines for Procurement 2011</w:t>
      </w:r>
      <w:r w:rsidRPr="00946D93">
        <w:rPr>
          <w:rStyle w:val="af4"/>
          <w:rFonts w:ascii="Arial" w:hAnsi="Arial"/>
          <w:sz w:val="14"/>
          <w:szCs w:val="14"/>
          <w:lang w:val="en-GB"/>
        </w:rPr>
        <w:footnoteReference w:id="11"/>
      </w:r>
      <w:r w:rsidRPr="00946D93">
        <w:rPr>
          <w:rFonts w:ascii="Arial" w:hAnsi="Arial" w:cs="Arial"/>
          <w:sz w:val="14"/>
          <w:szCs w:val="14"/>
          <w:lang w:val="en-GB"/>
        </w:rPr>
        <w:t>.</w:t>
      </w:r>
    </w:p>
    <w:p w14:paraId="4B8062AA" w14:textId="77777777" w:rsidR="00C51765" w:rsidRPr="00322376" w:rsidRDefault="00C51765" w:rsidP="00A322F6">
      <w:pPr>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General Conditions</w:t>
      </w:r>
    </w:p>
    <w:p w14:paraId="1755E4C2"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The Code of Conduct is applicable for all contractors who supply goods, services and works to our operations and projects.</w:t>
      </w:r>
      <w:r w:rsidRPr="00946D93">
        <w:rPr>
          <w:lang w:val="en-GB"/>
        </w:rPr>
        <w:t xml:space="preserve"> </w:t>
      </w:r>
      <w:r w:rsidRPr="00946D93">
        <w:rPr>
          <w:rFonts w:ascii="Arial" w:hAnsi="Arial" w:cs="Arial"/>
          <w:sz w:val="14"/>
          <w:szCs w:val="14"/>
          <w:lang w:val="en-GB"/>
        </w:rPr>
        <w:t>It defines the expectations to contractors to act in accordance with applicable law and to conduct themselves responsibly, ethically and with integrity. This includes taking appropriate due diligence measures towards minimising adverse impacts on human- and labour rights, environment and anti-corruption principles.</w:t>
      </w:r>
      <w:r w:rsidRPr="00946D93" w:rsidDel="00B42137">
        <w:rPr>
          <w:rFonts w:ascii="Arial" w:hAnsi="Arial" w:cs="Arial"/>
          <w:sz w:val="14"/>
          <w:szCs w:val="14"/>
          <w:lang w:val="en-GB"/>
        </w:rPr>
        <w:t xml:space="preserve"> </w:t>
      </w:r>
      <w:r w:rsidRPr="00946D93">
        <w:rPr>
          <w:rFonts w:ascii="Arial" w:hAnsi="Arial" w:cs="Arial"/>
          <w:sz w:val="14"/>
          <w:szCs w:val="14"/>
          <w:lang w:val="en-GB"/>
        </w:rPr>
        <w:t xml:space="preserve">By signing the Code of Conduct contractors agree to ensure due diligence and placing ethics central to their business. </w:t>
      </w:r>
    </w:p>
    <w:p w14:paraId="5535A783"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06683FE9"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It is the responsibility of the contractor to assure that their contractors and subcontractors comply with the ethical requirements and standards set forth in this Code of Conduct. </w:t>
      </w:r>
    </w:p>
    <w:p w14:paraId="68686FA9"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acknowledge that implementing ethical standards and ensuring ethical behaviour in our supply chain is a continuous process and a long-term commitment for which we also have a responsibility. To achieve high ethical standards, we are willing to engage in dialogue and collaboration with our contractors. In addition, we expect our contractors to be open and willing to engage in dialogue.</w:t>
      </w:r>
    </w:p>
    <w:p w14:paraId="09909212"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Unwillingness to co-operate or serious violations of the Code of Conduct will lead to</w:t>
      </w:r>
      <w:r>
        <w:rPr>
          <w:rFonts w:ascii="Arial" w:hAnsi="Arial" w:cs="Arial"/>
          <w:sz w:val="14"/>
          <w:szCs w:val="14"/>
          <w:lang w:val="en-GB"/>
        </w:rPr>
        <w:t xml:space="preserve"> rejection of bids or </w:t>
      </w:r>
      <w:r w:rsidRPr="00946D93">
        <w:rPr>
          <w:rFonts w:ascii="Arial" w:hAnsi="Arial" w:cs="Arial"/>
          <w:sz w:val="14"/>
          <w:szCs w:val="14"/>
          <w:lang w:val="en-GB"/>
        </w:rPr>
        <w:t>termination of contracts.</w:t>
      </w:r>
    </w:p>
    <w:p w14:paraId="0A4070B1" w14:textId="77777777" w:rsidR="00C51765" w:rsidRPr="00322376" w:rsidRDefault="00C51765" w:rsidP="00A322F6">
      <w:pPr>
        <w:autoSpaceDE w:val="0"/>
        <w:autoSpaceDN w:val="0"/>
        <w:adjustRightInd w:val="0"/>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Human Rights and Labour Rights</w:t>
      </w:r>
      <w:r w:rsidRPr="00322376">
        <w:rPr>
          <w:rFonts w:ascii="Arial" w:hAnsi="Arial" w:cs="Arial"/>
          <w:color w:val="DA291C"/>
          <w:sz w:val="16"/>
          <w:szCs w:val="16"/>
          <w:lang w:val="en-GB"/>
        </w:rPr>
        <w:t xml:space="preserve"> </w:t>
      </w:r>
    </w:p>
    <w:p w14:paraId="652FF9F6"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protect and promote human- and labour rights</w:t>
      </w:r>
      <w:r w:rsidRPr="00DA2E59">
        <w:rPr>
          <w:rFonts w:ascii="Arial" w:hAnsi="Arial" w:cs="Arial"/>
          <w:sz w:val="14"/>
          <w:szCs w:val="14"/>
          <w:lang w:val="en-GB"/>
        </w:rPr>
        <w:t xml:space="preserve"> </w:t>
      </w:r>
      <w:r>
        <w:rPr>
          <w:rFonts w:ascii="Arial" w:hAnsi="Arial" w:cs="Arial"/>
          <w:sz w:val="14"/>
          <w:szCs w:val="14"/>
          <w:lang w:val="en-GB"/>
        </w:rPr>
        <w:t xml:space="preserve">and work </w:t>
      </w:r>
      <w:r w:rsidRPr="00946D93">
        <w:rPr>
          <w:rFonts w:ascii="Arial" w:hAnsi="Arial" w:cs="Arial"/>
          <w:sz w:val="14"/>
          <w:szCs w:val="14"/>
          <w:lang w:val="en-GB"/>
        </w:rPr>
        <w:t>actively</w:t>
      </w:r>
      <w:r>
        <w:rPr>
          <w:rFonts w:ascii="Arial" w:hAnsi="Arial" w:cs="Arial"/>
          <w:sz w:val="14"/>
          <w:szCs w:val="14"/>
          <w:lang w:val="en-GB"/>
        </w:rPr>
        <w:t xml:space="preserve"> to</w:t>
      </w:r>
      <w:r w:rsidRPr="00946D93">
        <w:rPr>
          <w:rFonts w:ascii="Arial" w:hAnsi="Arial" w:cs="Arial"/>
          <w:sz w:val="14"/>
          <w:szCs w:val="14"/>
          <w:lang w:val="en-GB"/>
        </w:rPr>
        <w:t xml:space="preserve"> address issues of concern as they arise. As a minimum they are required </w:t>
      </w:r>
      <w:r>
        <w:rPr>
          <w:rFonts w:ascii="Arial" w:hAnsi="Arial" w:cs="Arial"/>
          <w:sz w:val="14"/>
          <w:szCs w:val="14"/>
          <w:lang w:val="en-GB"/>
        </w:rPr>
        <w:t xml:space="preserve">to </w:t>
      </w:r>
      <w:r w:rsidRPr="00946D93">
        <w:rPr>
          <w:rFonts w:ascii="Arial" w:hAnsi="Arial" w:cs="Arial"/>
          <w:sz w:val="14"/>
          <w:szCs w:val="14"/>
          <w:lang w:val="en-GB"/>
        </w:rPr>
        <w:t>comply with national laws and</w:t>
      </w:r>
      <w:r>
        <w:rPr>
          <w:rFonts w:ascii="Arial" w:hAnsi="Arial" w:cs="Arial"/>
          <w:sz w:val="14"/>
          <w:szCs w:val="14"/>
          <w:lang w:val="en-GB"/>
        </w:rPr>
        <w:t xml:space="preserve"> actively</w:t>
      </w:r>
      <w:r w:rsidRPr="00946D93">
        <w:rPr>
          <w:rFonts w:ascii="Arial" w:hAnsi="Arial" w:cs="Arial"/>
          <w:sz w:val="14"/>
          <w:szCs w:val="14"/>
          <w:lang w:val="en-GB"/>
        </w:rPr>
        <w:t xml:space="preserve"> </w:t>
      </w:r>
      <w:r>
        <w:rPr>
          <w:rFonts w:ascii="Arial" w:hAnsi="Arial" w:cs="Arial"/>
          <w:sz w:val="14"/>
          <w:szCs w:val="14"/>
          <w:lang w:val="en-GB"/>
        </w:rPr>
        <w:t xml:space="preserve">work </w:t>
      </w:r>
      <w:r w:rsidRPr="00946D93">
        <w:rPr>
          <w:rFonts w:ascii="Arial" w:hAnsi="Arial" w:cs="Arial"/>
          <w:sz w:val="14"/>
          <w:szCs w:val="14"/>
          <w:lang w:val="en-GB"/>
        </w:rPr>
        <w:t xml:space="preserve">to secure alignment to international Human and Labour Rights standards and frameworks: </w:t>
      </w:r>
    </w:p>
    <w:p w14:paraId="7C952D07" w14:textId="77777777" w:rsidR="00C51765" w:rsidRPr="00946D93" w:rsidRDefault="00C51765" w:rsidP="00A322F6">
      <w:pPr>
        <w:spacing w:line="276" w:lineRule="auto"/>
        <w:jc w:val="both"/>
        <w:rPr>
          <w:rFonts w:ascii="Arial" w:hAnsi="Arial" w:cs="Arial"/>
          <w:sz w:val="14"/>
          <w:szCs w:val="14"/>
          <w:lang w:val="en-GB"/>
        </w:rPr>
      </w:pPr>
      <w:r w:rsidRPr="00322376">
        <w:rPr>
          <w:rFonts w:ascii="Arial" w:hAnsi="Arial" w:cs="Arial"/>
          <w:b/>
          <w:i/>
          <w:sz w:val="14"/>
          <w:szCs w:val="14"/>
          <w:lang w:val="en-GB"/>
        </w:rPr>
        <w:t>Respect for Human</w:t>
      </w:r>
      <w:r>
        <w:rPr>
          <w:rFonts w:ascii="Arial" w:hAnsi="Arial" w:cs="Arial"/>
          <w:b/>
          <w:i/>
          <w:sz w:val="14"/>
          <w:szCs w:val="14"/>
          <w:lang w:val="en-GB"/>
        </w:rPr>
        <w:t>-</w:t>
      </w:r>
      <w:r w:rsidRPr="00322376">
        <w:rPr>
          <w:rFonts w:ascii="Arial" w:hAnsi="Arial" w:cs="Arial"/>
          <w:b/>
          <w:i/>
          <w:sz w:val="14"/>
          <w:szCs w:val="14"/>
          <w:lang w:val="en-GB"/>
        </w:rPr>
        <w:t xml:space="preserve"> and Labour Rights</w:t>
      </w:r>
      <w:r w:rsidRPr="00946D93">
        <w:rPr>
          <w:rFonts w:ascii="Arial" w:hAnsi="Arial" w:cs="Arial"/>
          <w:sz w:val="14"/>
          <w:szCs w:val="14"/>
          <w:lang w:val="en-GB"/>
        </w:rPr>
        <w:t xml:space="preserve"> (</w:t>
      </w:r>
      <w:bookmarkStart w:id="3" w:name="_Hlk3532675"/>
      <w:r w:rsidRPr="00946D93">
        <w:rPr>
          <w:rFonts w:ascii="Arial" w:hAnsi="Arial" w:cs="Arial"/>
          <w:sz w:val="14"/>
          <w:szCs w:val="14"/>
          <w:lang w:val="en-GB"/>
        </w:rPr>
        <w:t xml:space="preserve">The International Bill of Human Rights, </w:t>
      </w:r>
      <w:bookmarkStart w:id="4" w:name="_Hlk3532735"/>
      <w:bookmarkEnd w:id="3"/>
      <w:r w:rsidRPr="00946D93">
        <w:rPr>
          <w:rFonts w:ascii="Arial" w:hAnsi="Arial" w:cs="Arial"/>
          <w:sz w:val="14"/>
          <w:szCs w:val="14"/>
          <w:lang w:val="en-GB"/>
        </w:rPr>
        <w:t>ILO Declaration on Fundamental Principles and Rights at Work and the UN Guiding Principles on Business and Human Rights)</w:t>
      </w:r>
      <w:bookmarkEnd w:id="4"/>
      <w:r w:rsidRPr="00946D93">
        <w:rPr>
          <w:rFonts w:ascii="Arial" w:hAnsi="Arial" w:cs="Arial"/>
          <w:sz w:val="14"/>
          <w:szCs w:val="14"/>
          <w:lang w:val="en-GB"/>
        </w:rPr>
        <w:t>:</w:t>
      </w:r>
    </w:p>
    <w:p w14:paraId="01ED5D82"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basic principles of the International Bill of Human Rights are that all human beings are born free and equal in dignity and in rights within all spheres of life. Everyone has the right to life, liberty, dignity, freedom and security of the person. Contractors must not flaunt their responsibility to </w:t>
      </w:r>
      <w:r w:rsidRPr="00946D93">
        <w:rPr>
          <w:rFonts w:ascii="Arial" w:hAnsi="Arial" w:cs="Arial"/>
          <w:sz w:val="14"/>
          <w:szCs w:val="14"/>
          <w:lang w:val="en-GB"/>
        </w:rPr>
        <w:t xml:space="preserve">uphold and promote such rights toward employees, contractors, sub-contractors and the community in which they operate. </w:t>
      </w:r>
    </w:p>
    <w:p w14:paraId="0A28F05D" w14:textId="77777777" w:rsidR="00C51765" w:rsidRPr="00946D93" w:rsidRDefault="00C51765" w:rsidP="00A322F6">
      <w:pPr>
        <w:spacing w:line="276" w:lineRule="auto"/>
        <w:jc w:val="both"/>
        <w:rPr>
          <w:rFonts w:ascii="Arial" w:hAnsi="Arial" w:cs="Arial"/>
          <w:sz w:val="14"/>
          <w:szCs w:val="14"/>
          <w:lang w:val="en-GB"/>
        </w:rPr>
      </w:pPr>
      <w:r w:rsidRPr="00322376">
        <w:rPr>
          <w:rFonts w:ascii="Arial" w:hAnsi="Arial" w:cs="Arial"/>
          <w:b/>
          <w:i/>
          <w:sz w:val="14"/>
          <w:szCs w:val="14"/>
          <w:lang w:val="en-GB"/>
        </w:rPr>
        <w:t>Non-exploitation of Child Labour</w:t>
      </w:r>
      <w:r w:rsidRPr="00946D93">
        <w:rPr>
          <w:rFonts w:ascii="Arial" w:hAnsi="Arial" w:cs="Arial"/>
          <w:sz w:val="14"/>
          <w:szCs w:val="14"/>
          <w:lang w:val="en-GB"/>
        </w:rPr>
        <w:t xml:space="preserve"> (UN Child Convention on the Rights of the Child, and ILO C138 &amp; C182):  </w:t>
      </w:r>
    </w:p>
    <w:p w14:paraId="5F99D2BD"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engage in the exploitation of child labour</w:t>
      </w:r>
      <w:r w:rsidRPr="00946D93">
        <w:rPr>
          <w:rStyle w:val="af4"/>
          <w:rFonts w:ascii="Arial" w:hAnsi="Arial"/>
          <w:sz w:val="14"/>
          <w:szCs w:val="14"/>
          <w:lang w:val="en-GB"/>
        </w:rPr>
        <w:footnoteReference w:id="12"/>
      </w:r>
      <w:r w:rsidRPr="00946D93">
        <w:rPr>
          <w:rFonts w:ascii="Arial" w:hAnsi="Arial" w:cs="Arial"/>
          <w:sz w:val="14"/>
          <w:szCs w:val="14"/>
          <w:lang w:val="en-GB"/>
        </w:rPr>
        <w:t xml:space="preserve"> and contractors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2B367AEA" w14:textId="77777777" w:rsidR="00C51765" w:rsidRPr="00946D93" w:rsidRDefault="00C51765" w:rsidP="00A322F6">
      <w:pPr>
        <w:spacing w:line="276" w:lineRule="auto"/>
        <w:jc w:val="both"/>
        <w:rPr>
          <w:rFonts w:ascii="Arial" w:hAnsi="Arial" w:cs="Arial"/>
          <w:sz w:val="14"/>
          <w:szCs w:val="14"/>
          <w:lang w:val="en-GB"/>
        </w:rPr>
      </w:pPr>
      <w:r w:rsidRPr="00322376">
        <w:rPr>
          <w:rFonts w:ascii="Arial" w:hAnsi="Arial" w:cs="Arial"/>
          <w:b/>
          <w:i/>
          <w:sz w:val="14"/>
          <w:szCs w:val="14"/>
          <w:lang w:val="en-GB"/>
        </w:rPr>
        <w:t>Employment is freely chosen</w:t>
      </w:r>
      <w:r w:rsidRPr="00946D93">
        <w:rPr>
          <w:rFonts w:ascii="Arial" w:hAnsi="Arial" w:cs="Arial"/>
          <w:sz w:val="14"/>
          <w:szCs w:val="14"/>
          <w:lang w:val="en-GB"/>
        </w:rPr>
        <w:t xml:space="preserve"> (ILO C29 &amp; C105):</w:t>
      </w:r>
    </w:p>
    <w:p w14:paraId="64161A87"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make use of forced or bonded labour and must respect workers freedom to leave their employer.</w:t>
      </w:r>
    </w:p>
    <w:p w14:paraId="3F049DBC" w14:textId="77777777" w:rsidR="00C51765" w:rsidRPr="00946D93" w:rsidRDefault="00C51765" w:rsidP="00A322F6">
      <w:pPr>
        <w:spacing w:line="276" w:lineRule="auto"/>
        <w:jc w:val="both"/>
        <w:rPr>
          <w:rFonts w:ascii="Arial" w:hAnsi="Arial" w:cs="Arial"/>
          <w:sz w:val="14"/>
          <w:szCs w:val="14"/>
          <w:lang w:val="en-GB"/>
        </w:rPr>
      </w:pPr>
      <w:r w:rsidRPr="00322376">
        <w:rPr>
          <w:rFonts w:ascii="Arial" w:hAnsi="Arial" w:cs="Arial"/>
          <w:b/>
          <w:i/>
          <w:sz w:val="14"/>
          <w:szCs w:val="14"/>
          <w:lang w:val="en-GB"/>
        </w:rPr>
        <w:t>Freedom of association and the right to collective bargaining</w:t>
      </w:r>
      <w:r w:rsidRPr="00946D93">
        <w:rPr>
          <w:rFonts w:ascii="Arial" w:hAnsi="Arial" w:cs="Arial"/>
          <w:sz w:val="14"/>
          <w:szCs w:val="14"/>
          <w:lang w:val="en-GB"/>
        </w:rPr>
        <w:t xml:space="preserve"> (ILO C87, C98 &amp; C154):</w:t>
      </w:r>
    </w:p>
    <w:p w14:paraId="2F241655"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recognise workers right to join or form trade unions and bargain collectively and should adopt an open attitude towards the activities of trade unions (even if this is restricted under national law).</w:t>
      </w:r>
    </w:p>
    <w:p w14:paraId="167976F9" w14:textId="77777777" w:rsidR="00C51765" w:rsidRPr="00946D93" w:rsidRDefault="00C51765" w:rsidP="00A322F6">
      <w:pPr>
        <w:spacing w:line="276" w:lineRule="auto"/>
        <w:jc w:val="both"/>
        <w:rPr>
          <w:rFonts w:ascii="Arial" w:hAnsi="Arial" w:cs="Arial"/>
          <w:sz w:val="14"/>
          <w:szCs w:val="14"/>
          <w:lang w:val="en-GB"/>
        </w:rPr>
      </w:pPr>
      <w:r w:rsidRPr="00322376">
        <w:rPr>
          <w:rFonts w:ascii="Arial" w:hAnsi="Arial" w:cs="Arial"/>
          <w:b/>
          <w:i/>
          <w:sz w:val="14"/>
          <w:szCs w:val="14"/>
          <w:lang w:val="en-GB"/>
        </w:rPr>
        <w:t>Living wages are paid</w:t>
      </w:r>
      <w:r w:rsidRPr="00946D93">
        <w:rPr>
          <w:rFonts w:ascii="Arial" w:hAnsi="Arial" w:cs="Arial"/>
          <w:sz w:val="14"/>
          <w:szCs w:val="14"/>
          <w:lang w:val="en-GB"/>
        </w:rPr>
        <w:t xml:space="preserve"> (ILO C131):</w:t>
      </w:r>
    </w:p>
    <w:p w14:paraId="4CD5FBDC"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946D93">
        <w:rPr>
          <w:rStyle w:val="af4"/>
          <w:rFonts w:ascii="Arial" w:hAnsi="Arial" w:cs="Arial"/>
          <w:sz w:val="14"/>
          <w:szCs w:val="14"/>
          <w:lang w:val="en-GB"/>
        </w:rPr>
        <w:footnoteReference w:id="13"/>
      </w:r>
      <w:r w:rsidRPr="00946D93">
        <w:rPr>
          <w:rFonts w:ascii="Arial" w:hAnsi="Arial" w:cs="Arial"/>
          <w:sz w:val="14"/>
          <w:szCs w:val="14"/>
          <w:lang w:val="en-GB"/>
        </w:rPr>
        <w:t xml:space="preserve">. </w:t>
      </w:r>
    </w:p>
    <w:p w14:paraId="482BF2C0" w14:textId="77777777" w:rsidR="00C51765" w:rsidRPr="00946D93" w:rsidRDefault="00C51765" w:rsidP="00A322F6">
      <w:pPr>
        <w:spacing w:line="276" w:lineRule="auto"/>
        <w:jc w:val="both"/>
        <w:rPr>
          <w:rFonts w:ascii="Arial" w:hAnsi="Arial" w:cs="Arial"/>
          <w:sz w:val="14"/>
          <w:szCs w:val="14"/>
          <w:lang w:val="en-GB"/>
        </w:rPr>
      </w:pPr>
      <w:r w:rsidRPr="00322376">
        <w:rPr>
          <w:rFonts w:ascii="Arial" w:hAnsi="Arial" w:cs="Arial"/>
          <w:b/>
          <w:i/>
          <w:sz w:val="14"/>
          <w:szCs w:val="14"/>
          <w:lang w:val="en-GB"/>
        </w:rPr>
        <w:t>Non-discrimination in employment</w:t>
      </w:r>
      <w:r w:rsidRPr="00946D93">
        <w:rPr>
          <w:rFonts w:ascii="Arial" w:hAnsi="Arial" w:cs="Arial"/>
          <w:sz w:val="14"/>
          <w:szCs w:val="14"/>
          <w:lang w:val="en-GB"/>
        </w:rPr>
        <w:t xml:space="preserve"> (ILO C100 &amp; C111 and the UN Convention on Discrimination against Women</w:t>
      </w:r>
      <w:r>
        <w:rPr>
          <w:rFonts w:ascii="Arial" w:hAnsi="Arial" w:cs="Arial"/>
          <w:sz w:val="14"/>
          <w:szCs w:val="14"/>
          <w:lang w:val="en-GB"/>
        </w:rPr>
        <w:t>)</w:t>
      </w:r>
      <w:r w:rsidRPr="00946D93">
        <w:rPr>
          <w:rFonts w:ascii="Arial" w:hAnsi="Arial" w:cs="Arial"/>
          <w:sz w:val="14"/>
          <w:szCs w:val="14"/>
          <w:lang w:val="en-GB"/>
        </w:rPr>
        <w:t>:</w:t>
      </w:r>
    </w:p>
    <w:p w14:paraId="590C82B2"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4FFEC36D" w14:textId="77777777" w:rsidR="00C51765" w:rsidRPr="00946D93" w:rsidRDefault="00C51765" w:rsidP="00A322F6">
      <w:pPr>
        <w:spacing w:line="276" w:lineRule="auto"/>
        <w:jc w:val="both"/>
        <w:rPr>
          <w:rFonts w:ascii="Arial" w:hAnsi="Arial" w:cs="Arial"/>
          <w:sz w:val="14"/>
          <w:szCs w:val="14"/>
          <w:lang w:val="en-GB"/>
        </w:rPr>
      </w:pPr>
      <w:r w:rsidRPr="00322376">
        <w:rPr>
          <w:rFonts w:ascii="Arial" w:hAnsi="Arial" w:cs="Arial"/>
          <w:b/>
          <w:i/>
          <w:sz w:val="14"/>
          <w:szCs w:val="14"/>
          <w:lang w:val="en-GB"/>
        </w:rPr>
        <w:t>No harsh or inhumane treatment of employees</w:t>
      </w:r>
      <w:r w:rsidRPr="00946D93">
        <w:rPr>
          <w:rFonts w:ascii="Arial" w:hAnsi="Arial" w:cs="Arial"/>
          <w:sz w:val="14"/>
          <w:szCs w:val="14"/>
          <w:lang w:val="en-GB"/>
        </w:rPr>
        <w:t xml:space="preserve"> (ILO C105):</w:t>
      </w:r>
    </w:p>
    <w:p w14:paraId="7B9C017D"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The use of physical abuse, disciplinary punishment, sexual abuse, the threat of sexual and physical abuse, and other forms of intimidation and abuse may never be practiced by contractors.</w:t>
      </w:r>
    </w:p>
    <w:p w14:paraId="2AF210E5" w14:textId="77777777" w:rsidR="00C51765" w:rsidRPr="00946D93" w:rsidRDefault="00C51765" w:rsidP="00A322F6">
      <w:pPr>
        <w:spacing w:line="276" w:lineRule="auto"/>
        <w:jc w:val="both"/>
        <w:rPr>
          <w:rFonts w:ascii="Arial" w:hAnsi="Arial" w:cs="Arial"/>
          <w:sz w:val="14"/>
          <w:szCs w:val="14"/>
          <w:lang w:val="en-GB"/>
        </w:rPr>
      </w:pPr>
      <w:r w:rsidRPr="00322376">
        <w:rPr>
          <w:rFonts w:ascii="Arial" w:hAnsi="Arial" w:cs="Arial"/>
          <w:b/>
          <w:i/>
          <w:sz w:val="14"/>
          <w:szCs w:val="14"/>
          <w:lang w:val="en-GB"/>
        </w:rPr>
        <w:t>Working conditions are safe and hygienic</w:t>
      </w:r>
      <w:r w:rsidRPr="00946D93">
        <w:rPr>
          <w:rFonts w:ascii="Arial" w:hAnsi="Arial" w:cs="Arial"/>
          <w:sz w:val="14"/>
          <w:szCs w:val="14"/>
          <w:lang w:val="en-GB"/>
        </w:rPr>
        <w:t xml:space="preserve"> (ILO C155 &amp; C168):</w:t>
      </w:r>
    </w:p>
    <w:p w14:paraId="59E42E67" w14:textId="5CBB72B4"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provide safe and hygienic working conditions for its employees and put in place adequate measure to prevent accidents and injury to health associated with or occurring in the course of work.</w:t>
      </w:r>
    </w:p>
    <w:p w14:paraId="21D519C9" w14:textId="77777777" w:rsidR="00C51765" w:rsidRPr="00946D93" w:rsidRDefault="00C51765" w:rsidP="00A322F6">
      <w:pPr>
        <w:spacing w:line="276" w:lineRule="auto"/>
        <w:jc w:val="both"/>
        <w:rPr>
          <w:rFonts w:ascii="Arial" w:hAnsi="Arial" w:cs="Arial"/>
          <w:sz w:val="14"/>
          <w:szCs w:val="14"/>
          <w:lang w:val="en-GB"/>
        </w:rPr>
      </w:pPr>
      <w:r w:rsidRPr="00322376">
        <w:rPr>
          <w:rFonts w:ascii="Arial" w:hAnsi="Arial" w:cs="Arial"/>
          <w:b/>
          <w:i/>
          <w:sz w:val="14"/>
          <w:szCs w:val="14"/>
          <w:lang w:val="en-GB"/>
        </w:rPr>
        <w:t>Working hours are not excessive</w:t>
      </w:r>
      <w:r w:rsidRPr="00946D93">
        <w:rPr>
          <w:rFonts w:ascii="Arial" w:hAnsi="Arial" w:cs="Arial"/>
          <w:sz w:val="14"/>
          <w:szCs w:val="14"/>
          <w:lang w:val="en-GB"/>
        </w:rPr>
        <w:t xml:space="preserve"> (ILO C1, C14, C30 &amp;, C106):</w:t>
      </w:r>
    </w:p>
    <w:p w14:paraId="074AEADF" w14:textId="77777777" w:rsidR="00C51765" w:rsidRPr="00946D93" w:rsidRDefault="00C51765" w:rsidP="00A322F6">
      <w:pPr>
        <w:spacing w:line="276" w:lineRule="auto"/>
        <w:jc w:val="both"/>
        <w:rPr>
          <w:rFonts w:ascii="Arial" w:hAnsi="Arial" w:cs="Arial"/>
          <w:sz w:val="14"/>
          <w:szCs w:val="14"/>
          <w:lang w:val="en-GB"/>
        </w:rPr>
      </w:pPr>
      <w:r w:rsidRPr="00946D93">
        <w:rPr>
          <w:rFonts w:ascii="Arial" w:hAnsi="Arial" w:cs="Arial"/>
          <w:sz w:val="14"/>
          <w:szCs w:val="14"/>
          <w:lang w:val="en-GB"/>
        </w:rPr>
        <w:t>Contractors must ensure that working hours comply with national law and international standards. A working week of 7 days should not exceed 48 hours and employees must have one day off per week. Overtime shall be compensated, limited and voluntary.</w:t>
      </w:r>
    </w:p>
    <w:p w14:paraId="60211EFD" w14:textId="77777777" w:rsidR="00C51765" w:rsidRPr="00946D93" w:rsidRDefault="00C51765" w:rsidP="00566830">
      <w:pPr>
        <w:spacing w:line="276" w:lineRule="auto"/>
        <w:jc w:val="both"/>
        <w:rPr>
          <w:rFonts w:ascii="Arial" w:hAnsi="Arial" w:cs="Arial"/>
          <w:sz w:val="14"/>
          <w:szCs w:val="14"/>
          <w:lang w:val="en-GB"/>
        </w:rPr>
      </w:pPr>
      <w:r w:rsidRPr="00322376">
        <w:rPr>
          <w:rFonts w:ascii="Arial" w:hAnsi="Arial" w:cs="Arial"/>
          <w:b/>
          <w:i/>
          <w:sz w:val="14"/>
          <w:szCs w:val="14"/>
          <w:lang w:val="en-GB"/>
        </w:rPr>
        <w:lastRenderedPageBreak/>
        <w:t>Regular and contractual employment</w:t>
      </w:r>
      <w:r>
        <w:rPr>
          <w:rFonts w:ascii="Arial" w:hAnsi="Arial" w:cs="Arial"/>
          <w:b/>
          <w:sz w:val="14"/>
          <w:szCs w:val="14"/>
          <w:lang w:val="en-GB"/>
        </w:rPr>
        <w:t xml:space="preserve"> </w:t>
      </w:r>
      <w:r w:rsidRPr="00946D93">
        <w:rPr>
          <w:rFonts w:ascii="Arial" w:hAnsi="Arial" w:cs="Arial"/>
          <w:sz w:val="14"/>
          <w:szCs w:val="14"/>
          <w:lang w:val="en-GB"/>
        </w:rPr>
        <w:t>(ILO C143, C183 &amp; C132):</w:t>
      </w:r>
    </w:p>
    <w:p w14:paraId="71AEAFAA"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All work performed must be </w:t>
      </w:r>
      <w:proofErr w:type="gramStart"/>
      <w:r w:rsidRPr="00946D93">
        <w:rPr>
          <w:rFonts w:ascii="Arial" w:hAnsi="Arial" w:cs="Arial"/>
          <w:sz w:val="14"/>
          <w:szCs w:val="14"/>
          <w:lang w:val="en-GB"/>
        </w:rPr>
        <w:t>on the basis of</w:t>
      </w:r>
      <w:proofErr w:type="gramEnd"/>
      <w:r w:rsidRPr="00946D93">
        <w:rPr>
          <w:rFonts w:ascii="Arial" w:hAnsi="Arial" w:cs="Arial"/>
          <w:sz w:val="14"/>
          <w:szCs w:val="14"/>
          <w:lang w:val="en-GB"/>
        </w:rPr>
        <w:t xml:space="preserve"> a recognised employment relationship via written contract</w:t>
      </w:r>
      <w:r>
        <w:rPr>
          <w:rFonts w:ascii="Arial" w:hAnsi="Arial" w:cs="Arial"/>
          <w:sz w:val="14"/>
          <w:szCs w:val="14"/>
          <w:lang w:val="en-GB"/>
        </w:rPr>
        <w:t>s</w:t>
      </w:r>
      <w:r w:rsidRPr="00946D93">
        <w:rPr>
          <w:rFonts w:ascii="Arial" w:hAnsi="Arial" w:cs="Arial"/>
          <w:sz w:val="14"/>
          <w:szCs w:val="14"/>
          <w:lang w:val="en-GB"/>
        </w:rPr>
        <w:t xml:space="preserve">, established through international conventions and national laws. Contractors shall provide leave, benefit and employment protection, and protect vulnerable group’s regular employment under these laws and conventions. </w:t>
      </w:r>
    </w:p>
    <w:p w14:paraId="55961234" w14:textId="77777777" w:rsidR="00C51765" w:rsidRPr="00322376" w:rsidRDefault="00C51765" w:rsidP="00767E70">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International Humanitarian Law</w:t>
      </w:r>
    </w:p>
    <w:p w14:paraId="71042C3D" w14:textId="13AF00A1"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Pr="00946D93">
        <w:rPr>
          <w:rStyle w:val="af4"/>
          <w:rFonts w:ascii="Arial" w:hAnsi="Arial"/>
          <w:sz w:val="14"/>
          <w:szCs w:val="14"/>
          <w:lang w:val="en-GB"/>
        </w:rPr>
        <w:footnoteReference w:id="14"/>
      </w:r>
      <w:r w:rsidRPr="00946D93">
        <w:rPr>
          <w:rFonts w:ascii="Arial" w:hAnsi="Arial" w:cs="Arial"/>
          <w:sz w:val="14"/>
          <w:szCs w:val="14"/>
          <w:lang w:val="en-GB"/>
        </w:rPr>
        <w:t xml:space="preserve"> as defined in the Geneva Conventions I-IV and Additional Protocols. Contractors are expected to take a ‘do no harm’ approach to people affected by armed conflict.</w:t>
      </w:r>
    </w:p>
    <w:p w14:paraId="4822047D" w14:textId="77777777" w:rsidR="00C51765" w:rsidRPr="00322376" w:rsidRDefault="00C51765" w:rsidP="00AD5664">
      <w:pPr>
        <w:spacing w:line="276" w:lineRule="auto"/>
        <w:rPr>
          <w:rFonts w:ascii="Arial" w:hAnsi="Arial" w:cs="Arial"/>
          <w:color w:val="DA291C"/>
          <w:sz w:val="16"/>
          <w:szCs w:val="16"/>
          <w:lang w:val="en-GB"/>
        </w:rPr>
      </w:pPr>
      <w:r w:rsidRPr="00322376">
        <w:rPr>
          <w:rFonts w:ascii="Arial" w:hAnsi="Arial" w:cs="Arial"/>
          <w:b/>
          <w:color w:val="DA291C"/>
          <w:sz w:val="16"/>
          <w:szCs w:val="16"/>
          <w:lang w:val="en-GB"/>
        </w:rPr>
        <w:t>Non-Involvement in Weapon- and Criminal Activities</w:t>
      </w:r>
    </w:p>
    <w:p w14:paraId="5C1311A4"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advocates for the Ottawa Convention against landmines and the Convention on Cluster Munitions. Contractors shall not engage in any development, sale, manufacturing or transport of anti-personnel mines, cluster bombs or components, </w:t>
      </w:r>
      <w:bookmarkStart w:id="5" w:name="_Hlk3534760"/>
      <w:r w:rsidRPr="00946D93">
        <w:rPr>
          <w:rFonts w:ascii="Arial" w:hAnsi="Arial" w:cs="Arial"/>
          <w:sz w:val="14"/>
          <w:szCs w:val="14"/>
          <w:lang w:val="en-GB"/>
        </w:rPr>
        <w:t>or any other weapon which feed into violations of International Humanitarian Law covered by the Geneva Conventions and Protocols</w:t>
      </w:r>
      <w:r>
        <w:rPr>
          <w:rFonts w:ascii="Arial" w:hAnsi="Arial" w:cs="Arial"/>
          <w:sz w:val="14"/>
          <w:szCs w:val="14"/>
          <w:lang w:val="en-GB"/>
        </w:rPr>
        <w:t>.</w:t>
      </w:r>
    </w:p>
    <w:bookmarkEnd w:id="5"/>
    <w:p w14:paraId="62989F70"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not be engaged in any illegal or criminal activity and must never be associated with</w:t>
      </w:r>
      <w:r>
        <w:rPr>
          <w:rFonts w:ascii="Arial" w:hAnsi="Arial" w:cs="Arial"/>
          <w:sz w:val="14"/>
          <w:szCs w:val="14"/>
          <w:lang w:val="en-GB"/>
        </w:rPr>
        <w:t xml:space="preserve">, provide support to or be </w:t>
      </w:r>
      <w:r w:rsidRPr="00946D93">
        <w:rPr>
          <w:rFonts w:ascii="Arial" w:hAnsi="Arial" w:cs="Arial"/>
          <w:sz w:val="14"/>
          <w:szCs w:val="14"/>
          <w:lang w:val="en-GB"/>
        </w:rPr>
        <w:t>involved in any terrorist activities</w:t>
      </w:r>
      <w:r>
        <w:rPr>
          <w:rFonts w:ascii="Arial" w:hAnsi="Arial" w:cs="Arial"/>
          <w:sz w:val="14"/>
          <w:szCs w:val="14"/>
          <w:lang w:val="en-GB"/>
        </w:rPr>
        <w:t xml:space="preserve">. </w:t>
      </w:r>
    </w:p>
    <w:p w14:paraId="142963E2" w14:textId="77777777" w:rsidR="00C51765" w:rsidRPr="00322376" w:rsidRDefault="00C51765" w:rsidP="00AD5664">
      <w:pPr>
        <w:autoSpaceDE w:val="0"/>
        <w:autoSpaceDN w:val="0"/>
        <w:adjustRightInd w:val="0"/>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Protection of the Environment</w:t>
      </w:r>
    </w:p>
    <w:p w14:paraId="12E98090"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wishes to minimise the environmental damages applied to nature via our procurement </w:t>
      </w:r>
      <w:proofErr w:type="gramStart"/>
      <w:r w:rsidRPr="00946D93">
        <w:rPr>
          <w:rFonts w:ascii="Arial" w:hAnsi="Arial" w:cs="Arial"/>
          <w:sz w:val="14"/>
          <w:szCs w:val="14"/>
          <w:lang w:val="en-GB"/>
        </w:rPr>
        <w:t>activities</w:t>
      </w:r>
      <w:proofErr w:type="gramEnd"/>
      <w:r w:rsidRPr="00946D93">
        <w:rPr>
          <w:rFonts w:ascii="Arial" w:hAnsi="Arial" w:cs="Arial"/>
          <w:sz w:val="14"/>
          <w:szCs w:val="14"/>
          <w:lang w:val="en-GB"/>
        </w:rPr>
        <w:t xml:space="preserve"> and we expect our suppliers and contractors to act in an environmentally responsible manner. This involves respecting applicable national and international environmental legislation and acting in accordance with the Rio Declaration on Environment and Development. As a minimum, contractors must never support or be involved in illegal foresting and shall actively address issues related to proper waste management, ensuring recycling, conservation of scarce resources and efficient energy use.   </w:t>
      </w:r>
    </w:p>
    <w:p w14:paraId="22F5D547" w14:textId="77777777" w:rsidR="00C51765" w:rsidRPr="00322376" w:rsidRDefault="00C51765" w:rsidP="00AD5664">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Anti-Corruption</w:t>
      </w:r>
    </w:p>
    <w:p w14:paraId="4C03CAC7"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take action to prevent and fight corruption, and abide by international conventions as well as international and national laws. </w:t>
      </w:r>
    </w:p>
    <w:p w14:paraId="488700CB" w14:textId="77777777" w:rsidR="00C51765" w:rsidRPr="00322376" w:rsidRDefault="00C51765" w:rsidP="00AD5664">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Complaints</w:t>
      </w:r>
    </w:p>
    <w:p w14:paraId="7E36570A"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and contractor’s employees who are confronted with corrupt practices, violations of human- or labour rights, or any of the standards laid down in this Code of Conduct, are encouraged to file a complaint with the Contracting Authority</w:t>
      </w:r>
      <w:r>
        <w:rPr>
          <w:rStyle w:val="af4"/>
          <w:rFonts w:ascii="Arial" w:hAnsi="Arial"/>
          <w:sz w:val="14"/>
          <w:szCs w:val="14"/>
          <w:lang w:val="en-GB"/>
        </w:rPr>
        <w:footnoteReference w:id="15"/>
      </w:r>
      <w:r w:rsidRPr="00946D93">
        <w:rPr>
          <w:rFonts w:ascii="Arial" w:hAnsi="Arial" w:cs="Arial"/>
          <w:sz w:val="14"/>
          <w:szCs w:val="14"/>
          <w:lang w:val="en-GB"/>
        </w:rPr>
        <w:t>.</w:t>
      </w:r>
      <w:r w:rsidRPr="00946D93" w:rsidDel="0048487B">
        <w:rPr>
          <w:rFonts w:ascii="Arial" w:hAnsi="Arial" w:cs="Arial"/>
          <w:sz w:val="14"/>
          <w:szCs w:val="14"/>
          <w:lang w:val="en-GB"/>
        </w:rPr>
        <w:t xml:space="preserve"> </w:t>
      </w:r>
    </w:p>
    <w:p w14:paraId="1F65D99D" w14:textId="77777777" w:rsidR="004A0545" w:rsidRDefault="004A0545" w:rsidP="002D6732">
      <w:pPr>
        <w:rPr>
          <w:lang w:val="en-GB"/>
        </w:rPr>
      </w:pPr>
    </w:p>
    <w:sectPr w:rsidR="004A0545" w:rsidSect="00E90465">
      <w:headerReference w:type="even" r:id="rId37"/>
      <w:headerReference w:type="default" r:id="rId38"/>
      <w:footerReference w:type="default" r:id="rId39"/>
      <w:headerReference w:type="first" r:id="rId40"/>
      <w:type w:val="continuous"/>
      <w:pgSz w:w="11906" w:h="16838"/>
      <w:pgMar w:top="1418" w:right="1134" w:bottom="1843" w:left="1134" w:header="708" w:footer="454"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D5915" w14:textId="77777777" w:rsidR="00162891" w:rsidRDefault="00162891" w:rsidP="00D73BF7">
      <w:r>
        <w:separator/>
      </w:r>
    </w:p>
  </w:endnote>
  <w:endnote w:type="continuationSeparator" w:id="0">
    <w:p w14:paraId="30FF2F20" w14:textId="77777777" w:rsidR="00162891" w:rsidRDefault="00162891" w:rsidP="00D73BF7">
      <w:r>
        <w:continuationSeparator/>
      </w:r>
    </w:p>
  </w:endnote>
  <w:endnote w:type="continuationNotice" w:id="1">
    <w:p w14:paraId="7BF25779" w14:textId="77777777" w:rsidR="00162891" w:rsidRDefault="00162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Trebuchet MS">
    <w:panose1 w:val="020B0603020202020204"/>
    <w:charset w:val="CC"/>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WAdobeF">
    <w:altName w:val="Calibri"/>
    <w:charset w:val="CC"/>
    <w:family w:val="auto"/>
    <w:pitch w:val="variable"/>
    <w:sig w:usb0="20002A87" w:usb1="00000000" w:usb2="00000000" w:usb3="00000000" w:csb0="000001FF" w:csb1="00000000"/>
  </w:font>
  <w:font w:name="Arial (W1)">
    <w:altName w:val="Arial"/>
    <w:charset w:val="00"/>
    <w:family w:val="swiss"/>
    <w:pitch w:val="variable"/>
    <w:sig w:usb0="20007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2127" w14:textId="4387D24C" w:rsidR="00EE61D8" w:rsidRDefault="00EE61D8" w:rsidP="00EE61D8">
    <w:pPr>
      <w:pStyle w:val="a5"/>
      <w:tabs>
        <w:tab w:val="center" w:pos="5103"/>
        <w:tab w:val="left" w:pos="9019"/>
      </w:tabs>
    </w:pPr>
    <w:r>
      <w:tab/>
    </w:r>
  </w:p>
  <w:p w14:paraId="46EB498B" w14:textId="77777777" w:rsidR="00ED16E5" w:rsidRPr="00EE61D8" w:rsidRDefault="00ED16E5" w:rsidP="00F331E2">
    <w:pPr>
      <w:pStyle w:val="a7"/>
      <w:rPr>
        <w:lang w:val="ru-RU"/>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907509"/>
      <w:docPartObj>
        <w:docPartGallery w:val="Page Numbers (Bottom of Page)"/>
        <w:docPartUnique/>
      </w:docPartObj>
    </w:sdtPr>
    <w:sdtContent>
      <w:sdt>
        <w:sdtPr>
          <w:id w:val="-151997988"/>
          <w:docPartObj>
            <w:docPartGallery w:val="Page Numbers (Top of Page)"/>
            <w:docPartUnique/>
          </w:docPartObj>
        </w:sdtPr>
        <w:sdtContent>
          <w:p w14:paraId="2B2EFC5B" w14:textId="77777777" w:rsidR="00C51765" w:rsidRDefault="00C51765" w:rsidP="00F331E2">
            <w:pPr>
              <w:pStyle w:val="a7"/>
              <w:tabs>
                <w:tab w:val="left" w:pos="8165"/>
              </w:tabs>
            </w:pPr>
            <w:r>
              <w:rPr>
                <w:noProof/>
              </w:rPr>
              <w:drawing>
                <wp:anchor distT="0" distB="0" distL="114300" distR="114300" simplePos="0" relativeHeight="251658241" behindDoc="0" locked="0" layoutInCell="1" allowOverlap="1" wp14:anchorId="755680CB" wp14:editId="1297EAAD">
                  <wp:simplePos x="0" y="0"/>
                  <wp:positionH relativeFrom="column">
                    <wp:posOffset>4559272</wp:posOffset>
                  </wp:positionH>
                  <wp:positionV relativeFrom="paragraph">
                    <wp:posOffset>22280</wp:posOffset>
                  </wp:positionV>
                  <wp:extent cx="1185545" cy="317500"/>
                  <wp:effectExtent l="0" t="0" r="0" b="635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tab/>
            </w:r>
            <w:r>
              <w:tab/>
            </w:r>
            <w:r>
              <w:tab/>
            </w:r>
            <w:r w:rsidRPr="002A368E">
              <w:rPr>
                <w:bCs/>
              </w:rPr>
              <w:fldChar w:fldCharType="begin"/>
            </w:r>
            <w:r w:rsidRPr="002A368E">
              <w:rPr>
                <w:bCs/>
              </w:rPr>
              <w:instrText xml:space="preserve"> PAGE </w:instrText>
            </w:r>
            <w:r w:rsidRPr="002A368E">
              <w:rPr>
                <w:bCs/>
              </w:rPr>
              <w:fldChar w:fldCharType="separate"/>
            </w:r>
            <w:r>
              <w:rPr>
                <w:bCs/>
                <w:noProof/>
              </w:rPr>
              <w:t>1</w:t>
            </w:r>
            <w:r w:rsidRPr="002A368E">
              <w:rPr>
                <w:bCs/>
              </w:rPr>
              <w:fldChar w:fldCharType="end"/>
            </w:r>
            <w:r w:rsidRPr="002A368E">
              <w:t xml:space="preserve"> /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sdtContent>
      </w:sdt>
    </w:sdtContent>
  </w:sdt>
  <w:p w14:paraId="5205ED0B" w14:textId="6912BD4C" w:rsidR="00C51765" w:rsidRDefault="00C51765" w:rsidP="00F331E2">
    <w:pPr>
      <w:pStyle w:val="a7"/>
      <w:tabs>
        <w:tab w:val="clear" w:pos="4819"/>
        <w:tab w:val="clear" w:pos="9638"/>
        <w:tab w:val="left" w:pos="4320"/>
        <w:tab w:val="left" w:pos="8165"/>
      </w:tabs>
    </w:pPr>
    <w:r>
      <w:tab/>
    </w:r>
    <w: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462B" w14:textId="6978B679" w:rsidR="00A60649" w:rsidRDefault="00A60649">
    <w:pPr>
      <w:pStyle w:val="a7"/>
      <w:jc w:val="right"/>
    </w:pPr>
  </w:p>
  <w:p w14:paraId="74AD1756" w14:textId="3D22B0FF" w:rsidR="00E90465" w:rsidRPr="00F60433" w:rsidRDefault="00E90465" w:rsidP="00E90465">
    <w:pPr>
      <w:pStyle w:val="a7"/>
      <w:tabs>
        <w:tab w:val="clear" w:pos="4819"/>
      </w:tabs>
      <w:rPr>
        <w:rFonts w:ascii="Arial" w:hAnsi="Arial" w:cs="Arial"/>
        <w:sz w:val="20"/>
        <w:szCs w:val="20"/>
        <w:lang w:val="en-US"/>
      </w:rPr>
    </w:pPr>
    <w:r>
      <w:rPr>
        <w:noProof/>
      </w:rPr>
      <w:drawing>
        <wp:anchor distT="0" distB="0" distL="114300" distR="114300" simplePos="0" relativeHeight="251658244" behindDoc="0" locked="0" layoutInCell="1" allowOverlap="1" wp14:anchorId="2F65462A" wp14:editId="5B417FEA">
          <wp:simplePos x="0" y="0"/>
          <wp:positionH relativeFrom="column">
            <wp:posOffset>4324350</wp:posOffset>
          </wp:positionH>
          <wp:positionV relativeFrom="paragraph">
            <wp:posOffset>-130175</wp:posOffset>
          </wp:positionV>
          <wp:extent cx="1300480" cy="348615"/>
          <wp:effectExtent l="0" t="0" r="0" b="0"/>
          <wp:wrapNone/>
          <wp:docPr id="18" name="Picture 1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F60433">
      <w:rPr>
        <w:rFonts w:ascii="Arial" w:hAnsi="Arial" w:cs="Arial"/>
        <w:sz w:val="20"/>
        <w:szCs w:val="20"/>
        <w:lang w:val="en-US"/>
      </w:rPr>
      <w:t>Procurement Manual 6ED</w:t>
    </w:r>
    <w:r w:rsidRPr="00F60433">
      <w:rPr>
        <w:rFonts w:ascii="Arial" w:hAnsi="Arial" w:cs="Arial"/>
        <w:sz w:val="20"/>
        <w:szCs w:val="20"/>
        <w:lang w:val="en-US"/>
      </w:rPr>
      <w:tab/>
    </w:r>
  </w:p>
  <w:p w14:paraId="20D58A1C" w14:textId="77777777" w:rsidR="00A60649" w:rsidRDefault="00A6064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0EB9" w14:textId="77777777" w:rsidR="00ED16E5" w:rsidRPr="00177120" w:rsidRDefault="00ED16E5" w:rsidP="00F331E2">
    <w:pPr>
      <w:pStyle w:val="a7"/>
      <w:tabs>
        <w:tab w:val="clear" w:pos="4819"/>
      </w:tabs>
      <w:rPr>
        <w:rFonts w:ascii="Arial" w:hAnsi="Arial" w:cs="Arial"/>
        <w:sz w:val="20"/>
        <w:szCs w:val="20"/>
      </w:rPr>
    </w:pPr>
    <w:r w:rsidRPr="00177120">
      <w:rPr>
        <w:noProof/>
      </w:rPr>
      <w:drawing>
        <wp:anchor distT="0" distB="0" distL="114300" distR="114300" simplePos="0" relativeHeight="251658245" behindDoc="0" locked="0" layoutInCell="1" allowOverlap="1" wp14:anchorId="53D151DB" wp14:editId="203E1CAC">
          <wp:simplePos x="0" y="0"/>
          <wp:positionH relativeFrom="column">
            <wp:posOffset>4343400</wp:posOffset>
          </wp:positionH>
          <wp:positionV relativeFrom="paragraph">
            <wp:posOffset>-117475</wp:posOffset>
          </wp:positionV>
          <wp:extent cx="1300480" cy="348615"/>
          <wp:effectExtent l="0" t="0" r="0" b="0"/>
          <wp:wrapNone/>
          <wp:docPr id="1032" name="Picture 103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177120">
      <w:rPr>
        <w:rFonts w:ascii="Arial" w:hAnsi="Arial" w:cs="Arial"/>
        <w:sz w:val="20"/>
        <w:szCs w:val="20"/>
      </w:rPr>
      <w:t xml:space="preserve"> </w:t>
    </w:r>
    <w:proofErr w:type="spellStart"/>
    <w:r w:rsidRPr="00177120">
      <w:rPr>
        <w:rFonts w:ascii="Arial" w:hAnsi="Arial" w:cs="Arial"/>
        <w:sz w:val="20"/>
        <w:szCs w:val="20"/>
      </w:rPr>
      <w:t>Посібник</w:t>
    </w:r>
    <w:proofErr w:type="spellEnd"/>
    <w:r w:rsidRPr="00177120">
      <w:rPr>
        <w:rFonts w:ascii="Arial" w:hAnsi="Arial" w:cs="Arial"/>
        <w:sz w:val="20"/>
        <w:szCs w:val="20"/>
      </w:rPr>
      <w:t xml:space="preserve"> </w:t>
    </w:r>
    <w:proofErr w:type="spellStart"/>
    <w:r w:rsidRPr="00177120">
      <w:rPr>
        <w:rFonts w:ascii="Arial" w:hAnsi="Arial" w:cs="Arial"/>
        <w:sz w:val="20"/>
        <w:szCs w:val="20"/>
      </w:rPr>
      <w:t>із</w:t>
    </w:r>
    <w:proofErr w:type="spellEnd"/>
    <w:r w:rsidRPr="00177120">
      <w:rPr>
        <w:rFonts w:ascii="Arial" w:hAnsi="Arial" w:cs="Arial"/>
        <w:sz w:val="20"/>
        <w:szCs w:val="20"/>
      </w:rPr>
      <w:t xml:space="preserve"> </w:t>
    </w:r>
    <w:proofErr w:type="spellStart"/>
    <w:r w:rsidRPr="00177120">
      <w:rPr>
        <w:rFonts w:ascii="Arial" w:hAnsi="Arial" w:cs="Arial"/>
        <w:sz w:val="20"/>
        <w:szCs w:val="20"/>
      </w:rPr>
      <w:t>закупівель</w:t>
    </w:r>
    <w:proofErr w:type="spellEnd"/>
    <w:r w:rsidRPr="00177120">
      <w:rPr>
        <w:rFonts w:ascii="Arial" w:hAnsi="Arial" w:cs="Arial"/>
        <w:sz w:val="20"/>
        <w:szCs w:val="20"/>
      </w:rPr>
      <w:t xml:space="preserve">, 6-е </w:t>
    </w:r>
    <w:proofErr w:type="spellStart"/>
    <w:r w:rsidRPr="00177120">
      <w:rPr>
        <w:rFonts w:ascii="Arial" w:hAnsi="Arial" w:cs="Arial"/>
        <w:sz w:val="20"/>
        <w:szCs w:val="20"/>
      </w:rPr>
      <w:t>видання</w:t>
    </w:r>
    <w:proofErr w:type="spellEnd"/>
    <w:r w:rsidRPr="00177120">
      <w:rPr>
        <w:rFonts w:ascii="Arial" w:hAnsi="Arial" w:cs="Arial"/>
        <w:sz w:val="20"/>
        <w:szCs w:val="20"/>
      </w:rPr>
      <w:t xml:space="preserve"> / </w:t>
    </w:r>
    <w:proofErr w:type="spellStart"/>
    <w:r w:rsidRPr="00177120">
      <w:rPr>
        <w:rFonts w:ascii="Arial" w:hAnsi="Arial" w:cs="Arial"/>
        <w:sz w:val="20"/>
        <w:szCs w:val="20"/>
      </w:rPr>
      <w:t>Procurement</w:t>
    </w:r>
    <w:proofErr w:type="spellEnd"/>
    <w:r w:rsidRPr="00177120">
      <w:rPr>
        <w:rFonts w:ascii="Arial" w:hAnsi="Arial" w:cs="Arial"/>
        <w:sz w:val="20"/>
        <w:szCs w:val="20"/>
      </w:rPr>
      <w:t xml:space="preserve"> Manual 6ED</w:t>
    </w:r>
    <w:r w:rsidRPr="00177120">
      <w:rPr>
        <w:rFonts w:ascii="Arial" w:hAnsi="Arial" w:cs="Arial"/>
        <w:sz w:val="20"/>
        <w:szCs w:val="20"/>
      </w:rPr>
      <w:tab/>
      <w:t xml:space="preserve">  </w:t>
    </w:r>
  </w:p>
  <w:p w14:paraId="62FFA48C" w14:textId="77777777" w:rsidR="00ED16E5" w:rsidRPr="00177120" w:rsidRDefault="00ED16E5" w:rsidP="00F331E2">
    <w:pPr>
      <w:pStyle w:val="a7"/>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16CA" w14:textId="77777777" w:rsidR="00ED16E5" w:rsidRPr="00177120" w:rsidRDefault="00ED16E5" w:rsidP="00F331E2">
    <w:pPr>
      <w:pStyle w:val="a7"/>
      <w:jc w:val="right"/>
    </w:pPr>
    <w:r w:rsidRPr="00177120">
      <w:rPr>
        <w:noProof/>
      </w:rPr>
      <w:drawing>
        <wp:anchor distT="0" distB="0" distL="114300" distR="114300" simplePos="0" relativeHeight="251658246" behindDoc="0" locked="0" layoutInCell="1" allowOverlap="1" wp14:anchorId="384095EA" wp14:editId="20C41690">
          <wp:simplePos x="0" y="0"/>
          <wp:positionH relativeFrom="column">
            <wp:posOffset>4599305</wp:posOffset>
          </wp:positionH>
          <wp:positionV relativeFrom="paragraph">
            <wp:posOffset>-89535</wp:posOffset>
          </wp:positionV>
          <wp:extent cx="1185545" cy="317500"/>
          <wp:effectExtent l="0" t="0" r="0" b="0"/>
          <wp:wrapSquare wrapText="bothSides"/>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r w:rsidRPr="00177120">
      <w:rPr>
        <w:bCs/>
      </w:rPr>
      <w:fldChar w:fldCharType="begin"/>
    </w:r>
    <w:r w:rsidRPr="00177120">
      <w:rPr>
        <w:bCs/>
      </w:rPr>
      <w:instrText xml:space="preserve"> PAGE </w:instrText>
    </w:r>
    <w:r w:rsidRPr="00177120">
      <w:rPr>
        <w:bCs/>
      </w:rPr>
      <w:fldChar w:fldCharType="separate"/>
    </w:r>
    <w:r w:rsidRPr="00177120">
      <w:rPr>
        <w:bCs/>
      </w:rPr>
      <w:t>2</w:t>
    </w:r>
    <w:r w:rsidRPr="00177120">
      <w:rPr>
        <w:bCs/>
      </w:rPr>
      <w:fldChar w:fldCharType="end"/>
    </w:r>
    <w:r w:rsidRPr="00177120">
      <w:t xml:space="preserve"> / </w:t>
    </w:r>
    <w:r w:rsidRPr="00177120">
      <w:rPr>
        <w:bCs/>
      </w:rPr>
      <w:fldChar w:fldCharType="begin"/>
    </w:r>
    <w:r w:rsidRPr="00177120">
      <w:rPr>
        <w:bCs/>
      </w:rPr>
      <w:instrText xml:space="preserve"> NUMPAGES  </w:instrText>
    </w:r>
    <w:r w:rsidRPr="00177120">
      <w:rPr>
        <w:bCs/>
      </w:rPr>
      <w:fldChar w:fldCharType="separate"/>
    </w:r>
    <w:r w:rsidRPr="00177120">
      <w:rPr>
        <w:bCs/>
      </w:rPr>
      <w:t>3</w:t>
    </w:r>
    <w:r w:rsidRPr="00177120">
      <w:rPr>
        <w:bCs/>
      </w:rPr>
      <w:fldChar w:fldCharType="end"/>
    </w:r>
  </w:p>
  <w:p w14:paraId="324C295D" w14:textId="77777777" w:rsidR="00ED16E5" w:rsidRPr="00177120" w:rsidRDefault="00ED16E5">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6303" w14:textId="77777777" w:rsidR="00ED16E5" w:rsidRPr="00177120" w:rsidRDefault="00ED16E5" w:rsidP="00F331E2">
    <w:pPr>
      <w:pStyle w:val="a7"/>
      <w:tabs>
        <w:tab w:val="clear" w:pos="4819"/>
      </w:tabs>
      <w:rPr>
        <w:rFonts w:ascii="Arial" w:hAnsi="Arial" w:cs="Arial"/>
        <w:sz w:val="20"/>
        <w:szCs w:val="20"/>
      </w:rPr>
    </w:pPr>
    <w:r w:rsidRPr="00177120">
      <w:rPr>
        <w:noProof/>
      </w:rPr>
      <w:drawing>
        <wp:anchor distT="0" distB="0" distL="114300" distR="114300" simplePos="0" relativeHeight="251658247" behindDoc="0" locked="0" layoutInCell="1" allowOverlap="1" wp14:anchorId="432E8864" wp14:editId="6B33406A">
          <wp:simplePos x="0" y="0"/>
          <wp:positionH relativeFrom="column">
            <wp:posOffset>4292600</wp:posOffset>
          </wp:positionH>
          <wp:positionV relativeFrom="paragraph">
            <wp:posOffset>-111125</wp:posOffset>
          </wp:positionV>
          <wp:extent cx="1300480" cy="348615"/>
          <wp:effectExtent l="0" t="0" r="0" b="0"/>
          <wp:wrapNone/>
          <wp:docPr id="1034" name="Picture 103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177120">
      <w:rPr>
        <w:rFonts w:ascii="Arial" w:hAnsi="Arial" w:cs="Arial"/>
        <w:sz w:val="20"/>
        <w:szCs w:val="20"/>
      </w:rPr>
      <w:t xml:space="preserve"> </w:t>
    </w:r>
    <w:proofErr w:type="spellStart"/>
    <w:r w:rsidRPr="00177120">
      <w:rPr>
        <w:rFonts w:ascii="Arial" w:hAnsi="Arial" w:cs="Arial"/>
        <w:sz w:val="20"/>
        <w:szCs w:val="20"/>
      </w:rPr>
      <w:t>Посібник</w:t>
    </w:r>
    <w:proofErr w:type="spellEnd"/>
    <w:r w:rsidRPr="00177120">
      <w:rPr>
        <w:rFonts w:ascii="Arial" w:hAnsi="Arial" w:cs="Arial"/>
        <w:sz w:val="20"/>
        <w:szCs w:val="20"/>
      </w:rPr>
      <w:t xml:space="preserve"> </w:t>
    </w:r>
    <w:proofErr w:type="spellStart"/>
    <w:r w:rsidRPr="00177120">
      <w:rPr>
        <w:rFonts w:ascii="Arial" w:hAnsi="Arial" w:cs="Arial"/>
        <w:sz w:val="20"/>
        <w:szCs w:val="20"/>
      </w:rPr>
      <w:t>із</w:t>
    </w:r>
    <w:proofErr w:type="spellEnd"/>
    <w:r w:rsidRPr="00177120">
      <w:rPr>
        <w:rFonts w:ascii="Arial" w:hAnsi="Arial" w:cs="Arial"/>
        <w:sz w:val="20"/>
        <w:szCs w:val="20"/>
      </w:rPr>
      <w:t xml:space="preserve"> </w:t>
    </w:r>
    <w:proofErr w:type="spellStart"/>
    <w:r w:rsidRPr="00177120">
      <w:rPr>
        <w:rFonts w:ascii="Arial" w:hAnsi="Arial" w:cs="Arial"/>
        <w:sz w:val="20"/>
        <w:szCs w:val="20"/>
      </w:rPr>
      <w:t>закупівель</w:t>
    </w:r>
    <w:proofErr w:type="spellEnd"/>
    <w:r w:rsidRPr="00177120">
      <w:rPr>
        <w:rFonts w:ascii="Arial" w:hAnsi="Arial" w:cs="Arial"/>
        <w:sz w:val="20"/>
        <w:szCs w:val="20"/>
      </w:rPr>
      <w:t xml:space="preserve">, 6-е </w:t>
    </w:r>
    <w:proofErr w:type="spellStart"/>
    <w:r w:rsidRPr="00177120">
      <w:rPr>
        <w:rFonts w:ascii="Arial" w:hAnsi="Arial" w:cs="Arial"/>
        <w:sz w:val="20"/>
        <w:szCs w:val="20"/>
      </w:rPr>
      <w:t>видання</w:t>
    </w:r>
    <w:proofErr w:type="spellEnd"/>
    <w:r w:rsidRPr="00177120">
      <w:rPr>
        <w:rFonts w:ascii="Arial" w:hAnsi="Arial" w:cs="Arial"/>
        <w:sz w:val="20"/>
        <w:szCs w:val="20"/>
      </w:rPr>
      <w:t xml:space="preserve"> / </w:t>
    </w:r>
    <w:proofErr w:type="spellStart"/>
    <w:r w:rsidRPr="00177120">
      <w:rPr>
        <w:rFonts w:ascii="Arial" w:hAnsi="Arial" w:cs="Arial"/>
        <w:sz w:val="20"/>
        <w:szCs w:val="20"/>
      </w:rPr>
      <w:t>Procurement</w:t>
    </w:r>
    <w:proofErr w:type="spellEnd"/>
    <w:r w:rsidRPr="00177120">
      <w:rPr>
        <w:rFonts w:ascii="Arial" w:hAnsi="Arial" w:cs="Arial"/>
        <w:sz w:val="20"/>
        <w:szCs w:val="20"/>
      </w:rPr>
      <w:t xml:space="preserve"> Manual 6ED</w:t>
    </w:r>
    <w:r w:rsidRPr="00177120">
      <w:rPr>
        <w:rFonts w:ascii="Arial" w:hAnsi="Arial" w:cs="Arial"/>
        <w:sz w:val="20"/>
        <w:szCs w:val="20"/>
      </w:rPr>
      <w:tab/>
    </w:r>
  </w:p>
  <w:p w14:paraId="79BD359D" w14:textId="77777777" w:rsidR="00ED16E5" w:rsidRPr="00177120" w:rsidRDefault="00ED16E5" w:rsidP="00F331E2">
    <w:pPr>
      <w:pStyle w:val="a7"/>
      <w:tabs>
        <w:tab w:val="left" w:pos="8165"/>
      </w:tabs>
    </w:pPr>
  </w:p>
  <w:p w14:paraId="6ABECBD5" w14:textId="77777777" w:rsidR="00ED16E5" w:rsidRPr="00177120" w:rsidRDefault="00ED16E5" w:rsidP="00F331E2">
    <w:pPr>
      <w:pStyle w:val="a7"/>
      <w:tabs>
        <w:tab w:val="clear" w:pos="4819"/>
        <w:tab w:val="clear" w:pos="9638"/>
        <w:tab w:val="left" w:pos="4320"/>
        <w:tab w:val="left" w:pos="8165"/>
      </w:tabs>
    </w:pPr>
    <w:r w:rsidRPr="00177120">
      <w:tab/>
    </w:r>
    <w:r w:rsidRPr="00177120">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9A05" w14:textId="77777777" w:rsidR="00ED16E5" w:rsidRPr="00177120" w:rsidRDefault="00ED16E5" w:rsidP="00F331E2">
    <w:pPr>
      <w:pStyle w:val="a7"/>
      <w:jc w:val="right"/>
    </w:pPr>
    <w:r w:rsidRPr="00177120">
      <w:rPr>
        <w:noProof/>
      </w:rPr>
      <w:drawing>
        <wp:anchor distT="0" distB="0" distL="114300" distR="114300" simplePos="0" relativeHeight="251658248" behindDoc="0" locked="0" layoutInCell="1" allowOverlap="1" wp14:anchorId="40482FC6" wp14:editId="2C5D95EC">
          <wp:simplePos x="0" y="0"/>
          <wp:positionH relativeFrom="column">
            <wp:posOffset>4599305</wp:posOffset>
          </wp:positionH>
          <wp:positionV relativeFrom="paragraph">
            <wp:posOffset>-89535</wp:posOffset>
          </wp:positionV>
          <wp:extent cx="1185545" cy="317500"/>
          <wp:effectExtent l="0" t="0" r="0" b="0"/>
          <wp:wrapSquare wrapText="bothSides"/>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r w:rsidRPr="00177120">
      <w:rPr>
        <w:bCs/>
      </w:rPr>
      <w:fldChar w:fldCharType="begin"/>
    </w:r>
    <w:r w:rsidRPr="00177120">
      <w:rPr>
        <w:bCs/>
      </w:rPr>
      <w:instrText xml:space="preserve"> PAGE </w:instrText>
    </w:r>
    <w:r w:rsidRPr="00177120">
      <w:rPr>
        <w:bCs/>
      </w:rPr>
      <w:fldChar w:fldCharType="separate"/>
    </w:r>
    <w:r w:rsidRPr="00177120">
      <w:rPr>
        <w:bCs/>
      </w:rPr>
      <w:t>2</w:t>
    </w:r>
    <w:r w:rsidRPr="00177120">
      <w:rPr>
        <w:bCs/>
      </w:rPr>
      <w:fldChar w:fldCharType="end"/>
    </w:r>
    <w:r w:rsidRPr="00177120">
      <w:t xml:space="preserve"> / </w:t>
    </w:r>
    <w:r w:rsidRPr="00177120">
      <w:rPr>
        <w:bCs/>
      </w:rPr>
      <w:fldChar w:fldCharType="begin"/>
    </w:r>
    <w:r w:rsidRPr="00177120">
      <w:rPr>
        <w:bCs/>
      </w:rPr>
      <w:instrText xml:space="preserve"> NUMPAGES  </w:instrText>
    </w:r>
    <w:r w:rsidRPr="00177120">
      <w:rPr>
        <w:bCs/>
      </w:rPr>
      <w:fldChar w:fldCharType="separate"/>
    </w:r>
    <w:r w:rsidRPr="00177120">
      <w:rPr>
        <w:bCs/>
      </w:rPr>
      <w:t>3</w:t>
    </w:r>
    <w:r w:rsidRPr="00177120">
      <w:rPr>
        <w:bCs/>
      </w:rPr>
      <w:fldChar w:fldCharType="end"/>
    </w:r>
  </w:p>
  <w:p w14:paraId="65AFADBF" w14:textId="77777777" w:rsidR="00ED16E5" w:rsidRPr="00177120" w:rsidRDefault="00ED16E5">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5428" w14:textId="77777777" w:rsidR="00ED16E5" w:rsidRPr="00177120" w:rsidRDefault="00ED16E5" w:rsidP="00F331E2">
    <w:pPr>
      <w:pStyle w:val="a7"/>
      <w:tabs>
        <w:tab w:val="clear" w:pos="4819"/>
      </w:tabs>
      <w:rPr>
        <w:rFonts w:ascii="Arial" w:hAnsi="Arial" w:cs="Arial"/>
        <w:sz w:val="20"/>
        <w:szCs w:val="20"/>
      </w:rPr>
    </w:pPr>
    <w:r w:rsidRPr="00177120">
      <w:rPr>
        <w:noProof/>
      </w:rPr>
      <w:drawing>
        <wp:anchor distT="0" distB="0" distL="114300" distR="114300" simplePos="0" relativeHeight="251658249" behindDoc="0" locked="0" layoutInCell="1" allowOverlap="1" wp14:anchorId="47EB2103" wp14:editId="225E5D90">
          <wp:simplePos x="0" y="0"/>
          <wp:positionH relativeFrom="column">
            <wp:posOffset>4292600</wp:posOffset>
          </wp:positionH>
          <wp:positionV relativeFrom="paragraph">
            <wp:posOffset>-111125</wp:posOffset>
          </wp:positionV>
          <wp:extent cx="1300480" cy="348615"/>
          <wp:effectExtent l="0" t="0" r="0" b="0"/>
          <wp:wrapNone/>
          <wp:docPr id="1041" name="Picture 104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177120">
      <w:rPr>
        <w:rFonts w:ascii="Arial" w:hAnsi="Arial" w:cs="Arial"/>
        <w:sz w:val="20"/>
        <w:szCs w:val="20"/>
      </w:rPr>
      <w:t xml:space="preserve"> </w:t>
    </w:r>
    <w:proofErr w:type="spellStart"/>
    <w:r w:rsidRPr="00177120">
      <w:rPr>
        <w:rFonts w:ascii="Arial" w:hAnsi="Arial" w:cs="Arial"/>
        <w:sz w:val="20"/>
        <w:szCs w:val="20"/>
      </w:rPr>
      <w:t>Посібник</w:t>
    </w:r>
    <w:proofErr w:type="spellEnd"/>
    <w:r w:rsidRPr="00177120">
      <w:rPr>
        <w:rFonts w:ascii="Arial" w:hAnsi="Arial" w:cs="Arial"/>
        <w:sz w:val="20"/>
        <w:szCs w:val="20"/>
      </w:rPr>
      <w:t xml:space="preserve"> </w:t>
    </w:r>
    <w:proofErr w:type="spellStart"/>
    <w:r w:rsidRPr="00177120">
      <w:rPr>
        <w:rFonts w:ascii="Arial" w:hAnsi="Arial" w:cs="Arial"/>
        <w:sz w:val="20"/>
        <w:szCs w:val="20"/>
      </w:rPr>
      <w:t>із</w:t>
    </w:r>
    <w:proofErr w:type="spellEnd"/>
    <w:r w:rsidRPr="00177120">
      <w:rPr>
        <w:rFonts w:ascii="Arial" w:hAnsi="Arial" w:cs="Arial"/>
        <w:sz w:val="20"/>
        <w:szCs w:val="20"/>
      </w:rPr>
      <w:t xml:space="preserve"> </w:t>
    </w:r>
    <w:proofErr w:type="spellStart"/>
    <w:r w:rsidRPr="00177120">
      <w:rPr>
        <w:rFonts w:ascii="Arial" w:hAnsi="Arial" w:cs="Arial"/>
        <w:sz w:val="20"/>
        <w:szCs w:val="20"/>
      </w:rPr>
      <w:t>закупівель</w:t>
    </w:r>
    <w:proofErr w:type="spellEnd"/>
    <w:r w:rsidRPr="00177120">
      <w:rPr>
        <w:rFonts w:ascii="Arial" w:hAnsi="Arial" w:cs="Arial"/>
        <w:sz w:val="20"/>
        <w:szCs w:val="20"/>
      </w:rPr>
      <w:t xml:space="preserve">, 6-е </w:t>
    </w:r>
    <w:proofErr w:type="spellStart"/>
    <w:r w:rsidRPr="00177120">
      <w:rPr>
        <w:rFonts w:ascii="Arial" w:hAnsi="Arial" w:cs="Arial"/>
        <w:sz w:val="20"/>
        <w:szCs w:val="20"/>
      </w:rPr>
      <w:t>видання</w:t>
    </w:r>
    <w:proofErr w:type="spellEnd"/>
    <w:r w:rsidRPr="00177120">
      <w:rPr>
        <w:rFonts w:ascii="Arial" w:hAnsi="Arial" w:cs="Arial"/>
        <w:sz w:val="20"/>
        <w:szCs w:val="20"/>
      </w:rPr>
      <w:t xml:space="preserve"> / </w:t>
    </w:r>
    <w:proofErr w:type="spellStart"/>
    <w:r w:rsidRPr="00177120">
      <w:rPr>
        <w:rFonts w:ascii="Arial" w:hAnsi="Arial" w:cs="Arial"/>
        <w:sz w:val="20"/>
        <w:szCs w:val="20"/>
      </w:rPr>
      <w:t>Procurement</w:t>
    </w:r>
    <w:proofErr w:type="spellEnd"/>
    <w:r w:rsidRPr="00177120">
      <w:rPr>
        <w:rFonts w:ascii="Arial" w:hAnsi="Arial" w:cs="Arial"/>
        <w:sz w:val="20"/>
        <w:szCs w:val="20"/>
      </w:rPr>
      <w:t xml:space="preserve"> Manual 6ED</w:t>
    </w:r>
    <w:r w:rsidRPr="00177120">
      <w:rPr>
        <w:rFonts w:ascii="Arial" w:hAnsi="Arial" w:cs="Arial"/>
        <w:sz w:val="20"/>
        <w:szCs w:val="20"/>
      </w:rPr>
      <w:tab/>
    </w:r>
  </w:p>
  <w:p w14:paraId="3AA238B4" w14:textId="77777777" w:rsidR="00ED16E5" w:rsidRPr="00177120" w:rsidRDefault="00ED16E5" w:rsidP="00F331E2">
    <w:pPr>
      <w:pStyle w:val="a7"/>
      <w:tabs>
        <w:tab w:val="left" w:pos="8165"/>
      </w:tabs>
    </w:pPr>
  </w:p>
  <w:p w14:paraId="7C6637BD" w14:textId="77777777" w:rsidR="00ED16E5" w:rsidRPr="00177120" w:rsidRDefault="00ED16E5" w:rsidP="00F331E2">
    <w:pPr>
      <w:pStyle w:val="a7"/>
      <w:tabs>
        <w:tab w:val="clear" w:pos="4819"/>
        <w:tab w:val="clear" w:pos="9638"/>
        <w:tab w:val="left" w:pos="4320"/>
        <w:tab w:val="left" w:pos="8165"/>
      </w:tabs>
    </w:pPr>
    <w:r w:rsidRPr="00177120">
      <w:tab/>
    </w:r>
    <w:r w:rsidRPr="00177120">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1D5" w14:textId="07D499BF" w:rsidR="00856E3D" w:rsidRPr="00F60433" w:rsidRDefault="00856E3D" w:rsidP="00856E3D">
    <w:pPr>
      <w:pStyle w:val="a7"/>
      <w:tabs>
        <w:tab w:val="clear" w:pos="4819"/>
      </w:tabs>
      <w:rPr>
        <w:rFonts w:ascii="Arial" w:hAnsi="Arial" w:cs="Arial"/>
        <w:sz w:val="20"/>
        <w:szCs w:val="20"/>
        <w:lang w:val="en-US"/>
      </w:rPr>
    </w:pPr>
    <w:r>
      <w:rPr>
        <w:noProof/>
      </w:rPr>
      <w:drawing>
        <wp:anchor distT="0" distB="0" distL="114300" distR="114300" simplePos="0" relativeHeight="251658242" behindDoc="0" locked="0" layoutInCell="1" allowOverlap="1" wp14:anchorId="286017AF" wp14:editId="097960DB">
          <wp:simplePos x="0" y="0"/>
          <wp:positionH relativeFrom="column">
            <wp:posOffset>4324350</wp:posOffset>
          </wp:positionH>
          <wp:positionV relativeFrom="paragraph">
            <wp:posOffset>-130175</wp:posOffset>
          </wp:positionV>
          <wp:extent cx="1300480" cy="348615"/>
          <wp:effectExtent l="0" t="0" r="0" b="0"/>
          <wp:wrapNone/>
          <wp:docPr id="16" name="Picture 1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F60433">
      <w:rPr>
        <w:rFonts w:ascii="Arial" w:hAnsi="Arial" w:cs="Arial"/>
        <w:sz w:val="20"/>
        <w:szCs w:val="20"/>
        <w:lang w:val="en-US"/>
      </w:rPr>
      <w:t>Procurement Manual 6ED</w:t>
    </w:r>
    <w:r w:rsidRPr="00F60433">
      <w:rPr>
        <w:rFonts w:ascii="Arial" w:hAnsi="Arial" w:cs="Arial"/>
        <w:sz w:val="20"/>
        <w:szCs w:val="20"/>
        <w:lang w:val="en-US"/>
      </w:rPr>
      <w:tab/>
    </w:r>
  </w:p>
  <w:p w14:paraId="79A19DB0" w14:textId="36A9D6BD" w:rsidR="00856E3D" w:rsidRDefault="00856E3D">
    <w:pPr>
      <w:pStyle w:val="a7"/>
    </w:pPr>
  </w:p>
  <w:p w14:paraId="360097C4" w14:textId="77777777" w:rsidR="00E17721" w:rsidRDefault="00E17721" w:rsidP="00F331E2">
    <w:pPr>
      <w:pStyle w:val="a7"/>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9C56" w14:textId="5AB7180E" w:rsidR="00E90465" w:rsidRPr="00F60433" w:rsidRDefault="00E90465" w:rsidP="00E90465">
    <w:pPr>
      <w:pStyle w:val="a7"/>
      <w:tabs>
        <w:tab w:val="clear" w:pos="4819"/>
      </w:tabs>
      <w:rPr>
        <w:rFonts w:ascii="Arial" w:hAnsi="Arial" w:cs="Arial"/>
        <w:sz w:val="20"/>
        <w:szCs w:val="20"/>
        <w:lang w:val="en-US"/>
      </w:rPr>
    </w:pPr>
    <w:r>
      <w:rPr>
        <w:noProof/>
      </w:rPr>
      <w:drawing>
        <wp:anchor distT="0" distB="0" distL="114300" distR="114300" simplePos="0" relativeHeight="251658243" behindDoc="0" locked="0" layoutInCell="1" allowOverlap="1" wp14:anchorId="6CEE52C0" wp14:editId="0DE982D8">
          <wp:simplePos x="0" y="0"/>
          <wp:positionH relativeFrom="column">
            <wp:posOffset>4324350</wp:posOffset>
          </wp:positionH>
          <wp:positionV relativeFrom="paragraph">
            <wp:posOffset>-130175</wp:posOffset>
          </wp:positionV>
          <wp:extent cx="1300480" cy="348615"/>
          <wp:effectExtent l="0" t="0" r="0" b="0"/>
          <wp:wrapNone/>
          <wp:docPr id="17" name="Picture 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F60433">
      <w:rPr>
        <w:rFonts w:ascii="Arial" w:hAnsi="Arial" w:cs="Arial"/>
        <w:sz w:val="20"/>
        <w:szCs w:val="20"/>
        <w:lang w:val="en-US"/>
      </w:rPr>
      <w:t>Procurement Manual 6ED</w:t>
    </w:r>
    <w:r w:rsidRPr="00F60433">
      <w:rPr>
        <w:rFonts w:ascii="Arial" w:hAnsi="Arial" w:cs="Arial"/>
        <w:sz w:val="20"/>
        <w:szCs w:val="20"/>
        <w:lang w:val="en-US"/>
      </w:rPr>
      <w:tab/>
    </w:r>
  </w:p>
  <w:p w14:paraId="78396B3D" w14:textId="77777777" w:rsidR="00FA428F" w:rsidRDefault="00FA428F" w:rsidP="002F28B6">
    <w:pPr>
      <w:pStyle w:val="a7"/>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859665"/>
      <w:docPartObj>
        <w:docPartGallery w:val="Page Numbers (Bottom of Page)"/>
        <w:docPartUnique/>
      </w:docPartObj>
    </w:sdtPr>
    <w:sdtContent>
      <w:sdt>
        <w:sdtPr>
          <w:id w:val="-2145726769"/>
          <w:docPartObj>
            <w:docPartGallery w:val="Page Numbers (Top of Page)"/>
            <w:docPartUnique/>
          </w:docPartObj>
        </w:sdtPr>
        <w:sdtContent>
          <w:p w14:paraId="651B2F8A" w14:textId="77777777" w:rsidR="00C51765" w:rsidRDefault="00C51765" w:rsidP="00F331E2">
            <w:pPr>
              <w:pStyle w:val="a7"/>
              <w:jc w:val="right"/>
            </w:pPr>
            <w:r>
              <w:rPr>
                <w:noProof/>
              </w:rPr>
              <w:drawing>
                <wp:anchor distT="0" distB="0" distL="114300" distR="114300" simplePos="0" relativeHeight="251658240" behindDoc="0" locked="0" layoutInCell="1" allowOverlap="1" wp14:anchorId="6DC22B59" wp14:editId="4D05DF5B">
                  <wp:simplePos x="0" y="0"/>
                  <wp:positionH relativeFrom="column">
                    <wp:posOffset>4599029</wp:posOffset>
                  </wp:positionH>
                  <wp:positionV relativeFrom="paragraph">
                    <wp:posOffset>-89397</wp:posOffset>
                  </wp:positionV>
                  <wp:extent cx="1185545" cy="317500"/>
                  <wp:effectExtent l="0" t="0" r="0" b="635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sidRPr="002A368E">
              <w:rPr>
                <w:bCs/>
              </w:rPr>
              <w:fldChar w:fldCharType="begin"/>
            </w:r>
            <w:r w:rsidRPr="002A368E">
              <w:rPr>
                <w:bCs/>
              </w:rPr>
              <w:instrText xml:space="preserve"> PAGE </w:instrText>
            </w:r>
            <w:r w:rsidRPr="002A368E">
              <w:rPr>
                <w:bCs/>
              </w:rPr>
              <w:fldChar w:fldCharType="separate"/>
            </w:r>
            <w:r>
              <w:rPr>
                <w:bCs/>
                <w:noProof/>
              </w:rPr>
              <w:t>2</w:t>
            </w:r>
            <w:r w:rsidRPr="002A368E">
              <w:rPr>
                <w:bCs/>
              </w:rPr>
              <w:fldChar w:fldCharType="end"/>
            </w:r>
            <w:r w:rsidRPr="002A368E">
              <w:t xml:space="preserve"> /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sdtContent>
      </w:sdt>
    </w:sdtContent>
  </w:sdt>
  <w:p w14:paraId="5EFBAB28" w14:textId="77777777" w:rsidR="00C51765" w:rsidRDefault="00C517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5E125" w14:textId="77777777" w:rsidR="00162891" w:rsidRDefault="00162891" w:rsidP="00D73BF7">
      <w:r>
        <w:separator/>
      </w:r>
    </w:p>
  </w:footnote>
  <w:footnote w:type="continuationSeparator" w:id="0">
    <w:p w14:paraId="40386EFE" w14:textId="77777777" w:rsidR="00162891" w:rsidRDefault="00162891" w:rsidP="00D73BF7">
      <w:r>
        <w:continuationSeparator/>
      </w:r>
    </w:p>
  </w:footnote>
  <w:footnote w:type="continuationNotice" w:id="1">
    <w:p w14:paraId="317BE992" w14:textId="77777777" w:rsidR="00162891" w:rsidRDefault="00162891"/>
  </w:footnote>
  <w:footnote w:id="2">
    <w:p w14:paraId="206BE23D" w14:textId="77777777" w:rsidR="00ED16E5" w:rsidRPr="00177120" w:rsidRDefault="00ED16E5" w:rsidP="00ED16E5">
      <w:pPr>
        <w:pStyle w:val="af2"/>
        <w:spacing w:before="0" w:after="0"/>
        <w:rPr>
          <w:rFonts w:ascii="Calibri" w:hAnsi="Calibri"/>
          <w:sz w:val="12"/>
          <w:szCs w:val="12"/>
          <w:lang w:val="uk-UA"/>
        </w:rPr>
      </w:pPr>
      <w:r w:rsidRPr="00177120">
        <w:rPr>
          <w:rStyle w:val="af4"/>
          <w:rFonts w:ascii="Calibri" w:hAnsi="Calibri"/>
          <w:sz w:val="12"/>
          <w:szCs w:val="12"/>
          <w:lang w:val="uk-UA"/>
        </w:rPr>
        <w:footnoteRef/>
      </w:r>
      <w:r w:rsidRPr="00177120">
        <w:rPr>
          <w:sz w:val="12"/>
          <w:szCs w:val="12"/>
          <w:lang w:val="uk-UA"/>
        </w:rPr>
        <w:t xml:space="preserve">  </w:t>
      </w:r>
      <w:hyperlink r:id="rId1" w:history="1">
        <w:r w:rsidRPr="00177120">
          <w:rPr>
            <w:rStyle w:val="af6"/>
            <w:sz w:val="12"/>
            <w:szCs w:val="12"/>
            <w:lang w:val="uk-UA"/>
          </w:rPr>
          <w:t>https://www.dieh.dk/om-dieh/etisk-handel/hvordan-etisk-handel/dieh-guidelines/</w:t>
        </w:r>
      </w:hyperlink>
    </w:p>
  </w:footnote>
  <w:footnote w:id="3">
    <w:p w14:paraId="65D2FE5F" w14:textId="77777777" w:rsidR="00ED16E5" w:rsidRPr="00177120" w:rsidRDefault="00ED16E5" w:rsidP="00ED16E5">
      <w:pPr>
        <w:pStyle w:val="af2"/>
        <w:spacing w:before="0" w:after="0"/>
        <w:rPr>
          <w:sz w:val="12"/>
          <w:szCs w:val="12"/>
          <w:lang w:val="uk-UA"/>
        </w:rPr>
      </w:pPr>
      <w:r w:rsidRPr="00177120">
        <w:rPr>
          <w:rStyle w:val="af4"/>
          <w:rFonts w:ascii="Calibri" w:hAnsi="Calibri"/>
          <w:sz w:val="12"/>
          <w:szCs w:val="12"/>
          <w:lang w:val="uk-UA"/>
        </w:rPr>
        <w:footnoteRef/>
      </w:r>
      <w:r w:rsidRPr="00177120">
        <w:rPr>
          <w:sz w:val="12"/>
          <w:szCs w:val="12"/>
          <w:lang w:val="uk-UA"/>
        </w:rPr>
        <w:t xml:space="preserve"> </w:t>
      </w:r>
      <w:r>
        <w:fldChar w:fldCharType="begin"/>
      </w:r>
      <w:r>
        <w:instrText>HYPERLINK</w:instrText>
      </w:r>
      <w:r w:rsidRPr="00601B36">
        <w:rPr>
          <w:lang w:val="uk-UA"/>
        </w:rPr>
        <w:instrText xml:space="preserve"> "</w:instrText>
      </w:r>
      <w:r>
        <w:instrText>https</w:instrText>
      </w:r>
      <w:r w:rsidRPr="00601B36">
        <w:rPr>
          <w:lang w:val="uk-UA"/>
        </w:rPr>
        <w:instrText>://</w:instrText>
      </w:r>
      <w:r>
        <w:instrText>www</w:instrText>
      </w:r>
      <w:r w:rsidRPr="00601B36">
        <w:rPr>
          <w:lang w:val="uk-UA"/>
        </w:rPr>
        <w:instrText>.</w:instrText>
      </w:r>
      <w:r>
        <w:instrText>unglobalcompact</w:instrText>
      </w:r>
      <w:r w:rsidRPr="00601B36">
        <w:rPr>
          <w:lang w:val="uk-UA"/>
        </w:rPr>
        <w:instrText>.</w:instrText>
      </w:r>
      <w:r>
        <w:instrText>org</w:instrText>
      </w:r>
      <w:r w:rsidRPr="00601B36">
        <w:rPr>
          <w:lang w:val="uk-UA"/>
        </w:rPr>
        <w:instrText>/</w:instrText>
      </w:r>
      <w:r>
        <w:instrText>what</w:instrText>
      </w:r>
      <w:r w:rsidRPr="00601B36">
        <w:rPr>
          <w:lang w:val="uk-UA"/>
        </w:rPr>
        <w:instrText>-</w:instrText>
      </w:r>
      <w:r>
        <w:instrText>is</w:instrText>
      </w:r>
      <w:r w:rsidRPr="00601B36">
        <w:rPr>
          <w:lang w:val="uk-UA"/>
        </w:rPr>
        <w:instrText>-</w:instrText>
      </w:r>
      <w:r>
        <w:instrText>gc</w:instrText>
      </w:r>
      <w:r w:rsidRPr="00601B36">
        <w:rPr>
          <w:lang w:val="uk-UA"/>
        </w:rPr>
        <w:instrText>/</w:instrText>
      </w:r>
      <w:r>
        <w:instrText>mission</w:instrText>
      </w:r>
      <w:r w:rsidRPr="00601B36">
        <w:rPr>
          <w:lang w:val="uk-UA"/>
        </w:rPr>
        <w:instrText>/</w:instrText>
      </w:r>
      <w:r>
        <w:instrText>principles</w:instrText>
      </w:r>
      <w:r w:rsidRPr="00601B36">
        <w:rPr>
          <w:lang w:val="uk-UA"/>
        </w:rPr>
        <w:instrText>"</w:instrText>
      </w:r>
      <w:r>
        <w:fldChar w:fldCharType="separate"/>
      </w:r>
      <w:r w:rsidRPr="00177120">
        <w:rPr>
          <w:rStyle w:val="af6"/>
          <w:sz w:val="12"/>
          <w:szCs w:val="12"/>
          <w:lang w:val="uk-UA"/>
        </w:rPr>
        <w:t>https://www.unglobalcompact.org/what-is-gc/mission/principles</w:t>
      </w:r>
      <w:r>
        <w:fldChar w:fldCharType="end"/>
      </w:r>
    </w:p>
  </w:footnote>
  <w:footnote w:id="4">
    <w:p w14:paraId="6A7575E6" w14:textId="77777777" w:rsidR="00ED16E5" w:rsidRPr="00177120" w:rsidRDefault="00ED16E5" w:rsidP="00ED16E5">
      <w:pPr>
        <w:pStyle w:val="af2"/>
        <w:spacing w:before="0" w:after="0"/>
        <w:rPr>
          <w:sz w:val="12"/>
          <w:szCs w:val="12"/>
          <w:lang w:val="uk-UA"/>
        </w:rPr>
      </w:pPr>
      <w:r w:rsidRPr="00177120">
        <w:rPr>
          <w:rStyle w:val="af4"/>
          <w:rFonts w:ascii="Calibri" w:hAnsi="Calibri"/>
          <w:sz w:val="12"/>
          <w:szCs w:val="12"/>
          <w:lang w:val="uk-UA"/>
        </w:rPr>
        <w:footnoteRef/>
      </w:r>
      <w:r>
        <w:fldChar w:fldCharType="begin"/>
      </w:r>
      <w:r>
        <w:instrText>HYPERLINK</w:instrText>
      </w:r>
      <w:r w:rsidRPr="00601B36">
        <w:rPr>
          <w:lang w:val="uk-UA"/>
        </w:rPr>
        <w:instrText xml:space="preserve"> "</w:instrText>
      </w:r>
      <w:r>
        <w:instrText>http</w:instrText>
      </w:r>
      <w:r w:rsidRPr="00601B36">
        <w:rPr>
          <w:lang w:val="uk-UA"/>
        </w:rPr>
        <w:instrText>://</w:instrText>
      </w:r>
      <w:r>
        <w:instrText>ec</w:instrText>
      </w:r>
      <w:r w:rsidRPr="00601B36">
        <w:rPr>
          <w:lang w:val="uk-UA"/>
        </w:rPr>
        <w:instrText>.</w:instrText>
      </w:r>
      <w:r>
        <w:instrText>europa</w:instrText>
      </w:r>
      <w:r w:rsidRPr="00601B36">
        <w:rPr>
          <w:lang w:val="uk-UA"/>
        </w:rPr>
        <w:instrText>.</w:instrText>
      </w:r>
      <w:r>
        <w:instrText>eu</w:instrText>
      </w:r>
      <w:r w:rsidRPr="00601B36">
        <w:rPr>
          <w:lang w:val="uk-UA"/>
        </w:rPr>
        <w:instrText>/</w:instrText>
      </w:r>
      <w:r>
        <w:instrText>echo</w:instrText>
      </w:r>
      <w:r w:rsidRPr="00601B36">
        <w:rPr>
          <w:lang w:val="uk-UA"/>
        </w:rPr>
        <w:instrText>/</w:instrText>
      </w:r>
      <w:r>
        <w:instrText>files</w:instrText>
      </w:r>
      <w:r w:rsidRPr="00601B36">
        <w:rPr>
          <w:lang w:val="uk-UA"/>
        </w:rPr>
        <w:instrText>/</w:instrText>
      </w:r>
      <w:r>
        <w:instrText>partners</w:instrText>
      </w:r>
      <w:r w:rsidRPr="00601B36">
        <w:rPr>
          <w:lang w:val="uk-UA"/>
        </w:rPr>
        <w:instrText>/</w:instrText>
      </w:r>
      <w:r>
        <w:instrText>humanitarian</w:instrText>
      </w:r>
      <w:r w:rsidRPr="00601B36">
        <w:rPr>
          <w:lang w:val="uk-UA"/>
        </w:rPr>
        <w:instrText>_</w:instrText>
      </w:r>
      <w:r>
        <w:instrText>aid</w:instrText>
      </w:r>
      <w:r w:rsidRPr="00601B36">
        <w:rPr>
          <w:lang w:val="uk-UA"/>
        </w:rPr>
        <w:instrText>/</w:instrText>
      </w:r>
      <w:r>
        <w:instrText>Procurement</w:instrText>
      </w:r>
      <w:r w:rsidRPr="00601B36">
        <w:rPr>
          <w:lang w:val="uk-UA"/>
        </w:rPr>
        <w:instrText>_</w:instrText>
      </w:r>
      <w:r>
        <w:instrText>Guidelines</w:instrText>
      </w:r>
      <w:r w:rsidRPr="00601B36">
        <w:rPr>
          <w:lang w:val="uk-UA"/>
        </w:rPr>
        <w:instrText>_</w:instrText>
      </w:r>
      <w:r>
        <w:instrText>en</w:instrText>
      </w:r>
      <w:r w:rsidRPr="00601B36">
        <w:rPr>
          <w:lang w:val="uk-UA"/>
        </w:rPr>
        <w:instrText>.</w:instrText>
      </w:r>
      <w:r>
        <w:instrText>pdf</w:instrText>
      </w:r>
      <w:r w:rsidRPr="00601B36">
        <w:rPr>
          <w:lang w:val="uk-UA"/>
        </w:rPr>
        <w:instrText>"</w:instrText>
      </w:r>
      <w:r>
        <w:fldChar w:fldCharType="separate"/>
      </w:r>
      <w:r w:rsidRPr="00177120">
        <w:rPr>
          <w:rStyle w:val="af6"/>
          <w:sz w:val="12"/>
          <w:szCs w:val="12"/>
          <w:lang w:val="uk-UA"/>
        </w:rPr>
        <w:t>http://ec.europa.eu/echo/files/partners/humanitarian_aid/Procurement_Guidelines_en.pdf</w:t>
      </w:r>
      <w:r>
        <w:fldChar w:fldCharType="end"/>
      </w:r>
    </w:p>
  </w:footnote>
  <w:footnote w:id="5">
    <w:p w14:paraId="3738EE45" w14:textId="77777777" w:rsidR="00ED16E5" w:rsidRPr="00177120" w:rsidRDefault="00ED16E5" w:rsidP="00ED16E5">
      <w:pPr>
        <w:pStyle w:val="af2"/>
        <w:spacing w:before="0" w:after="0"/>
        <w:rPr>
          <w:sz w:val="12"/>
          <w:szCs w:val="12"/>
          <w:lang w:val="uk-UA"/>
        </w:rPr>
      </w:pPr>
      <w:r w:rsidRPr="00177120">
        <w:rPr>
          <w:rStyle w:val="af4"/>
          <w:rFonts w:ascii="Calibri" w:hAnsi="Calibri"/>
          <w:sz w:val="12"/>
          <w:szCs w:val="12"/>
          <w:lang w:val="uk-UA"/>
        </w:rPr>
        <w:footnoteRef/>
      </w:r>
      <w:r w:rsidRPr="00177120">
        <w:rPr>
          <w:rFonts w:cs="Arial"/>
          <w:sz w:val="12"/>
          <w:szCs w:val="12"/>
          <w:lang w:val="uk-UA"/>
        </w:rPr>
        <w:t xml:space="preserve"> Визначення дитячої праці можна знайти за посиланнями: </w:t>
      </w:r>
      <w:r>
        <w:fldChar w:fldCharType="begin"/>
      </w:r>
      <w:r>
        <w:instrText>HYPERLINK</w:instrText>
      </w:r>
      <w:r w:rsidRPr="00601B36">
        <w:rPr>
          <w:lang w:val="uk-UA"/>
        </w:rPr>
        <w:instrText xml:space="preserve"> "</w:instrText>
      </w:r>
      <w:r>
        <w:instrText>https</w:instrText>
      </w:r>
      <w:r w:rsidRPr="00601B36">
        <w:rPr>
          <w:lang w:val="uk-UA"/>
        </w:rPr>
        <w:instrText>://</w:instrText>
      </w:r>
      <w:r>
        <w:instrText>www</w:instrText>
      </w:r>
      <w:r w:rsidRPr="00601B36">
        <w:rPr>
          <w:lang w:val="uk-UA"/>
        </w:rPr>
        <w:instrText>.</w:instrText>
      </w:r>
      <w:r>
        <w:instrText>unglobalcompact</w:instrText>
      </w:r>
      <w:r w:rsidRPr="00601B36">
        <w:rPr>
          <w:lang w:val="uk-UA"/>
        </w:rPr>
        <w:instrText>.</w:instrText>
      </w:r>
      <w:r>
        <w:instrText>org</w:instrText>
      </w:r>
      <w:r w:rsidRPr="00601B36">
        <w:rPr>
          <w:lang w:val="uk-UA"/>
        </w:rPr>
        <w:instrText>/</w:instrText>
      </w:r>
      <w:r>
        <w:instrText>what</w:instrText>
      </w:r>
      <w:r w:rsidRPr="00601B36">
        <w:rPr>
          <w:lang w:val="uk-UA"/>
        </w:rPr>
        <w:instrText>-</w:instrText>
      </w:r>
      <w:r>
        <w:instrText>is</w:instrText>
      </w:r>
      <w:r w:rsidRPr="00601B36">
        <w:rPr>
          <w:lang w:val="uk-UA"/>
        </w:rPr>
        <w:instrText>-</w:instrText>
      </w:r>
      <w:r>
        <w:instrText>gc</w:instrText>
      </w:r>
      <w:r w:rsidRPr="00601B36">
        <w:rPr>
          <w:lang w:val="uk-UA"/>
        </w:rPr>
        <w:instrText>/</w:instrText>
      </w:r>
      <w:r>
        <w:instrText>mission</w:instrText>
      </w:r>
      <w:r w:rsidRPr="00601B36">
        <w:rPr>
          <w:lang w:val="uk-UA"/>
        </w:rPr>
        <w:instrText>/</w:instrText>
      </w:r>
      <w:r>
        <w:instrText>principles</w:instrText>
      </w:r>
      <w:r w:rsidRPr="00601B36">
        <w:rPr>
          <w:lang w:val="uk-UA"/>
        </w:rPr>
        <w:instrText>/</w:instrText>
      </w:r>
      <w:r>
        <w:instrText>principle</w:instrText>
      </w:r>
      <w:r w:rsidRPr="00601B36">
        <w:rPr>
          <w:lang w:val="uk-UA"/>
        </w:rPr>
        <w:instrText>-5"</w:instrText>
      </w:r>
      <w:r>
        <w:fldChar w:fldCharType="separate"/>
      </w:r>
      <w:r w:rsidRPr="00177120">
        <w:rPr>
          <w:rStyle w:val="af6"/>
          <w:sz w:val="12"/>
          <w:szCs w:val="12"/>
          <w:lang w:val="uk-UA"/>
        </w:rPr>
        <w:t>https://www.unglobalcompact.org/what-is-gc/mission/principles/principle-5</w:t>
      </w:r>
      <w:r>
        <w:fldChar w:fldCharType="end"/>
      </w:r>
      <w:r w:rsidRPr="00177120">
        <w:rPr>
          <w:rFonts w:cs="Arial"/>
          <w:sz w:val="12"/>
          <w:szCs w:val="12"/>
          <w:lang w:val="uk-UA"/>
        </w:rPr>
        <w:t xml:space="preserve"> та </w:t>
      </w:r>
      <w:hyperlink r:id="rId2" w:history="1">
        <w:r w:rsidRPr="00177120">
          <w:rPr>
            <w:rStyle w:val="af6"/>
            <w:sz w:val="12"/>
            <w:szCs w:val="12"/>
            <w:lang w:val="uk-UA"/>
          </w:rPr>
          <w:t>https://www.ilo.org/dyn/normlex/en/f?p=NORMLEXPUB:12100:0::NO::P12100_ILO_CODE:C138</w:t>
        </w:r>
      </w:hyperlink>
    </w:p>
  </w:footnote>
  <w:footnote w:id="6">
    <w:p w14:paraId="1E198E42" w14:textId="77777777" w:rsidR="00ED16E5" w:rsidRPr="00177120" w:rsidRDefault="00ED16E5" w:rsidP="00ED16E5">
      <w:pPr>
        <w:pStyle w:val="af2"/>
        <w:rPr>
          <w:rFonts w:asciiTheme="minorHAnsi" w:hAnsiTheme="minorHAnsi"/>
          <w:sz w:val="12"/>
          <w:szCs w:val="12"/>
          <w:lang w:val="uk-UA"/>
        </w:rPr>
      </w:pPr>
      <w:r w:rsidRPr="00177120">
        <w:rPr>
          <w:rStyle w:val="af4"/>
          <w:rFonts w:ascii="Calibri" w:hAnsi="Calibri"/>
          <w:sz w:val="12"/>
          <w:szCs w:val="12"/>
          <w:lang w:val="uk-UA"/>
        </w:rPr>
        <w:footnoteRef/>
      </w:r>
      <w:r w:rsidRPr="00177120">
        <w:rPr>
          <w:sz w:val="12"/>
          <w:szCs w:val="12"/>
          <w:lang w:val="uk-UA"/>
        </w:rPr>
        <w:t xml:space="preserve"> Дискреційний дохід — це сума доходу особи, що залишається на витрати, вкладення або заощадження після сплати податків і задоволення основних потреб (їжа, житло та одяг).</w:t>
      </w:r>
    </w:p>
  </w:footnote>
  <w:footnote w:id="7">
    <w:p w14:paraId="55732E80" w14:textId="77777777" w:rsidR="00ED16E5" w:rsidRPr="00177120" w:rsidRDefault="00ED16E5" w:rsidP="00ED16E5">
      <w:pPr>
        <w:pStyle w:val="af2"/>
        <w:rPr>
          <w:rFonts w:ascii="Calibri" w:hAnsi="Calibri"/>
          <w:sz w:val="12"/>
          <w:szCs w:val="12"/>
          <w:lang w:val="uk-UA"/>
        </w:rPr>
      </w:pPr>
      <w:r w:rsidRPr="00177120">
        <w:rPr>
          <w:rStyle w:val="af4"/>
          <w:rFonts w:ascii="Calibri" w:hAnsi="Calibri"/>
          <w:sz w:val="12"/>
          <w:szCs w:val="12"/>
          <w:lang w:val="uk-UA"/>
        </w:rPr>
        <w:footnoteRef/>
      </w:r>
      <w:r w:rsidRPr="00177120">
        <w:rPr>
          <w:sz w:val="12"/>
          <w:szCs w:val="12"/>
          <w:lang w:val="uk-UA"/>
        </w:rPr>
        <w:t xml:space="preserve"> Це охоплює мародерство, що є незаконним захопленням приватної власності для особистої вигоди, вчинене із застосуванням сили, погроз, залякування та тиску з позиції сили, здобутої внаслідок конфлікту.</w:t>
      </w:r>
    </w:p>
  </w:footnote>
  <w:footnote w:id="8">
    <w:p w14:paraId="3ECBCB01" w14:textId="77777777" w:rsidR="00ED16E5" w:rsidRPr="00177120" w:rsidRDefault="00ED16E5" w:rsidP="00ED16E5">
      <w:pPr>
        <w:pStyle w:val="af2"/>
        <w:rPr>
          <w:lang w:val="uk-UA"/>
        </w:rPr>
      </w:pPr>
      <w:r w:rsidRPr="00177120">
        <w:rPr>
          <w:rStyle w:val="af4"/>
          <w:rFonts w:ascii="Calibri" w:hAnsi="Calibri"/>
          <w:sz w:val="12"/>
          <w:szCs w:val="12"/>
          <w:lang w:val="uk-UA"/>
        </w:rPr>
        <w:footnoteRef/>
      </w:r>
      <w:r w:rsidRPr="00177120">
        <w:rPr>
          <w:sz w:val="12"/>
          <w:szCs w:val="12"/>
          <w:lang w:val="uk-UA"/>
        </w:rPr>
        <w:t xml:space="preserve"> Система розгляду скарг доступна на нашому вебсайті.</w:t>
      </w:r>
    </w:p>
  </w:footnote>
  <w:footnote w:id="9">
    <w:p w14:paraId="16B3A6A6" w14:textId="77777777" w:rsidR="00C51765" w:rsidRPr="00ED16E5" w:rsidRDefault="00C51765" w:rsidP="000417C3">
      <w:pPr>
        <w:pStyle w:val="af2"/>
        <w:spacing w:before="0" w:after="0"/>
        <w:rPr>
          <w:sz w:val="14"/>
          <w:szCs w:val="14"/>
          <w:lang w:val="uk-UA"/>
        </w:rPr>
      </w:pPr>
      <w:r w:rsidRPr="00685852">
        <w:rPr>
          <w:rStyle w:val="af4"/>
          <w:sz w:val="18"/>
          <w:szCs w:val="18"/>
        </w:rPr>
        <w:footnoteRef/>
      </w:r>
      <w:r w:rsidRPr="00ED16E5">
        <w:rPr>
          <w:lang w:val="uk-UA"/>
        </w:rPr>
        <w:t xml:space="preserve"> </w:t>
      </w:r>
      <w:r w:rsidRPr="00ED16E5">
        <w:rPr>
          <w:sz w:val="12"/>
          <w:szCs w:val="12"/>
          <w:lang w:val="uk-UA"/>
        </w:rPr>
        <w:t xml:space="preserve"> </w:t>
      </w:r>
      <w:r>
        <w:fldChar w:fldCharType="begin"/>
      </w:r>
      <w:r>
        <w:instrText>HYPERLINK</w:instrText>
      </w:r>
      <w:r w:rsidRPr="00601B36">
        <w:rPr>
          <w:lang w:val="uk-UA"/>
        </w:rPr>
        <w:instrText xml:space="preserve"> "</w:instrText>
      </w:r>
      <w:r>
        <w:instrText>https</w:instrText>
      </w:r>
      <w:r w:rsidRPr="00601B36">
        <w:rPr>
          <w:lang w:val="uk-UA"/>
        </w:rPr>
        <w:instrText>://</w:instrText>
      </w:r>
      <w:r>
        <w:instrText>www</w:instrText>
      </w:r>
      <w:r w:rsidRPr="00601B36">
        <w:rPr>
          <w:lang w:val="uk-UA"/>
        </w:rPr>
        <w:instrText>.</w:instrText>
      </w:r>
      <w:r>
        <w:instrText>dieh</w:instrText>
      </w:r>
      <w:r w:rsidRPr="00601B36">
        <w:rPr>
          <w:lang w:val="uk-UA"/>
        </w:rPr>
        <w:instrText>.</w:instrText>
      </w:r>
      <w:r>
        <w:instrText>dk</w:instrText>
      </w:r>
      <w:r w:rsidRPr="00601B36">
        <w:rPr>
          <w:lang w:val="uk-UA"/>
        </w:rPr>
        <w:instrText>/</w:instrText>
      </w:r>
      <w:r>
        <w:instrText>om</w:instrText>
      </w:r>
      <w:r w:rsidRPr="00601B36">
        <w:rPr>
          <w:lang w:val="uk-UA"/>
        </w:rPr>
        <w:instrText>-</w:instrText>
      </w:r>
      <w:r>
        <w:instrText>dieh</w:instrText>
      </w:r>
      <w:r w:rsidRPr="00601B36">
        <w:rPr>
          <w:lang w:val="uk-UA"/>
        </w:rPr>
        <w:instrText>/</w:instrText>
      </w:r>
      <w:r>
        <w:instrText>etisk</w:instrText>
      </w:r>
      <w:r w:rsidRPr="00601B36">
        <w:rPr>
          <w:lang w:val="uk-UA"/>
        </w:rPr>
        <w:instrText>-</w:instrText>
      </w:r>
      <w:r>
        <w:instrText>handel</w:instrText>
      </w:r>
      <w:r w:rsidRPr="00601B36">
        <w:rPr>
          <w:lang w:val="uk-UA"/>
        </w:rPr>
        <w:instrText>/</w:instrText>
      </w:r>
      <w:r>
        <w:instrText>hvordan</w:instrText>
      </w:r>
      <w:r w:rsidRPr="00601B36">
        <w:rPr>
          <w:lang w:val="uk-UA"/>
        </w:rPr>
        <w:instrText>-</w:instrText>
      </w:r>
      <w:r>
        <w:instrText>etisk</w:instrText>
      </w:r>
      <w:r w:rsidRPr="00601B36">
        <w:rPr>
          <w:lang w:val="uk-UA"/>
        </w:rPr>
        <w:instrText>-</w:instrText>
      </w:r>
      <w:r>
        <w:instrText>handel</w:instrText>
      </w:r>
      <w:r w:rsidRPr="00601B36">
        <w:rPr>
          <w:lang w:val="uk-UA"/>
        </w:rPr>
        <w:instrText>/</w:instrText>
      </w:r>
      <w:r>
        <w:instrText>dieh</w:instrText>
      </w:r>
      <w:r w:rsidRPr="00601B36">
        <w:rPr>
          <w:lang w:val="uk-UA"/>
        </w:rPr>
        <w:instrText>-</w:instrText>
      </w:r>
      <w:r>
        <w:instrText>guidelines</w:instrText>
      </w:r>
      <w:r w:rsidRPr="00601B36">
        <w:rPr>
          <w:lang w:val="uk-UA"/>
        </w:rPr>
        <w:instrText>/"</w:instrText>
      </w:r>
      <w:r>
        <w:fldChar w:fldCharType="separate"/>
      </w:r>
      <w:r w:rsidRPr="00473545">
        <w:rPr>
          <w:rStyle w:val="af6"/>
          <w:sz w:val="12"/>
          <w:szCs w:val="12"/>
        </w:rPr>
        <w:t>https</w:t>
      </w:r>
      <w:r w:rsidRPr="00EC69E7">
        <w:rPr>
          <w:rStyle w:val="af6"/>
          <w:sz w:val="12"/>
          <w:szCs w:val="12"/>
          <w:lang w:val="uk-UA"/>
        </w:rPr>
        <w:t>://</w:t>
      </w:r>
      <w:r w:rsidRPr="00473545">
        <w:rPr>
          <w:rStyle w:val="af6"/>
          <w:sz w:val="12"/>
          <w:szCs w:val="12"/>
        </w:rPr>
        <w:t>www</w:t>
      </w:r>
      <w:r w:rsidRPr="00EC69E7">
        <w:rPr>
          <w:rStyle w:val="af6"/>
          <w:sz w:val="12"/>
          <w:szCs w:val="12"/>
          <w:lang w:val="uk-UA"/>
        </w:rPr>
        <w:t>.</w:t>
      </w:r>
      <w:r w:rsidRPr="00473545">
        <w:rPr>
          <w:rStyle w:val="af6"/>
          <w:sz w:val="12"/>
          <w:szCs w:val="12"/>
        </w:rPr>
        <w:t>dieh</w:t>
      </w:r>
      <w:r w:rsidRPr="00EC69E7">
        <w:rPr>
          <w:rStyle w:val="af6"/>
          <w:sz w:val="12"/>
          <w:szCs w:val="12"/>
          <w:lang w:val="uk-UA"/>
        </w:rPr>
        <w:t>.</w:t>
      </w:r>
      <w:r w:rsidRPr="00473545">
        <w:rPr>
          <w:rStyle w:val="af6"/>
          <w:sz w:val="12"/>
          <w:szCs w:val="12"/>
        </w:rPr>
        <w:t>dk</w:t>
      </w:r>
      <w:r w:rsidRPr="00EC69E7">
        <w:rPr>
          <w:rStyle w:val="af6"/>
          <w:sz w:val="12"/>
          <w:szCs w:val="12"/>
          <w:lang w:val="uk-UA"/>
        </w:rPr>
        <w:t>/</w:t>
      </w:r>
      <w:r w:rsidRPr="00473545">
        <w:rPr>
          <w:rStyle w:val="af6"/>
          <w:sz w:val="12"/>
          <w:szCs w:val="12"/>
        </w:rPr>
        <w:t>om</w:t>
      </w:r>
      <w:r w:rsidRPr="00EC69E7">
        <w:rPr>
          <w:rStyle w:val="af6"/>
          <w:sz w:val="12"/>
          <w:szCs w:val="12"/>
          <w:lang w:val="uk-UA"/>
        </w:rPr>
        <w:t>-</w:t>
      </w:r>
      <w:r w:rsidRPr="00473545">
        <w:rPr>
          <w:rStyle w:val="af6"/>
          <w:sz w:val="12"/>
          <w:szCs w:val="12"/>
        </w:rPr>
        <w:t>dieh</w:t>
      </w:r>
      <w:r w:rsidRPr="00EC69E7">
        <w:rPr>
          <w:rStyle w:val="af6"/>
          <w:sz w:val="12"/>
          <w:szCs w:val="12"/>
          <w:lang w:val="uk-UA"/>
        </w:rPr>
        <w:t>/</w:t>
      </w:r>
      <w:r w:rsidRPr="00473545">
        <w:rPr>
          <w:rStyle w:val="af6"/>
          <w:sz w:val="12"/>
          <w:szCs w:val="12"/>
        </w:rPr>
        <w:t>etisk</w:t>
      </w:r>
      <w:r w:rsidRPr="00EC69E7">
        <w:rPr>
          <w:rStyle w:val="af6"/>
          <w:sz w:val="12"/>
          <w:szCs w:val="12"/>
          <w:lang w:val="uk-UA"/>
        </w:rPr>
        <w:t>-</w:t>
      </w:r>
      <w:r w:rsidRPr="00473545">
        <w:rPr>
          <w:rStyle w:val="af6"/>
          <w:sz w:val="12"/>
          <w:szCs w:val="12"/>
        </w:rPr>
        <w:t>handel</w:t>
      </w:r>
      <w:r w:rsidRPr="00EC69E7">
        <w:rPr>
          <w:rStyle w:val="af6"/>
          <w:sz w:val="12"/>
          <w:szCs w:val="12"/>
          <w:lang w:val="uk-UA"/>
        </w:rPr>
        <w:t>/</w:t>
      </w:r>
      <w:r w:rsidRPr="00473545">
        <w:rPr>
          <w:rStyle w:val="af6"/>
          <w:sz w:val="12"/>
          <w:szCs w:val="12"/>
        </w:rPr>
        <w:t>hvordan</w:t>
      </w:r>
      <w:r w:rsidRPr="00EC69E7">
        <w:rPr>
          <w:rStyle w:val="af6"/>
          <w:sz w:val="12"/>
          <w:szCs w:val="12"/>
          <w:lang w:val="uk-UA"/>
        </w:rPr>
        <w:t>-</w:t>
      </w:r>
      <w:r w:rsidRPr="00473545">
        <w:rPr>
          <w:rStyle w:val="af6"/>
          <w:sz w:val="12"/>
          <w:szCs w:val="12"/>
        </w:rPr>
        <w:t>etisk</w:t>
      </w:r>
      <w:r w:rsidRPr="00EC69E7">
        <w:rPr>
          <w:rStyle w:val="af6"/>
          <w:sz w:val="12"/>
          <w:szCs w:val="12"/>
          <w:lang w:val="uk-UA"/>
        </w:rPr>
        <w:t>-</w:t>
      </w:r>
      <w:r w:rsidRPr="00473545">
        <w:rPr>
          <w:rStyle w:val="af6"/>
          <w:sz w:val="12"/>
          <w:szCs w:val="12"/>
        </w:rPr>
        <w:t>handel</w:t>
      </w:r>
      <w:r w:rsidRPr="00EC69E7">
        <w:rPr>
          <w:rStyle w:val="af6"/>
          <w:sz w:val="12"/>
          <w:szCs w:val="12"/>
          <w:lang w:val="uk-UA"/>
        </w:rPr>
        <w:t>/</w:t>
      </w:r>
      <w:r w:rsidRPr="00473545">
        <w:rPr>
          <w:rStyle w:val="af6"/>
          <w:sz w:val="12"/>
          <w:szCs w:val="12"/>
        </w:rPr>
        <w:t>dieh</w:t>
      </w:r>
      <w:r w:rsidRPr="00EC69E7">
        <w:rPr>
          <w:rStyle w:val="af6"/>
          <w:sz w:val="12"/>
          <w:szCs w:val="12"/>
          <w:lang w:val="uk-UA"/>
        </w:rPr>
        <w:t>-</w:t>
      </w:r>
      <w:r w:rsidRPr="00473545">
        <w:rPr>
          <w:rStyle w:val="af6"/>
          <w:sz w:val="12"/>
          <w:szCs w:val="12"/>
        </w:rPr>
        <w:t>guidelines</w:t>
      </w:r>
      <w:r w:rsidRPr="00EC69E7">
        <w:rPr>
          <w:rStyle w:val="af6"/>
          <w:sz w:val="12"/>
          <w:szCs w:val="12"/>
          <w:lang w:val="uk-UA"/>
        </w:rPr>
        <w:t>/</w:t>
      </w:r>
      <w:r>
        <w:fldChar w:fldCharType="end"/>
      </w:r>
    </w:p>
  </w:footnote>
  <w:footnote w:id="10">
    <w:p w14:paraId="050CE708" w14:textId="77777777" w:rsidR="00C51765" w:rsidRPr="0034399B" w:rsidRDefault="00C51765" w:rsidP="000417C3">
      <w:pPr>
        <w:pStyle w:val="af2"/>
        <w:spacing w:before="0" w:after="0"/>
        <w:rPr>
          <w:sz w:val="12"/>
          <w:szCs w:val="12"/>
          <w:lang w:val="uk-UA"/>
        </w:rPr>
      </w:pPr>
      <w:r w:rsidRPr="00685852">
        <w:rPr>
          <w:rStyle w:val="af4"/>
          <w:sz w:val="18"/>
          <w:szCs w:val="18"/>
        </w:rPr>
        <w:footnoteRef/>
      </w:r>
      <w:r w:rsidRPr="0034399B">
        <w:rPr>
          <w:sz w:val="12"/>
          <w:szCs w:val="12"/>
          <w:lang w:val="uk-UA"/>
        </w:rPr>
        <w:t xml:space="preserve"> </w:t>
      </w:r>
      <w:r>
        <w:fldChar w:fldCharType="begin"/>
      </w:r>
      <w:r>
        <w:instrText>HYPERLINK</w:instrText>
      </w:r>
      <w:r w:rsidRPr="00601B36">
        <w:rPr>
          <w:lang w:val="uk-UA"/>
        </w:rPr>
        <w:instrText xml:space="preserve"> "</w:instrText>
      </w:r>
      <w:r>
        <w:instrText>https</w:instrText>
      </w:r>
      <w:r w:rsidRPr="00601B36">
        <w:rPr>
          <w:lang w:val="uk-UA"/>
        </w:rPr>
        <w:instrText>://</w:instrText>
      </w:r>
      <w:r>
        <w:instrText>www</w:instrText>
      </w:r>
      <w:r w:rsidRPr="00601B36">
        <w:rPr>
          <w:lang w:val="uk-UA"/>
        </w:rPr>
        <w:instrText>.</w:instrText>
      </w:r>
      <w:r>
        <w:instrText>unglobalcompact</w:instrText>
      </w:r>
      <w:r w:rsidRPr="00601B36">
        <w:rPr>
          <w:lang w:val="uk-UA"/>
        </w:rPr>
        <w:instrText>.</w:instrText>
      </w:r>
      <w:r>
        <w:instrText>org</w:instrText>
      </w:r>
      <w:r w:rsidRPr="00601B36">
        <w:rPr>
          <w:lang w:val="uk-UA"/>
        </w:rPr>
        <w:instrText>/</w:instrText>
      </w:r>
      <w:r>
        <w:instrText>what</w:instrText>
      </w:r>
      <w:r w:rsidRPr="00601B36">
        <w:rPr>
          <w:lang w:val="uk-UA"/>
        </w:rPr>
        <w:instrText>-</w:instrText>
      </w:r>
      <w:r>
        <w:instrText>is</w:instrText>
      </w:r>
      <w:r w:rsidRPr="00601B36">
        <w:rPr>
          <w:lang w:val="uk-UA"/>
        </w:rPr>
        <w:instrText>-</w:instrText>
      </w:r>
      <w:r>
        <w:instrText>gc</w:instrText>
      </w:r>
      <w:r w:rsidRPr="00601B36">
        <w:rPr>
          <w:lang w:val="uk-UA"/>
        </w:rPr>
        <w:instrText>/</w:instrText>
      </w:r>
      <w:r>
        <w:instrText>mission</w:instrText>
      </w:r>
      <w:r w:rsidRPr="00601B36">
        <w:rPr>
          <w:lang w:val="uk-UA"/>
        </w:rPr>
        <w:instrText>/</w:instrText>
      </w:r>
      <w:r>
        <w:instrText>principles</w:instrText>
      </w:r>
      <w:r w:rsidRPr="00601B36">
        <w:rPr>
          <w:lang w:val="uk-UA"/>
        </w:rPr>
        <w:instrText>"</w:instrText>
      </w:r>
      <w:r>
        <w:fldChar w:fldCharType="separate"/>
      </w:r>
      <w:r w:rsidRPr="00473545">
        <w:rPr>
          <w:rStyle w:val="af6"/>
          <w:sz w:val="12"/>
          <w:szCs w:val="12"/>
          <w:lang w:val="en-US"/>
        </w:rPr>
        <w:t>https</w:t>
      </w:r>
      <w:r w:rsidRPr="0034399B">
        <w:rPr>
          <w:rStyle w:val="af6"/>
          <w:sz w:val="12"/>
          <w:szCs w:val="12"/>
          <w:lang w:val="uk-UA"/>
        </w:rPr>
        <w:t>://</w:t>
      </w:r>
      <w:r w:rsidRPr="00473545">
        <w:rPr>
          <w:rStyle w:val="af6"/>
          <w:sz w:val="12"/>
          <w:szCs w:val="12"/>
          <w:lang w:val="en-US"/>
        </w:rPr>
        <w:t>www</w:t>
      </w:r>
      <w:r w:rsidRPr="0034399B">
        <w:rPr>
          <w:rStyle w:val="af6"/>
          <w:sz w:val="12"/>
          <w:szCs w:val="12"/>
          <w:lang w:val="uk-UA"/>
        </w:rPr>
        <w:t>.</w:t>
      </w:r>
      <w:r w:rsidRPr="00473545">
        <w:rPr>
          <w:rStyle w:val="af6"/>
          <w:sz w:val="12"/>
          <w:szCs w:val="12"/>
          <w:lang w:val="en-US"/>
        </w:rPr>
        <w:t>unglobalcompact</w:t>
      </w:r>
      <w:r w:rsidRPr="0034399B">
        <w:rPr>
          <w:rStyle w:val="af6"/>
          <w:sz w:val="12"/>
          <w:szCs w:val="12"/>
          <w:lang w:val="uk-UA"/>
        </w:rPr>
        <w:t>.</w:t>
      </w:r>
      <w:r w:rsidRPr="00473545">
        <w:rPr>
          <w:rStyle w:val="af6"/>
          <w:sz w:val="12"/>
          <w:szCs w:val="12"/>
          <w:lang w:val="en-US"/>
        </w:rPr>
        <w:t>org</w:t>
      </w:r>
      <w:r w:rsidRPr="0034399B">
        <w:rPr>
          <w:rStyle w:val="af6"/>
          <w:sz w:val="12"/>
          <w:szCs w:val="12"/>
          <w:lang w:val="uk-UA"/>
        </w:rPr>
        <w:t>/</w:t>
      </w:r>
      <w:r w:rsidRPr="00473545">
        <w:rPr>
          <w:rStyle w:val="af6"/>
          <w:sz w:val="12"/>
          <w:szCs w:val="12"/>
          <w:lang w:val="en-US"/>
        </w:rPr>
        <w:t>what</w:t>
      </w:r>
      <w:r w:rsidRPr="0034399B">
        <w:rPr>
          <w:rStyle w:val="af6"/>
          <w:sz w:val="12"/>
          <w:szCs w:val="12"/>
          <w:lang w:val="uk-UA"/>
        </w:rPr>
        <w:t>-</w:t>
      </w:r>
      <w:r w:rsidRPr="00473545">
        <w:rPr>
          <w:rStyle w:val="af6"/>
          <w:sz w:val="12"/>
          <w:szCs w:val="12"/>
          <w:lang w:val="en-US"/>
        </w:rPr>
        <w:t>is</w:t>
      </w:r>
      <w:r w:rsidRPr="0034399B">
        <w:rPr>
          <w:rStyle w:val="af6"/>
          <w:sz w:val="12"/>
          <w:szCs w:val="12"/>
          <w:lang w:val="uk-UA"/>
        </w:rPr>
        <w:t>-</w:t>
      </w:r>
      <w:r w:rsidRPr="00473545">
        <w:rPr>
          <w:rStyle w:val="af6"/>
          <w:sz w:val="12"/>
          <w:szCs w:val="12"/>
          <w:lang w:val="en-US"/>
        </w:rPr>
        <w:t>gc</w:t>
      </w:r>
      <w:r w:rsidRPr="0034399B">
        <w:rPr>
          <w:rStyle w:val="af6"/>
          <w:sz w:val="12"/>
          <w:szCs w:val="12"/>
          <w:lang w:val="uk-UA"/>
        </w:rPr>
        <w:t>/</w:t>
      </w:r>
      <w:r w:rsidRPr="00473545">
        <w:rPr>
          <w:rStyle w:val="af6"/>
          <w:sz w:val="12"/>
          <w:szCs w:val="12"/>
          <w:lang w:val="en-US"/>
        </w:rPr>
        <w:t>mission</w:t>
      </w:r>
      <w:r w:rsidRPr="0034399B">
        <w:rPr>
          <w:rStyle w:val="af6"/>
          <w:sz w:val="12"/>
          <w:szCs w:val="12"/>
          <w:lang w:val="uk-UA"/>
        </w:rPr>
        <w:t>/</w:t>
      </w:r>
      <w:r w:rsidRPr="00473545">
        <w:rPr>
          <w:rStyle w:val="af6"/>
          <w:sz w:val="12"/>
          <w:szCs w:val="12"/>
          <w:lang w:val="en-US"/>
        </w:rPr>
        <w:t>principles</w:t>
      </w:r>
      <w:r>
        <w:fldChar w:fldCharType="end"/>
      </w:r>
    </w:p>
  </w:footnote>
  <w:footnote w:id="11">
    <w:p w14:paraId="5B07BE46" w14:textId="77777777" w:rsidR="00C51765" w:rsidRPr="0034399B" w:rsidRDefault="00C51765" w:rsidP="000417C3">
      <w:pPr>
        <w:pStyle w:val="af2"/>
        <w:spacing w:before="0" w:after="0"/>
        <w:rPr>
          <w:lang w:val="uk-UA"/>
        </w:rPr>
      </w:pPr>
      <w:r>
        <w:rPr>
          <w:rStyle w:val="af4"/>
        </w:rPr>
        <w:footnoteRef/>
      </w:r>
      <w:r>
        <w:fldChar w:fldCharType="begin"/>
      </w:r>
      <w:r>
        <w:instrText>HYPERLINK</w:instrText>
      </w:r>
      <w:r w:rsidRPr="00601B36">
        <w:rPr>
          <w:lang w:val="uk-UA"/>
        </w:rPr>
        <w:instrText xml:space="preserve"> "</w:instrText>
      </w:r>
      <w:r>
        <w:instrText>http</w:instrText>
      </w:r>
      <w:r w:rsidRPr="00601B36">
        <w:rPr>
          <w:lang w:val="uk-UA"/>
        </w:rPr>
        <w:instrText>://</w:instrText>
      </w:r>
      <w:r>
        <w:instrText>ec</w:instrText>
      </w:r>
      <w:r w:rsidRPr="00601B36">
        <w:rPr>
          <w:lang w:val="uk-UA"/>
        </w:rPr>
        <w:instrText>.</w:instrText>
      </w:r>
      <w:r>
        <w:instrText>europa</w:instrText>
      </w:r>
      <w:r w:rsidRPr="00601B36">
        <w:rPr>
          <w:lang w:val="uk-UA"/>
        </w:rPr>
        <w:instrText>.</w:instrText>
      </w:r>
      <w:r>
        <w:instrText>eu</w:instrText>
      </w:r>
      <w:r w:rsidRPr="00601B36">
        <w:rPr>
          <w:lang w:val="uk-UA"/>
        </w:rPr>
        <w:instrText>/</w:instrText>
      </w:r>
      <w:r>
        <w:instrText>echo</w:instrText>
      </w:r>
      <w:r w:rsidRPr="00601B36">
        <w:rPr>
          <w:lang w:val="uk-UA"/>
        </w:rPr>
        <w:instrText>/</w:instrText>
      </w:r>
      <w:r>
        <w:instrText>files</w:instrText>
      </w:r>
      <w:r w:rsidRPr="00601B36">
        <w:rPr>
          <w:lang w:val="uk-UA"/>
        </w:rPr>
        <w:instrText>/</w:instrText>
      </w:r>
      <w:r>
        <w:instrText>partners</w:instrText>
      </w:r>
      <w:r w:rsidRPr="00601B36">
        <w:rPr>
          <w:lang w:val="uk-UA"/>
        </w:rPr>
        <w:instrText>/</w:instrText>
      </w:r>
      <w:r>
        <w:instrText>humanitarian</w:instrText>
      </w:r>
      <w:r w:rsidRPr="00601B36">
        <w:rPr>
          <w:lang w:val="uk-UA"/>
        </w:rPr>
        <w:instrText>_</w:instrText>
      </w:r>
      <w:r>
        <w:instrText>aid</w:instrText>
      </w:r>
      <w:r w:rsidRPr="00601B36">
        <w:rPr>
          <w:lang w:val="uk-UA"/>
        </w:rPr>
        <w:instrText>/</w:instrText>
      </w:r>
      <w:r>
        <w:instrText>Procurement</w:instrText>
      </w:r>
      <w:r w:rsidRPr="00601B36">
        <w:rPr>
          <w:lang w:val="uk-UA"/>
        </w:rPr>
        <w:instrText>_</w:instrText>
      </w:r>
      <w:r>
        <w:instrText>Guidelines</w:instrText>
      </w:r>
      <w:r w:rsidRPr="00601B36">
        <w:rPr>
          <w:lang w:val="uk-UA"/>
        </w:rPr>
        <w:instrText>_</w:instrText>
      </w:r>
      <w:r>
        <w:instrText>en</w:instrText>
      </w:r>
      <w:r w:rsidRPr="00601B36">
        <w:rPr>
          <w:lang w:val="uk-UA"/>
        </w:rPr>
        <w:instrText>.</w:instrText>
      </w:r>
      <w:r>
        <w:instrText>pdf</w:instrText>
      </w:r>
      <w:r w:rsidRPr="00601B36">
        <w:rPr>
          <w:lang w:val="uk-UA"/>
        </w:rPr>
        <w:instrText>"</w:instrText>
      </w:r>
      <w:r>
        <w:fldChar w:fldCharType="separate"/>
      </w:r>
      <w:r w:rsidRPr="000810CF">
        <w:rPr>
          <w:rStyle w:val="af6"/>
          <w:sz w:val="12"/>
          <w:szCs w:val="12"/>
          <w:lang w:val="en-GB"/>
        </w:rPr>
        <w:t>http</w:t>
      </w:r>
      <w:r w:rsidRPr="0034399B">
        <w:rPr>
          <w:rStyle w:val="af6"/>
          <w:sz w:val="12"/>
          <w:szCs w:val="12"/>
          <w:lang w:val="uk-UA"/>
        </w:rPr>
        <w:t>://</w:t>
      </w:r>
      <w:r w:rsidRPr="000810CF">
        <w:rPr>
          <w:rStyle w:val="af6"/>
          <w:sz w:val="12"/>
          <w:szCs w:val="12"/>
          <w:lang w:val="en-GB"/>
        </w:rPr>
        <w:t>ec</w:t>
      </w:r>
      <w:r w:rsidRPr="0034399B">
        <w:rPr>
          <w:rStyle w:val="af6"/>
          <w:sz w:val="12"/>
          <w:szCs w:val="12"/>
          <w:lang w:val="uk-UA"/>
        </w:rPr>
        <w:t>.</w:t>
      </w:r>
      <w:r w:rsidRPr="000810CF">
        <w:rPr>
          <w:rStyle w:val="af6"/>
          <w:sz w:val="12"/>
          <w:szCs w:val="12"/>
          <w:lang w:val="en-GB"/>
        </w:rPr>
        <w:t>europa</w:t>
      </w:r>
      <w:r w:rsidRPr="0034399B">
        <w:rPr>
          <w:rStyle w:val="af6"/>
          <w:sz w:val="12"/>
          <w:szCs w:val="12"/>
          <w:lang w:val="uk-UA"/>
        </w:rPr>
        <w:t>.</w:t>
      </w:r>
      <w:r w:rsidRPr="000810CF">
        <w:rPr>
          <w:rStyle w:val="af6"/>
          <w:sz w:val="12"/>
          <w:szCs w:val="12"/>
          <w:lang w:val="en-GB"/>
        </w:rPr>
        <w:t>eu</w:t>
      </w:r>
      <w:r w:rsidRPr="0034399B">
        <w:rPr>
          <w:rStyle w:val="af6"/>
          <w:sz w:val="12"/>
          <w:szCs w:val="12"/>
          <w:lang w:val="uk-UA"/>
        </w:rPr>
        <w:t>/</w:t>
      </w:r>
      <w:r w:rsidRPr="000810CF">
        <w:rPr>
          <w:rStyle w:val="af6"/>
          <w:sz w:val="12"/>
          <w:szCs w:val="12"/>
          <w:lang w:val="en-GB"/>
        </w:rPr>
        <w:t>echo</w:t>
      </w:r>
      <w:r w:rsidRPr="0034399B">
        <w:rPr>
          <w:rStyle w:val="af6"/>
          <w:sz w:val="12"/>
          <w:szCs w:val="12"/>
          <w:lang w:val="uk-UA"/>
        </w:rPr>
        <w:t>/</w:t>
      </w:r>
      <w:r w:rsidRPr="000810CF">
        <w:rPr>
          <w:rStyle w:val="af6"/>
          <w:sz w:val="12"/>
          <w:szCs w:val="12"/>
          <w:lang w:val="en-GB"/>
        </w:rPr>
        <w:t>files</w:t>
      </w:r>
      <w:r w:rsidRPr="0034399B">
        <w:rPr>
          <w:rStyle w:val="af6"/>
          <w:sz w:val="12"/>
          <w:szCs w:val="12"/>
          <w:lang w:val="uk-UA"/>
        </w:rPr>
        <w:t>/</w:t>
      </w:r>
      <w:r w:rsidRPr="000810CF">
        <w:rPr>
          <w:rStyle w:val="af6"/>
          <w:sz w:val="12"/>
          <w:szCs w:val="12"/>
          <w:lang w:val="en-GB"/>
        </w:rPr>
        <w:t>partners</w:t>
      </w:r>
      <w:r w:rsidRPr="0034399B">
        <w:rPr>
          <w:rStyle w:val="af6"/>
          <w:sz w:val="12"/>
          <w:szCs w:val="12"/>
          <w:lang w:val="uk-UA"/>
        </w:rPr>
        <w:t>/</w:t>
      </w:r>
      <w:r w:rsidRPr="000810CF">
        <w:rPr>
          <w:rStyle w:val="af6"/>
          <w:sz w:val="12"/>
          <w:szCs w:val="12"/>
          <w:lang w:val="en-GB"/>
        </w:rPr>
        <w:t>humanitarian</w:t>
      </w:r>
      <w:r w:rsidRPr="0034399B">
        <w:rPr>
          <w:rStyle w:val="af6"/>
          <w:sz w:val="12"/>
          <w:szCs w:val="12"/>
          <w:lang w:val="uk-UA"/>
        </w:rPr>
        <w:t>_</w:t>
      </w:r>
      <w:r w:rsidRPr="000810CF">
        <w:rPr>
          <w:rStyle w:val="af6"/>
          <w:sz w:val="12"/>
          <w:szCs w:val="12"/>
          <w:lang w:val="en-GB"/>
        </w:rPr>
        <w:t>aid</w:t>
      </w:r>
      <w:r w:rsidRPr="0034399B">
        <w:rPr>
          <w:rStyle w:val="af6"/>
          <w:sz w:val="12"/>
          <w:szCs w:val="12"/>
          <w:lang w:val="uk-UA"/>
        </w:rPr>
        <w:t>/</w:t>
      </w:r>
      <w:r w:rsidRPr="000810CF">
        <w:rPr>
          <w:rStyle w:val="af6"/>
          <w:sz w:val="12"/>
          <w:szCs w:val="12"/>
          <w:lang w:val="en-GB"/>
        </w:rPr>
        <w:t>Procurement</w:t>
      </w:r>
      <w:r w:rsidRPr="0034399B">
        <w:rPr>
          <w:rStyle w:val="af6"/>
          <w:sz w:val="12"/>
          <w:szCs w:val="12"/>
          <w:lang w:val="uk-UA"/>
        </w:rPr>
        <w:t>_</w:t>
      </w:r>
      <w:r w:rsidRPr="000810CF">
        <w:rPr>
          <w:rStyle w:val="af6"/>
          <w:sz w:val="12"/>
          <w:szCs w:val="12"/>
          <w:lang w:val="en-GB"/>
        </w:rPr>
        <w:t>Guidelines</w:t>
      </w:r>
      <w:r w:rsidRPr="0034399B">
        <w:rPr>
          <w:rStyle w:val="af6"/>
          <w:sz w:val="12"/>
          <w:szCs w:val="12"/>
          <w:lang w:val="uk-UA"/>
        </w:rPr>
        <w:t>_</w:t>
      </w:r>
      <w:r w:rsidRPr="000810CF">
        <w:rPr>
          <w:rStyle w:val="af6"/>
          <w:sz w:val="12"/>
          <w:szCs w:val="12"/>
          <w:lang w:val="en-GB"/>
        </w:rPr>
        <w:t>en</w:t>
      </w:r>
      <w:r w:rsidRPr="0034399B">
        <w:rPr>
          <w:rStyle w:val="af6"/>
          <w:sz w:val="12"/>
          <w:szCs w:val="12"/>
          <w:lang w:val="uk-UA"/>
        </w:rPr>
        <w:t>.</w:t>
      </w:r>
      <w:r w:rsidRPr="000810CF">
        <w:rPr>
          <w:rStyle w:val="af6"/>
          <w:sz w:val="12"/>
          <w:szCs w:val="12"/>
          <w:lang w:val="en-GB"/>
        </w:rPr>
        <w:t>pdf</w:t>
      </w:r>
      <w:r>
        <w:fldChar w:fldCharType="end"/>
      </w:r>
    </w:p>
  </w:footnote>
  <w:footnote w:id="12">
    <w:p w14:paraId="531B6F40" w14:textId="77777777" w:rsidR="00C51765" w:rsidRPr="00CE0EF4" w:rsidRDefault="00C51765" w:rsidP="000417C3">
      <w:pPr>
        <w:pStyle w:val="af2"/>
        <w:spacing w:before="0" w:after="0"/>
        <w:rPr>
          <w:sz w:val="16"/>
          <w:szCs w:val="16"/>
          <w:lang w:val="en-GB"/>
        </w:rPr>
      </w:pPr>
      <w:r w:rsidRPr="00CE0EF4">
        <w:rPr>
          <w:rStyle w:val="af4"/>
          <w:sz w:val="16"/>
          <w:szCs w:val="16"/>
        </w:rPr>
        <w:footnoteRef/>
      </w:r>
      <w:r w:rsidRPr="00CE0EF4">
        <w:rPr>
          <w:sz w:val="16"/>
          <w:szCs w:val="16"/>
          <w:lang w:val="en-GB"/>
        </w:rPr>
        <w:t xml:space="preserve"> </w:t>
      </w:r>
      <w:r w:rsidRPr="00685852">
        <w:rPr>
          <w:rFonts w:cs="Arial"/>
          <w:sz w:val="12"/>
          <w:szCs w:val="12"/>
          <w:lang w:val="en-US"/>
        </w:rPr>
        <w:t>The definition of Child Lab</w:t>
      </w:r>
      <w:r>
        <w:rPr>
          <w:rFonts w:cs="Arial"/>
          <w:sz w:val="12"/>
          <w:szCs w:val="12"/>
          <w:lang w:val="en-US"/>
        </w:rPr>
        <w:t>o</w:t>
      </w:r>
      <w:r w:rsidRPr="00685852">
        <w:rPr>
          <w:rFonts w:cs="Arial"/>
          <w:sz w:val="12"/>
          <w:szCs w:val="12"/>
          <w:lang w:val="en-US"/>
        </w:rPr>
        <w:t xml:space="preserve">ur can be found at: </w:t>
      </w:r>
      <w:r>
        <w:fldChar w:fldCharType="begin"/>
      </w:r>
      <w:r w:rsidRPr="00601B36">
        <w:rPr>
          <w:lang w:val="en-US"/>
        </w:rPr>
        <w:instrText>HYPERLINK "https://www.unglobalcompact.org/what-is-gc/mission/principles/principle-5"</w:instrText>
      </w:r>
      <w:r>
        <w:fldChar w:fldCharType="separate"/>
      </w:r>
      <w:r w:rsidRPr="00F85848">
        <w:rPr>
          <w:rStyle w:val="af6"/>
          <w:sz w:val="12"/>
          <w:szCs w:val="12"/>
          <w:lang w:val="en-GB"/>
        </w:rPr>
        <w:t>https://www.unglobalcompact.org/what-is-gc/mission/principles/principle-5</w:t>
      </w:r>
      <w:r>
        <w:fldChar w:fldCharType="end"/>
      </w:r>
      <w:r w:rsidRPr="008862DA">
        <w:rPr>
          <w:rFonts w:cs="Arial"/>
          <w:sz w:val="12"/>
          <w:szCs w:val="12"/>
          <w:lang w:val="en-US"/>
        </w:rPr>
        <w:t xml:space="preserve"> </w:t>
      </w:r>
      <w:r w:rsidRPr="00685852">
        <w:rPr>
          <w:rFonts w:cs="Arial"/>
          <w:sz w:val="12"/>
          <w:szCs w:val="12"/>
          <w:lang w:val="en-US"/>
        </w:rPr>
        <w:t xml:space="preserve">and </w:t>
      </w:r>
      <w:hyperlink r:id="rId3" w:history="1">
        <w:r w:rsidRPr="00F85848">
          <w:rPr>
            <w:rStyle w:val="af6"/>
            <w:sz w:val="12"/>
            <w:szCs w:val="12"/>
            <w:lang w:val="en-GB"/>
          </w:rPr>
          <w:t>https://www.ilo.org/dyn/normlex/en/f?p=NORMLEXPUB:12100:0::NO::P12100_ILO_CODE:C138</w:t>
        </w:r>
      </w:hyperlink>
    </w:p>
  </w:footnote>
  <w:footnote w:id="13">
    <w:p w14:paraId="5E87D2B3" w14:textId="77777777" w:rsidR="00C51765" w:rsidRPr="00685852" w:rsidRDefault="00C51765" w:rsidP="000417C3">
      <w:pPr>
        <w:pStyle w:val="af2"/>
        <w:spacing w:before="0" w:after="0"/>
        <w:rPr>
          <w:rFonts w:asciiTheme="minorHAnsi" w:hAnsiTheme="minorHAnsi"/>
          <w:sz w:val="12"/>
          <w:szCs w:val="12"/>
          <w:lang w:val="en-US"/>
        </w:rPr>
      </w:pPr>
      <w:r w:rsidRPr="00685852">
        <w:rPr>
          <w:rStyle w:val="af4"/>
          <w:sz w:val="18"/>
          <w:szCs w:val="18"/>
        </w:rPr>
        <w:footnoteRef/>
      </w:r>
      <w:r w:rsidRPr="00E7564D">
        <w:rPr>
          <w:lang w:val="en-US"/>
        </w:rPr>
        <w:t xml:space="preserve"> </w:t>
      </w:r>
      <w:r w:rsidRPr="00685852">
        <w:rPr>
          <w:sz w:val="12"/>
          <w:szCs w:val="12"/>
          <w:lang w:val="en-US"/>
        </w:rPr>
        <w:t>Discretionary income is the amount of an individual's income that is left for spending, investing, or saving after taxes and personal necessities (such as food, shelter, and clothing) have been paid.</w:t>
      </w:r>
    </w:p>
  </w:footnote>
  <w:footnote w:id="14">
    <w:p w14:paraId="1BAAFED0" w14:textId="77777777" w:rsidR="00C51765" w:rsidRPr="00D94CB3" w:rsidRDefault="00C51765" w:rsidP="000417C3">
      <w:pPr>
        <w:pStyle w:val="af2"/>
        <w:spacing w:before="0" w:after="0"/>
        <w:rPr>
          <w:sz w:val="12"/>
          <w:szCs w:val="12"/>
          <w:lang w:val="en-GB"/>
        </w:rPr>
      </w:pPr>
      <w:r w:rsidRPr="00D94CB3">
        <w:rPr>
          <w:rStyle w:val="af4"/>
        </w:rPr>
        <w:footnoteRef/>
      </w:r>
      <w:r w:rsidRPr="00D94CB3">
        <w:rPr>
          <w:sz w:val="12"/>
          <w:szCs w:val="12"/>
          <w:lang w:val="en-GB"/>
        </w:rPr>
        <w:t xml:space="preserve"> This includes pillage/looting which is the unlawful taking of private property for personal or private gain</w:t>
      </w:r>
      <w:r w:rsidRPr="00D94CB3">
        <w:rPr>
          <w:lang w:val="en-GB"/>
        </w:rPr>
        <w:t xml:space="preserve"> </w:t>
      </w:r>
      <w:r w:rsidRPr="00D94CB3">
        <w:rPr>
          <w:sz w:val="12"/>
          <w:szCs w:val="12"/>
          <w:lang w:val="en-GB"/>
        </w:rPr>
        <w:t>based on force, threats, intimidation, pressure and through a position of power accomplished due to the surrounding conflict.</w:t>
      </w:r>
    </w:p>
  </w:footnote>
  <w:footnote w:id="15">
    <w:p w14:paraId="09FE269E" w14:textId="77777777" w:rsidR="00C51765" w:rsidRPr="00C10CEA" w:rsidRDefault="00C51765" w:rsidP="000417C3">
      <w:pPr>
        <w:pStyle w:val="af2"/>
        <w:spacing w:before="0" w:after="0"/>
        <w:rPr>
          <w:lang w:val="en-GB"/>
        </w:rPr>
      </w:pPr>
      <w:r>
        <w:rPr>
          <w:rStyle w:val="af4"/>
        </w:rPr>
        <w:footnoteRef/>
      </w:r>
      <w:r w:rsidRPr="00C10CEA">
        <w:rPr>
          <w:lang w:val="en-GB"/>
        </w:rPr>
        <w:t xml:space="preserve"> </w:t>
      </w:r>
      <w:r w:rsidRPr="0048487B">
        <w:rPr>
          <w:sz w:val="12"/>
          <w:szCs w:val="12"/>
          <w:lang w:val="en-GB"/>
        </w:rPr>
        <w:t>DCA</w:t>
      </w:r>
      <w:r>
        <w:rPr>
          <w:sz w:val="12"/>
          <w:szCs w:val="12"/>
          <w:lang w:val="en-GB"/>
        </w:rPr>
        <w:t>’s</w:t>
      </w:r>
      <w:r w:rsidRPr="0048487B">
        <w:rPr>
          <w:sz w:val="12"/>
          <w:szCs w:val="12"/>
          <w:lang w:val="en-GB"/>
        </w:rPr>
        <w:t xml:space="preserve"> </w:t>
      </w:r>
      <w:r>
        <w:rPr>
          <w:sz w:val="12"/>
          <w:szCs w:val="12"/>
          <w:lang w:val="en-GB"/>
        </w:rPr>
        <w:t>Complaint Handling System is accessed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21B5" w14:textId="77777777" w:rsidR="00ED16E5" w:rsidRPr="00177120" w:rsidRDefault="00000000">
    <w:pPr>
      <w:pStyle w:val="a5"/>
    </w:pPr>
    <w:r>
      <w:pict w14:anchorId="2B37AB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9" o:spid="_x0000_s1036" type="#_x0000_t75" style="position:absolute;margin-left:0;margin-top:0;width:481.7pt;height:97.25pt;z-index:-251658228;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ABE9" w14:textId="297B6117" w:rsidR="00FA428F" w:rsidRDefault="00000000">
    <w:pPr>
      <w:pStyle w:val="a5"/>
    </w:pPr>
    <w:r>
      <w:rPr>
        <w:noProof/>
      </w:rPr>
      <w:pict w14:anchorId="371245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3" o:spid="_x0000_s1034" type="#_x0000_t75" style="position:absolute;margin-left:0;margin-top:0;width:104pt;height:21pt;z-index:-251658229;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ED45" w14:textId="77777777" w:rsidR="00A60649" w:rsidRDefault="00A60649">
    <w:pPr>
      <w:pStyle w:val="a5"/>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0838" w14:textId="77777777" w:rsidR="00A60649" w:rsidRDefault="00A60649">
    <w:pPr>
      <w:pStyle w:val="a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DD9F" w14:textId="77777777" w:rsidR="00A60649" w:rsidRDefault="00A6064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E71A" w14:textId="1020B00A" w:rsidR="00EE61D8" w:rsidRPr="00C669F1" w:rsidRDefault="00EE61D8" w:rsidP="00EE61D8">
    <w:pPr>
      <w:jc w:val="center"/>
      <w:rPr>
        <w:rFonts w:ascii="Roboto" w:hAnsi="Roboto"/>
        <w:b/>
        <w:bCs/>
        <w:sz w:val="28"/>
        <w:szCs w:val="28"/>
        <w:lang w:val="ru-RU"/>
      </w:rPr>
    </w:pPr>
    <w:r>
      <w:rPr>
        <w:rFonts w:ascii="Roboto" w:hAnsi="Roboto"/>
        <w:noProof/>
        <w:sz w:val="20"/>
        <w:szCs w:val="20"/>
        <w:lang w:val="ru-RU" w:eastAsia="ru-RU"/>
      </w:rPr>
      <w:drawing>
        <wp:anchor distT="0" distB="0" distL="114300" distR="114300" simplePos="0" relativeHeight="251658255" behindDoc="0" locked="0" layoutInCell="1" allowOverlap="1" wp14:anchorId="5E85BB3D" wp14:editId="528B00F1">
          <wp:simplePos x="0" y="0"/>
          <wp:positionH relativeFrom="margin">
            <wp:align>center</wp:align>
          </wp:positionH>
          <wp:positionV relativeFrom="paragraph">
            <wp:posOffset>-351371</wp:posOffset>
          </wp:positionV>
          <wp:extent cx="2857500" cy="626745"/>
          <wp:effectExtent l="0" t="0" r="0" b="1905"/>
          <wp:wrapSquare wrapText="bothSides"/>
          <wp:docPr id="910123702" name="Рисунок 1" descr="Зображення, що містить текст, Шрифт, логотип, Графік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8266" name="Рисунок 1" descr="Зображення, що містить текст, Шрифт, логотип, Графіка&#10;&#10;Автоматично згенерований опис"/>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57500" cy="626745"/>
                  </a:xfrm>
                  <a:prstGeom prst="rect">
                    <a:avLst/>
                  </a:prstGeom>
                  <a:noFill/>
                  <a:ln>
                    <a:noFill/>
                  </a:ln>
                </pic:spPr>
              </pic:pic>
            </a:graphicData>
          </a:graphic>
        </wp:anchor>
      </w:drawing>
    </w:r>
    <w:r w:rsidRPr="00C669F1">
      <w:rPr>
        <w:rFonts w:ascii="Roboto" w:hAnsi="Roboto"/>
        <w:b/>
        <w:bCs/>
        <w:sz w:val="28"/>
        <w:szCs w:val="28"/>
        <w:lang w:val="ru-RU"/>
      </w:rPr>
      <w:t>ПРЕДСТАВНИЦТВО ДАНЧЬОРЧЕІД В УКРАЇНІ</w:t>
    </w:r>
  </w:p>
  <w:p w14:paraId="11407B15" w14:textId="0B0A58B4" w:rsidR="00EE61D8" w:rsidRPr="00827113" w:rsidRDefault="00EE61D8" w:rsidP="00EE61D8">
    <w:pPr>
      <w:pBdr>
        <w:bottom w:val="thickThinSmallGap" w:sz="24" w:space="5" w:color="auto"/>
      </w:pBdr>
      <w:jc w:val="center"/>
      <w:rPr>
        <w:rFonts w:ascii="Roboto" w:hAnsi="Roboto"/>
        <w:sz w:val="16"/>
        <w:szCs w:val="16"/>
        <w:lang w:val="ru-RU"/>
      </w:rPr>
    </w:pPr>
    <w:r w:rsidRPr="00F24216">
      <w:rPr>
        <w:rFonts w:ascii="Trebuchet MS" w:hAnsi="Trebuchet MS"/>
        <w:sz w:val="16"/>
        <w:lang w:val="ru-RU"/>
      </w:rPr>
      <w:t xml:space="preserve">МІСТО </w:t>
    </w:r>
    <w:r>
      <w:rPr>
        <w:rFonts w:ascii="Trebuchet MS" w:hAnsi="Trebuchet MS"/>
        <w:sz w:val="16"/>
        <w:lang w:val="uk-UA"/>
      </w:rPr>
      <w:t>МИКОЛАЇВ</w:t>
    </w:r>
    <w:r w:rsidRPr="00F24216">
      <w:rPr>
        <w:rFonts w:ascii="Trebuchet MS" w:hAnsi="Trebuchet MS"/>
        <w:sz w:val="16"/>
        <w:lang w:val="ru-RU"/>
      </w:rPr>
      <w:t xml:space="preserve">, ВУЛИЦЯ </w:t>
    </w:r>
    <w:r>
      <w:rPr>
        <w:rFonts w:ascii="Trebuchet MS" w:hAnsi="Trebuchet MS"/>
        <w:sz w:val="16"/>
        <w:lang w:val="ru-RU"/>
      </w:rPr>
      <w:t xml:space="preserve">1-а </w:t>
    </w:r>
    <w:proofErr w:type="spellStart"/>
    <w:r>
      <w:rPr>
        <w:rFonts w:ascii="Trebuchet MS" w:hAnsi="Trebuchet MS"/>
        <w:sz w:val="16"/>
        <w:lang w:val="ru-RU"/>
      </w:rPr>
      <w:t>Слобідська</w:t>
    </w:r>
    <w:proofErr w:type="spellEnd"/>
    <w:r>
      <w:rPr>
        <w:rFonts w:ascii="Trebuchet MS" w:hAnsi="Trebuchet MS"/>
        <w:sz w:val="16"/>
        <w:lang w:val="ru-RU"/>
      </w:rPr>
      <w:t xml:space="preserve"> 17А</w:t>
    </w:r>
    <w:r w:rsidRPr="00F24216">
      <w:rPr>
        <w:rFonts w:ascii="Trebuchet MS" w:hAnsi="Trebuchet MS"/>
        <w:sz w:val="16"/>
        <w:lang w:val="ru-RU"/>
      </w:rPr>
      <w:t xml:space="preserve">, </w:t>
    </w:r>
    <w:r>
      <w:rPr>
        <w:rFonts w:ascii="Trebuchet MS" w:hAnsi="Trebuchet MS"/>
        <w:sz w:val="16"/>
        <w:lang w:val="ru-RU"/>
      </w:rPr>
      <w:t>54000</w:t>
    </w:r>
    <w:r w:rsidRPr="00F24216">
      <w:rPr>
        <w:rFonts w:ascii="Trebuchet MS" w:hAnsi="Trebuchet MS"/>
        <w:sz w:val="16"/>
        <w:lang w:val="ru-RU"/>
      </w:rPr>
      <w:t xml:space="preserve"> УКРАЇНА</w:t>
    </w:r>
  </w:p>
  <w:p w14:paraId="5CCDE216" w14:textId="77777777" w:rsidR="00ED16E5" w:rsidRPr="00177120" w:rsidRDefault="00ED16E5" w:rsidP="00F331E2">
    <w:pPr>
      <w:pStyle w:val="a5"/>
      <w:rPr>
        <w:rFonts w:ascii="Arial" w:hAnsi="Arial" w:cs="Arial"/>
        <w:sz w:val="20"/>
        <w:szCs w:val="20"/>
      </w:rPr>
    </w:pPr>
  </w:p>
  <w:p w14:paraId="61673ABC" w14:textId="49CE730E" w:rsidR="00ED16E5" w:rsidRPr="00177120" w:rsidRDefault="00ED16E5" w:rsidP="00F331E2">
    <w:pPr>
      <w:pStyle w:val="a5"/>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A75B" w14:textId="77777777" w:rsidR="00ED16E5" w:rsidRPr="00177120" w:rsidRDefault="00000000">
    <w:pPr>
      <w:pStyle w:val="a5"/>
    </w:pPr>
    <w:r>
      <w:pict w14:anchorId="51359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8" o:spid="_x0000_s1037" type="#_x0000_t75" style="position:absolute;margin-left:0;margin-top:0;width:481.7pt;height:97.25pt;z-index:-251658227;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74F2A" w14:textId="77777777" w:rsidR="00ED16E5" w:rsidRPr="00177120" w:rsidRDefault="00000000">
    <w:pPr>
      <w:pStyle w:val="a5"/>
    </w:pPr>
    <w:r>
      <w:pict w14:anchorId="5E65F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92" o:spid="_x0000_s1038" type="#_x0000_t75" style="position:absolute;margin-left:0;margin-top:0;width:481.7pt;height:97.25pt;z-index:-251658226;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EB9E" w14:textId="77777777" w:rsidR="00ED16E5" w:rsidRPr="00177120" w:rsidRDefault="00ED16E5" w:rsidP="00F331E2">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AB5C" w14:textId="77777777" w:rsidR="00ED16E5" w:rsidRPr="00177120" w:rsidRDefault="00ED16E5" w:rsidP="00F331E2">
    <w:pPr>
      <w:rPr>
        <w:rFonts w:ascii="Arial" w:hAnsi="Arial" w:cs="Arial"/>
        <w:b/>
        <w:caps/>
      </w:rPr>
    </w:pPr>
    <w:r w:rsidRPr="00177120">
      <w:rPr>
        <w:rFonts w:ascii="Arial" w:hAnsi="Arial" w:cs="Arial"/>
        <w:b/>
        <w:caps/>
      </w:rPr>
      <w:t xml:space="preserve">Додаток </w:t>
    </w:r>
    <w:r w:rsidRPr="00177120">
      <w:rPr>
        <w:rFonts w:ascii="Arial" w:hAnsi="Arial" w:cs="Arial"/>
        <w:b/>
        <w:caps/>
        <w:highlight w:val="yellow"/>
      </w:rPr>
      <w:t>&lt;5&gt;</w:t>
    </w:r>
    <w:r w:rsidRPr="00177120">
      <w:rPr>
        <w:rFonts w:ascii="Arial" w:hAnsi="Arial" w:cs="Arial"/>
        <w:b/>
        <w:caps/>
      </w:rPr>
      <w:t xml:space="preserve">. Кодекс поведінки Підрядників </w:t>
    </w:r>
  </w:p>
  <w:p w14:paraId="3E6096BA" w14:textId="77777777" w:rsidR="00ED16E5" w:rsidRPr="00177120" w:rsidRDefault="00ED16E5">
    <w:pPr>
      <w:pStyle w:val="a5"/>
    </w:pPr>
  </w:p>
  <w:p w14:paraId="1A834127" w14:textId="77777777" w:rsidR="00ED16E5" w:rsidRPr="00177120" w:rsidRDefault="00ED16E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5919" w14:textId="77777777" w:rsidR="00ED16E5" w:rsidRPr="00177120" w:rsidRDefault="00ED16E5" w:rsidP="00F331E2">
    <w:pPr>
      <w:pStyle w:val="a5"/>
    </w:pPr>
  </w:p>
  <w:p w14:paraId="22531303" w14:textId="77777777" w:rsidR="00ED16E5" w:rsidRPr="00177120" w:rsidRDefault="00ED16E5" w:rsidP="00F331E2">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056A" w14:textId="77777777" w:rsidR="00ED16E5" w:rsidRPr="00177120" w:rsidRDefault="00ED16E5" w:rsidP="00F331E2">
    <w:pPr>
      <w:pStyle w:val="a5"/>
    </w:pPr>
  </w:p>
  <w:p w14:paraId="7B4B845A" w14:textId="77777777" w:rsidR="00ED16E5" w:rsidRPr="00177120" w:rsidRDefault="00ED16E5" w:rsidP="00F331E2">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5260" w14:textId="0CC03A6B" w:rsidR="00FA428F" w:rsidRDefault="00000000">
    <w:pPr>
      <w:pStyle w:val="a5"/>
    </w:pPr>
    <w:r>
      <w:rPr>
        <w:noProof/>
      </w:rPr>
      <w:pict w14:anchorId="4C724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4" o:spid="_x0000_s1035" type="#_x0000_t75" style="position:absolute;margin-left:0;margin-top:0;width:104pt;height:21pt;z-index:-251658230;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313"/>
    <w:multiLevelType w:val="hybridMultilevel"/>
    <w:tmpl w:val="6DB64120"/>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15:restartNumberingAfterBreak="0">
    <w:nsid w:val="00CA6710"/>
    <w:multiLevelType w:val="hybridMultilevel"/>
    <w:tmpl w:val="C396CAEE"/>
    <w:lvl w:ilvl="0" w:tplc="04060001">
      <w:start w:val="1"/>
      <w:numFmt w:val="bullet"/>
      <w:lvlText w:val=""/>
      <w:lvlJc w:val="left"/>
      <w:pPr>
        <w:ind w:left="2024" w:hanging="360"/>
      </w:pPr>
      <w:rPr>
        <w:rFonts w:ascii="Symbol" w:hAnsi="Symbol" w:hint="default"/>
      </w:rPr>
    </w:lvl>
    <w:lvl w:ilvl="1" w:tplc="878C9894">
      <w:numFmt w:val="bullet"/>
      <w:lvlText w:val="–"/>
      <w:lvlJc w:val="left"/>
      <w:pPr>
        <w:ind w:left="2744" w:hanging="360"/>
      </w:pPr>
      <w:rPr>
        <w:rFonts w:ascii="Calibri" w:eastAsia="Calibri" w:hAnsi="Calibri" w:cs="Calibri"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2" w15:restartNumberingAfterBreak="0">
    <w:nsid w:val="062C0368"/>
    <w:multiLevelType w:val="multilevel"/>
    <w:tmpl w:val="7DB4E71E"/>
    <w:lvl w:ilvl="0">
      <w:start w:val="1"/>
      <w:numFmt w:val="decimal"/>
      <w:lvlText w:val="B.%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8CD4629"/>
    <w:multiLevelType w:val="hybridMultilevel"/>
    <w:tmpl w:val="416C48E8"/>
    <w:lvl w:ilvl="0" w:tplc="15B8A218">
      <w:start w:val="2"/>
      <w:numFmt w:val="decimal"/>
      <w:lvlText w:val="B.%1."/>
      <w:lvlJc w:val="left"/>
      <w:pPr>
        <w:tabs>
          <w:tab w:val="num" w:pos="720"/>
        </w:tabs>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CC770D4"/>
    <w:multiLevelType w:val="multilevel"/>
    <w:tmpl w:val="4C2CC3A6"/>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2877DE1"/>
    <w:multiLevelType w:val="hybridMultilevel"/>
    <w:tmpl w:val="4BE05774"/>
    <w:lvl w:ilvl="0" w:tplc="1618D56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A6655"/>
    <w:multiLevelType w:val="hybridMultilevel"/>
    <w:tmpl w:val="39AE189E"/>
    <w:lvl w:ilvl="0" w:tplc="F620E102">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92C62C3"/>
    <w:multiLevelType w:val="hybridMultilevel"/>
    <w:tmpl w:val="E7A67C22"/>
    <w:lvl w:ilvl="0" w:tplc="A4BC474C">
      <w:start w:val="1"/>
      <w:numFmt w:val="decimal"/>
      <w:lvlText w:val="B.%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B872D5A"/>
    <w:multiLevelType w:val="hybridMultilevel"/>
    <w:tmpl w:val="7DB4E71E"/>
    <w:lvl w:ilvl="0" w:tplc="53FA0B3C">
      <w:start w:val="1"/>
      <w:numFmt w:val="decimal"/>
      <w:lvlText w:val="B.%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1DE23149"/>
    <w:multiLevelType w:val="multilevel"/>
    <w:tmpl w:val="4C2CC3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48A7AFC"/>
    <w:multiLevelType w:val="hybridMultilevel"/>
    <w:tmpl w:val="38081D78"/>
    <w:lvl w:ilvl="0" w:tplc="E3D284DA">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1" w15:restartNumberingAfterBreak="0">
    <w:nsid w:val="288939E7"/>
    <w:multiLevelType w:val="hybridMultilevel"/>
    <w:tmpl w:val="CB5C36AE"/>
    <w:lvl w:ilvl="0" w:tplc="D1AA18CC">
      <w:start w:val="1"/>
      <w:numFmt w:val="decimal"/>
      <w:lvlText w:val="A.%1."/>
      <w:lvlJc w:val="left"/>
      <w:pPr>
        <w:tabs>
          <w:tab w:val="num" w:pos="720"/>
        </w:tabs>
        <w:ind w:left="720" w:hanging="360"/>
      </w:pPr>
      <w:rPr>
        <w:rFonts w:hint="default"/>
      </w:rPr>
    </w:lvl>
    <w:lvl w:ilvl="1" w:tplc="0406000F">
      <w:start w:val="1"/>
      <w:numFmt w:val="decimal"/>
      <w:lvlText w:val="%2."/>
      <w:lvlJc w:val="left"/>
      <w:pPr>
        <w:tabs>
          <w:tab w:val="num" w:pos="1440"/>
        </w:tabs>
        <w:ind w:left="1440" w:hanging="360"/>
      </w:pPr>
      <w:rPr>
        <w:rFonts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2" w15:restartNumberingAfterBreak="0">
    <w:nsid w:val="296C5ABF"/>
    <w:multiLevelType w:val="hybridMultilevel"/>
    <w:tmpl w:val="100851C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99D26A5"/>
    <w:multiLevelType w:val="hybridMultilevel"/>
    <w:tmpl w:val="83D6111E"/>
    <w:lvl w:ilvl="0" w:tplc="E3D284DA">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C091D8F"/>
    <w:multiLevelType w:val="hybridMultilevel"/>
    <w:tmpl w:val="BB182D82"/>
    <w:lvl w:ilvl="0" w:tplc="3A006F02">
      <w:start w:val="1"/>
      <w:numFmt w:val="lowerLetter"/>
      <w:lvlText w:val="%1)"/>
      <w:lvlJc w:val="left"/>
      <w:pPr>
        <w:tabs>
          <w:tab w:val="num" w:pos="720"/>
        </w:tabs>
        <w:ind w:left="720" w:hanging="360"/>
      </w:pPr>
      <w:rPr>
        <w:rFonts w:hint="default"/>
      </w:rPr>
    </w:lvl>
    <w:lvl w:ilvl="1" w:tplc="3A006F02">
      <w:start w:val="1"/>
      <w:numFmt w:val="lowerLetter"/>
      <w:lvlText w:val="%2)"/>
      <w:lvlJc w:val="left"/>
      <w:pPr>
        <w:tabs>
          <w:tab w:val="num" w:pos="720"/>
        </w:tabs>
        <w:ind w:left="720" w:hanging="360"/>
      </w:pPr>
      <w:rPr>
        <w:rFont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885F00"/>
    <w:multiLevelType w:val="hybridMultilevel"/>
    <w:tmpl w:val="79ECE0DC"/>
    <w:lvl w:ilvl="0" w:tplc="A4BC474C">
      <w:start w:val="1"/>
      <w:numFmt w:val="decimal"/>
      <w:lvlText w:val="B.%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47C2E3F"/>
    <w:multiLevelType w:val="hybridMultilevel"/>
    <w:tmpl w:val="B9161EE6"/>
    <w:lvl w:ilvl="0" w:tplc="E3D284DA">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8B7728"/>
    <w:multiLevelType w:val="hybridMultilevel"/>
    <w:tmpl w:val="09C4151A"/>
    <w:lvl w:ilvl="0" w:tplc="6ABAE144">
      <w:start w:val="4"/>
      <w:numFmt w:val="decimal"/>
      <w:lvlText w:val="B.%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A0A4943"/>
    <w:multiLevelType w:val="hybridMultilevel"/>
    <w:tmpl w:val="E3862742"/>
    <w:lvl w:ilvl="0" w:tplc="2A7ADB82">
      <w:start w:val="4"/>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DA67EC"/>
    <w:multiLevelType w:val="hybridMultilevel"/>
    <w:tmpl w:val="4F142028"/>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0" w15:restartNumberingAfterBreak="0">
    <w:nsid w:val="3CAD7301"/>
    <w:multiLevelType w:val="multilevel"/>
    <w:tmpl w:val="912CBE8E"/>
    <w:lvl w:ilvl="0">
      <w:start w:val="1"/>
      <w:numFmt w:val="lowerLetter"/>
      <w:lvlText w:val="%1)"/>
      <w:lvlJc w:val="left"/>
      <w:pPr>
        <w:tabs>
          <w:tab w:val="num" w:pos="360"/>
        </w:tabs>
        <w:ind w:left="360" w:hanging="360"/>
      </w:pPr>
      <w:rPr>
        <w:rFonts w:hint="default"/>
        <w:sz w:val="20"/>
        <w:szCs w:val="20"/>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DD95E55"/>
    <w:multiLevelType w:val="hybridMultilevel"/>
    <w:tmpl w:val="707A6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E30651"/>
    <w:multiLevelType w:val="hybridMultilevel"/>
    <w:tmpl w:val="EDA8CE44"/>
    <w:lvl w:ilvl="0" w:tplc="F620E102">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3" w15:restartNumberingAfterBreak="0">
    <w:nsid w:val="46306E65"/>
    <w:multiLevelType w:val="hybridMultilevel"/>
    <w:tmpl w:val="30E420E2"/>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4" w15:restartNumberingAfterBreak="0">
    <w:nsid w:val="479B3A02"/>
    <w:multiLevelType w:val="hybridMultilevel"/>
    <w:tmpl w:val="679AE53C"/>
    <w:lvl w:ilvl="0" w:tplc="D1AA18CC">
      <w:start w:val="1"/>
      <w:numFmt w:val="decimal"/>
      <w:lvlText w:val="A.%1."/>
      <w:lvlJc w:val="left"/>
      <w:pPr>
        <w:tabs>
          <w:tab w:val="num" w:pos="720"/>
        </w:tabs>
        <w:ind w:left="720" w:hanging="360"/>
      </w:pPr>
      <w:rPr>
        <w:rFonts w:hint="default"/>
      </w:rPr>
    </w:lvl>
    <w:lvl w:ilvl="1" w:tplc="0406000F">
      <w:start w:val="1"/>
      <w:numFmt w:val="decimal"/>
      <w:lvlText w:val="%2."/>
      <w:lvlJc w:val="left"/>
      <w:pPr>
        <w:tabs>
          <w:tab w:val="num" w:pos="1440"/>
        </w:tabs>
        <w:ind w:left="1440" w:hanging="360"/>
      </w:pPr>
      <w:rPr>
        <w:rFonts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5" w15:restartNumberingAfterBreak="0">
    <w:nsid w:val="48AC450D"/>
    <w:multiLevelType w:val="hybridMultilevel"/>
    <w:tmpl w:val="C02CDAC4"/>
    <w:lvl w:ilvl="0" w:tplc="6784B240">
      <w:numFmt w:val="bullet"/>
      <w:lvlText w:val="-"/>
      <w:lvlJc w:val="left"/>
      <w:pPr>
        <w:ind w:left="720" w:hanging="360"/>
      </w:pPr>
      <w:rPr>
        <w:rFonts w:ascii="Calibri" w:eastAsia="Calibr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8EC52AF"/>
    <w:multiLevelType w:val="hybridMultilevel"/>
    <w:tmpl w:val="AB846DC0"/>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A555CA6"/>
    <w:multiLevelType w:val="hybridMultilevel"/>
    <w:tmpl w:val="0804BB92"/>
    <w:lvl w:ilvl="0" w:tplc="7FAA25A2">
      <w:start w:val="20"/>
      <w:numFmt w:val="bullet"/>
      <w:lvlText w:val=""/>
      <w:lvlJc w:val="left"/>
      <w:pPr>
        <w:ind w:left="720" w:hanging="360"/>
      </w:pPr>
      <w:rPr>
        <w:rFonts w:ascii="Symbol" w:eastAsia="Calibri" w:hAnsi="Symbol" w:cs="Times New Roman" w:hint="default"/>
      </w:rPr>
    </w:lvl>
    <w:lvl w:ilvl="1" w:tplc="04060011">
      <w:start w:val="1"/>
      <w:numFmt w:val="decimal"/>
      <w:lvlText w:val="%2)"/>
      <w:lvlJc w:val="left"/>
      <w:pPr>
        <w:ind w:left="1440" w:hanging="360"/>
      </w:p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4B634C88"/>
    <w:multiLevelType w:val="hybridMultilevel"/>
    <w:tmpl w:val="9A66C0D4"/>
    <w:lvl w:ilvl="0" w:tplc="5BF664E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CB60AE"/>
    <w:multiLevelType w:val="hybridMultilevel"/>
    <w:tmpl w:val="87369EC2"/>
    <w:lvl w:ilvl="0" w:tplc="3D38FAEA">
      <w:start w:val="7"/>
      <w:numFmt w:val="decimal"/>
      <w:lvlText w:val="B.%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4CAB103A"/>
    <w:multiLevelType w:val="hybridMultilevel"/>
    <w:tmpl w:val="90E4EAD0"/>
    <w:lvl w:ilvl="0" w:tplc="FF7AA54E">
      <w:start w:val="1"/>
      <w:numFmt w:val="decimal"/>
      <w:lvlText w:val="B.%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1" w15:restartNumberingAfterBreak="0">
    <w:nsid w:val="4EE57FFC"/>
    <w:multiLevelType w:val="multilevel"/>
    <w:tmpl w:val="3E7ED8AE"/>
    <w:lvl w:ilvl="0">
      <w:start w:val="1"/>
      <w:numFmt w:val="decimal"/>
      <w:lvlText w:val="A.%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06A4518"/>
    <w:multiLevelType w:val="multilevel"/>
    <w:tmpl w:val="4C2CC3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3A07051"/>
    <w:multiLevelType w:val="multilevel"/>
    <w:tmpl w:val="D1962722"/>
    <w:lvl w:ilvl="0">
      <w:start w:val="1"/>
      <w:numFmt w:val="decimal"/>
      <w:lvlText w:val="A.%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8E50584"/>
    <w:multiLevelType w:val="hybridMultilevel"/>
    <w:tmpl w:val="A6082A3E"/>
    <w:lvl w:ilvl="0" w:tplc="04060017">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81047E"/>
    <w:multiLevelType w:val="multilevel"/>
    <w:tmpl w:val="4C2CC3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D8450FE"/>
    <w:multiLevelType w:val="hybridMultilevel"/>
    <w:tmpl w:val="AEAC86A4"/>
    <w:lvl w:ilvl="0" w:tplc="04060017">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7" w15:restartNumberingAfterBreak="0">
    <w:nsid w:val="60266CD8"/>
    <w:multiLevelType w:val="hybridMultilevel"/>
    <w:tmpl w:val="264A2FE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380286"/>
    <w:multiLevelType w:val="hybridMultilevel"/>
    <w:tmpl w:val="018EF790"/>
    <w:lvl w:ilvl="0" w:tplc="7FAA25A2">
      <w:start w:val="20"/>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9" w15:restartNumberingAfterBreak="0">
    <w:nsid w:val="64747DD7"/>
    <w:multiLevelType w:val="hybridMultilevel"/>
    <w:tmpl w:val="B8286778"/>
    <w:lvl w:ilvl="0" w:tplc="04060017">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0" w15:restartNumberingAfterBreak="0">
    <w:nsid w:val="65CD48D8"/>
    <w:multiLevelType w:val="hybridMultilevel"/>
    <w:tmpl w:val="0EC63D7E"/>
    <w:lvl w:ilvl="0" w:tplc="311A21EE">
      <w:start w:val="1"/>
      <w:numFmt w:val="decimal"/>
      <w:lvlText w:val="A.%1."/>
      <w:lvlJc w:val="left"/>
      <w:pPr>
        <w:tabs>
          <w:tab w:val="num" w:pos="1260"/>
        </w:tabs>
        <w:ind w:left="1260" w:hanging="360"/>
      </w:pPr>
      <w:rPr>
        <w:rFonts w:hint="default"/>
      </w:rPr>
    </w:lvl>
    <w:lvl w:ilvl="1" w:tplc="04060001">
      <w:start w:val="1"/>
      <w:numFmt w:val="bullet"/>
      <w:lvlText w:val=""/>
      <w:lvlJc w:val="left"/>
      <w:pPr>
        <w:tabs>
          <w:tab w:val="num" w:pos="1980"/>
        </w:tabs>
        <w:ind w:left="1980" w:hanging="360"/>
      </w:pPr>
      <w:rPr>
        <w:rFonts w:ascii="Symbol" w:hAnsi="Symbol" w:hint="default"/>
      </w:rPr>
    </w:lvl>
    <w:lvl w:ilvl="2" w:tplc="0406001B" w:tentative="1">
      <w:start w:val="1"/>
      <w:numFmt w:val="lowerRoman"/>
      <w:lvlText w:val="%3."/>
      <w:lvlJc w:val="right"/>
      <w:pPr>
        <w:tabs>
          <w:tab w:val="num" w:pos="2700"/>
        </w:tabs>
        <w:ind w:left="2700" w:hanging="180"/>
      </w:pPr>
    </w:lvl>
    <w:lvl w:ilvl="3" w:tplc="0406000F" w:tentative="1">
      <w:start w:val="1"/>
      <w:numFmt w:val="decimal"/>
      <w:lvlText w:val="%4."/>
      <w:lvlJc w:val="left"/>
      <w:pPr>
        <w:tabs>
          <w:tab w:val="num" w:pos="3420"/>
        </w:tabs>
        <w:ind w:left="3420" w:hanging="360"/>
      </w:pPr>
    </w:lvl>
    <w:lvl w:ilvl="4" w:tplc="04060019" w:tentative="1">
      <w:start w:val="1"/>
      <w:numFmt w:val="lowerLetter"/>
      <w:lvlText w:val="%5."/>
      <w:lvlJc w:val="left"/>
      <w:pPr>
        <w:tabs>
          <w:tab w:val="num" w:pos="4140"/>
        </w:tabs>
        <w:ind w:left="4140" w:hanging="360"/>
      </w:pPr>
    </w:lvl>
    <w:lvl w:ilvl="5" w:tplc="0406001B" w:tentative="1">
      <w:start w:val="1"/>
      <w:numFmt w:val="lowerRoman"/>
      <w:lvlText w:val="%6."/>
      <w:lvlJc w:val="right"/>
      <w:pPr>
        <w:tabs>
          <w:tab w:val="num" w:pos="4860"/>
        </w:tabs>
        <w:ind w:left="4860" w:hanging="180"/>
      </w:pPr>
    </w:lvl>
    <w:lvl w:ilvl="6" w:tplc="0406000F" w:tentative="1">
      <w:start w:val="1"/>
      <w:numFmt w:val="decimal"/>
      <w:lvlText w:val="%7."/>
      <w:lvlJc w:val="left"/>
      <w:pPr>
        <w:tabs>
          <w:tab w:val="num" w:pos="5580"/>
        </w:tabs>
        <w:ind w:left="5580" w:hanging="360"/>
      </w:pPr>
    </w:lvl>
    <w:lvl w:ilvl="7" w:tplc="04060019" w:tentative="1">
      <w:start w:val="1"/>
      <w:numFmt w:val="lowerLetter"/>
      <w:lvlText w:val="%8."/>
      <w:lvlJc w:val="left"/>
      <w:pPr>
        <w:tabs>
          <w:tab w:val="num" w:pos="6300"/>
        </w:tabs>
        <w:ind w:left="6300" w:hanging="360"/>
      </w:pPr>
    </w:lvl>
    <w:lvl w:ilvl="8" w:tplc="0406001B" w:tentative="1">
      <w:start w:val="1"/>
      <w:numFmt w:val="lowerRoman"/>
      <w:lvlText w:val="%9."/>
      <w:lvlJc w:val="right"/>
      <w:pPr>
        <w:tabs>
          <w:tab w:val="num" w:pos="7020"/>
        </w:tabs>
        <w:ind w:left="7020" w:hanging="180"/>
      </w:pPr>
    </w:lvl>
  </w:abstractNum>
  <w:abstractNum w:abstractNumId="41" w15:restartNumberingAfterBreak="0">
    <w:nsid w:val="66AC28EB"/>
    <w:multiLevelType w:val="multilevel"/>
    <w:tmpl w:val="4C2CC3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88E54F4"/>
    <w:multiLevelType w:val="multilevel"/>
    <w:tmpl w:val="46FEFF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843124"/>
    <w:multiLevelType w:val="hybridMultilevel"/>
    <w:tmpl w:val="D2964A2C"/>
    <w:lvl w:ilvl="0" w:tplc="A4BC474C">
      <w:start w:val="1"/>
      <w:numFmt w:val="decimal"/>
      <w:lvlText w:val="B.%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7221B37"/>
    <w:multiLevelType w:val="hybridMultilevel"/>
    <w:tmpl w:val="A6745D42"/>
    <w:lvl w:ilvl="0" w:tplc="F620E102">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15:restartNumberingAfterBreak="0">
    <w:nsid w:val="78064854"/>
    <w:multiLevelType w:val="hybridMultilevel"/>
    <w:tmpl w:val="C8E8F64A"/>
    <w:lvl w:ilvl="0" w:tplc="DB04CFB4">
      <w:start w:val="1"/>
      <w:numFmt w:val="lowerLetter"/>
      <w:lvlText w:val="%1)"/>
      <w:lvlJc w:val="left"/>
      <w:pPr>
        <w:tabs>
          <w:tab w:val="num" w:pos="720"/>
        </w:tabs>
        <w:ind w:left="720" w:hanging="360"/>
      </w:pPr>
      <w:rPr>
        <w:rFonts w:ascii="Arial" w:hAnsi="Arial"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6" w15:restartNumberingAfterBreak="0">
    <w:nsid w:val="7A7D727A"/>
    <w:multiLevelType w:val="hybridMultilevel"/>
    <w:tmpl w:val="FA621B9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712681789">
    <w:abstractNumId w:val="39"/>
  </w:num>
  <w:num w:numId="2" w16cid:durableId="1734891449">
    <w:abstractNumId w:val="37"/>
  </w:num>
  <w:num w:numId="3" w16cid:durableId="1416629605">
    <w:abstractNumId w:val="10"/>
  </w:num>
  <w:num w:numId="4" w16cid:durableId="542181479">
    <w:abstractNumId w:val="40"/>
  </w:num>
  <w:num w:numId="5" w16cid:durableId="491528826">
    <w:abstractNumId w:val="14"/>
  </w:num>
  <w:num w:numId="6" w16cid:durableId="528496683">
    <w:abstractNumId w:val="0"/>
  </w:num>
  <w:num w:numId="7" w16cid:durableId="743256524">
    <w:abstractNumId w:val="23"/>
  </w:num>
  <w:num w:numId="8" w16cid:durableId="1222060652">
    <w:abstractNumId w:val="24"/>
  </w:num>
  <w:num w:numId="9" w16cid:durableId="1460681925">
    <w:abstractNumId w:val="42"/>
  </w:num>
  <w:num w:numId="10" w16cid:durableId="1295604581">
    <w:abstractNumId w:val="33"/>
  </w:num>
  <w:num w:numId="11" w16cid:durableId="1446538700">
    <w:abstractNumId w:val="8"/>
  </w:num>
  <w:num w:numId="12" w16cid:durableId="497576869">
    <w:abstractNumId w:val="31"/>
  </w:num>
  <w:num w:numId="13" w16cid:durableId="1088577515">
    <w:abstractNumId w:val="2"/>
  </w:num>
  <w:num w:numId="14" w16cid:durableId="73861772">
    <w:abstractNumId w:val="30"/>
  </w:num>
  <w:num w:numId="15" w16cid:durableId="938028969">
    <w:abstractNumId w:val="34"/>
  </w:num>
  <w:num w:numId="16" w16cid:durableId="1521436511">
    <w:abstractNumId w:val="16"/>
  </w:num>
  <w:num w:numId="17" w16cid:durableId="1485202942">
    <w:abstractNumId w:val="36"/>
  </w:num>
  <w:num w:numId="18" w16cid:durableId="131132759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7590310">
    <w:abstractNumId w:val="19"/>
  </w:num>
  <w:num w:numId="20" w16cid:durableId="915046085">
    <w:abstractNumId w:val="46"/>
  </w:num>
  <w:num w:numId="21" w16cid:durableId="885486047">
    <w:abstractNumId w:val="35"/>
  </w:num>
  <w:num w:numId="22" w16cid:durableId="1535115636">
    <w:abstractNumId w:val="45"/>
  </w:num>
  <w:num w:numId="23" w16cid:durableId="1862157642">
    <w:abstractNumId w:val="41"/>
  </w:num>
  <w:num w:numId="24" w16cid:durableId="1199396217">
    <w:abstractNumId w:val="9"/>
  </w:num>
  <w:num w:numId="25" w16cid:durableId="1365398640">
    <w:abstractNumId w:val="4"/>
  </w:num>
  <w:num w:numId="26" w16cid:durableId="1237327815">
    <w:abstractNumId w:val="32"/>
  </w:num>
  <w:num w:numId="27" w16cid:durableId="1153834993">
    <w:abstractNumId w:val="20"/>
  </w:num>
  <w:num w:numId="28" w16cid:durableId="1062948109">
    <w:abstractNumId w:val="6"/>
  </w:num>
  <w:num w:numId="29" w16cid:durableId="1240755402">
    <w:abstractNumId w:val="7"/>
  </w:num>
  <w:num w:numId="30" w16cid:durableId="1802650331">
    <w:abstractNumId w:val="25"/>
  </w:num>
  <w:num w:numId="31" w16cid:durableId="2020034829">
    <w:abstractNumId w:val="44"/>
  </w:num>
  <w:num w:numId="32" w16cid:durableId="850727015">
    <w:abstractNumId w:val="17"/>
  </w:num>
  <w:num w:numId="33" w16cid:durableId="261837794">
    <w:abstractNumId w:val="3"/>
  </w:num>
  <w:num w:numId="34" w16cid:durableId="1395546295">
    <w:abstractNumId w:val="15"/>
  </w:num>
  <w:num w:numId="35" w16cid:durableId="72507406">
    <w:abstractNumId w:val="29"/>
  </w:num>
  <w:num w:numId="36" w16cid:durableId="625350608">
    <w:abstractNumId w:val="1"/>
  </w:num>
  <w:num w:numId="37" w16cid:durableId="490366561">
    <w:abstractNumId w:val="26"/>
  </w:num>
  <w:num w:numId="38" w16cid:durableId="727266495">
    <w:abstractNumId w:val="22"/>
  </w:num>
  <w:num w:numId="39" w16cid:durableId="220286600">
    <w:abstractNumId w:val="13"/>
  </w:num>
  <w:num w:numId="40" w16cid:durableId="1220940703">
    <w:abstractNumId w:val="21"/>
  </w:num>
  <w:num w:numId="41" w16cid:durableId="659389355">
    <w:abstractNumId w:val="5"/>
  </w:num>
  <w:num w:numId="42" w16cid:durableId="1024286656">
    <w:abstractNumId w:val="28"/>
  </w:num>
  <w:num w:numId="43" w16cid:durableId="675960702">
    <w:abstractNumId w:val="43"/>
  </w:num>
  <w:num w:numId="44" w16cid:durableId="306979628">
    <w:abstractNumId w:val="27"/>
    <w:lvlOverride w:ilvl="0"/>
    <w:lvlOverride w:ilvl="1">
      <w:startOverride w:val="1"/>
    </w:lvlOverride>
    <w:lvlOverride w:ilvl="2"/>
    <w:lvlOverride w:ilvl="3"/>
    <w:lvlOverride w:ilvl="4"/>
    <w:lvlOverride w:ilvl="5"/>
    <w:lvlOverride w:ilvl="6"/>
    <w:lvlOverride w:ilvl="7"/>
    <w:lvlOverride w:ilvl="8"/>
  </w:num>
  <w:num w:numId="45" w16cid:durableId="1077706002">
    <w:abstractNumId w:val="38"/>
  </w:num>
  <w:num w:numId="46" w16cid:durableId="1740051724">
    <w:abstractNumId w:val="11"/>
  </w:num>
  <w:num w:numId="47" w16cid:durableId="6952728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BF7"/>
    <w:rsid w:val="00001226"/>
    <w:rsid w:val="0000203B"/>
    <w:rsid w:val="000031C9"/>
    <w:rsid w:val="00003AAC"/>
    <w:rsid w:val="00004C62"/>
    <w:rsid w:val="00005A64"/>
    <w:rsid w:val="00006C01"/>
    <w:rsid w:val="00023256"/>
    <w:rsid w:val="000236DE"/>
    <w:rsid w:val="000267AE"/>
    <w:rsid w:val="0003728D"/>
    <w:rsid w:val="0003794F"/>
    <w:rsid w:val="000401DF"/>
    <w:rsid w:val="00040747"/>
    <w:rsid w:val="000416C9"/>
    <w:rsid w:val="000417C3"/>
    <w:rsid w:val="00046AB1"/>
    <w:rsid w:val="00050527"/>
    <w:rsid w:val="000511C7"/>
    <w:rsid w:val="00052C8F"/>
    <w:rsid w:val="00055DE6"/>
    <w:rsid w:val="00060C99"/>
    <w:rsid w:val="000621DB"/>
    <w:rsid w:val="00066E89"/>
    <w:rsid w:val="00071EE4"/>
    <w:rsid w:val="00077530"/>
    <w:rsid w:val="00077DAB"/>
    <w:rsid w:val="000853EC"/>
    <w:rsid w:val="00086257"/>
    <w:rsid w:val="00087943"/>
    <w:rsid w:val="00087A77"/>
    <w:rsid w:val="00092515"/>
    <w:rsid w:val="000942E8"/>
    <w:rsid w:val="00095105"/>
    <w:rsid w:val="000972D4"/>
    <w:rsid w:val="000A2828"/>
    <w:rsid w:val="000A2B7E"/>
    <w:rsid w:val="000A2B98"/>
    <w:rsid w:val="000A56DF"/>
    <w:rsid w:val="000A7D0C"/>
    <w:rsid w:val="000B5628"/>
    <w:rsid w:val="000C02D1"/>
    <w:rsid w:val="000C21A2"/>
    <w:rsid w:val="000C5966"/>
    <w:rsid w:val="000C6317"/>
    <w:rsid w:val="000C6B5C"/>
    <w:rsid w:val="000C741F"/>
    <w:rsid w:val="000D19DB"/>
    <w:rsid w:val="000D2EF6"/>
    <w:rsid w:val="000D2F75"/>
    <w:rsid w:val="000D4D27"/>
    <w:rsid w:val="000D5BEF"/>
    <w:rsid w:val="000D66F3"/>
    <w:rsid w:val="000E00E4"/>
    <w:rsid w:val="000E271E"/>
    <w:rsid w:val="000E2A0E"/>
    <w:rsid w:val="000E5A44"/>
    <w:rsid w:val="000E5AF3"/>
    <w:rsid w:val="000E65BB"/>
    <w:rsid w:val="000F3F08"/>
    <w:rsid w:val="000F4CFA"/>
    <w:rsid w:val="000F54F5"/>
    <w:rsid w:val="000F7D73"/>
    <w:rsid w:val="0010106E"/>
    <w:rsid w:val="00101EBD"/>
    <w:rsid w:val="00105C1C"/>
    <w:rsid w:val="00111AA5"/>
    <w:rsid w:val="00130627"/>
    <w:rsid w:val="00130D54"/>
    <w:rsid w:val="00141E40"/>
    <w:rsid w:val="00146DBC"/>
    <w:rsid w:val="00147FEC"/>
    <w:rsid w:val="00160D07"/>
    <w:rsid w:val="00161A4D"/>
    <w:rsid w:val="00162891"/>
    <w:rsid w:val="001628F8"/>
    <w:rsid w:val="001629BC"/>
    <w:rsid w:val="00163913"/>
    <w:rsid w:val="001655F0"/>
    <w:rsid w:val="001662E2"/>
    <w:rsid w:val="00171C8D"/>
    <w:rsid w:val="00171F8C"/>
    <w:rsid w:val="00174559"/>
    <w:rsid w:val="00182B0E"/>
    <w:rsid w:val="00183AE3"/>
    <w:rsid w:val="001842E2"/>
    <w:rsid w:val="0018513E"/>
    <w:rsid w:val="00185F45"/>
    <w:rsid w:val="001913A1"/>
    <w:rsid w:val="001A1FA8"/>
    <w:rsid w:val="001A2095"/>
    <w:rsid w:val="001A238A"/>
    <w:rsid w:val="001A2F31"/>
    <w:rsid w:val="001A50A4"/>
    <w:rsid w:val="001A5134"/>
    <w:rsid w:val="001A79BC"/>
    <w:rsid w:val="001B004A"/>
    <w:rsid w:val="001B2902"/>
    <w:rsid w:val="001B4692"/>
    <w:rsid w:val="001B6F08"/>
    <w:rsid w:val="001C0370"/>
    <w:rsid w:val="001C1D2B"/>
    <w:rsid w:val="001C3AFF"/>
    <w:rsid w:val="001C46B1"/>
    <w:rsid w:val="001D2626"/>
    <w:rsid w:val="001D5355"/>
    <w:rsid w:val="001E15F9"/>
    <w:rsid w:val="001E3EA4"/>
    <w:rsid w:val="001E43E4"/>
    <w:rsid w:val="001E7D63"/>
    <w:rsid w:val="001E7F62"/>
    <w:rsid w:val="001F0371"/>
    <w:rsid w:val="001F79DE"/>
    <w:rsid w:val="00201B30"/>
    <w:rsid w:val="00210BB3"/>
    <w:rsid w:val="00212ACD"/>
    <w:rsid w:val="00216C9A"/>
    <w:rsid w:val="00227A63"/>
    <w:rsid w:val="00233678"/>
    <w:rsid w:val="0023497D"/>
    <w:rsid w:val="002426BB"/>
    <w:rsid w:val="00246882"/>
    <w:rsid w:val="00251E3B"/>
    <w:rsid w:val="00254E88"/>
    <w:rsid w:val="002616AD"/>
    <w:rsid w:val="00262ABA"/>
    <w:rsid w:val="00263D21"/>
    <w:rsid w:val="00265542"/>
    <w:rsid w:val="00266E58"/>
    <w:rsid w:val="002745D3"/>
    <w:rsid w:val="00281C64"/>
    <w:rsid w:val="002832E4"/>
    <w:rsid w:val="002833EB"/>
    <w:rsid w:val="002844E3"/>
    <w:rsid w:val="00284F7A"/>
    <w:rsid w:val="002856C6"/>
    <w:rsid w:val="00292E27"/>
    <w:rsid w:val="002A0CF3"/>
    <w:rsid w:val="002B07D5"/>
    <w:rsid w:val="002B2F22"/>
    <w:rsid w:val="002B42FD"/>
    <w:rsid w:val="002B475E"/>
    <w:rsid w:val="002B4E96"/>
    <w:rsid w:val="002B5778"/>
    <w:rsid w:val="002C3C94"/>
    <w:rsid w:val="002C618F"/>
    <w:rsid w:val="002D1C74"/>
    <w:rsid w:val="002D5A51"/>
    <w:rsid w:val="002D6732"/>
    <w:rsid w:val="002D79E6"/>
    <w:rsid w:val="002E0FAF"/>
    <w:rsid w:val="002F059C"/>
    <w:rsid w:val="002F205E"/>
    <w:rsid w:val="002F28B6"/>
    <w:rsid w:val="002F4CA6"/>
    <w:rsid w:val="00300989"/>
    <w:rsid w:val="00304337"/>
    <w:rsid w:val="003071F2"/>
    <w:rsid w:val="003116B9"/>
    <w:rsid w:val="00312281"/>
    <w:rsid w:val="00312D0C"/>
    <w:rsid w:val="00321852"/>
    <w:rsid w:val="00323BBF"/>
    <w:rsid w:val="00324BBD"/>
    <w:rsid w:val="0032575A"/>
    <w:rsid w:val="003331D5"/>
    <w:rsid w:val="00333E95"/>
    <w:rsid w:val="00335661"/>
    <w:rsid w:val="00342BAC"/>
    <w:rsid w:val="0034399B"/>
    <w:rsid w:val="0034469B"/>
    <w:rsid w:val="00347E74"/>
    <w:rsid w:val="0035558E"/>
    <w:rsid w:val="0035600D"/>
    <w:rsid w:val="00361C1F"/>
    <w:rsid w:val="00361F49"/>
    <w:rsid w:val="00362D79"/>
    <w:rsid w:val="00362E4B"/>
    <w:rsid w:val="0037179C"/>
    <w:rsid w:val="00373B74"/>
    <w:rsid w:val="00373CA7"/>
    <w:rsid w:val="00374B92"/>
    <w:rsid w:val="00375415"/>
    <w:rsid w:val="00381101"/>
    <w:rsid w:val="00382318"/>
    <w:rsid w:val="00383B8C"/>
    <w:rsid w:val="0038721E"/>
    <w:rsid w:val="003926A7"/>
    <w:rsid w:val="003934E3"/>
    <w:rsid w:val="00393CE2"/>
    <w:rsid w:val="00394009"/>
    <w:rsid w:val="00397666"/>
    <w:rsid w:val="003A136F"/>
    <w:rsid w:val="003A2DEC"/>
    <w:rsid w:val="003A325E"/>
    <w:rsid w:val="003A4DC6"/>
    <w:rsid w:val="003A5BFD"/>
    <w:rsid w:val="003A6458"/>
    <w:rsid w:val="003A6932"/>
    <w:rsid w:val="003B12F2"/>
    <w:rsid w:val="003B2CA2"/>
    <w:rsid w:val="003B450F"/>
    <w:rsid w:val="003B6FA6"/>
    <w:rsid w:val="003C0AB4"/>
    <w:rsid w:val="003C1A79"/>
    <w:rsid w:val="003C628B"/>
    <w:rsid w:val="003C7034"/>
    <w:rsid w:val="003D4DE3"/>
    <w:rsid w:val="003D5C67"/>
    <w:rsid w:val="003D73CC"/>
    <w:rsid w:val="003E0422"/>
    <w:rsid w:val="003E04D1"/>
    <w:rsid w:val="003E0AF3"/>
    <w:rsid w:val="003E22B4"/>
    <w:rsid w:val="003E4308"/>
    <w:rsid w:val="003E5147"/>
    <w:rsid w:val="003E738E"/>
    <w:rsid w:val="003F37D6"/>
    <w:rsid w:val="003F4DBC"/>
    <w:rsid w:val="003F7E71"/>
    <w:rsid w:val="0040185F"/>
    <w:rsid w:val="004040C6"/>
    <w:rsid w:val="00405FE9"/>
    <w:rsid w:val="00412006"/>
    <w:rsid w:val="004205B7"/>
    <w:rsid w:val="004216A2"/>
    <w:rsid w:val="00421D46"/>
    <w:rsid w:val="0042655E"/>
    <w:rsid w:val="00427A32"/>
    <w:rsid w:val="00435B1C"/>
    <w:rsid w:val="00436FBF"/>
    <w:rsid w:val="00442483"/>
    <w:rsid w:val="004440EB"/>
    <w:rsid w:val="004513EA"/>
    <w:rsid w:val="0045673B"/>
    <w:rsid w:val="00471F71"/>
    <w:rsid w:val="004761AD"/>
    <w:rsid w:val="00481C4E"/>
    <w:rsid w:val="00490904"/>
    <w:rsid w:val="00490E16"/>
    <w:rsid w:val="004934B1"/>
    <w:rsid w:val="00496BAA"/>
    <w:rsid w:val="0049733F"/>
    <w:rsid w:val="00497971"/>
    <w:rsid w:val="00497C63"/>
    <w:rsid w:val="00497E94"/>
    <w:rsid w:val="004A0545"/>
    <w:rsid w:val="004A5739"/>
    <w:rsid w:val="004C25F7"/>
    <w:rsid w:val="004C74CB"/>
    <w:rsid w:val="004C7FC3"/>
    <w:rsid w:val="004D0D76"/>
    <w:rsid w:val="004D1DEA"/>
    <w:rsid w:val="004E04B5"/>
    <w:rsid w:val="004E2A25"/>
    <w:rsid w:val="004E4A32"/>
    <w:rsid w:val="004E59B2"/>
    <w:rsid w:val="004E5A76"/>
    <w:rsid w:val="004F31E8"/>
    <w:rsid w:val="0050170A"/>
    <w:rsid w:val="00507447"/>
    <w:rsid w:val="0051128A"/>
    <w:rsid w:val="00514EF4"/>
    <w:rsid w:val="00515365"/>
    <w:rsid w:val="00517F16"/>
    <w:rsid w:val="00520A23"/>
    <w:rsid w:val="00520F38"/>
    <w:rsid w:val="00522045"/>
    <w:rsid w:val="00522FDB"/>
    <w:rsid w:val="00524A86"/>
    <w:rsid w:val="00527B74"/>
    <w:rsid w:val="00531604"/>
    <w:rsid w:val="00536126"/>
    <w:rsid w:val="0054021F"/>
    <w:rsid w:val="00543F32"/>
    <w:rsid w:val="00544C9B"/>
    <w:rsid w:val="0054502A"/>
    <w:rsid w:val="005500E0"/>
    <w:rsid w:val="005522FA"/>
    <w:rsid w:val="00552CC2"/>
    <w:rsid w:val="00553F3A"/>
    <w:rsid w:val="0055434B"/>
    <w:rsid w:val="00557D42"/>
    <w:rsid w:val="005640EC"/>
    <w:rsid w:val="005656AF"/>
    <w:rsid w:val="00566830"/>
    <w:rsid w:val="00567991"/>
    <w:rsid w:val="00570966"/>
    <w:rsid w:val="00573480"/>
    <w:rsid w:val="00577973"/>
    <w:rsid w:val="005829C0"/>
    <w:rsid w:val="00583FC6"/>
    <w:rsid w:val="00590AD3"/>
    <w:rsid w:val="00592AFE"/>
    <w:rsid w:val="00593B55"/>
    <w:rsid w:val="0059493E"/>
    <w:rsid w:val="005A79FF"/>
    <w:rsid w:val="005B3798"/>
    <w:rsid w:val="005B479C"/>
    <w:rsid w:val="005B5BE8"/>
    <w:rsid w:val="005B642B"/>
    <w:rsid w:val="005B75C1"/>
    <w:rsid w:val="005C76F3"/>
    <w:rsid w:val="005D1831"/>
    <w:rsid w:val="005D26DD"/>
    <w:rsid w:val="005D2DF0"/>
    <w:rsid w:val="005D51A9"/>
    <w:rsid w:val="005D5A90"/>
    <w:rsid w:val="005E1307"/>
    <w:rsid w:val="005E2A52"/>
    <w:rsid w:val="005E71EB"/>
    <w:rsid w:val="005F0315"/>
    <w:rsid w:val="005F2D4B"/>
    <w:rsid w:val="005F4025"/>
    <w:rsid w:val="005F7AF4"/>
    <w:rsid w:val="00601B36"/>
    <w:rsid w:val="00601C70"/>
    <w:rsid w:val="00603968"/>
    <w:rsid w:val="00603F53"/>
    <w:rsid w:val="00604E93"/>
    <w:rsid w:val="006069A8"/>
    <w:rsid w:val="00606D6A"/>
    <w:rsid w:val="006121AA"/>
    <w:rsid w:val="0061306E"/>
    <w:rsid w:val="00616821"/>
    <w:rsid w:val="00627D37"/>
    <w:rsid w:val="00630D6E"/>
    <w:rsid w:val="00646D04"/>
    <w:rsid w:val="00650977"/>
    <w:rsid w:val="00651751"/>
    <w:rsid w:val="006553FB"/>
    <w:rsid w:val="00657B36"/>
    <w:rsid w:val="00663676"/>
    <w:rsid w:val="006725BA"/>
    <w:rsid w:val="006900AB"/>
    <w:rsid w:val="00691E3A"/>
    <w:rsid w:val="00694EF7"/>
    <w:rsid w:val="00695D9F"/>
    <w:rsid w:val="006A7BA9"/>
    <w:rsid w:val="006B2C06"/>
    <w:rsid w:val="006B4657"/>
    <w:rsid w:val="006C0765"/>
    <w:rsid w:val="006C188A"/>
    <w:rsid w:val="006C302C"/>
    <w:rsid w:val="006D0986"/>
    <w:rsid w:val="006D21F1"/>
    <w:rsid w:val="006D25DB"/>
    <w:rsid w:val="006D55EA"/>
    <w:rsid w:val="006D5744"/>
    <w:rsid w:val="006E28F0"/>
    <w:rsid w:val="006E3568"/>
    <w:rsid w:val="00701EFB"/>
    <w:rsid w:val="00702AAC"/>
    <w:rsid w:val="00705D2F"/>
    <w:rsid w:val="00705F85"/>
    <w:rsid w:val="007067AC"/>
    <w:rsid w:val="007079DE"/>
    <w:rsid w:val="00711BF6"/>
    <w:rsid w:val="00714B05"/>
    <w:rsid w:val="0072271E"/>
    <w:rsid w:val="00726117"/>
    <w:rsid w:val="007269BF"/>
    <w:rsid w:val="0073476B"/>
    <w:rsid w:val="007356B0"/>
    <w:rsid w:val="0074191B"/>
    <w:rsid w:val="00742D25"/>
    <w:rsid w:val="00742EC2"/>
    <w:rsid w:val="00751150"/>
    <w:rsid w:val="007522D1"/>
    <w:rsid w:val="00752B8E"/>
    <w:rsid w:val="00752BC6"/>
    <w:rsid w:val="007539E2"/>
    <w:rsid w:val="00754A77"/>
    <w:rsid w:val="00756773"/>
    <w:rsid w:val="00757B3F"/>
    <w:rsid w:val="007657BF"/>
    <w:rsid w:val="00765DEB"/>
    <w:rsid w:val="00767E70"/>
    <w:rsid w:val="00771030"/>
    <w:rsid w:val="00772C38"/>
    <w:rsid w:val="007730A1"/>
    <w:rsid w:val="00773D54"/>
    <w:rsid w:val="007844D0"/>
    <w:rsid w:val="00784FFA"/>
    <w:rsid w:val="007856ED"/>
    <w:rsid w:val="007875D7"/>
    <w:rsid w:val="007878D2"/>
    <w:rsid w:val="00790513"/>
    <w:rsid w:val="00797842"/>
    <w:rsid w:val="007B1022"/>
    <w:rsid w:val="007B6E2A"/>
    <w:rsid w:val="007C2262"/>
    <w:rsid w:val="007C4711"/>
    <w:rsid w:val="007C58A6"/>
    <w:rsid w:val="007C60FE"/>
    <w:rsid w:val="007C7597"/>
    <w:rsid w:val="007D1CC9"/>
    <w:rsid w:val="007D1F7F"/>
    <w:rsid w:val="007D21EC"/>
    <w:rsid w:val="007D5E40"/>
    <w:rsid w:val="007E0701"/>
    <w:rsid w:val="007E0E06"/>
    <w:rsid w:val="007E49DE"/>
    <w:rsid w:val="007F3A82"/>
    <w:rsid w:val="007F510E"/>
    <w:rsid w:val="007F53F6"/>
    <w:rsid w:val="00800EEB"/>
    <w:rsid w:val="00802E66"/>
    <w:rsid w:val="00806ED1"/>
    <w:rsid w:val="00813457"/>
    <w:rsid w:val="00814561"/>
    <w:rsid w:val="00822155"/>
    <w:rsid w:val="00842B50"/>
    <w:rsid w:val="008446FB"/>
    <w:rsid w:val="008456E0"/>
    <w:rsid w:val="00847CC8"/>
    <w:rsid w:val="008523A9"/>
    <w:rsid w:val="00853B80"/>
    <w:rsid w:val="00853B8A"/>
    <w:rsid w:val="00856BC0"/>
    <w:rsid w:val="00856E3D"/>
    <w:rsid w:val="008609BE"/>
    <w:rsid w:val="008618AF"/>
    <w:rsid w:val="00861B0C"/>
    <w:rsid w:val="00866145"/>
    <w:rsid w:val="00867955"/>
    <w:rsid w:val="00872FE4"/>
    <w:rsid w:val="00875D60"/>
    <w:rsid w:val="00876C24"/>
    <w:rsid w:val="008778C0"/>
    <w:rsid w:val="008850C0"/>
    <w:rsid w:val="008859CE"/>
    <w:rsid w:val="008877CE"/>
    <w:rsid w:val="00887CFA"/>
    <w:rsid w:val="008902CD"/>
    <w:rsid w:val="00894A41"/>
    <w:rsid w:val="00896808"/>
    <w:rsid w:val="00896EFC"/>
    <w:rsid w:val="00897784"/>
    <w:rsid w:val="008A002C"/>
    <w:rsid w:val="008A257C"/>
    <w:rsid w:val="008A39E7"/>
    <w:rsid w:val="008A444F"/>
    <w:rsid w:val="008A4CFF"/>
    <w:rsid w:val="008A5588"/>
    <w:rsid w:val="008A66CC"/>
    <w:rsid w:val="008B0A16"/>
    <w:rsid w:val="008B17EA"/>
    <w:rsid w:val="008B46B6"/>
    <w:rsid w:val="008B6D2A"/>
    <w:rsid w:val="008B7AC2"/>
    <w:rsid w:val="008C34CB"/>
    <w:rsid w:val="008C5410"/>
    <w:rsid w:val="008C5776"/>
    <w:rsid w:val="008C61F0"/>
    <w:rsid w:val="008C6E4C"/>
    <w:rsid w:val="008C76DB"/>
    <w:rsid w:val="008D1EFE"/>
    <w:rsid w:val="008D37C0"/>
    <w:rsid w:val="008E0DF2"/>
    <w:rsid w:val="008F20A4"/>
    <w:rsid w:val="008F304E"/>
    <w:rsid w:val="008F3F62"/>
    <w:rsid w:val="008F4044"/>
    <w:rsid w:val="008F424A"/>
    <w:rsid w:val="008F542D"/>
    <w:rsid w:val="008F74AA"/>
    <w:rsid w:val="00904962"/>
    <w:rsid w:val="00904C59"/>
    <w:rsid w:val="00911DC7"/>
    <w:rsid w:val="00912AB4"/>
    <w:rsid w:val="00913E29"/>
    <w:rsid w:val="00915F4F"/>
    <w:rsid w:val="0092329E"/>
    <w:rsid w:val="009238A6"/>
    <w:rsid w:val="009241B5"/>
    <w:rsid w:val="00925D5F"/>
    <w:rsid w:val="00926930"/>
    <w:rsid w:val="00934C19"/>
    <w:rsid w:val="009355CB"/>
    <w:rsid w:val="009357E8"/>
    <w:rsid w:val="00935F33"/>
    <w:rsid w:val="00936F49"/>
    <w:rsid w:val="009372BF"/>
    <w:rsid w:val="00944DAC"/>
    <w:rsid w:val="00947182"/>
    <w:rsid w:val="00947753"/>
    <w:rsid w:val="00951E46"/>
    <w:rsid w:val="00953782"/>
    <w:rsid w:val="00954E78"/>
    <w:rsid w:val="00961D7E"/>
    <w:rsid w:val="009621F5"/>
    <w:rsid w:val="0097313B"/>
    <w:rsid w:val="00974DB5"/>
    <w:rsid w:val="00974E03"/>
    <w:rsid w:val="00980779"/>
    <w:rsid w:val="009823FC"/>
    <w:rsid w:val="009828B2"/>
    <w:rsid w:val="00992278"/>
    <w:rsid w:val="009A0C3C"/>
    <w:rsid w:val="009A1F36"/>
    <w:rsid w:val="009A3236"/>
    <w:rsid w:val="009A63E2"/>
    <w:rsid w:val="009B0EB8"/>
    <w:rsid w:val="009B2923"/>
    <w:rsid w:val="009B4C6A"/>
    <w:rsid w:val="009B4E2C"/>
    <w:rsid w:val="009B6D77"/>
    <w:rsid w:val="009B702E"/>
    <w:rsid w:val="009B71B4"/>
    <w:rsid w:val="009C6959"/>
    <w:rsid w:val="009D20E4"/>
    <w:rsid w:val="009D32F0"/>
    <w:rsid w:val="009D48DA"/>
    <w:rsid w:val="009D7952"/>
    <w:rsid w:val="009E2EFF"/>
    <w:rsid w:val="009E6650"/>
    <w:rsid w:val="009E6BD4"/>
    <w:rsid w:val="009E6F87"/>
    <w:rsid w:val="009F1305"/>
    <w:rsid w:val="009F460D"/>
    <w:rsid w:val="009F4EBE"/>
    <w:rsid w:val="009F6E49"/>
    <w:rsid w:val="00A028D6"/>
    <w:rsid w:val="00A03228"/>
    <w:rsid w:val="00A0400C"/>
    <w:rsid w:val="00A116AF"/>
    <w:rsid w:val="00A1185E"/>
    <w:rsid w:val="00A119FF"/>
    <w:rsid w:val="00A12578"/>
    <w:rsid w:val="00A13B4F"/>
    <w:rsid w:val="00A14BEB"/>
    <w:rsid w:val="00A15F98"/>
    <w:rsid w:val="00A21F59"/>
    <w:rsid w:val="00A24C86"/>
    <w:rsid w:val="00A26338"/>
    <w:rsid w:val="00A267BB"/>
    <w:rsid w:val="00A26957"/>
    <w:rsid w:val="00A322F6"/>
    <w:rsid w:val="00A35644"/>
    <w:rsid w:val="00A41BB0"/>
    <w:rsid w:val="00A427E8"/>
    <w:rsid w:val="00A42826"/>
    <w:rsid w:val="00A443BF"/>
    <w:rsid w:val="00A44A28"/>
    <w:rsid w:val="00A45632"/>
    <w:rsid w:val="00A45D11"/>
    <w:rsid w:val="00A60649"/>
    <w:rsid w:val="00A613E1"/>
    <w:rsid w:val="00A615B9"/>
    <w:rsid w:val="00A63E5B"/>
    <w:rsid w:val="00A6410B"/>
    <w:rsid w:val="00A670A1"/>
    <w:rsid w:val="00A67351"/>
    <w:rsid w:val="00A70F66"/>
    <w:rsid w:val="00A722E0"/>
    <w:rsid w:val="00A72D70"/>
    <w:rsid w:val="00A736B3"/>
    <w:rsid w:val="00A73A44"/>
    <w:rsid w:val="00A80675"/>
    <w:rsid w:val="00A81BAB"/>
    <w:rsid w:val="00A8279A"/>
    <w:rsid w:val="00A82E79"/>
    <w:rsid w:val="00A84688"/>
    <w:rsid w:val="00A8588B"/>
    <w:rsid w:val="00A85B71"/>
    <w:rsid w:val="00A92CCE"/>
    <w:rsid w:val="00A94793"/>
    <w:rsid w:val="00A95F00"/>
    <w:rsid w:val="00AA6B43"/>
    <w:rsid w:val="00AA7DA8"/>
    <w:rsid w:val="00AB0C8A"/>
    <w:rsid w:val="00AB5CDB"/>
    <w:rsid w:val="00AB6621"/>
    <w:rsid w:val="00AC1919"/>
    <w:rsid w:val="00AC1AF4"/>
    <w:rsid w:val="00AC1B43"/>
    <w:rsid w:val="00AD0582"/>
    <w:rsid w:val="00AD320D"/>
    <w:rsid w:val="00AD5664"/>
    <w:rsid w:val="00AD64AB"/>
    <w:rsid w:val="00AD6850"/>
    <w:rsid w:val="00AD6DD2"/>
    <w:rsid w:val="00AE00CC"/>
    <w:rsid w:val="00AE4FCA"/>
    <w:rsid w:val="00AE7FAB"/>
    <w:rsid w:val="00AF1759"/>
    <w:rsid w:val="00AF24FB"/>
    <w:rsid w:val="00AF706A"/>
    <w:rsid w:val="00B01FF0"/>
    <w:rsid w:val="00B0430C"/>
    <w:rsid w:val="00B0432E"/>
    <w:rsid w:val="00B1086F"/>
    <w:rsid w:val="00B1268F"/>
    <w:rsid w:val="00B13269"/>
    <w:rsid w:val="00B1505B"/>
    <w:rsid w:val="00B15123"/>
    <w:rsid w:val="00B2271F"/>
    <w:rsid w:val="00B3032D"/>
    <w:rsid w:val="00B3543F"/>
    <w:rsid w:val="00B44B41"/>
    <w:rsid w:val="00B45D5C"/>
    <w:rsid w:val="00B46DC9"/>
    <w:rsid w:val="00B524DD"/>
    <w:rsid w:val="00B533AA"/>
    <w:rsid w:val="00B54134"/>
    <w:rsid w:val="00B63E81"/>
    <w:rsid w:val="00B66AE6"/>
    <w:rsid w:val="00B70097"/>
    <w:rsid w:val="00B71A4E"/>
    <w:rsid w:val="00B71C8A"/>
    <w:rsid w:val="00B72A8C"/>
    <w:rsid w:val="00B74A78"/>
    <w:rsid w:val="00B77328"/>
    <w:rsid w:val="00B863BF"/>
    <w:rsid w:val="00B912C3"/>
    <w:rsid w:val="00B947C8"/>
    <w:rsid w:val="00BA17C5"/>
    <w:rsid w:val="00BB1A11"/>
    <w:rsid w:val="00BC4CA8"/>
    <w:rsid w:val="00BC5ED0"/>
    <w:rsid w:val="00BD2349"/>
    <w:rsid w:val="00BD5860"/>
    <w:rsid w:val="00BD5BE9"/>
    <w:rsid w:val="00BE2960"/>
    <w:rsid w:val="00BE2A82"/>
    <w:rsid w:val="00BF1688"/>
    <w:rsid w:val="00BF2DFE"/>
    <w:rsid w:val="00BF4D9B"/>
    <w:rsid w:val="00BF505C"/>
    <w:rsid w:val="00C00537"/>
    <w:rsid w:val="00C01E0D"/>
    <w:rsid w:val="00C054E6"/>
    <w:rsid w:val="00C15810"/>
    <w:rsid w:val="00C17CCA"/>
    <w:rsid w:val="00C2140B"/>
    <w:rsid w:val="00C21D86"/>
    <w:rsid w:val="00C22150"/>
    <w:rsid w:val="00C228BC"/>
    <w:rsid w:val="00C25744"/>
    <w:rsid w:val="00C264C9"/>
    <w:rsid w:val="00C2784A"/>
    <w:rsid w:val="00C30D45"/>
    <w:rsid w:val="00C32625"/>
    <w:rsid w:val="00C3470A"/>
    <w:rsid w:val="00C40D0F"/>
    <w:rsid w:val="00C42F1B"/>
    <w:rsid w:val="00C4324F"/>
    <w:rsid w:val="00C466EE"/>
    <w:rsid w:val="00C51765"/>
    <w:rsid w:val="00C532F0"/>
    <w:rsid w:val="00C572FF"/>
    <w:rsid w:val="00C61D22"/>
    <w:rsid w:val="00C65422"/>
    <w:rsid w:val="00C654D3"/>
    <w:rsid w:val="00C65B4D"/>
    <w:rsid w:val="00C67806"/>
    <w:rsid w:val="00C7194E"/>
    <w:rsid w:val="00C750E1"/>
    <w:rsid w:val="00C8119F"/>
    <w:rsid w:val="00C85587"/>
    <w:rsid w:val="00C87007"/>
    <w:rsid w:val="00C94197"/>
    <w:rsid w:val="00CA53FA"/>
    <w:rsid w:val="00CA55E0"/>
    <w:rsid w:val="00CA592E"/>
    <w:rsid w:val="00CB0541"/>
    <w:rsid w:val="00CB1A0E"/>
    <w:rsid w:val="00CB42F7"/>
    <w:rsid w:val="00CB4554"/>
    <w:rsid w:val="00CB702F"/>
    <w:rsid w:val="00CC08E9"/>
    <w:rsid w:val="00CC35A3"/>
    <w:rsid w:val="00CC4471"/>
    <w:rsid w:val="00CC5C5B"/>
    <w:rsid w:val="00CD3625"/>
    <w:rsid w:val="00CD4DA3"/>
    <w:rsid w:val="00CF5731"/>
    <w:rsid w:val="00CF5DED"/>
    <w:rsid w:val="00CF6F9D"/>
    <w:rsid w:val="00D06BB9"/>
    <w:rsid w:val="00D06D1B"/>
    <w:rsid w:val="00D06DE6"/>
    <w:rsid w:val="00D105F0"/>
    <w:rsid w:val="00D10EB0"/>
    <w:rsid w:val="00D11A66"/>
    <w:rsid w:val="00D11C75"/>
    <w:rsid w:val="00D11CBE"/>
    <w:rsid w:val="00D14ECE"/>
    <w:rsid w:val="00D17519"/>
    <w:rsid w:val="00D205EE"/>
    <w:rsid w:val="00D207A8"/>
    <w:rsid w:val="00D230E8"/>
    <w:rsid w:val="00D26E2C"/>
    <w:rsid w:val="00D31281"/>
    <w:rsid w:val="00D31A5C"/>
    <w:rsid w:val="00D35C3D"/>
    <w:rsid w:val="00D43C0D"/>
    <w:rsid w:val="00D45786"/>
    <w:rsid w:val="00D47345"/>
    <w:rsid w:val="00D50972"/>
    <w:rsid w:val="00D53817"/>
    <w:rsid w:val="00D606F3"/>
    <w:rsid w:val="00D63801"/>
    <w:rsid w:val="00D727F9"/>
    <w:rsid w:val="00D73525"/>
    <w:rsid w:val="00D73BF7"/>
    <w:rsid w:val="00D749EE"/>
    <w:rsid w:val="00D75049"/>
    <w:rsid w:val="00D767DF"/>
    <w:rsid w:val="00D80C08"/>
    <w:rsid w:val="00D8307F"/>
    <w:rsid w:val="00D86967"/>
    <w:rsid w:val="00D87A19"/>
    <w:rsid w:val="00D901B4"/>
    <w:rsid w:val="00DA0F82"/>
    <w:rsid w:val="00DA20B7"/>
    <w:rsid w:val="00DA30CA"/>
    <w:rsid w:val="00DA3251"/>
    <w:rsid w:val="00DA4E2B"/>
    <w:rsid w:val="00DA5873"/>
    <w:rsid w:val="00DA60FA"/>
    <w:rsid w:val="00DB0073"/>
    <w:rsid w:val="00DB1B36"/>
    <w:rsid w:val="00DB1D39"/>
    <w:rsid w:val="00DB5368"/>
    <w:rsid w:val="00DB7725"/>
    <w:rsid w:val="00DC2E50"/>
    <w:rsid w:val="00DC749C"/>
    <w:rsid w:val="00DC7EA0"/>
    <w:rsid w:val="00DD0C53"/>
    <w:rsid w:val="00DD431F"/>
    <w:rsid w:val="00DD6BD0"/>
    <w:rsid w:val="00DE0A4A"/>
    <w:rsid w:val="00DE127E"/>
    <w:rsid w:val="00DE2D2E"/>
    <w:rsid w:val="00DE6CCB"/>
    <w:rsid w:val="00DF20FD"/>
    <w:rsid w:val="00DF262A"/>
    <w:rsid w:val="00DF6520"/>
    <w:rsid w:val="00E02C62"/>
    <w:rsid w:val="00E03728"/>
    <w:rsid w:val="00E040B0"/>
    <w:rsid w:val="00E04C8B"/>
    <w:rsid w:val="00E07A44"/>
    <w:rsid w:val="00E07FE8"/>
    <w:rsid w:val="00E17721"/>
    <w:rsid w:val="00E311AA"/>
    <w:rsid w:val="00E346BE"/>
    <w:rsid w:val="00E36FFB"/>
    <w:rsid w:val="00E47713"/>
    <w:rsid w:val="00E517A0"/>
    <w:rsid w:val="00E57DB2"/>
    <w:rsid w:val="00E6186F"/>
    <w:rsid w:val="00E6235A"/>
    <w:rsid w:val="00E633CA"/>
    <w:rsid w:val="00E6730A"/>
    <w:rsid w:val="00E7242F"/>
    <w:rsid w:val="00E75F8E"/>
    <w:rsid w:val="00E76C03"/>
    <w:rsid w:val="00E7712F"/>
    <w:rsid w:val="00E81AF7"/>
    <w:rsid w:val="00E82E75"/>
    <w:rsid w:val="00E83DAE"/>
    <w:rsid w:val="00E873A7"/>
    <w:rsid w:val="00E8798A"/>
    <w:rsid w:val="00E90465"/>
    <w:rsid w:val="00E92C71"/>
    <w:rsid w:val="00E94D48"/>
    <w:rsid w:val="00EA01C8"/>
    <w:rsid w:val="00EA0C18"/>
    <w:rsid w:val="00EA16ED"/>
    <w:rsid w:val="00EA310E"/>
    <w:rsid w:val="00EA49AE"/>
    <w:rsid w:val="00EA5888"/>
    <w:rsid w:val="00EA6F59"/>
    <w:rsid w:val="00EB0D76"/>
    <w:rsid w:val="00EB27B7"/>
    <w:rsid w:val="00EC067B"/>
    <w:rsid w:val="00EC46F2"/>
    <w:rsid w:val="00EC4FFD"/>
    <w:rsid w:val="00EC69E7"/>
    <w:rsid w:val="00EC7051"/>
    <w:rsid w:val="00ED14AB"/>
    <w:rsid w:val="00ED16E5"/>
    <w:rsid w:val="00ED2785"/>
    <w:rsid w:val="00ED6339"/>
    <w:rsid w:val="00ED6F26"/>
    <w:rsid w:val="00EE5AC4"/>
    <w:rsid w:val="00EE61D8"/>
    <w:rsid w:val="00EE6490"/>
    <w:rsid w:val="00EE6F4E"/>
    <w:rsid w:val="00EF3FBF"/>
    <w:rsid w:val="00F0000A"/>
    <w:rsid w:val="00F00658"/>
    <w:rsid w:val="00F04B2C"/>
    <w:rsid w:val="00F05D88"/>
    <w:rsid w:val="00F07B4D"/>
    <w:rsid w:val="00F12F00"/>
    <w:rsid w:val="00F143B3"/>
    <w:rsid w:val="00F1443C"/>
    <w:rsid w:val="00F15F5D"/>
    <w:rsid w:val="00F167B4"/>
    <w:rsid w:val="00F171DA"/>
    <w:rsid w:val="00F27631"/>
    <w:rsid w:val="00F304A4"/>
    <w:rsid w:val="00F3122D"/>
    <w:rsid w:val="00F31586"/>
    <w:rsid w:val="00F32D27"/>
    <w:rsid w:val="00F331E2"/>
    <w:rsid w:val="00F33EA2"/>
    <w:rsid w:val="00F344A2"/>
    <w:rsid w:val="00F36A6C"/>
    <w:rsid w:val="00F405D9"/>
    <w:rsid w:val="00F40BEE"/>
    <w:rsid w:val="00F411A0"/>
    <w:rsid w:val="00F44EF2"/>
    <w:rsid w:val="00F478BD"/>
    <w:rsid w:val="00F506EE"/>
    <w:rsid w:val="00F54F46"/>
    <w:rsid w:val="00F57DD2"/>
    <w:rsid w:val="00F60963"/>
    <w:rsid w:val="00F63AFF"/>
    <w:rsid w:val="00F6584C"/>
    <w:rsid w:val="00F6664D"/>
    <w:rsid w:val="00F7725E"/>
    <w:rsid w:val="00F772F4"/>
    <w:rsid w:val="00F81C00"/>
    <w:rsid w:val="00F81ED5"/>
    <w:rsid w:val="00F84BC2"/>
    <w:rsid w:val="00F9159F"/>
    <w:rsid w:val="00F92CC9"/>
    <w:rsid w:val="00F95D6C"/>
    <w:rsid w:val="00F971AC"/>
    <w:rsid w:val="00F97546"/>
    <w:rsid w:val="00FA428F"/>
    <w:rsid w:val="00FA4D89"/>
    <w:rsid w:val="00FA76AC"/>
    <w:rsid w:val="00FB08FA"/>
    <w:rsid w:val="00FB10F8"/>
    <w:rsid w:val="00FB16A4"/>
    <w:rsid w:val="00FB293E"/>
    <w:rsid w:val="00FB2C2E"/>
    <w:rsid w:val="00FB3282"/>
    <w:rsid w:val="00FB37DB"/>
    <w:rsid w:val="00FB4B40"/>
    <w:rsid w:val="00FB5057"/>
    <w:rsid w:val="00FB7311"/>
    <w:rsid w:val="00FC172C"/>
    <w:rsid w:val="00FC2544"/>
    <w:rsid w:val="00FC2978"/>
    <w:rsid w:val="00FC3A61"/>
    <w:rsid w:val="00FC52AF"/>
    <w:rsid w:val="00FD2BA0"/>
    <w:rsid w:val="00FD3AF2"/>
    <w:rsid w:val="00FD4243"/>
    <w:rsid w:val="00FD72E7"/>
    <w:rsid w:val="00FD7F59"/>
    <w:rsid w:val="00FE0557"/>
    <w:rsid w:val="00FE101B"/>
    <w:rsid w:val="00FE10AC"/>
    <w:rsid w:val="00FE3358"/>
    <w:rsid w:val="00FF3610"/>
    <w:rsid w:val="00FF3DF2"/>
    <w:rsid w:val="00FF439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A1819"/>
  <w15:docId w15:val="{49FDFA17-8275-4D80-AFF2-A03F1D7F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BF7"/>
    <w:pPr>
      <w:spacing w:after="0" w:line="240" w:lineRule="auto"/>
    </w:pPr>
    <w:rPr>
      <w:rFonts w:ascii="Times New Roman" w:eastAsia="Times New Roman" w:hAnsi="Times New Roman" w:cs="Times New Roman"/>
      <w:sz w:val="24"/>
      <w:szCs w:val="24"/>
      <w:lang w:eastAsia="da-DK"/>
    </w:rPr>
  </w:style>
  <w:style w:type="paragraph" w:styleId="1">
    <w:name w:val="heading 1"/>
    <w:basedOn w:val="a"/>
    <w:next w:val="a"/>
    <w:link w:val="10"/>
    <w:qFormat/>
    <w:rsid w:val="00D73BF7"/>
    <w:pPr>
      <w:keepNext/>
      <w:outlineLvl w:val="0"/>
    </w:pPr>
    <w:rPr>
      <w:rFonts w:ascii="Arial" w:hAnsi="Arial" w:cs="Arial"/>
      <w:b/>
      <w:sz w:val="20"/>
      <w:szCs w:val="20"/>
      <w:lang w:val="en-GB"/>
    </w:rPr>
  </w:style>
  <w:style w:type="paragraph" w:styleId="2">
    <w:name w:val="heading 2"/>
    <w:basedOn w:val="a"/>
    <w:next w:val="a"/>
    <w:link w:val="20"/>
    <w:qFormat/>
    <w:rsid w:val="00D73BF7"/>
    <w:pPr>
      <w:keepNext/>
      <w:outlineLvl w:val="1"/>
    </w:pPr>
    <w:rPr>
      <w:rFonts w:ascii="Arial" w:hAnsi="Arial" w:cs="Arial"/>
      <w:b/>
      <w:caps/>
      <w:sz w:val="28"/>
      <w:szCs w:val="20"/>
      <w:lang w:val="en-GB"/>
    </w:rPr>
  </w:style>
  <w:style w:type="paragraph" w:styleId="3">
    <w:name w:val="heading 3"/>
    <w:basedOn w:val="a"/>
    <w:next w:val="a"/>
    <w:link w:val="30"/>
    <w:qFormat/>
    <w:rsid w:val="00D73BF7"/>
    <w:pPr>
      <w:keepNext/>
      <w:autoSpaceDE w:val="0"/>
      <w:autoSpaceDN w:val="0"/>
      <w:adjustRightInd w:val="0"/>
      <w:outlineLvl w:val="2"/>
    </w:pPr>
    <w:rPr>
      <w:rFonts w:ascii="Arial" w:hAnsi="Arial" w:cs="Arial"/>
      <w:b/>
      <w:caps/>
      <w:szCs w:val="20"/>
      <w:lang w:val="en-GB"/>
    </w:rPr>
  </w:style>
  <w:style w:type="paragraph" w:styleId="4">
    <w:name w:val="heading 4"/>
    <w:basedOn w:val="a"/>
    <w:next w:val="a"/>
    <w:link w:val="40"/>
    <w:qFormat/>
    <w:rsid w:val="00D73BF7"/>
    <w:pPr>
      <w:keepNext/>
      <w:spacing w:before="240" w:after="60"/>
      <w:outlineLvl w:val="3"/>
    </w:pPr>
    <w:rPr>
      <w:b/>
      <w:bCs/>
      <w:sz w:val="28"/>
      <w:szCs w:val="28"/>
    </w:rPr>
  </w:style>
  <w:style w:type="paragraph" w:styleId="5">
    <w:name w:val="heading 5"/>
    <w:basedOn w:val="a"/>
    <w:next w:val="a"/>
    <w:link w:val="50"/>
    <w:semiHidden/>
    <w:unhideWhenUsed/>
    <w:qFormat/>
    <w:rsid w:val="00D73BF7"/>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D73BF7"/>
    <w:pPr>
      <w:spacing w:before="240" w:after="60"/>
      <w:outlineLvl w:val="5"/>
    </w:pPr>
    <w:rPr>
      <w:rFonts w:ascii="Calibri" w:hAnsi="Calibri"/>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3BF7"/>
    <w:rPr>
      <w:rFonts w:ascii="Arial" w:eastAsia="Times New Roman" w:hAnsi="Arial" w:cs="Arial"/>
      <w:b/>
      <w:sz w:val="20"/>
      <w:szCs w:val="20"/>
      <w:lang w:val="en-GB" w:eastAsia="da-DK"/>
    </w:rPr>
  </w:style>
  <w:style w:type="character" w:customStyle="1" w:styleId="20">
    <w:name w:val="Заголовок 2 Знак"/>
    <w:basedOn w:val="a0"/>
    <w:link w:val="2"/>
    <w:rsid w:val="00D73BF7"/>
    <w:rPr>
      <w:rFonts w:ascii="Arial" w:eastAsia="Times New Roman" w:hAnsi="Arial" w:cs="Arial"/>
      <w:b/>
      <w:caps/>
      <w:sz w:val="28"/>
      <w:szCs w:val="20"/>
      <w:lang w:val="en-GB" w:eastAsia="da-DK"/>
    </w:rPr>
  </w:style>
  <w:style w:type="character" w:customStyle="1" w:styleId="30">
    <w:name w:val="Заголовок 3 Знак"/>
    <w:basedOn w:val="a0"/>
    <w:link w:val="3"/>
    <w:rsid w:val="00D73BF7"/>
    <w:rPr>
      <w:rFonts w:ascii="Arial" w:eastAsia="Times New Roman" w:hAnsi="Arial" w:cs="Arial"/>
      <w:b/>
      <w:caps/>
      <w:sz w:val="24"/>
      <w:szCs w:val="20"/>
      <w:lang w:val="en-GB" w:eastAsia="da-DK"/>
    </w:rPr>
  </w:style>
  <w:style w:type="character" w:customStyle="1" w:styleId="40">
    <w:name w:val="Заголовок 4 Знак"/>
    <w:basedOn w:val="a0"/>
    <w:link w:val="4"/>
    <w:rsid w:val="00D73BF7"/>
    <w:rPr>
      <w:rFonts w:ascii="Times New Roman" w:eastAsia="Times New Roman" w:hAnsi="Times New Roman" w:cs="Times New Roman"/>
      <w:b/>
      <w:bCs/>
      <w:sz w:val="28"/>
      <w:szCs w:val="28"/>
      <w:lang w:eastAsia="da-DK"/>
    </w:rPr>
  </w:style>
  <w:style w:type="character" w:customStyle="1" w:styleId="50">
    <w:name w:val="Заголовок 5 Знак"/>
    <w:basedOn w:val="a0"/>
    <w:link w:val="5"/>
    <w:semiHidden/>
    <w:rsid w:val="00D73BF7"/>
    <w:rPr>
      <w:rFonts w:ascii="Calibri" w:eastAsia="Times New Roman" w:hAnsi="Calibri" w:cs="Times New Roman"/>
      <w:b/>
      <w:bCs/>
      <w:i/>
      <w:iCs/>
      <w:sz w:val="26"/>
      <w:szCs w:val="26"/>
      <w:lang w:eastAsia="da-DK"/>
    </w:rPr>
  </w:style>
  <w:style w:type="character" w:customStyle="1" w:styleId="60">
    <w:name w:val="Заголовок 6 Знак"/>
    <w:basedOn w:val="a0"/>
    <w:link w:val="6"/>
    <w:semiHidden/>
    <w:rsid w:val="00D73BF7"/>
    <w:rPr>
      <w:rFonts w:ascii="Calibri" w:eastAsia="Times New Roman" w:hAnsi="Calibri" w:cs="Times New Roman"/>
      <w:b/>
      <w:bCs/>
      <w:lang w:eastAsia="da-DK"/>
    </w:rPr>
  </w:style>
  <w:style w:type="paragraph" w:styleId="a3">
    <w:name w:val="Balloon Text"/>
    <w:basedOn w:val="a"/>
    <w:link w:val="a4"/>
    <w:semiHidden/>
    <w:rsid w:val="00D73BF7"/>
    <w:rPr>
      <w:rFonts w:ascii="Tahoma" w:hAnsi="Tahoma" w:cs="Tahoma"/>
      <w:sz w:val="16"/>
      <w:szCs w:val="16"/>
    </w:rPr>
  </w:style>
  <w:style w:type="character" w:customStyle="1" w:styleId="a4">
    <w:name w:val="Текст выноски Знак"/>
    <w:basedOn w:val="a0"/>
    <w:link w:val="a3"/>
    <w:semiHidden/>
    <w:rsid w:val="00D73BF7"/>
    <w:rPr>
      <w:rFonts w:ascii="Tahoma" w:eastAsia="Times New Roman" w:hAnsi="Tahoma" w:cs="Tahoma"/>
      <w:sz w:val="16"/>
      <w:szCs w:val="16"/>
      <w:lang w:eastAsia="da-DK"/>
    </w:rPr>
  </w:style>
  <w:style w:type="paragraph" w:styleId="a5">
    <w:name w:val="header"/>
    <w:basedOn w:val="a"/>
    <w:link w:val="a6"/>
    <w:rsid w:val="00D73BF7"/>
    <w:pPr>
      <w:tabs>
        <w:tab w:val="center" w:pos="4819"/>
        <w:tab w:val="right" w:pos="9638"/>
      </w:tabs>
    </w:pPr>
  </w:style>
  <w:style w:type="character" w:customStyle="1" w:styleId="a6">
    <w:name w:val="Верхний колонтитул Знак"/>
    <w:basedOn w:val="a0"/>
    <w:link w:val="a5"/>
    <w:rsid w:val="00D73BF7"/>
    <w:rPr>
      <w:rFonts w:ascii="Times New Roman" w:eastAsia="Times New Roman" w:hAnsi="Times New Roman" w:cs="Times New Roman"/>
      <w:sz w:val="24"/>
      <w:szCs w:val="24"/>
      <w:lang w:eastAsia="da-DK"/>
    </w:rPr>
  </w:style>
  <w:style w:type="paragraph" w:styleId="a7">
    <w:name w:val="footer"/>
    <w:basedOn w:val="a"/>
    <w:link w:val="a8"/>
    <w:uiPriority w:val="99"/>
    <w:rsid w:val="00D73BF7"/>
    <w:pPr>
      <w:tabs>
        <w:tab w:val="center" w:pos="4819"/>
        <w:tab w:val="right" w:pos="9638"/>
      </w:tabs>
    </w:pPr>
  </w:style>
  <w:style w:type="character" w:customStyle="1" w:styleId="a8">
    <w:name w:val="Нижний колонтитул Знак"/>
    <w:basedOn w:val="a0"/>
    <w:link w:val="a7"/>
    <w:uiPriority w:val="99"/>
    <w:rsid w:val="00D73BF7"/>
    <w:rPr>
      <w:rFonts w:ascii="Times New Roman" w:eastAsia="Times New Roman" w:hAnsi="Times New Roman" w:cs="Times New Roman"/>
      <w:sz w:val="24"/>
      <w:szCs w:val="24"/>
      <w:lang w:eastAsia="da-DK"/>
    </w:rPr>
  </w:style>
  <w:style w:type="character" w:styleId="a9">
    <w:name w:val="page number"/>
    <w:basedOn w:val="a0"/>
    <w:rsid w:val="00D73BF7"/>
  </w:style>
  <w:style w:type="paragraph" w:styleId="aa">
    <w:name w:val="Title"/>
    <w:basedOn w:val="a"/>
    <w:link w:val="ab"/>
    <w:qFormat/>
    <w:rsid w:val="00D73BF7"/>
    <w:pPr>
      <w:jc w:val="center"/>
    </w:pPr>
    <w:rPr>
      <w:rFonts w:ascii="Arial" w:hAnsi="Arial" w:cs="Arial"/>
      <w:b/>
      <w:lang w:val="en-US" w:eastAsia="en-US"/>
    </w:rPr>
  </w:style>
  <w:style w:type="character" w:customStyle="1" w:styleId="ab">
    <w:name w:val="Заголовок Знак"/>
    <w:basedOn w:val="a0"/>
    <w:link w:val="aa"/>
    <w:rsid w:val="00D73BF7"/>
    <w:rPr>
      <w:rFonts w:ascii="Arial" w:eastAsia="Times New Roman" w:hAnsi="Arial" w:cs="Arial"/>
      <w:b/>
      <w:sz w:val="24"/>
      <w:szCs w:val="24"/>
      <w:lang w:val="en-US"/>
    </w:rPr>
  </w:style>
  <w:style w:type="paragraph" w:styleId="ac">
    <w:name w:val="Normal (Web)"/>
    <w:basedOn w:val="a"/>
    <w:uiPriority w:val="99"/>
    <w:rsid w:val="00D73BF7"/>
    <w:pPr>
      <w:spacing w:before="100" w:beforeAutospacing="1" w:after="100" w:afterAutospacing="1"/>
    </w:pPr>
  </w:style>
  <w:style w:type="paragraph" w:styleId="ad">
    <w:name w:val="Body Text"/>
    <w:basedOn w:val="a"/>
    <w:link w:val="ae"/>
    <w:rsid w:val="00D73BF7"/>
    <w:pPr>
      <w:autoSpaceDE w:val="0"/>
      <w:autoSpaceDN w:val="0"/>
      <w:adjustRightInd w:val="0"/>
    </w:pPr>
    <w:rPr>
      <w:rFonts w:ascii="Arial" w:hAnsi="Arial" w:cs="Arial"/>
      <w:sz w:val="20"/>
      <w:szCs w:val="20"/>
      <w:lang w:val="en-GB"/>
    </w:rPr>
  </w:style>
  <w:style w:type="character" w:customStyle="1" w:styleId="ae">
    <w:name w:val="Основной текст Знак"/>
    <w:basedOn w:val="a0"/>
    <w:link w:val="ad"/>
    <w:rsid w:val="00D73BF7"/>
    <w:rPr>
      <w:rFonts w:ascii="Arial" w:eastAsia="Times New Roman" w:hAnsi="Arial" w:cs="Arial"/>
      <w:sz w:val="20"/>
      <w:szCs w:val="20"/>
      <w:lang w:val="en-GB" w:eastAsia="da-DK"/>
    </w:rPr>
  </w:style>
  <w:style w:type="table" w:styleId="af">
    <w:name w:val="Table Grid"/>
    <w:basedOn w:val="a1"/>
    <w:rsid w:val="00D73BF7"/>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rsid w:val="00D73BF7"/>
    <w:rPr>
      <w:rFonts w:ascii="Courier New" w:hAnsi="Courier New" w:cs="Courier New"/>
      <w:sz w:val="20"/>
      <w:szCs w:val="20"/>
    </w:rPr>
  </w:style>
  <w:style w:type="character" w:customStyle="1" w:styleId="af1">
    <w:name w:val="Текст Знак"/>
    <w:basedOn w:val="a0"/>
    <w:link w:val="af0"/>
    <w:rsid w:val="00D73BF7"/>
    <w:rPr>
      <w:rFonts w:ascii="Courier New" w:eastAsia="Times New Roman" w:hAnsi="Courier New" w:cs="Courier New"/>
      <w:sz w:val="20"/>
      <w:szCs w:val="20"/>
      <w:lang w:eastAsia="da-DK"/>
    </w:rPr>
  </w:style>
  <w:style w:type="character" w:customStyle="1" w:styleId="Malene">
    <w:name w:val="Malene"/>
    <w:semiHidden/>
    <w:rsid w:val="00D73BF7"/>
    <w:rPr>
      <w:rFonts w:ascii="Arial" w:hAnsi="Arial" w:cs="Arial"/>
      <w:color w:val="auto"/>
      <w:sz w:val="20"/>
      <w:szCs w:val="20"/>
    </w:rPr>
  </w:style>
  <w:style w:type="paragraph" w:customStyle="1" w:styleId="Style1">
    <w:name w:val="Style1"/>
    <w:basedOn w:val="a"/>
    <w:next w:val="aa"/>
    <w:rsid w:val="00D73BF7"/>
    <w:pPr>
      <w:keepNext/>
      <w:spacing w:before="240" w:after="240"/>
    </w:pPr>
    <w:rPr>
      <w:rFonts w:ascii="Arial" w:hAnsi="Arial"/>
      <w:b/>
      <w:bCs/>
      <w:sz w:val="18"/>
      <w:szCs w:val="20"/>
      <w:lang w:val="en-GB" w:eastAsia="en-GB"/>
    </w:rPr>
  </w:style>
  <w:style w:type="paragraph" w:styleId="af2">
    <w:name w:val="footnote text"/>
    <w:basedOn w:val="a"/>
    <w:link w:val="af3"/>
    <w:uiPriority w:val="99"/>
    <w:semiHidden/>
    <w:rsid w:val="00D73BF7"/>
    <w:pPr>
      <w:spacing w:before="120" w:after="120"/>
    </w:pPr>
    <w:rPr>
      <w:rFonts w:ascii="Arial" w:hAnsi="Arial"/>
      <w:snapToGrid w:val="0"/>
      <w:sz w:val="20"/>
      <w:szCs w:val="20"/>
      <w:lang w:val="fr-FR" w:eastAsia="en-US"/>
    </w:rPr>
  </w:style>
  <w:style w:type="character" w:customStyle="1" w:styleId="af3">
    <w:name w:val="Текст сноски Знак"/>
    <w:basedOn w:val="a0"/>
    <w:link w:val="af2"/>
    <w:uiPriority w:val="99"/>
    <w:semiHidden/>
    <w:rsid w:val="00D73BF7"/>
    <w:rPr>
      <w:rFonts w:ascii="Arial" w:eastAsia="Times New Roman" w:hAnsi="Arial" w:cs="Times New Roman"/>
      <w:snapToGrid w:val="0"/>
      <w:sz w:val="20"/>
      <w:szCs w:val="20"/>
      <w:lang w:val="fr-FR"/>
    </w:rPr>
  </w:style>
  <w:style w:type="character" w:styleId="af4">
    <w:name w:val="footnote reference"/>
    <w:uiPriority w:val="99"/>
    <w:semiHidden/>
    <w:rsid w:val="00D73BF7"/>
    <w:rPr>
      <w:vertAlign w:val="superscript"/>
    </w:rPr>
  </w:style>
  <w:style w:type="paragraph" w:customStyle="1" w:styleId="Sub-ClauseText">
    <w:name w:val="Sub-Clause Text"/>
    <w:basedOn w:val="a"/>
    <w:rsid w:val="00D73BF7"/>
    <w:pPr>
      <w:spacing w:before="120" w:after="120"/>
      <w:jc w:val="both"/>
    </w:pPr>
    <w:rPr>
      <w:spacing w:val="-4"/>
      <w:szCs w:val="20"/>
      <w:lang w:val="en-US" w:eastAsia="en-US"/>
    </w:rPr>
  </w:style>
  <w:style w:type="paragraph" w:styleId="af5">
    <w:name w:val="List Paragraph"/>
    <w:basedOn w:val="a"/>
    <w:uiPriority w:val="34"/>
    <w:qFormat/>
    <w:rsid w:val="00D73BF7"/>
    <w:pPr>
      <w:ind w:left="1304"/>
    </w:pPr>
  </w:style>
  <w:style w:type="character" w:styleId="af6">
    <w:name w:val="Hyperlink"/>
    <w:rsid w:val="00D73BF7"/>
    <w:rPr>
      <w:color w:val="0000FF"/>
      <w:u w:val="single"/>
    </w:rPr>
  </w:style>
  <w:style w:type="character" w:styleId="af7">
    <w:name w:val="FollowedHyperlink"/>
    <w:rsid w:val="00D73BF7"/>
    <w:rPr>
      <w:color w:val="800080"/>
      <w:u w:val="single"/>
    </w:rPr>
  </w:style>
  <w:style w:type="character" w:styleId="af8">
    <w:name w:val="Unresolved Mention"/>
    <w:basedOn w:val="a0"/>
    <w:uiPriority w:val="99"/>
    <w:semiHidden/>
    <w:unhideWhenUsed/>
    <w:rsid w:val="007D5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667979">
      <w:bodyDiv w:val="1"/>
      <w:marLeft w:val="0"/>
      <w:marRight w:val="0"/>
      <w:marTop w:val="0"/>
      <w:marBottom w:val="0"/>
      <w:divBdr>
        <w:top w:val="none" w:sz="0" w:space="0" w:color="auto"/>
        <w:left w:val="none" w:sz="0" w:space="0" w:color="auto"/>
        <w:bottom w:val="none" w:sz="0" w:space="0" w:color="auto"/>
        <w:right w:val="none" w:sz="0" w:space="0" w:color="auto"/>
      </w:divBdr>
    </w:div>
    <w:div w:id="1057827141">
      <w:bodyDiv w:val="1"/>
      <w:marLeft w:val="0"/>
      <w:marRight w:val="0"/>
      <w:marTop w:val="0"/>
      <w:marBottom w:val="0"/>
      <w:divBdr>
        <w:top w:val="none" w:sz="0" w:space="0" w:color="auto"/>
        <w:left w:val="none" w:sz="0" w:space="0" w:color="auto"/>
        <w:bottom w:val="none" w:sz="0" w:space="0" w:color="auto"/>
        <w:right w:val="none" w:sz="0" w:space="0" w:color="auto"/>
      </w:divBdr>
    </w:div>
    <w:div w:id="1080105668">
      <w:bodyDiv w:val="1"/>
      <w:marLeft w:val="0"/>
      <w:marRight w:val="0"/>
      <w:marTop w:val="0"/>
      <w:marBottom w:val="0"/>
      <w:divBdr>
        <w:top w:val="none" w:sz="0" w:space="0" w:color="auto"/>
        <w:left w:val="none" w:sz="0" w:space="0" w:color="auto"/>
        <w:bottom w:val="none" w:sz="0" w:space="0" w:color="auto"/>
        <w:right w:val="none" w:sz="0" w:space="0" w:color="auto"/>
      </w:divBdr>
    </w:div>
    <w:div w:id="1086223280">
      <w:bodyDiv w:val="1"/>
      <w:marLeft w:val="0"/>
      <w:marRight w:val="0"/>
      <w:marTop w:val="0"/>
      <w:marBottom w:val="0"/>
      <w:divBdr>
        <w:top w:val="none" w:sz="0" w:space="0" w:color="auto"/>
        <w:left w:val="none" w:sz="0" w:space="0" w:color="auto"/>
        <w:bottom w:val="none" w:sz="0" w:space="0" w:color="auto"/>
        <w:right w:val="none" w:sz="0" w:space="0" w:color="auto"/>
      </w:divBdr>
    </w:div>
    <w:div w:id="1152406236">
      <w:bodyDiv w:val="1"/>
      <w:marLeft w:val="0"/>
      <w:marRight w:val="0"/>
      <w:marTop w:val="0"/>
      <w:marBottom w:val="0"/>
      <w:divBdr>
        <w:top w:val="none" w:sz="0" w:space="0" w:color="auto"/>
        <w:left w:val="none" w:sz="0" w:space="0" w:color="auto"/>
        <w:bottom w:val="none" w:sz="0" w:space="0" w:color="auto"/>
        <w:right w:val="none" w:sz="0" w:space="0" w:color="auto"/>
      </w:divBdr>
    </w:div>
    <w:div w:id="1201556926">
      <w:bodyDiv w:val="1"/>
      <w:marLeft w:val="0"/>
      <w:marRight w:val="0"/>
      <w:marTop w:val="0"/>
      <w:marBottom w:val="0"/>
      <w:divBdr>
        <w:top w:val="none" w:sz="0" w:space="0" w:color="auto"/>
        <w:left w:val="none" w:sz="0" w:space="0" w:color="auto"/>
        <w:bottom w:val="none" w:sz="0" w:space="0" w:color="auto"/>
        <w:right w:val="none" w:sz="0" w:space="0" w:color="auto"/>
      </w:divBdr>
    </w:div>
    <w:div w:id="1385061235">
      <w:bodyDiv w:val="1"/>
      <w:marLeft w:val="0"/>
      <w:marRight w:val="0"/>
      <w:marTop w:val="0"/>
      <w:marBottom w:val="0"/>
      <w:divBdr>
        <w:top w:val="none" w:sz="0" w:space="0" w:color="auto"/>
        <w:left w:val="none" w:sz="0" w:space="0" w:color="auto"/>
        <w:bottom w:val="none" w:sz="0" w:space="0" w:color="auto"/>
        <w:right w:val="none" w:sz="0" w:space="0" w:color="auto"/>
      </w:divBdr>
    </w:div>
    <w:div w:id="1437287640">
      <w:bodyDiv w:val="1"/>
      <w:marLeft w:val="0"/>
      <w:marRight w:val="0"/>
      <w:marTop w:val="0"/>
      <w:marBottom w:val="0"/>
      <w:divBdr>
        <w:top w:val="none" w:sz="0" w:space="0" w:color="auto"/>
        <w:left w:val="none" w:sz="0" w:space="0" w:color="auto"/>
        <w:bottom w:val="none" w:sz="0" w:space="0" w:color="auto"/>
        <w:right w:val="none" w:sz="0" w:space="0" w:color="auto"/>
      </w:divBdr>
      <w:divsChild>
        <w:div w:id="1498886533">
          <w:marLeft w:val="0"/>
          <w:marRight w:val="0"/>
          <w:marTop w:val="0"/>
          <w:marBottom w:val="0"/>
          <w:divBdr>
            <w:top w:val="none" w:sz="0" w:space="0" w:color="auto"/>
            <w:left w:val="none" w:sz="0" w:space="0" w:color="auto"/>
            <w:bottom w:val="none" w:sz="0" w:space="0" w:color="auto"/>
            <w:right w:val="none" w:sz="0" w:space="0" w:color="auto"/>
          </w:divBdr>
          <w:divsChild>
            <w:div w:id="507452016">
              <w:marLeft w:val="0"/>
              <w:marRight w:val="0"/>
              <w:marTop w:val="0"/>
              <w:marBottom w:val="0"/>
              <w:divBdr>
                <w:top w:val="none" w:sz="0" w:space="0" w:color="auto"/>
                <w:left w:val="none" w:sz="0" w:space="0" w:color="auto"/>
                <w:bottom w:val="none" w:sz="0" w:space="0" w:color="auto"/>
                <w:right w:val="none" w:sz="0" w:space="0" w:color="auto"/>
              </w:divBdr>
              <w:divsChild>
                <w:div w:id="915743337">
                  <w:marLeft w:val="0"/>
                  <w:marRight w:val="0"/>
                  <w:marTop w:val="0"/>
                  <w:marBottom w:val="0"/>
                  <w:divBdr>
                    <w:top w:val="none" w:sz="0" w:space="0" w:color="auto"/>
                    <w:left w:val="none" w:sz="0" w:space="0" w:color="auto"/>
                    <w:bottom w:val="none" w:sz="0" w:space="0" w:color="auto"/>
                    <w:right w:val="none" w:sz="0" w:space="0" w:color="auto"/>
                  </w:divBdr>
                  <w:divsChild>
                    <w:div w:id="935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897964">
      <w:bodyDiv w:val="1"/>
      <w:marLeft w:val="0"/>
      <w:marRight w:val="0"/>
      <w:marTop w:val="0"/>
      <w:marBottom w:val="0"/>
      <w:divBdr>
        <w:top w:val="none" w:sz="0" w:space="0" w:color="auto"/>
        <w:left w:val="none" w:sz="0" w:space="0" w:color="auto"/>
        <w:bottom w:val="none" w:sz="0" w:space="0" w:color="auto"/>
        <w:right w:val="none" w:sz="0" w:space="0" w:color="auto"/>
      </w:divBdr>
    </w:div>
    <w:div w:id="208845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anchurchaid.org/privacy-policy" TargetMode="External"/><Relationship Id="rId18" Type="http://schemas.openxmlformats.org/officeDocument/2006/relationships/header" Target="header3.xml"/><Relationship Id="rId26" Type="http://schemas.openxmlformats.org/officeDocument/2006/relationships/footer" Target="footer4.xml"/><Relationship Id="rId39" Type="http://schemas.openxmlformats.org/officeDocument/2006/relationships/footer" Target="footer11.xml"/><Relationship Id="rId21" Type="http://schemas.openxmlformats.org/officeDocument/2006/relationships/footer" Target="footer2.xml"/><Relationship Id="rId34" Type="http://schemas.openxmlformats.org/officeDocument/2006/relationships/image" Target="media/image8.pn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oter" Target="footer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ved@dca.dk" TargetMode="External"/><Relationship Id="rId24" Type="http://schemas.openxmlformats.org/officeDocument/2006/relationships/header" Target="header7.xml"/><Relationship Id="rId32" Type="http://schemas.openxmlformats.org/officeDocument/2006/relationships/footer" Target="footer8.xml"/><Relationship Id="rId37" Type="http://schemas.openxmlformats.org/officeDocument/2006/relationships/header" Target="header11.xml"/><Relationship Id="rId40"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5.jpeg"/><Relationship Id="rId28" Type="http://schemas.openxmlformats.org/officeDocument/2006/relationships/footer" Target="footer5.xml"/><Relationship Id="rId36"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nchurchaid.org/privacy-policy" TargetMode="Externa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7.xml"/><Relationship Id="rId35"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footer" Target="footer1.xml"/><Relationship Id="rId25" Type="http://schemas.openxmlformats.org/officeDocument/2006/relationships/footer" Target="footer3.xml"/><Relationship Id="rId33" Type="http://schemas.openxmlformats.org/officeDocument/2006/relationships/header" Target="header10.xml"/><Relationship Id="rId38" Type="http://schemas.openxmlformats.org/officeDocument/2006/relationships/header" Target="header12.xml"/></Relationships>
</file>

<file path=word/_rels/footer10.xml.rels><?xml version="1.0" encoding="UTF-8" standalone="yes"?>
<Relationships xmlns="http://schemas.openxmlformats.org/package/2006/relationships"><Relationship Id="rId1" Type="http://schemas.openxmlformats.org/officeDocument/2006/relationships/image" Target="media/image6.png"/></Relationships>
</file>

<file path=word/_rels/footer1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6.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footer9.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www.ilo.org/dyn/normlex/en/f?p=NORMLEXPUB:12100:0::NO::P12100_ILO_CODE:C138" TargetMode="External"/><Relationship Id="rId2" Type="http://schemas.openxmlformats.org/officeDocument/2006/relationships/hyperlink" Target="https://www.ilo.org/dyn/normlex/en/f?p=NORMLEXPUB:12100:0::NO::P12100_ILO_CODE:C138" TargetMode="External"/><Relationship Id="rId1" Type="http://schemas.openxmlformats.org/officeDocument/2006/relationships/hyperlink" Target="https://www.dieh.dk/om-dieh/etisk-handel/hvordan-etisk-handel/dieh-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cid:image003.png@01DA6F04.6F31FBF0" TargetMode="External"/><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2c0e78-e656-4e34-ab53-5d0801b3e8ae">
      <Terms xmlns="http://schemas.microsoft.com/office/infopath/2007/PartnerControls"/>
    </lcf76f155ced4ddcb4097134ff3c332f>
    <TaxCatchAll xmlns="624e22d8-acb1-4c5f-a1af-d777639657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04B49C9AFA1E458953D61D175AA7A3" ma:contentTypeVersion="18" ma:contentTypeDescription="Create a new document." ma:contentTypeScope="" ma:versionID="968dea2b3cc83fd867f3b9fdaea53027">
  <xsd:schema xmlns:xsd="http://www.w3.org/2001/XMLSchema" xmlns:xs="http://www.w3.org/2001/XMLSchema" xmlns:p="http://schemas.microsoft.com/office/2006/metadata/properties" xmlns:ns2="fe2c0e78-e656-4e34-ab53-5d0801b3e8ae" xmlns:ns3="624e22d8-acb1-4c5f-a1af-d77763965722" targetNamespace="http://schemas.microsoft.com/office/2006/metadata/properties" ma:root="true" ma:fieldsID="a9d0c7cf542c29fde5a7125bc8ab4f9f" ns2:_="" ns3:_="">
    <xsd:import namespace="fe2c0e78-e656-4e34-ab53-5d0801b3e8ae"/>
    <xsd:import namespace="624e22d8-acb1-4c5f-a1af-d777639657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c0e78-e656-4e34-ab53-5d0801b3e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e22d8-acb1-4c5f-a1af-d777639657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50b2e0-e0d2-42dd-83e5-aa15c9dd4ff0}" ma:internalName="TaxCatchAll" ma:showField="CatchAllData" ma:web="624e22d8-acb1-4c5f-a1af-d777639657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7F3EF-9D3D-4949-AD9C-AA582FD6FB83}">
  <ds:schemaRefs>
    <ds:schemaRef ds:uri="http://schemas.microsoft.com/office/2006/metadata/properties"/>
    <ds:schemaRef ds:uri="http://schemas.microsoft.com/office/infopath/2007/PartnerControls"/>
    <ds:schemaRef ds:uri="fe2c0e78-e656-4e34-ab53-5d0801b3e8ae"/>
    <ds:schemaRef ds:uri="624e22d8-acb1-4c5f-a1af-d77763965722"/>
  </ds:schemaRefs>
</ds:datastoreItem>
</file>

<file path=customXml/itemProps2.xml><?xml version="1.0" encoding="utf-8"?>
<ds:datastoreItem xmlns:ds="http://schemas.openxmlformats.org/officeDocument/2006/customXml" ds:itemID="{9D7D3D98-7D8F-4D46-9DDA-F107B51C3953}">
  <ds:schemaRefs>
    <ds:schemaRef ds:uri="http://schemas.microsoft.com/sharepoint/v3/contenttype/forms"/>
  </ds:schemaRefs>
</ds:datastoreItem>
</file>

<file path=customXml/itemProps3.xml><?xml version="1.0" encoding="utf-8"?>
<ds:datastoreItem xmlns:ds="http://schemas.openxmlformats.org/officeDocument/2006/customXml" ds:itemID="{91ED3036-7C63-487A-9955-669FAAD389A7}">
  <ds:schemaRefs>
    <ds:schemaRef ds:uri="http://schemas.openxmlformats.org/officeDocument/2006/bibliography"/>
  </ds:schemaRefs>
</ds:datastoreItem>
</file>

<file path=customXml/itemProps4.xml><?xml version="1.0" encoding="utf-8"?>
<ds:datastoreItem xmlns:ds="http://schemas.openxmlformats.org/officeDocument/2006/customXml" ds:itemID="{D19CAD36-9F44-4D0D-8F8A-3EEE3CEE1BB4}"/>
</file>

<file path=docProps/app.xml><?xml version="1.0" encoding="utf-8"?>
<Properties xmlns="http://schemas.openxmlformats.org/officeDocument/2006/extended-properties" xmlns:vt="http://schemas.openxmlformats.org/officeDocument/2006/docPropsVTypes">
  <Template>Normal.dotm</Template>
  <TotalTime>1622</TotalTime>
  <Pages>31</Pages>
  <Words>15674</Words>
  <Characters>89347</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DanChurchAid</Company>
  <LinksUpToDate>false</LinksUpToDate>
  <CharactersWithSpaces>104812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Taina Piippola</dc:creator>
  <cp:keywords/>
  <cp:lastModifiedBy>Dmytro Vediakov</cp:lastModifiedBy>
  <cp:revision>504</cp:revision>
  <dcterms:created xsi:type="dcterms:W3CDTF">2023-07-03T18:38:00Z</dcterms:created>
  <dcterms:modified xsi:type="dcterms:W3CDTF">2026-07-17T12:28:00Z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y fmtid="{D5CDD505-2E9C-101B-9397-08002B2CF9AE}" pid="5" name="Order">
    <vt:r8>2672400</vt:r8>
  </property>
  <property fmtid="{D5CDD505-2E9C-101B-9397-08002B2CF9AE}" pid="6" name="_dlc_DocIdItemGuid">
    <vt:lpwstr>fcbfb9e9-64b7-4955-a7e3-37fcb52a3dd9</vt:lpwstr>
  </property>
  <property fmtid="{D5CDD505-2E9C-101B-9397-08002B2CF9AE}" pid="7" name="PortalKeyword">
    <vt:lpwstr/>
  </property>
  <property fmtid="{D5CDD505-2E9C-101B-9397-08002B2CF9AE}" pid="8" name="ContentTypeId">
    <vt:lpwstr>0x010100AA04B49C9AFA1E458953D61D175AA7A3</vt:lpwstr>
  </property>
  <property fmtid="{D5CDD505-2E9C-101B-9397-08002B2CF9AE}" pid="9" name="MediaServiceImageTags">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