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30C3" w:rsidR="001A5043" w:rsidP="7B252961" w:rsidRDefault="3799DC37" w14:paraId="6E04C82E" w14:textId="3AD0B5B4">
      <w:pPr>
        <w:jc w:val="center"/>
        <w:rPr>
          <w:rStyle w:val="eop"/>
          <w:b/>
          <w:bCs/>
          <w:sz w:val="28"/>
          <w:szCs w:val="28"/>
          <w:lang w:val="uk-UA"/>
        </w:rPr>
      </w:pPr>
      <w:r w:rsidRPr="28B35B9F">
        <w:rPr>
          <w:b/>
          <w:bCs/>
          <w:sz w:val="22"/>
          <w:lang w:val="ru-RU"/>
        </w:rPr>
        <w:t xml:space="preserve"> </w:t>
      </w:r>
      <w:r w:rsidRPr="28B35B9F" w:rsidR="2C63995A">
        <w:rPr>
          <w:b/>
          <w:bCs/>
          <w:sz w:val="28"/>
          <w:szCs w:val="28"/>
          <w:lang w:val="ru-RU"/>
        </w:rPr>
        <w:t xml:space="preserve"> Програма</w:t>
      </w:r>
      <w:r w:rsidRPr="28B35B9F">
        <w:rPr>
          <w:b/>
          <w:bCs/>
          <w:sz w:val="28"/>
          <w:szCs w:val="28"/>
          <w:lang w:val="ru-RU"/>
        </w:rPr>
        <w:t xml:space="preserve"> «Партнерство за сильну Україну»</w:t>
      </w:r>
      <w:r w:rsidRPr="28B35B9F">
        <w:rPr>
          <w:sz w:val="28"/>
          <w:szCs w:val="28"/>
          <w:lang w:val="uk-UA"/>
        </w:rPr>
        <w:t xml:space="preserve"> </w:t>
      </w:r>
      <w:r w:rsidRPr="28B35B9F">
        <w:rPr>
          <w:b/>
          <w:bCs/>
          <w:sz w:val="28"/>
          <w:szCs w:val="28"/>
          <w:lang w:val="ru-RU"/>
        </w:rPr>
        <w:t xml:space="preserve"> </w:t>
      </w:r>
      <w:r w:rsidRPr="28B35B9F" w:rsidR="3FAA7322">
        <w:rPr>
          <w:b/>
          <w:bCs/>
          <w:sz w:val="28"/>
          <w:szCs w:val="28"/>
          <w:lang w:val="ru-RU"/>
        </w:rPr>
        <w:t>(PFRU</w:t>
      </w:r>
      <w:r w:rsidRPr="28B35B9F">
        <w:rPr>
          <w:b/>
          <w:bCs/>
          <w:sz w:val="28"/>
          <w:szCs w:val="28"/>
          <w:lang w:val="ru-RU"/>
        </w:rPr>
        <w:t>)</w:t>
      </w:r>
    </w:p>
    <w:p w:rsidRPr="00F0037B" w:rsidR="00C60E0E" w:rsidP="00C60E0E" w:rsidRDefault="00C60E0E" w14:paraId="465033D0" w14:textId="77777777">
      <w:pPr>
        <w:jc w:val="center"/>
        <w:rPr>
          <w:b/>
          <w:bCs/>
          <w:sz w:val="32"/>
          <w:szCs w:val="32"/>
          <w:lang w:val="ru-RU"/>
        </w:rPr>
      </w:pPr>
      <w:r>
        <w:rPr>
          <w:rFonts w:eastAsia="Calibri"/>
          <w:b/>
          <w:bCs/>
          <w:sz w:val="32"/>
          <w:szCs w:val="32"/>
          <w:lang w:val="uk-UA"/>
        </w:rPr>
        <w:t>Запит на подання заявок</w:t>
      </w:r>
      <w:r w:rsidRPr="00F0037B">
        <w:rPr>
          <w:b/>
          <w:bCs/>
          <w:sz w:val="32"/>
          <w:szCs w:val="32"/>
          <w:lang w:val="ru-RU"/>
        </w:rPr>
        <w:t xml:space="preserve"> (</w:t>
      </w:r>
      <w:r>
        <w:rPr>
          <w:b/>
          <w:bCs/>
          <w:sz w:val="32"/>
          <w:szCs w:val="32"/>
          <w:lang w:val="uk-UA"/>
        </w:rPr>
        <w:t>ЗПЗ</w:t>
      </w:r>
      <w:r w:rsidRPr="00F0037B">
        <w:rPr>
          <w:b/>
          <w:bCs/>
          <w:sz w:val="32"/>
          <w:szCs w:val="32"/>
          <w:lang w:val="ru-RU"/>
        </w:rPr>
        <w:t>)</w:t>
      </w:r>
    </w:p>
    <w:p w:rsidRPr="00C005F5" w:rsidR="0087665B" w:rsidP="7B252961" w:rsidRDefault="00D13CF0" w14:paraId="23D57386" w14:textId="69A76840">
      <w:pPr>
        <w:jc w:val="center"/>
        <w:rPr>
          <w:color w:val="FF0000"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uk-UA"/>
        </w:rPr>
        <w:t>Назва діяльності</w:t>
      </w:r>
      <w:r w:rsidRPr="00D87F5D">
        <w:rPr>
          <w:rFonts w:eastAsia="Calibri"/>
          <w:b/>
          <w:bCs/>
          <w:sz w:val="28"/>
          <w:szCs w:val="28"/>
          <w:lang w:val="ru-RU"/>
        </w:rPr>
        <w:t xml:space="preserve"> </w:t>
      </w:r>
      <w:r w:rsidRPr="00D87F5D" w:rsidR="000C54B4">
        <w:rPr>
          <w:rFonts w:eastAsia="Calibri"/>
          <w:b/>
          <w:bCs/>
          <w:sz w:val="28"/>
          <w:szCs w:val="28"/>
          <w:lang w:val="ru-RU"/>
        </w:rPr>
        <w:t>«</w:t>
      </w:r>
      <w:r w:rsidRPr="00D87F5D" w:rsidR="00C005F5">
        <w:rPr>
          <w:b/>
          <w:bCs/>
          <w:sz w:val="28"/>
          <w:szCs w:val="28"/>
          <w:lang w:val="uk-UA"/>
        </w:rPr>
        <w:t>Безпечна громада: готовність до життя в умовах війни 2.0</w:t>
      </w:r>
      <w:r w:rsidRPr="00D87F5D" w:rsidR="000C54B4">
        <w:rPr>
          <w:b/>
          <w:bCs/>
          <w:sz w:val="28"/>
          <w:szCs w:val="28"/>
          <w:lang w:val="uk-UA"/>
        </w:rPr>
        <w:t>»</w:t>
      </w:r>
    </w:p>
    <w:p w:rsidRPr="00FC14CF" w:rsidR="009E55A0" w:rsidP="009E55A0" w:rsidRDefault="009E55A0" w14:paraId="56332401" w14:textId="32CB7C1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 xml:space="preserve">***** </w:t>
      </w:r>
      <w:r w:rsidRPr="00140048"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КОДЕКС ЕТИКИ ТА ДІЛОВОЇ</w:t>
      </w:r>
      <w:r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40048"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ПОВЕДІНКИ</w:t>
      </w:r>
      <w:r w:rsidRPr="0018215C"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>*****</w:t>
      </w: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:rsidRPr="001025F0" w:rsidR="009E55A0" w:rsidP="009E55A0" w:rsidRDefault="009E55A0" w14:paraId="02F91AE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:rsidRPr="00F67A13" w:rsidR="003D2FE7" w:rsidP="3783345A" w:rsidRDefault="29827A2C" w14:paraId="4186504D" w14:textId="46D4CEFF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ru-RU"/>
        </w:rPr>
      </w:pPr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r w:rsidRPr="37FB72D1" w:rsidR="6A6C7F0E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uk-UA"/>
        </w:rPr>
        <w:t>Кімонікс Груп Ю. Кей Лімітед</w:t>
      </w:r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» (далі - </w:t>
      </w:r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) </w:t>
      </w:r>
      <w:r w:rsidRPr="37FB72D1" w:rsidR="267EF2E7">
        <w:rPr>
          <w:rStyle w:val="normaltextrun"/>
          <w:rFonts w:ascii="Arial" w:hAnsi="Arial" w:cs="Arial"/>
          <w:sz w:val="22"/>
          <w:szCs w:val="22"/>
          <w:lang w:val="ru-RU"/>
        </w:rPr>
        <w:t xml:space="preserve">дотримується принципів </w:t>
      </w:r>
      <w:r w:rsidRPr="37FB72D1" w:rsidR="3C255E63">
        <w:rPr>
          <w:rStyle w:val="normaltextrun"/>
          <w:rFonts w:ascii="Arial" w:hAnsi="Arial" w:cs="Arial"/>
          <w:sz w:val="22"/>
          <w:szCs w:val="22"/>
          <w:lang w:val="ru-RU"/>
        </w:rPr>
        <w:t xml:space="preserve">доброчесності </w:t>
      </w:r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та </w:t>
      </w:r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обирає грантерів, ґрунтуючись лише на об’єктивних критеріях, а саме, і не тільки, технічних перевагах та співвідношенні ціни та якості</w:t>
      </w:r>
      <w:r w:rsidRPr="37FB72D1" w:rsidR="204BA6DB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.</w:t>
      </w:r>
    </w:p>
    <w:p w:rsidRPr="008E48FC" w:rsidR="003D2FE7" w:rsidP="003D2FE7" w:rsidRDefault="29827A2C" w14:paraId="58C365A6" w14:textId="07E717B2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 xml:space="preserve">Компанія «Кімонікс» не дозволяє шахрайства, змови учасників </w:t>
      </w:r>
      <w:r w:rsidRPr="3783345A" w:rsidR="55606576">
        <w:rPr>
          <w:rStyle w:val="normaltextrun"/>
          <w:rFonts w:ascii="Arial" w:hAnsi="Arial" w:cs="Arial"/>
          <w:sz w:val="22"/>
          <w:szCs w:val="22"/>
          <w:lang w:val="uk-UA"/>
        </w:rPr>
        <w:t>конкурсу</w:t>
      </w: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 Порушення будь-якою юридичною або фізичною особою цих стандартів призведе до дискваліфікації з ц</w:t>
      </w:r>
      <w:r w:rsidRPr="3783345A">
        <w:rPr>
          <w:rFonts w:ascii="Arial" w:hAnsi="Arial" w:cs="Arial"/>
          <w:sz w:val="22"/>
          <w:szCs w:val="22"/>
          <w:lang w:val="uk-UA"/>
        </w:rPr>
        <w:t>ієї конкурсної процедури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, відсторонення від участі у конкурсах у майбутньому, а інформація про порушника може бути передана до </w:t>
      </w:r>
      <w:r w:rsidRPr="3783345A">
        <w:rPr>
          <w:rFonts w:ascii="Arial" w:hAnsi="Arial" w:cs="Arial"/>
          <w:sz w:val="22"/>
          <w:szCs w:val="22"/>
          <w:lang w:val="uk-UA"/>
        </w:rPr>
        <w:t>Офісу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r w:rsidRPr="3783345A">
        <w:rPr>
          <w:rFonts w:ascii="Arial" w:hAnsi="Arial" w:cs="Arial"/>
          <w:sz w:val="22"/>
          <w:szCs w:val="22"/>
          <w:lang w:val="uk-UA"/>
        </w:rPr>
        <w:t>д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ілової </w:t>
      </w:r>
      <w:r w:rsidRPr="3783345A">
        <w:rPr>
          <w:rFonts w:ascii="Arial" w:hAnsi="Arial" w:cs="Arial"/>
          <w:sz w:val="22"/>
          <w:szCs w:val="22"/>
          <w:lang w:val="uk-UA"/>
        </w:rPr>
        <w:t>п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оведінки компанії «Кімонікс» і </w:t>
      </w:r>
      <w:r w:rsidRPr="3783345A">
        <w:rPr>
          <w:rFonts w:ascii="Arial" w:hAnsi="Arial" w:cs="Arial"/>
          <w:sz w:val="22"/>
          <w:szCs w:val="22"/>
          <w:lang w:val="uk-UA"/>
        </w:rPr>
        <w:t>Міністерства закордонних справ, справ Співдружності та розвитку Сполученого Королівства (далі - МЗС СК)</w:t>
      </w:r>
      <w:r w:rsidRPr="3783345A">
        <w:rPr>
          <w:rFonts w:ascii="Arial" w:hAnsi="Arial" w:cs="Arial"/>
          <w:sz w:val="22"/>
          <w:szCs w:val="22"/>
          <w:lang w:val="ru-RU"/>
        </w:rPr>
        <w:t>.</w:t>
      </w:r>
    </w:p>
    <w:p w:rsidRPr="00E55103" w:rsidR="003D2FE7" w:rsidP="689A1CAB" w:rsidRDefault="29827A2C" w14:paraId="5B1F7CAD" w14:textId="0A296FBC">
      <w:pPr>
        <w:pStyle w:val="paragraph"/>
        <w:spacing w:before="0" w:beforeAutospacing="off" w:after="0" w:afterAutospacing="off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689A1CAB" w:rsidR="29827A2C">
        <w:rPr>
          <w:rFonts w:ascii="Arial" w:hAnsi="Arial" w:cs="Arial"/>
          <w:sz w:val="22"/>
          <w:szCs w:val="22"/>
          <w:lang w:val="ru-RU"/>
        </w:rPr>
        <w:t xml:space="preserve">Співробітники </w:t>
      </w:r>
      <w:r w:rsidRPr="689A1CAB" w:rsidR="2FACBCA7">
        <w:rPr>
          <w:rFonts w:ascii="Arial" w:hAnsi="Arial" w:cs="Arial"/>
          <w:sz w:val="22"/>
          <w:szCs w:val="22"/>
          <w:lang w:val="ru-RU"/>
        </w:rPr>
        <w:t>Програми</w:t>
      </w:r>
      <w:r w:rsidRPr="689A1CAB" w:rsidR="29827A2C">
        <w:rPr>
          <w:rFonts w:ascii="Arial" w:hAnsi="Arial" w:cs="Arial"/>
          <w:sz w:val="22"/>
          <w:szCs w:val="22"/>
          <w:lang w:val="ru-RU"/>
        </w:rPr>
        <w:t xml:space="preserve"> «Партнерство за </w:t>
      </w:r>
      <w:r w:rsidRPr="689A1CAB" w:rsidR="29827A2C">
        <w:rPr>
          <w:rFonts w:ascii="Arial" w:hAnsi="Arial" w:cs="Arial"/>
          <w:sz w:val="22"/>
          <w:szCs w:val="22"/>
          <w:lang w:val="ru-RU"/>
        </w:rPr>
        <w:t>сильну Україну»</w:t>
      </w:r>
      <w:r w:rsidRPr="689A1CAB" w:rsidR="00212E4C">
        <w:rPr>
          <w:rFonts w:ascii="Arial" w:hAnsi="Arial" w:cs="Arial"/>
          <w:sz w:val="22"/>
          <w:szCs w:val="22"/>
          <w:lang w:val="ru-RU"/>
        </w:rPr>
        <w:t xml:space="preserve"> </w:t>
      </w:r>
      <w:r w:rsidRPr="689A1CAB" w:rsidR="29827A2C">
        <w:rPr>
          <w:rFonts w:ascii="Arial" w:hAnsi="Arial" w:cs="Arial"/>
          <w:sz w:val="22"/>
          <w:szCs w:val="22"/>
          <w:lang w:val="ru-RU"/>
        </w:rPr>
        <w:t>(</w:t>
      </w:r>
      <w:r w:rsidRPr="689A1CAB" w:rsidR="257C5F2A">
        <w:rPr>
          <w:rFonts w:ascii="Arial" w:hAnsi="Arial" w:cs="Arial"/>
          <w:sz w:val="22"/>
          <w:szCs w:val="22"/>
          <w:lang w:val="ru-RU"/>
        </w:rPr>
        <w:t>PFRU</w:t>
      </w:r>
      <w:r w:rsidRPr="689A1CAB" w:rsidR="29827A2C">
        <w:rPr>
          <w:rFonts w:ascii="Arial" w:hAnsi="Arial" w:cs="Arial"/>
          <w:sz w:val="22"/>
          <w:szCs w:val="22"/>
          <w:lang w:val="ru-RU"/>
        </w:rPr>
        <w:t xml:space="preserve">) та Кімонікс не мають право вимагати, а заявникам заборонено пропонувати будь-які грошові винагороди, гонорари, комісії, кредити, подарунки, грошові винагороди, цінності чи компенсацію в обмін на сприятливе ставлення під час конкурсу. Про всі неналежні вимоги з боку співробітників </w:t>
      </w:r>
      <w:r w:rsidRPr="689A1CAB" w:rsidR="002908EE">
        <w:rPr>
          <w:rFonts w:ascii="Arial" w:hAnsi="Arial" w:cs="Arial"/>
          <w:sz w:val="22"/>
          <w:szCs w:val="22"/>
          <w:lang w:val="ru-RU"/>
        </w:rPr>
        <w:t>Програми</w:t>
      </w:r>
      <w:r w:rsidRPr="689A1CAB" w:rsidR="29827A2C">
        <w:rPr>
          <w:rFonts w:ascii="Arial" w:hAnsi="Arial" w:cs="Arial"/>
          <w:sz w:val="22"/>
          <w:szCs w:val="22"/>
          <w:lang w:val="ru-RU"/>
        </w:rPr>
        <w:t xml:space="preserve"> слід повідомляти за електронною адресою </w:t>
      </w:r>
      <w:hyperlink r:id="R90adea4c183542e7">
        <w:r w:rsidRPr="689A1CAB" w:rsidR="29827A2C">
          <w:rPr>
            <w:rStyle w:val="Hyperlink"/>
            <w:b w:val="1"/>
            <w:bCs w:val="1"/>
            <w:sz w:val="22"/>
            <w:szCs w:val="22"/>
            <w:highlight w:val="lightGray"/>
          </w:rPr>
          <w:t>BusinessConduct</w:t>
        </w:r>
        <w:r w:rsidRPr="689A1CAB" w:rsidR="29827A2C">
          <w:rPr>
            <w:rStyle w:val="Hyperlink"/>
            <w:b w:val="1"/>
            <w:bCs w:val="1"/>
            <w:sz w:val="22"/>
            <w:szCs w:val="22"/>
            <w:highlight w:val="lightGray"/>
            <w:lang w:val="ru-RU"/>
          </w:rPr>
          <w:t>@</w:t>
        </w:r>
        <w:r w:rsidRPr="689A1CAB" w:rsidR="29827A2C">
          <w:rPr>
            <w:rStyle w:val="Hyperlink"/>
            <w:b w:val="1"/>
            <w:bCs w:val="1"/>
            <w:sz w:val="22"/>
            <w:szCs w:val="22"/>
            <w:highlight w:val="lightGray"/>
          </w:rPr>
          <w:t>chemonics</w:t>
        </w:r>
        <w:r w:rsidRPr="689A1CAB" w:rsidR="29827A2C">
          <w:rPr>
            <w:rStyle w:val="Hyperlink"/>
            <w:b w:val="1"/>
            <w:bCs w:val="1"/>
            <w:sz w:val="22"/>
            <w:szCs w:val="22"/>
            <w:highlight w:val="lightGray"/>
            <w:lang w:val="ru-RU"/>
          </w:rPr>
          <w:t>.</w:t>
        </w:r>
        <w:r w:rsidRPr="689A1CAB" w:rsidR="29827A2C">
          <w:rPr>
            <w:rStyle w:val="Hyperlink"/>
            <w:b w:val="1"/>
            <w:bCs w:val="1"/>
            <w:sz w:val="22"/>
            <w:szCs w:val="22"/>
            <w:highlight w:val="lightGray"/>
          </w:rPr>
          <w:t>com</w:t>
        </w:r>
      </w:hyperlink>
      <w:r w:rsidRPr="689A1CAB" w:rsidR="29827A2C">
        <w:rPr>
          <w:b w:val="1"/>
          <w:bCs w:val="1"/>
          <w:color w:val="1F497D"/>
          <w:sz w:val="22"/>
          <w:szCs w:val="22"/>
          <w:lang w:val="ru-RU"/>
        </w:rPr>
        <w:t xml:space="preserve">. </w:t>
      </w:r>
      <w:r w:rsidRPr="689A1CAB" w:rsidR="29827A2C">
        <w:rPr>
          <w:rStyle w:val="eop"/>
          <w:b w:val="1"/>
          <w:bCs w:val="1"/>
          <w:sz w:val="22"/>
          <w:szCs w:val="22"/>
        </w:rPr>
        <w:t> </w:t>
      </w:r>
    </w:p>
    <w:p w:rsidR="003D2FE7" w:rsidP="009E55A0" w:rsidRDefault="003D2FE7" w14:paraId="5341874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</w:pPr>
    </w:p>
    <w:p w:rsidRPr="0018215C" w:rsidR="00273646" w:rsidP="00273646" w:rsidRDefault="00273646" w14:paraId="48D8DB8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З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аявники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повинні підписати заяву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за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шаблон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ом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що міститься 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у Додатку А до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цього 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Запиту, включ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ивши таке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: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:rsidRPr="00246EB7" w:rsidR="00273646" w:rsidP="0028411F" w:rsidRDefault="00273646" w14:paraId="42699AA3" w14:textId="77777777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 про будь-які близькі, сімейні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 фінансові відносини з компанією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«Кімонікс» або співробітниками 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грами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Наприклад, якщо двоюрідний брат або сестра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учасника тендеру працює у 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грамі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</w:p>
    <w:p w:rsidRPr="001F186F" w:rsidR="00273646" w:rsidP="0028411F" w:rsidRDefault="00273646" w14:paraId="685E3096" w14:textId="77777777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 про будь-які сімейні або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фінансові відносини з іншими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заявниками</w:t>
      </w:r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які подали пропозиції. Наприклад, якщо батько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</w:t>
      </w:r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є власником компанії, яка подала іншу заявку.</w:t>
      </w:r>
    </w:p>
    <w:p w:rsidRPr="001611EE" w:rsidR="00273646" w:rsidP="0028411F" w:rsidRDefault="00273646" w14:paraId="007ACE60" w14:textId="77777777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Засвідч</w:t>
      </w:r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ення</w:t>
      </w:r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, що ціни в заявці були визначені самостійно, без будь-яких консультацій, </w:t>
      </w:r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перемовин</w:t>
      </w:r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або домовленостей з будь-яким іншим заявником або конкурентом з метою обмеження конкуренції</w:t>
      </w:r>
      <w:r w:rsidRPr="001611E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:rsidRPr="00905785" w:rsidR="0087211D" w:rsidP="0028411F" w:rsidRDefault="00273646" w14:paraId="1D3BDB07" w14:textId="4D84E24D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Style w:val="eop"/>
          <w:rFonts w:eastAsia="Times New Roman"/>
          <w:b/>
          <w:bCs/>
          <w:i/>
          <w:iCs/>
          <w:sz w:val="22"/>
          <w:lang w:val="ru-RU" w:eastAsia="en-GB"/>
        </w:rPr>
      </w:pPr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Засвідч</w:t>
      </w:r>
      <w:r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ення</w:t>
      </w:r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, що вся інформація в заявці та вся супровідна документація є достовірною і точною</w:t>
      </w:r>
      <w:r w:rsidRPr="001611EE">
        <w:rPr>
          <w:rStyle w:val="normaltextrun"/>
          <w:b/>
          <w:bCs/>
          <w:i/>
          <w:iCs/>
          <w:sz w:val="22"/>
          <w:lang w:val="ru-RU"/>
        </w:rPr>
        <w:t>.</w:t>
      </w:r>
      <w:r w:rsidRPr="001611EE">
        <w:rPr>
          <w:rStyle w:val="eop"/>
          <w:b/>
          <w:bCs/>
          <w:i/>
          <w:iCs/>
          <w:sz w:val="22"/>
        </w:rPr>
        <w:t> </w:t>
      </w:r>
    </w:p>
    <w:p w:rsidRPr="001611EE" w:rsidR="00273646" w:rsidP="0028411F" w:rsidRDefault="4783255A" w14:paraId="3671E1F7" w14:textId="7CD32A3A">
      <w:pPr>
        <w:pStyle w:val="ListParagraph"/>
        <w:numPr>
          <w:ilvl w:val="0"/>
          <w:numId w:val="4"/>
        </w:numPr>
        <w:spacing w:after="120"/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r w:rsidRPr="3783345A">
        <w:rPr>
          <w:rStyle w:val="normaltextrun"/>
          <w:b/>
          <w:bCs/>
          <w:i/>
          <w:iCs/>
          <w:sz w:val="22"/>
          <w:lang w:val="ru-RU"/>
        </w:rPr>
        <w:t>Засвідчення розуміння та згод</w:t>
      </w:r>
      <w:r w:rsidRPr="3783345A" w:rsidR="5AEFE551">
        <w:rPr>
          <w:rStyle w:val="normaltextrun"/>
          <w:b/>
          <w:bCs/>
          <w:i/>
          <w:iCs/>
          <w:sz w:val="22"/>
          <w:lang w:val="ru-RU"/>
        </w:rPr>
        <w:t>и</w:t>
      </w:r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із заборонами компанії Кімонікс щодо шахрайства, хабарництва та «відкатів»</w:t>
      </w:r>
      <w:r w:rsidRPr="3783345A">
        <w:rPr>
          <w:rStyle w:val="normaltextrun"/>
          <w:b/>
          <w:bCs/>
          <w:sz w:val="22"/>
          <w:lang w:val="ru-RU"/>
        </w:rPr>
        <w:t>.</w:t>
      </w:r>
      <w:r w:rsidRPr="3783345A">
        <w:rPr>
          <w:rStyle w:val="eop"/>
          <w:b/>
          <w:bCs/>
          <w:sz w:val="22"/>
        </w:rPr>
        <w:t> </w:t>
      </w:r>
    </w:p>
    <w:p w:rsidR="00F3318A" w:rsidRDefault="00F3318A" w14:paraId="19319333" w14:textId="77777777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Pr="003239BD" w:rsidR="003622E8" w:rsidP="00DD0754" w:rsidRDefault="37FB72D1" w14:paraId="5BF2A321" w14:textId="0D57F776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lastRenderedPageBreak/>
        <w:t xml:space="preserve">1. </w:t>
      </w:r>
      <w:r w:rsidRPr="37FB72D1" w:rsidR="00962BB9">
        <w:rPr>
          <w:lang w:val="ru-RU"/>
        </w:rPr>
        <w:t>Основн</w:t>
      </w:r>
      <w:r w:rsidRPr="37FB72D1" w:rsidR="0087211D">
        <w:rPr>
          <w:lang w:val="ru-RU"/>
        </w:rPr>
        <w:t>а інформація</w:t>
      </w:r>
    </w:p>
    <w:p w:rsidRPr="00A26B43" w:rsidR="00BD1A86" w:rsidP="00DD0754" w:rsidRDefault="5A969969" w14:paraId="723AD5FD" w14:textId="7BF25041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7FB72D1">
        <w:rPr>
          <w:b/>
          <w:bCs/>
          <w:color w:val="808080" w:themeColor="background1" w:themeShade="80"/>
          <w:sz w:val="22"/>
          <w:lang w:val="uk-UA"/>
        </w:rPr>
        <w:t xml:space="preserve">1.1. </w:t>
      </w:r>
      <w:r w:rsidRPr="37FB72D1" w:rsidR="00BD1A86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:rsidRPr="00653830" w:rsidR="009E55A0" w:rsidP="00DD0754" w:rsidRDefault="00527109" w14:paraId="27613E30" w14:textId="29F643DD">
      <w:pPr>
        <w:spacing w:after="120"/>
        <w:rPr>
          <w:color w:val="808080" w:themeColor="background1" w:themeShade="80"/>
          <w:sz w:val="22"/>
          <w:lang w:val="uk-UA"/>
        </w:rPr>
      </w:pPr>
      <w:r>
        <w:rPr>
          <w:color w:val="808080" w:themeColor="background1" w:themeShade="80"/>
          <w:sz w:val="22"/>
          <w:lang w:val="uk-UA"/>
        </w:rPr>
        <w:t>№ ЗПЗ</w:t>
      </w:r>
      <w:r w:rsidRPr="00F67A13">
        <w:rPr>
          <w:color w:val="808080" w:themeColor="background1" w:themeShade="80"/>
          <w:sz w:val="22"/>
          <w:lang w:val="uk-UA"/>
        </w:rPr>
        <w:t xml:space="preserve">. </w:t>
      </w:r>
      <w:sdt>
        <w:sdtPr>
          <w:rPr>
            <w:sz w:val="22"/>
            <w:lang w:val="uk-UA"/>
          </w:rPr>
          <w:tag w:val="BPAProjName"/>
          <w:id w:val="-735782867"/>
          <w:placeholder>
            <w:docPart w:val="F4748C4E045A49D7870C92D63BF0E5D5"/>
          </w:placeholder>
          <w:text/>
        </w:sdtPr>
        <w:sdtContent>
          <w:r w:rsidRPr="00653830" w:rsidR="00D82B18">
            <w:rPr>
              <w:sz w:val="22"/>
              <w:lang w:val="uk-UA"/>
            </w:rPr>
            <w:t>13-02_SafeCommunity</w:t>
          </w:r>
        </w:sdtContent>
      </w:sdt>
    </w:p>
    <w:p w:rsidRPr="00653830" w:rsidR="009E55A0" w:rsidP="00DD0754" w:rsidRDefault="009E55A0" w14:paraId="589B71E1" w14:textId="77632D87">
      <w:pPr>
        <w:spacing w:after="120"/>
        <w:rPr>
          <w:color w:val="808080" w:themeColor="background1" w:themeShade="80"/>
          <w:sz w:val="22"/>
          <w:lang w:val="uk-UA"/>
        </w:rPr>
      </w:pPr>
      <w:r>
        <w:rPr>
          <w:color w:val="808080" w:themeColor="background1" w:themeShade="80"/>
          <w:sz w:val="22"/>
          <w:lang w:val="uk-UA"/>
        </w:rPr>
        <w:t xml:space="preserve">Назва </w:t>
      </w:r>
      <w:r w:rsidR="00527109">
        <w:rPr>
          <w:color w:val="808080" w:themeColor="background1" w:themeShade="80"/>
          <w:sz w:val="22"/>
          <w:lang w:val="uk-UA"/>
        </w:rPr>
        <w:t>діяльності</w:t>
      </w:r>
      <w:r w:rsidRPr="00653830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454486232"/>
          <w:placeholder>
            <w:docPart w:val="BB4085732BED4E58AE6B2C0B3B90AD11"/>
          </w:placeholder>
          <w:text/>
        </w:sdtPr>
        <w:sdtContent>
          <w:r w:rsidRPr="00653830" w:rsidR="005D57C0">
            <w:rPr>
              <w:rStyle w:val="Formstext"/>
              <w:lang w:val="uk-UA"/>
            </w:rPr>
            <w:t>Безпечна громада: готовність до життя в умовах війни 2.0</w:t>
          </w:r>
        </w:sdtContent>
      </w:sdt>
    </w:p>
    <w:p w:rsidRPr="002E3E12" w:rsidR="009E55A0" w:rsidP="689A1CAB" w:rsidRDefault="009E55A0" w14:paraId="5E6CB8A7" w14:textId="39189E21">
      <w:pPr>
        <w:spacing w:after="120"/>
        <w:rPr>
          <w:color w:val="808080" w:themeColor="background1" w:themeShade="80"/>
          <w:sz w:val="22"/>
          <w:szCs w:val="22"/>
        </w:rPr>
      </w:pPr>
      <w:r w:rsidRPr="689A1CAB" w:rsidR="009E55A0">
        <w:rPr>
          <w:color w:val="808080" w:themeColor="background1" w:themeTint="FF" w:themeShade="80"/>
          <w:sz w:val="22"/>
          <w:szCs w:val="22"/>
          <w:lang w:val="uk-UA"/>
        </w:rPr>
        <w:t>Дата оголошення</w:t>
      </w:r>
      <w:r w:rsidRPr="689A1CAB" w:rsidR="009E55A0">
        <w:rPr>
          <w:color w:val="808080" w:themeColor="background1" w:themeTint="FF" w:themeShade="80"/>
          <w:sz w:val="22"/>
          <w:szCs w:val="22"/>
        </w:rPr>
        <w:t>:</w:t>
      </w:r>
      <w:r w:rsidRPr="689A1CAB" w:rsidR="009E55A0">
        <w:rPr>
          <w:color w:val="808080" w:themeColor="background1" w:themeTint="FF" w:themeShade="80"/>
          <w:sz w:val="22"/>
          <w:szCs w:val="22"/>
        </w:rPr>
        <w:t xml:space="preserve"> </w:t>
      </w:r>
      <w:sdt>
        <w:sdtPr>
          <w:id w:val="-1918004010"/>
          <w:text/>
          <w:tag w:val="BPAClient"/>
          <w:placeholder>
            <w:docPart w:val="215AF096F0774B20B7EB4DE223E2A000"/>
          </w:placeholder>
          <w:rPr>
            <w:rStyle w:val="Formstext"/>
          </w:rPr>
        </w:sdtPr>
        <w:sdtContent>
          <w:r w:rsidRPr="689A1CAB" w:rsidR="6BC34F5D">
            <w:rPr>
              <w:rStyle w:val="Formstext"/>
            </w:rPr>
            <w:t xml:space="preserve">6 </w:t>
          </w:r>
          <w:r w:rsidRPr="689A1CAB" w:rsidR="6BC34F5D">
            <w:rPr>
              <w:rStyle w:val="Formstext"/>
            </w:rPr>
            <w:t>липня</w:t>
          </w:r>
          <w:r w:rsidRPr="689A1CAB" w:rsidR="6BC34F5D">
            <w:rPr>
              <w:rStyle w:val="Formstext"/>
            </w:rPr>
            <w:t xml:space="preserve"> 2026 року</w:t>
          </w:r>
        </w:sdtContent>
        <w:sdtEndPr>
          <w:rPr>
            <w:rStyle w:val="Formstext"/>
          </w:rPr>
        </w:sdtEndPr>
      </w:sdt>
    </w:p>
    <w:p w:rsidRPr="002E3E12" w:rsidR="009E55A0" w:rsidP="00DD0754" w:rsidRDefault="00006CD2" w14:paraId="0BF4B870" w14:textId="3F13E2C8">
      <w:pPr>
        <w:spacing w:after="120"/>
      </w:pPr>
      <w:r w:rsidRPr="689A1CAB" w:rsidR="00006CD2">
        <w:rPr>
          <w:color w:val="808080" w:themeColor="background1" w:themeTint="FF" w:themeShade="80"/>
          <w:sz w:val="22"/>
          <w:szCs w:val="22"/>
          <w:lang w:val="uk-UA"/>
        </w:rPr>
        <w:t>Кінцевий термін подання заявок</w:t>
      </w:r>
      <w:r w:rsidRPr="689A1CAB" w:rsidR="009E55A0">
        <w:rPr>
          <w:color w:val="808080" w:themeColor="background1" w:themeTint="FF" w:themeShade="80"/>
          <w:sz w:val="22"/>
          <w:szCs w:val="22"/>
        </w:rPr>
        <w:t xml:space="preserve">: </w:t>
      </w:r>
      <w:r w:rsidRPr="689A1CAB" w:rsidR="7EF97F32">
        <w:rPr>
          <w:color w:val="808080" w:themeColor="background1" w:themeTint="FF" w:themeShade="80"/>
          <w:sz w:val="22"/>
          <w:szCs w:val="22"/>
        </w:rPr>
        <w:t>1</w:t>
      </w:r>
      <w:sdt>
        <w:sdtPr>
          <w:id w:val="-770928905"/>
          <w:text/>
          <w:tag w:val="BPAClient"/>
          <w:placeholder>
            <w:docPart w:val="ABC48FFFE2ED40579B8E0E556C1B0C91"/>
          </w:placeholder>
          <w:rPr>
            <w:rStyle w:val="Formstext"/>
          </w:rPr>
        </w:sdtPr>
        <w:sdtContent>
          <w:r w:rsidRPr="689A1CAB" w:rsidR="7EF97F32">
            <w:rPr>
              <w:color w:val="808080" w:themeColor="background1" w:themeTint="FF" w:themeShade="80"/>
              <w:sz w:val="22"/>
              <w:szCs w:val="22"/>
            </w:rPr>
            <w:t xml:space="preserve">6 </w:t>
          </w:r>
          <w:r w:rsidRPr="689A1CAB" w:rsidR="7EF97F32">
            <w:rPr>
              <w:color w:val="808080" w:themeColor="background1" w:themeTint="FF" w:themeShade="80"/>
              <w:sz w:val="22"/>
              <w:szCs w:val="22"/>
            </w:rPr>
            <w:t>серпня</w:t>
          </w:r>
          <w:r w:rsidRPr="689A1CAB" w:rsidR="7EF97F32">
            <w:rPr>
              <w:color w:val="808080" w:themeColor="background1" w:themeTint="FF" w:themeShade="80"/>
              <w:sz w:val="22"/>
              <w:szCs w:val="22"/>
            </w:rPr>
            <w:t xml:space="preserve"> 2026 </w:t>
          </w:r>
          <w:r w:rsidRPr="689A1CAB" w:rsidR="7EF97F32">
            <w:rPr>
              <w:color w:val="808080" w:themeColor="background1" w:themeTint="FF" w:themeShade="80"/>
              <w:sz w:val="22"/>
              <w:szCs w:val="22"/>
            </w:rPr>
            <w:t>року</w:t>
          </w:r>
          <w:r w:rsidRPr="689A1CAB" w:rsidR="7EF97F32">
            <w:rPr>
              <w:color w:val="808080" w:themeColor="background1" w:themeTint="FF" w:themeShade="80"/>
              <w:sz w:val="22"/>
              <w:szCs w:val="22"/>
            </w:rPr>
            <w:t xml:space="preserve"> 23:59 за київським часом  </w:t>
          </w:r>
        </w:sdtContent>
        <w:sdtEndPr>
          <w:rPr>
            <w:rStyle w:val="Formstext"/>
          </w:rPr>
        </w:sdtEndPr>
      </w:sdt>
    </w:p>
    <w:p w:rsidRPr="002E3E12" w:rsidR="009E55A0" w:rsidP="00DD0754" w:rsidRDefault="0073135C" w14:paraId="46544507" w14:textId="1ADD5DAC">
      <w:pPr>
        <w:spacing w:after="120"/>
        <w:rPr>
          <w:color w:val="808080" w:themeColor="background1" w:themeShade="80"/>
          <w:sz w:val="22"/>
        </w:rPr>
      </w:pPr>
      <w:r w:rsidRPr="37FB72D1">
        <w:rPr>
          <w:color w:val="808080" w:themeColor="background1" w:themeShade="80"/>
          <w:sz w:val="22"/>
          <w:lang w:val="ru-RU"/>
        </w:rPr>
        <w:t>Кра</w:t>
      </w:r>
      <w:r w:rsidRPr="37FB72D1">
        <w:rPr>
          <w:color w:val="808080" w:themeColor="background1" w:themeShade="80"/>
          <w:sz w:val="22"/>
          <w:lang w:val="uk-UA"/>
        </w:rPr>
        <w:t>їна реалізації проєкту</w:t>
      </w:r>
      <w:r w:rsidRPr="37FB72D1" w:rsidR="4774F00C">
        <w:rPr>
          <w:color w:val="808080" w:themeColor="background1" w:themeShade="80"/>
          <w:sz w:val="22"/>
          <w:lang w:val="uk-UA"/>
        </w:rPr>
        <w:t>/цільові регіони</w:t>
      </w:r>
      <w:r w:rsidRPr="37FB72D1" w:rsidR="009E55A0">
        <w:rPr>
          <w:color w:val="808080" w:themeColor="background1" w:themeShade="80"/>
          <w:sz w:val="22"/>
        </w:rPr>
        <w:t xml:space="preserve">: </w:t>
      </w:r>
      <w:sdt>
        <w:sdtPr>
          <w:rPr>
            <w:rStyle w:val="Formstext"/>
          </w:rPr>
          <w:tag w:val="BPAClient"/>
          <w:id w:val="1380744367"/>
          <w:placeholder>
            <w:docPart w:val="5DE804E77DED44A88472A9A8FA69BA21"/>
          </w:placeholder>
          <w:text/>
        </w:sdtPr>
        <w:sdtContent>
          <w:r w:rsidR="00653830">
            <w:rPr>
              <w:rStyle w:val="Formstext"/>
              <w:lang w:val="uk-UA"/>
            </w:rPr>
            <w:t>п</w:t>
          </w:r>
          <w:r w:rsidRPr="00942CCE" w:rsidR="00942CCE">
            <w:rPr>
              <w:rStyle w:val="Formstext"/>
            </w:rPr>
            <w:t xml:space="preserve">рифронтові та прикордонні громади </w:t>
          </w:r>
          <w:r w:rsidR="00942CCE">
            <w:rPr>
              <w:rStyle w:val="Formstext"/>
              <w:lang w:val="uk-UA"/>
            </w:rPr>
            <w:t>цільових</w:t>
          </w:r>
          <w:r w:rsidRPr="00942CCE" w:rsidR="00942CCE">
            <w:rPr>
              <w:rStyle w:val="Formstext"/>
            </w:rPr>
            <w:t xml:space="preserve"> област</w:t>
          </w:r>
          <w:r w:rsidR="002B3E7F">
            <w:rPr>
              <w:rStyle w:val="Formstext"/>
              <w:lang w:val="uk-UA"/>
            </w:rPr>
            <w:t>ей</w:t>
          </w:r>
          <w:r w:rsidR="00942CCE">
            <w:rPr>
              <w:rStyle w:val="Formstext"/>
              <w:lang w:val="uk-UA"/>
            </w:rPr>
            <w:t xml:space="preserve"> </w:t>
          </w:r>
          <w:r w:rsidR="00942CCE">
            <w:rPr>
              <w:rStyle w:val="Formstext"/>
              <w:lang w:val="en-US"/>
            </w:rPr>
            <w:t>PFRU-2</w:t>
          </w:r>
          <w:r w:rsidRPr="00942CCE" w:rsidR="00942CCE">
            <w:rPr>
              <w:rStyle w:val="Formstext"/>
            </w:rPr>
            <w:t>, зокрема Чернігівській, Дніпропетровській, Херсонській, Сумській, Запорізькій, Харківській і Донецькій.</w:t>
          </w:r>
        </w:sdtContent>
      </w:sdt>
    </w:p>
    <w:p w:rsidRPr="009E55A0" w:rsidR="009E55A0" w:rsidP="00DD0754" w:rsidRDefault="000965F8" w14:paraId="29E8FB0E" w14:textId="3FB60EC6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ru-RU"/>
        </w:rPr>
        <w:t>Контактна адреса</w:t>
      </w:r>
      <w:r w:rsidRPr="009E55A0" w:rsidR="009E55A0">
        <w:rPr>
          <w:color w:val="808080" w:themeColor="background1" w:themeShade="80"/>
          <w:sz w:val="22"/>
          <w:lang w:val="ru-RU"/>
        </w:rPr>
        <w:t xml:space="preserve">: </w:t>
      </w:r>
      <w:r w:rsidRPr="002E3E12" w:rsidR="009E55A0">
        <w:rPr>
          <w:rStyle w:val="Formstext"/>
        </w:rPr>
        <w:t>pfru</w:t>
      </w:r>
      <w:r w:rsidRPr="009E55A0" w:rsidR="009E55A0">
        <w:rPr>
          <w:rStyle w:val="Formstext"/>
          <w:lang w:val="ru-RU"/>
        </w:rPr>
        <w:t>-</w:t>
      </w:r>
      <w:r w:rsidRPr="002E3E12" w:rsidR="009E55A0">
        <w:rPr>
          <w:rStyle w:val="Formstext"/>
        </w:rPr>
        <w:t>grants</w:t>
      </w:r>
      <w:r w:rsidRPr="009E55A0" w:rsidR="009E55A0">
        <w:rPr>
          <w:rStyle w:val="Formstext"/>
          <w:lang w:val="ru-RU"/>
        </w:rPr>
        <w:t>@</w:t>
      </w:r>
      <w:r w:rsidRPr="002E3E12" w:rsidR="009E55A0">
        <w:rPr>
          <w:rStyle w:val="Formstext"/>
        </w:rPr>
        <w:t>chemonics</w:t>
      </w:r>
      <w:r w:rsidRPr="009E55A0" w:rsidR="009E55A0">
        <w:rPr>
          <w:rStyle w:val="Formstext"/>
          <w:lang w:val="ru-RU"/>
        </w:rPr>
        <w:t>.</w:t>
      </w:r>
      <w:r w:rsidRPr="002E3E12" w:rsidR="009E55A0">
        <w:rPr>
          <w:rStyle w:val="Formstext"/>
        </w:rPr>
        <w:t>com</w:t>
      </w:r>
    </w:p>
    <w:p w:rsidRPr="0026251F" w:rsidR="009E55A0" w:rsidP="00AE5A9B" w:rsidRDefault="00CF32C0" w14:paraId="5342DB38" w14:textId="744F1839">
      <w:pPr/>
      <w:r w:rsidRPr="689A1CAB" w:rsidR="00CF32C0">
        <w:rPr>
          <w:color w:val="808080" w:themeColor="background1" w:themeTint="FF" w:themeShade="80"/>
          <w:sz w:val="22"/>
          <w:szCs w:val="22"/>
          <w:lang w:val="uk-UA"/>
        </w:rPr>
        <w:t>Кінцевий термін надсилання запитань</w:t>
      </w:r>
      <w:r w:rsidRPr="689A1CAB" w:rsidR="009E55A0">
        <w:rPr>
          <w:color w:val="808080" w:themeColor="background1" w:themeTint="FF" w:themeShade="80"/>
          <w:sz w:val="22"/>
          <w:szCs w:val="22"/>
          <w:lang w:val="en-US"/>
        </w:rPr>
        <w:t xml:space="preserve">: </w:t>
      </w:r>
      <w:sdt>
        <w:sdtPr>
          <w:id w:val="-306085161"/>
          <w:text/>
          <w:tag w:val="BPAClient"/>
          <w:placeholder>
            <w:docPart w:val="8F3D9F22A4C64C97A0B8ED226FD8A835"/>
          </w:placeholder>
          <w:rPr>
            <w:rStyle w:val="Formstext"/>
          </w:rPr>
        </w:sdtPr>
        <w:sdtContent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 xml:space="preserve">11 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>серпня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 xml:space="preserve"> 2026 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>року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 xml:space="preserve"> 23:59 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>за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 xml:space="preserve"> 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>київським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 xml:space="preserve"> 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>часом</w:t>
          </w:r>
          <w:r w:rsidRPr="689A1CAB" w:rsidR="0FE50CC0">
            <w:rPr>
              <w:color w:val="808080" w:themeColor="background1" w:themeTint="FF" w:themeShade="80"/>
              <w:sz w:val="22"/>
              <w:szCs w:val="22"/>
              <w:lang w:val="en-US"/>
            </w:rPr>
            <w:t xml:space="preserve">  </w:t>
          </w:r>
        </w:sdtContent>
        <w:sdtEndPr>
          <w:rPr>
            <w:rStyle w:val="Formstext"/>
          </w:rPr>
        </w:sdtEndPr>
      </w:sdt>
    </w:p>
    <w:p w:rsidRPr="003239BD" w:rsidR="00F44E8E" w:rsidP="00DD0754" w:rsidRDefault="3D10FDE8" w14:paraId="2DD85951" w14:textId="5D371038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t xml:space="preserve">2. </w:t>
      </w:r>
      <w:r w:rsidRPr="37FB72D1" w:rsidR="0056015A">
        <w:rPr>
          <w:lang w:val="ru-RU"/>
        </w:rPr>
        <w:t xml:space="preserve">Опис </w:t>
      </w:r>
      <w:r w:rsidRPr="37FB72D1" w:rsidR="00CF32C0">
        <w:rPr>
          <w:lang w:val="ru-RU"/>
        </w:rPr>
        <w:t>діяльності</w:t>
      </w:r>
    </w:p>
    <w:p w:rsidR="009E55A0" w:rsidP="00DD0754" w:rsidRDefault="009E55A0" w14:paraId="040EAB7C" w14:textId="5F947023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2.1. </w:t>
      </w:r>
      <w:r w:rsidR="00344FFC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:rsidRPr="00622940" w:rsidR="009933ED" w:rsidP="28B35B9F" w:rsidRDefault="257C5F2A" w14:paraId="230601FB" w14:textId="5AD0F1B9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 w:rsidR="662B0DBB">
        <w:rPr>
          <w:rFonts w:eastAsia="Arial"/>
          <w:color w:val="000000" w:themeColor="text1"/>
          <w:sz w:val="22"/>
          <w:lang w:val="uk-UA"/>
        </w:rPr>
        <w:t xml:space="preserve"> (що реалізується компанією «Кімонікс»)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 w:rsidR="662B0DBB">
        <w:rPr>
          <w:rFonts w:eastAsia="Arial"/>
          <w:color w:val="000000" w:themeColor="text1"/>
          <w:sz w:val="22"/>
          <w:lang w:val="uk-UA"/>
        </w:rPr>
        <w:t xml:space="preserve">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 w:rsidR="662B0DBB">
        <w:rPr>
          <w:rFonts w:eastAsia="Arial"/>
          <w:color w:val="000000" w:themeColor="text1"/>
          <w:sz w:val="22"/>
          <w:lang w:val="uk-UA"/>
        </w:rPr>
        <w:t xml:space="preserve"> спрямована на досягнення таких результатів</w:t>
      </w:r>
      <w:r w:rsidRPr="28B35B9F" w:rsidR="662B0DBB">
        <w:rPr>
          <w:rFonts w:eastAsia="Arial"/>
          <w:i/>
          <w:iCs/>
          <w:color w:val="000000" w:themeColor="text1"/>
          <w:sz w:val="22"/>
          <w:lang w:val="uk-UA"/>
        </w:rPr>
        <w:t>:</w:t>
      </w:r>
    </w:p>
    <w:p w:rsidRPr="00704A64" w:rsidR="00162FC5" w:rsidP="0028411F" w:rsidRDefault="00162FC5" w14:paraId="71679BAD" w14:textId="77777777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1: Підвищення спроможності та ефективності України в протидії спробам Росії ізолювати людей, які проживають на ТОТ, оперативному реагуванні на їхню деокупацію та формуванні підвалин для довгострокової реінтеграції.</w:t>
      </w:r>
    </w:p>
    <w:p w:rsidRPr="00704A64" w:rsidR="00162FC5" w:rsidP="0028411F" w:rsidRDefault="00162FC5" w14:paraId="2ECC287F" w14:textId="77777777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:rsidRPr="00704A64" w:rsidR="00162FC5" w:rsidP="0028411F" w:rsidRDefault="00162FC5" w14:paraId="693A524C" w14:textId="77777777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:rsidRPr="00162FC5" w:rsidR="00162FC5" w:rsidP="28B35B9F" w:rsidRDefault="00162FC5" w14:paraId="30420FDF" w14:textId="43EABF2E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28B35B9F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Pr="28B35B9F" w:rsidR="257C5F2A">
        <w:rPr>
          <w:rFonts w:eastAsia="Arial"/>
          <w:color w:val="000000" w:themeColor="text1"/>
          <w:sz w:val="22"/>
          <w:lang w:val="uk-UA"/>
        </w:rPr>
        <w:t>PFRU</w:t>
      </w:r>
      <w:r w:rsidRPr="28B35B9F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Pr="28B35B9F" w:rsidR="257C5F2A">
        <w:rPr>
          <w:rFonts w:eastAsia="Arial"/>
          <w:color w:val="000000" w:themeColor="text1"/>
          <w:sz w:val="22"/>
          <w:lang w:val="uk-UA"/>
        </w:rPr>
        <w:t>PFRU</w:t>
      </w:r>
      <w:r w:rsidRPr="28B35B9F">
        <w:rPr>
          <w:rFonts w:eastAsia="Arial"/>
          <w:color w:val="000000" w:themeColor="text1"/>
          <w:sz w:val="22"/>
          <w:lang w:val="uk-UA"/>
        </w:rPr>
        <w:t xml:space="preserve"> 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:rsidR="00DD0754" w:rsidP="00A92AE5" w:rsidRDefault="00A92AE5" w14:paraId="6BDA4F7F" w14:textId="1524F4D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  <w:r w:rsidRPr="00A92AE5">
        <w:rPr>
          <w:rFonts w:ascii="Arial" w:hAnsi="Arial" w:cs="Arial"/>
          <w:sz w:val="22"/>
          <w:szCs w:val="22"/>
          <w:lang w:val="ru-RU"/>
        </w:rPr>
        <w:t>Заходи, передбачені цим ЗПЗ, сприятимуть досягненню Результату 2 Програми, допомагаючи органам державної влади на місцевому та національному рівнях оперативніше реагувати на кризи й надзвичайні ситуації, швидко відновлювати надання послуг та інфраструктуру й п</w:t>
      </w:r>
      <w:r w:rsidR="00FA2233">
        <w:rPr>
          <w:rFonts w:ascii="Arial" w:hAnsi="Arial" w:cs="Arial"/>
          <w:sz w:val="22"/>
          <w:szCs w:val="22"/>
          <w:lang w:val="ru-RU"/>
        </w:rPr>
        <w:t>осилювати</w:t>
      </w:r>
      <w:r w:rsidRPr="00A92AE5">
        <w:rPr>
          <w:rFonts w:ascii="Arial" w:hAnsi="Arial" w:cs="Arial"/>
          <w:sz w:val="22"/>
          <w:szCs w:val="22"/>
          <w:lang w:val="ru-RU"/>
        </w:rPr>
        <w:t xml:space="preserve"> стійкість громад.</w:t>
      </w:r>
    </w:p>
    <w:p w:rsidRPr="00A92AE5" w:rsidR="009D19EF" w:rsidP="00A92AE5" w:rsidRDefault="009D19EF" w14:paraId="274ED4AA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</w:p>
    <w:p w:rsidR="009E55A0" w:rsidP="00DD0754" w:rsidRDefault="009E55A0" w14:paraId="179A9DD0" w14:textId="2716266B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9E55A0">
        <w:rPr>
          <w:b/>
          <w:bCs/>
          <w:color w:val="808080" w:themeColor="background1" w:themeShade="80"/>
          <w:sz w:val="22"/>
          <w:lang w:val="ru-RU"/>
        </w:rPr>
        <w:t>2.</w:t>
      </w:r>
      <w:r>
        <w:rPr>
          <w:b/>
          <w:bCs/>
          <w:color w:val="808080" w:themeColor="background1" w:themeShade="80"/>
          <w:sz w:val="22"/>
          <w:lang w:val="uk-UA"/>
        </w:rPr>
        <w:t>2</w:t>
      </w:r>
      <w:r w:rsidRPr="009E55A0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009E55A0">
        <w:rPr>
          <w:b/>
          <w:bCs/>
          <w:color w:val="808080" w:themeColor="background1" w:themeShade="80"/>
          <w:sz w:val="22"/>
          <w:lang w:val="uk-UA"/>
        </w:rPr>
        <w:t xml:space="preserve">Мета </w:t>
      </w:r>
      <w:r w:rsidR="006E78AF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:rsidR="00596B32" w:rsidP="00596B32" w:rsidRDefault="00526437" w14:paraId="09A1DC45" w14:textId="37A8E20F">
      <w:pPr>
        <w:spacing w:after="120"/>
        <w:jc w:val="both"/>
        <w:rPr>
          <w:rFonts w:eastAsia="Times New Roman"/>
          <w:sz w:val="22"/>
          <w:lang w:val="ru-RU" w:eastAsia="zh-CN"/>
        </w:rPr>
      </w:pPr>
      <w:r w:rsidRPr="00526437">
        <w:rPr>
          <w:rFonts w:eastAsia="Times New Roman"/>
          <w:sz w:val="22"/>
          <w:lang w:val="ru-RU" w:eastAsia="zh-CN"/>
        </w:rPr>
        <w:t>PFRU надає гранти на проведення практичних тренінгів із підготовки до надзвичайних ситуацій та набуття життєво необхідних навичок реагування</w:t>
      </w:r>
      <w:r w:rsidR="0094568B">
        <w:rPr>
          <w:rFonts w:eastAsia="Times New Roman"/>
          <w:sz w:val="22"/>
          <w:lang w:val="ru-RU" w:eastAsia="zh-CN"/>
        </w:rPr>
        <w:t xml:space="preserve"> на них</w:t>
      </w:r>
      <w:r w:rsidRPr="00526437">
        <w:rPr>
          <w:rFonts w:eastAsia="Times New Roman"/>
          <w:sz w:val="22"/>
          <w:lang w:val="ru-RU" w:eastAsia="zh-CN"/>
        </w:rPr>
        <w:t>. Тренінги</w:t>
      </w:r>
      <w:r>
        <w:rPr>
          <w:rFonts w:eastAsia="Times New Roman"/>
          <w:sz w:val="22"/>
          <w:lang w:val="ru-RU" w:eastAsia="zh-CN"/>
        </w:rPr>
        <w:t xml:space="preserve"> </w:t>
      </w:r>
      <w:r w:rsidRPr="00526437">
        <w:rPr>
          <w:rFonts w:eastAsia="Times New Roman"/>
          <w:sz w:val="22"/>
          <w:lang w:val="ru-RU" w:eastAsia="zh-CN"/>
        </w:rPr>
        <w:t>проводитимуться в очному, змішаному та онлайн-форматах</w:t>
      </w:r>
      <w:r w:rsidR="006C5341">
        <w:rPr>
          <w:rFonts w:eastAsia="Times New Roman"/>
          <w:sz w:val="22"/>
          <w:lang w:val="ru-RU" w:eastAsia="zh-CN"/>
        </w:rPr>
        <w:t>. Мета тренінгів</w:t>
      </w:r>
      <w:r w:rsidRPr="00526437">
        <w:rPr>
          <w:rFonts w:eastAsia="Times New Roman"/>
          <w:sz w:val="22"/>
          <w:lang w:val="ru-RU" w:eastAsia="zh-CN"/>
        </w:rPr>
        <w:t xml:space="preserve"> </w:t>
      </w:r>
      <w:r w:rsidR="006C5341">
        <w:rPr>
          <w:rFonts w:eastAsia="Times New Roman"/>
          <w:sz w:val="22"/>
          <w:lang w:val="ru-RU" w:eastAsia="zh-CN"/>
        </w:rPr>
        <w:t>-</w:t>
      </w:r>
      <w:r w:rsidRPr="00526437">
        <w:rPr>
          <w:rFonts w:eastAsia="Times New Roman"/>
          <w:sz w:val="22"/>
          <w:lang w:val="ru-RU" w:eastAsia="zh-CN"/>
        </w:rPr>
        <w:t>допом</w:t>
      </w:r>
      <w:r w:rsidR="006C5341">
        <w:rPr>
          <w:rFonts w:eastAsia="Times New Roman"/>
          <w:sz w:val="22"/>
          <w:lang w:val="ru-RU" w:eastAsia="zh-CN"/>
        </w:rPr>
        <w:t>огти</w:t>
      </w:r>
      <w:r w:rsidRPr="00526437">
        <w:rPr>
          <w:rFonts w:eastAsia="Times New Roman"/>
          <w:sz w:val="22"/>
          <w:lang w:val="ru-RU" w:eastAsia="zh-CN"/>
        </w:rPr>
        <w:t xml:space="preserve"> громадам протидіяти загрозам, що змінюються разом із характером сучасної війни.</w:t>
      </w:r>
      <w:r w:rsidRPr="00125D7C" w:rsidR="00596B32">
        <w:rPr>
          <w:rFonts w:ascii="Segoe UI" w:hAnsi="Segoe UI" w:eastAsia="Times New Roman" w:cs="Segoe UI"/>
          <w:sz w:val="21"/>
          <w:szCs w:val="21"/>
          <w:lang w:val="ru-RU"/>
        </w:rPr>
        <w:t xml:space="preserve"> </w:t>
      </w:r>
      <w:r w:rsidRPr="00125D7C" w:rsidR="00596B32">
        <w:rPr>
          <w:rFonts w:eastAsia="Times New Roman"/>
          <w:sz w:val="22"/>
          <w:lang w:val="ru-RU" w:eastAsia="zh-CN"/>
        </w:rPr>
        <w:t>Окрім модулів із домедичної допомоги, програма навчання включатиме пілотний курс підготовки тренерів (</w:t>
      </w:r>
      <w:r w:rsidRPr="00596B32" w:rsidR="00596B32">
        <w:rPr>
          <w:rFonts w:eastAsia="Times New Roman"/>
          <w:sz w:val="22"/>
          <w:lang w:val="en-US" w:eastAsia="zh-CN"/>
        </w:rPr>
        <w:t>ToT</w:t>
      </w:r>
      <w:r w:rsidRPr="00125D7C" w:rsidR="00596B32">
        <w:rPr>
          <w:rFonts w:eastAsia="Times New Roman"/>
          <w:sz w:val="22"/>
          <w:lang w:val="ru-RU" w:eastAsia="zh-CN"/>
        </w:rPr>
        <w:t>), спрямований на формування сталої спроможності громад до реагування на надзвичайні ситуації.</w:t>
      </w:r>
    </w:p>
    <w:p w:rsidRPr="00540E9A" w:rsidR="00540E9A" w:rsidP="00596B32" w:rsidRDefault="00540E9A" w14:paraId="77F2C473" w14:textId="729DB4F8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540E9A">
        <w:rPr>
          <w:rFonts w:eastAsia="Times New Roman"/>
          <w:sz w:val="22"/>
          <w:lang w:val="ru-RU" w:eastAsia="zh-CN"/>
        </w:rPr>
        <w:t xml:space="preserve">Учасниками навчання стануть працівники органів місцевого самоврядування та фахівці служб екстреного реагування з пріоритетних громад Чернігівської, Дніпропетровської, Херсонської, Сумської, Запорізької, Харківської та Донецької областей. </w:t>
      </w:r>
      <w:r w:rsidRPr="00540E9A">
        <w:rPr>
          <w:rFonts w:eastAsia="Times New Roman"/>
          <w:sz w:val="22"/>
          <w:lang w:val="en-US" w:eastAsia="zh-CN"/>
        </w:rPr>
        <w:t>Перелік конкретних громад буде надано після відбору грантоотримувача.</w:t>
      </w:r>
    </w:p>
    <w:p w:rsidRPr="00C245F4" w:rsidR="00125D7C" w:rsidP="00125D7C" w:rsidRDefault="00125D7C" w14:paraId="057D5093" w14:textId="77777777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C245F4">
        <w:rPr>
          <w:rFonts w:eastAsia="Times New Roman"/>
          <w:sz w:val="22"/>
          <w:lang w:val="uk-UA" w:eastAsia="zh-CN"/>
        </w:rPr>
        <w:t>Метою цієї діяльності є підвищення готовності відібраних громад до реагування на кризові ситуації та формування в них власного потенціалу для подальшого навчання і підготовки працівників органів місцевого самоврядування та фахівців служб реагування.</w:t>
      </w:r>
    </w:p>
    <w:p w:rsidRPr="00325895" w:rsidR="006B223F" w:rsidP="006B223F" w:rsidRDefault="006B223F" w14:paraId="5E5C0A57" w14:textId="382F50DC">
      <w:pPr>
        <w:jc w:val="both"/>
        <w:rPr>
          <w:b/>
          <w:bCs/>
          <w:sz w:val="22"/>
          <w:lang w:val="ru-RU"/>
        </w:rPr>
      </w:pPr>
      <w:r>
        <w:rPr>
          <w:b/>
          <w:bCs/>
          <w:sz w:val="22"/>
          <w:lang w:val="uk-UA"/>
        </w:rPr>
        <w:t>Очікувані результати</w:t>
      </w:r>
      <w:r w:rsidRPr="00325895">
        <w:rPr>
          <w:b/>
          <w:bCs/>
          <w:sz w:val="22"/>
          <w:lang w:val="ru-RU"/>
        </w:rPr>
        <w:t>:</w:t>
      </w:r>
    </w:p>
    <w:p w:rsidRPr="00CC49EA" w:rsidR="006B223F" w:rsidP="006B223F" w:rsidRDefault="00325895" w14:paraId="0C059795" w14:textId="1CA1A5A8">
      <w:pPr>
        <w:jc w:val="both"/>
        <w:rPr>
          <w:sz w:val="22"/>
          <w:lang w:val="ru-RU"/>
        </w:rPr>
      </w:pPr>
      <w:r w:rsidRPr="00325895">
        <w:rPr>
          <w:sz w:val="22"/>
          <w:lang w:val="ru-RU"/>
        </w:rPr>
        <w:t>Ця діяльність спрямована на усунення критичних прогалин у готовності до надзвичайних ситуацій та реагуванні на них. Вона передбачає розвиток практичних знань і навичок працівників органів місцевого самоврядування та фахівців служб реагування, які працюють у громадах із підвищеним рівнем ризику</w:t>
      </w:r>
      <w:r w:rsidRPr="00CC49EA" w:rsidR="006B223F">
        <w:rPr>
          <w:sz w:val="22"/>
          <w:lang w:val="ru-RU"/>
        </w:rPr>
        <w:t>.</w:t>
      </w:r>
    </w:p>
    <w:p w:rsidRPr="00B446DA" w:rsidR="006B223F" w:rsidP="006B223F" w:rsidRDefault="00B446DA" w14:paraId="4D94D8CA" w14:textId="1D9BF959">
      <w:pPr>
        <w:tabs>
          <w:tab w:val="num" w:pos="720"/>
        </w:tabs>
        <w:jc w:val="both"/>
        <w:rPr>
          <w:sz w:val="22"/>
          <w:lang w:val="ru-RU"/>
        </w:rPr>
      </w:pPr>
      <w:r w:rsidRPr="00B446DA">
        <w:rPr>
          <w:b/>
          <w:bCs/>
          <w:sz w:val="22"/>
          <w:lang w:val="ru-RU"/>
        </w:rPr>
        <w:t>Комплексна програма навчання з підготовки до кризових і надзвичайних ситуацій</w:t>
      </w:r>
      <w:r w:rsidR="00A95D09">
        <w:rPr>
          <w:b/>
          <w:bCs/>
          <w:sz w:val="22"/>
          <w:lang w:val="ru-RU"/>
        </w:rPr>
        <w:t xml:space="preserve"> і дій у випадку їх виникнення</w:t>
      </w:r>
      <w:r w:rsidRPr="00B446DA" w:rsidR="006B223F">
        <w:rPr>
          <w:b/>
          <w:bCs/>
          <w:sz w:val="22"/>
          <w:lang w:val="ru-RU"/>
        </w:rPr>
        <w:t>:</w:t>
      </w:r>
    </w:p>
    <w:p w:rsidRPr="00D149BE" w:rsidR="00F57F21" w:rsidP="00D149BE" w:rsidRDefault="00520E00" w14:paraId="1D595394" w14:textId="172A68D7">
      <w:pPr>
        <w:pStyle w:val="ListParagraph"/>
        <w:numPr>
          <w:ilvl w:val="0"/>
          <w:numId w:val="19"/>
        </w:numPr>
        <w:tabs>
          <w:tab w:val="num" w:pos="72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>До</w:t>
      </w:r>
      <w:r w:rsidRPr="00787FE8" w:rsidR="00F57F21">
        <w:rPr>
          <w:sz w:val="22"/>
          <w:lang w:val="ru-RU"/>
        </w:rPr>
        <w:t xml:space="preserve"> 30 громад прой</w:t>
      </w:r>
      <w:r w:rsidR="00EF4E27">
        <w:rPr>
          <w:sz w:val="22"/>
          <w:lang w:val="ru-RU"/>
        </w:rPr>
        <w:t>шли</w:t>
      </w:r>
      <w:r w:rsidRPr="00787FE8" w:rsidR="00F57F21">
        <w:rPr>
          <w:sz w:val="22"/>
          <w:lang w:val="ru-RU"/>
        </w:rPr>
        <w:t xml:space="preserve"> навчання за такими напрямами: </w:t>
      </w:r>
      <w:r w:rsidRPr="00D149BE" w:rsidR="00F57F21">
        <w:rPr>
          <w:sz w:val="22"/>
          <w:lang w:val="ru-RU"/>
        </w:rPr>
        <w:t>домедична допомога та реагування на надзвичайні ситуації;</w:t>
      </w:r>
      <w:r w:rsidR="00D149BE">
        <w:rPr>
          <w:sz w:val="22"/>
          <w:lang w:val="ru-RU"/>
        </w:rPr>
        <w:t xml:space="preserve"> </w:t>
      </w:r>
      <w:r w:rsidRPr="00D149BE" w:rsidR="00F57F21">
        <w:rPr>
          <w:sz w:val="22"/>
          <w:lang w:val="ru-RU"/>
        </w:rPr>
        <w:t>обізнаність щодо мінної та вибухової небезпеки;</w:t>
      </w:r>
      <w:r w:rsidR="00D149BE">
        <w:rPr>
          <w:sz w:val="22"/>
          <w:lang w:val="ru-RU"/>
        </w:rPr>
        <w:t xml:space="preserve"> </w:t>
      </w:r>
      <w:r w:rsidRPr="00D149BE" w:rsidR="00F57F21">
        <w:rPr>
          <w:sz w:val="22"/>
          <w:lang w:val="ru-RU"/>
        </w:rPr>
        <w:t>розпізнавання загроз, пов’язаних із застосуванням безпілотників, і заходи безпеки;</w:t>
      </w:r>
      <w:r w:rsidR="00D149BE">
        <w:rPr>
          <w:sz w:val="22"/>
          <w:lang w:val="ru-RU"/>
        </w:rPr>
        <w:t xml:space="preserve"> </w:t>
      </w:r>
      <w:r w:rsidRPr="00D149BE" w:rsidR="00F57F21">
        <w:rPr>
          <w:sz w:val="22"/>
          <w:lang w:val="ru-RU"/>
        </w:rPr>
        <w:t>надання першої психологічної допомоги та техніки подолання</w:t>
      </w:r>
      <w:r w:rsidR="00A83A7E">
        <w:rPr>
          <w:sz w:val="22"/>
          <w:lang w:val="ru-RU"/>
        </w:rPr>
        <w:t xml:space="preserve"> </w:t>
      </w:r>
      <w:r w:rsidRPr="00D149BE" w:rsidR="00F57F21">
        <w:rPr>
          <w:sz w:val="22"/>
          <w:lang w:val="ru-RU"/>
        </w:rPr>
        <w:t>стресових реакцій.</w:t>
      </w:r>
    </w:p>
    <w:p w:rsidR="00E63E75" w:rsidP="00F57F21" w:rsidRDefault="00F57F21" w14:paraId="712E32CD" w14:textId="77777777">
      <w:pPr>
        <w:pStyle w:val="ListParagraph"/>
        <w:numPr>
          <w:ilvl w:val="0"/>
          <w:numId w:val="19"/>
        </w:numPr>
        <w:tabs>
          <w:tab w:val="num" w:pos="720"/>
        </w:tabs>
        <w:jc w:val="both"/>
        <w:rPr>
          <w:sz w:val="22"/>
          <w:lang w:val="ru-RU"/>
        </w:rPr>
      </w:pPr>
      <w:r w:rsidRPr="00F57F21">
        <w:rPr>
          <w:sz w:val="22"/>
          <w:lang w:val="ru-RU"/>
        </w:rPr>
        <w:t xml:space="preserve">Проведено практичні заняття та навчальні симуляційні вправи. </w:t>
      </w:r>
    </w:p>
    <w:p w:rsidR="007E5EF6" w:rsidP="00F57F21" w:rsidRDefault="00F57F21" w14:paraId="427CBA50" w14:textId="77777777">
      <w:pPr>
        <w:pStyle w:val="ListParagraph"/>
        <w:numPr>
          <w:ilvl w:val="0"/>
          <w:numId w:val="19"/>
        </w:numPr>
        <w:tabs>
          <w:tab w:val="num" w:pos="720"/>
        </w:tabs>
        <w:jc w:val="both"/>
        <w:rPr>
          <w:sz w:val="22"/>
          <w:lang w:val="ru-RU"/>
        </w:rPr>
      </w:pPr>
      <w:r w:rsidRPr="00E63E75">
        <w:rPr>
          <w:sz w:val="22"/>
          <w:lang w:val="ru-RU"/>
        </w:rPr>
        <w:t xml:space="preserve">За потреби запроваджено змішані та/або онлайн-формати навчання. </w:t>
      </w:r>
    </w:p>
    <w:p w:rsidR="007E5EF6" w:rsidP="00F57F21" w:rsidRDefault="00F57F21" w14:paraId="5991075C" w14:textId="77777777">
      <w:pPr>
        <w:pStyle w:val="ListParagraph"/>
        <w:numPr>
          <w:ilvl w:val="0"/>
          <w:numId w:val="19"/>
        </w:numPr>
        <w:tabs>
          <w:tab w:val="num" w:pos="720"/>
        </w:tabs>
        <w:jc w:val="both"/>
        <w:rPr>
          <w:sz w:val="22"/>
          <w:lang w:val="ru-RU"/>
        </w:rPr>
      </w:pPr>
      <w:r w:rsidRPr="007E5EF6">
        <w:rPr>
          <w:sz w:val="22"/>
          <w:lang w:val="ru-RU"/>
        </w:rPr>
        <w:t xml:space="preserve">Забезпечено ведення обліку відвідуваності та баз даних учасників. </w:t>
      </w:r>
    </w:p>
    <w:p w:rsidRPr="007E5EF6" w:rsidR="00F57F21" w:rsidP="00F57F21" w:rsidRDefault="00F57F21" w14:paraId="549102FC" w14:textId="66335000">
      <w:pPr>
        <w:pStyle w:val="ListParagraph"/>
        <w:numPr>
          <w:ilvl w:val="0"/>
          <w:numId w:val="19"/>
        </w:numPr>
        <w:tabs>
          <w:tab w:val="num" w:pos="720"/>
        </w:tabs>
        <w:jc w:val="both"/>
        <w:rPr>
          <w:sz w:val="22"/>
          <w:lang w:val="ru-RU"/>
        </w:rPr>
      </w:pPr>
      <w:r w:rsidRPr="007E5EF6">
        <w:rPr>
          <w:sz w:val="22"/>
          <w:lang w:val="ru-RU"/>
        </w:rPr>
        <w:t>Проведено оцінювання рівня знань і навичок до та після навчання.</w:t>
      </w:r>
    </w:p>
    <w:p w:rsidRPr="00B17FDB" w:rsidR="006B223F" w:rsidP="006B223F" w:rsidRDefault="00715846" w14:paraId="7A63C525" w14:textId="46B54979">
      <w:pPr>
        <w:tabs>
          <w:tab w:val="num" w:pos="720"/>
        </w:tabs>
        <w:jc w:val="both"/>
        <w:rPr>
          <w:sz w:val="22"/>
        </w:rPr>
      </w:pPr>
      <w:r w:rsidRPr="00715846">
        <w:rPr>
          <w:b/>
          <w:bCs/>
          <w:sz w:val="22"/>
        </w:rPr>
        <w:t>Компонент підготовки тренерів (ToT)</w:t>
      </w:r>
      <w:r w:rsidRPr="00B17FDB" w:rsidR="006B223F">
        <w:rPr>
          <w:b/>
          <w:bCs/>
          <w:sz w:val="22"/>
        </w:rPr>
        <w:t>:</w:t>
      </w:r>
    </w:p>
    <w:p w:rsidRPr="00F202D1" w:rsidR="006B223F" w:rsidP="006B223F" w:rsidRDefault="00A95D09" w14:paraId="608F1C31" w14:textId="75078E30">
      <w:pPr>
        <w:pStyle w:val="ListParagraph"/>
        <w:numPr>
          <w:ilvl w:val="0"/>
          <w:numId w:val="17"/>
        </w:numPr>
        <w:jc w:val="both"/>
        <w:rPr>
          <w:sz w:val="22"/>
          <w:lang w:val="ru-RU"/>
        </w:rPr>
      </w:pPr>
      <w:r>
        <w:rPr>
          <w:sz w:val="22"/>
          <w:lang w:val="uk-UA"/>
        </w:rPr>
        <w:t>До</w:t>
      </w:r>
      <w:r w:rsidRPr="00F202D1" w:rsidR="00F202D1">
        <w:rPr>
          <w:sz w:val="22"/>
          <w:lang w:val="ru-RU"/>
        </w:rPr>
        <w:t xml:space="preserve"> 20 громад в</w:t>
      </w:r>
      <w:r w:rsidR="00AA00F0">
        <w:rPr>
          <w:sz w:val="22"/>
          <w:lang w:val="ru-RU"/>
        </w:rPr>
        <w:t>зяли</w:t>
      </w:r>
      <w:r w:rsidRPr="00F202D1" w:rsidR="00F202D1">
        <w:rPr>
          <w:sz w:val="22"/>
          <w:lang w:val="ru-RU"/>
        </w:rPr>
        <w:t xml:space="preserve"> участь у програмі підготовки тренерів (</w:t>
      </w:r>
      <w:r w:rsidRPr="00F202D1" w:rsidR="00F202D1">
        <w:rPr>
          <w:sz w:val="22"/>
        </w:rPr>
        <w:t>ToT</w:t>
      </w:r>
      <w:r w:rsidRPr="00F202D1" w:rsidR="00F202D1">
        <w:rPr>
          <w:sz w:val="22"/>
          <w:lang w:val="ru-RU"/>
        </w:rPr>
        <w:t>)</w:t>
      </w:r>
      <w:r w:rsidRPr="00F202D1" w:rsidR="006B223F">
        <w:rPr>
          <w:sz w:val="22"/>
          <w:lang w:val="ru-RU"/>
        </w:rPr>
        <w:t xml:space="preserve">; </w:t>
      </w:r>
    </w:p>
    <w:p w:rsidRPr="003508DF" w:rsidR="006B223F" w:rsidP="006B223F" w:rsidRDefault="003508DF" w14:paraId="6D397876" w14:textId="2F0E7D7A">
      <w:pPr>
        <w:pStyle w:val="ListParagraph"/>
        <w:numPr>
          <w:ilvl w:val="0"/>
          <w:numId w:val="17"/>
        </w:numPr>
        <w:jc w:val="both"/>
        <w:rPr>
          <w:sz w:val="22"/>
          <w:lang w:val="ru-RU"/>
        </w:rPr>
      </w:pPr>
      <w:r w:rsidRPr="003508DF">
        <w:rPr>
          <w:sz w:val="22"/>
          <w:lang w:val="ru-RU"/>
        </w:rPr>
        <w:t xml:space="preserve">Для громад-учасниць </w:t>
      </w:r>
      <w:r w:rsidRPr="003508DF">
        <w:rPr>
          <w:b/>
          <w:bCs/>
          <w:sz w:val="22"/>
          <w:lang w:val="ru-RU"/>
        </w:rPr>
        <w:t>закуплено</w:t>
      </w:r>
      <w:r w:rsidRPr="003508DF">
        <w:rPr>
          <w:sz w:val="22"/>
          <w:lang w:val="ru-RU"/>
        </w:rPr>
        <w:t xml:space="preserve"> та передано аптечки першої допомоги й навчальне обладнання; підготовлено та поширено друковані й електронні методичні матеріали</w:t>
      </w:r>
      <w:r w:rsidRPr="003508DF" w:rsidR="006B223F">
        <w:rPr>
          <w:sz w:val="22"/>
          <w:lang w:val="ru-RU"/>
        </w:rPr>
        <w:t xml:space="preserve">; </w:t>
      </w:r>
    </w:p>
    <w:p w:rsidRPr="005A78CF" w:rsidR="006B223F" w:rsidP="006B223F" w:rsidRDefault="00AD66AF" w14:paraId="50CF3FF3" w14:textId="10FA81C3">
      <w:pPr>
        <w:pStyle w:val="ListParagraph"/>
        <w:numPr>
          <w:ilvl w:val="0"/>
          <w:numId w:val="17"/>
        </w:numPr>
        <w:jc w:val="both"/>
        <w:rPr>
          <w:sz w:val="22"/>
          <w:lang w:val="ru-RU"/>
        </w:rPr>
      </w:pPr>
      <w:r w:rsidRPr="00AD66AF">
        <w:rPr>
          <w:sz w:val="22"/>
          <w:lang w:val="ru-RU"/>
        </w:rPr>
        <w:t>Створено механізм менторської підтримки; учасники програми ToT отримують супровід, консультації та практичні рекомендації щодо реагування на реальні виклики</w:t>
      </w:r>
      <w:r w:rsidRPr="005A78CF" w:rsidR="006B223F">
        <w:rPr>
          <w:sz w:val="22"/>
          <w:lang w:val="ru-RU"/>
        </w:rPr>
        <w:t>.</w:t>
      </w:r>
    </w:p>
    <w:p w:rsidRPr="0078715E" w:rsidR="006B223F" w:rsidP="006B223F" w:rsidRDefault="005B2FF4" w14:paraId="39D53B7F" w14:textId="6B2215DF">
      <w:pPr>
        <w:tabs>
          <w:tab w:val="num" w:pos="720"/>
        </w:tabs>
        <w:jc w:val="both"/>
        <w:rPr>
          <w:b/>
          <w:sz w:val="22"/>
          <w:lang w:val="uk-UA"/>
        </w:rPr>
      </w:pPr>
      <w:r w:rsidRPr="005B2FF4">
        <w:rPr>
          <w:b/>
          <w:bCs/>
          <w:sz w:val="22"/>
          <w:lang w:val="ru-RU"/>
        </w:rPr>
        <w:t>Комунікація та публічне висвітлення проєкту</w:t>
      </w:r>
      <w:r w:rsidR="006B223F">
        <w:rPr>
          <w:b/>
          <w:bCs/>
          <w:sz w:val="22"/>
          <w:lang w:val="uk-UA"/>
        </w:rPr>
        <w:t>:</w:t>
      </w:r>
    </w:p>
    <w:p w:rsidRPr="00434090" w:rsidR="00434090" w:rsidP="00434090" w:rsidRDefault="00434090" w14:paraId="41D75175" w14:textId="77777777">
      <w:pPr>
        <w:pStyle w:val="ListParagraph"/>
        <w:numPr>
          <w:ilvl w:val="0"/>
          <w:numId w:val="18"/>
        </w:numPr>
        <w:jc w:val="both"/>
        <w:rPr>
          <w:sz w:val="22"/>
          <w:lang w:val="ru-RU"/>
        </w:rPr>
      </w:pPr>
      <w:r w:rsidRPr="00434090">
        <w:rPr>
          <w:sz w:val="22"/>
          <w:lang w:val="ru-RU"/>
        </w:rPr>
        <w:t>Розроблено та погоджено інформаційні й промоційні матеріали.</w:t>
      </w:r>
    </w:p>
    <w:p w:rsidRPr="00434090" w:rsidR="00434090" w:rsidP="00434090" w:rsidRDefault="00434090" w14:paraId="7C5CC6CC" w14:textId="77777777">
      <w:pPr>
        <w:pStyle w:val="ListParagraph"/>
        <w:numPr>
          <w:ilvl w:val="0"/>
          <w:numId w:val="18"/>
        </w:numPr>
        <w:jc w:val="both"/>
        <w:rPr>
          <w:sz w:val="22"/>
          <w:lang w:val="ru-RU"/>
        </w:rPr>
      </w:pPr>
      <w:r w:rsidRPr="00434090">
        <w:rPr>
          <w:sz w:val="22"/>
          <w:lang w:val="ru-RU"/>
        </w:rPr>
        <w:t>Підготовлено публікації для соціальних мереж і місцевих медіа; задокументовано історії успіху та приклади успішних практик.</w:t>
      </w:r>
    </w:p>
    <w:p w:rsidRPr="00434090" w:rsidR="006B223F" w:rsidP="00434090" w:rsidRDefault="00434090" w14:paraId="24B5A657" w14:textId="0E438363">
      <w:pPr>
        <w:pStyle w:val="ListParagraph"/>
        <w:numPr>
          <w:ilvl w:val="0"/>
          <w:numId w:val="18"/>
        </w:numPr>
        <w:jc w:val="both"/>
        <w:rPr>
          <w:sz w:val="22"/>
          <w:lang w:val="ru-RU"/>
        </w:rPr>
      </w:pPr>
      <w:r w:rsidRPr="00434090">
        <w:rPr>
          <w:sz w:val="22"/>
          <w:lang w:val="ru-RU"/>
        </w:rPr>
        <w:t>Зібрано відгуки учасників і узагальнено отримані уроки.</w:t>
      </w:r>
      <w:r w:rsidRPr="00434090" w:rsidR="006B223F">
        <w:rPr>
          <w:sz w:val="22"/>
          <w:lang w:val="ru-RU"/>
        </w:rPr>
        <w:t xml:space="preserve"> </w:t>
      </w:r>
    </w:p>
    <w:p w:rsidRPr="003B4129" w:rsidR="006B223F" w:rsidP="006B223F" w:rsidRDefault="003B4129" w14:paraId="67BB248E" w14:textId="0E6B9E45">
      <w:pPr>
        <w:jc w:val="both"/>
        <w:rPr>
          <w:sz w:val="22"/>
          <w:lang w:val="ru-RU"/>
        </w:rPr>
      </w:pPr>
      <w:r w:rsidRPr="003B4129">
        <w:rPr>
          <w:b/>
          <w:bCs/>
          <w:sz w:val="22"/>
          <w:lang w:val="ru-RU"/>
        </w:rPr>
        <w:t xml:space="preserve">Підготовлено звіти за кожним компонентом, </w:t>
      </w:r>
      <w:r w:rsidRPr="003B4129">
        <w:rPr>
          <w:sz w:val="22"/>
          <w:lang w:val="ru-RU"/>
        </w:rPr>
        <w:t xml:space="preserve">що включають списки учасників, результати оцінювання, основні спостереження, рекомендації та </w:t>
      </w:r>
      <w:r>
        <w:rPr>
          <w:sz w:val="22"/>
          <w:lang w:val="ru-RU"/>
        </w:rPr>
        <w:t>узагальнений досвід.</w:t>
      </w:r>
    </w:p>
    <w:p w:rsidRPr="00B17FDB" w:rsidR="006B223F" w:rsidP="006B223F" w:rsidRDefault="00CD01C2" w14:paraId="11764A55" w14:textId="053752C3">
      <w:pPr>
        <w:jc w:val="both"/>
        <w:rPr>
          <w:b/>
          <w:bCs/>
          <w:sz w:val="22"/>
          <w:lang w:val="uk-UA"/>
        </w:rPr>
      </w:pPr>
      <w:r w:rsidRPr="00CD01C2">
        <w:rPr>
          <w:b/>
          <w:bCs/>
          <w:sz w:val="22"/>
          <w:lang w:val="uk-UA"/>
        </w:rPr>
        <w:t>Дослідження, висновки та аналітичні напрацювання</w:t>
      </w:r>
      <w:r w:rsidR="006B223F">
        <w:rPr>
          <w:b/>
          <w:bCs/>
          <w:sz w:val="22"/>
          <w:lang w:val="uk-UA"/>
        </w:rPr>
        <w:t>:</w:t>
      </w:r>
    </w:p>
    <w:p w:rsidRPr="006E0EEC" w:rsidR="006E0EEC" w:rsidP="00FC037F" w:rsidRDefault="006E0EEC" w14:paraId="4DDC1297" w14:textId="77777777">
      <w:pPr>
        <w:pStyle w:val="ListParagraph"/>
        <w:numPr>
          <w:ilvl w:val="0"/>
          <w:numId w:val="20"/>
        </w:numPr>
        <w:spacing w:after="120"/>
        <w:jc w:val="both"/>
        <w:rPr>
          <w:sz w:val="22"/>
          <w:lang w:val="uk-UA"/>
        </w:rPr>
      </w:pPr>
      <w:r w:rsidRPr="006E0EEC">
        <w:rPr>
          <w:sz w:val="22"/>
          <w:lang w:val="uk-UA"/>
        </w:rPr>
        <w:t>Оцінювання до та після навчання для визначення змін у рівні знань і практичних навичок учасників.</w:t>
      </w:r>
    </w:p>
    <w:p w:rsidRPr="006E0EEC" w:rsidR="006E0EEC" w:rsidP="00FC037F" w:rsidRDefault="006E0EEC" w14:paraId="0EC21A34" w14:textId="77777777">
      <w:pPr>
        <w:pStyle w:val="ListParagraph"/>
        <w:numPr>
          <w:ilvl w:val="0"/>
          <w:numId w:val="20"/>
        </w:numPr>
        <w:spacing w:after="120"/>
        <w:jc w:val="both"/>
        <w:rPr>
          <w:sz w:val="22"/>
          <w:lang w:val="uk-UA"/>
        </w:rPr>
      </w:pPr>
      <w:r w:rsidRPr="006E0EEC">
        <w:rPr>
          <w:sz w:val="22"/>
          <w:lang w:val="uk-UA"/>
        </w:rPr>
        <w:t>Збір відгуків учасників для оцінювання якості, актуальності та практичної цінності навчання.</w:t>
      </w:r>
    </w:p>
    <w:p w:rsidRPr="006E0EEC" w:rsidR="00D309A8" w:rsidP="00FC037F" w:rsidRDefault="006E0EEC" w14:paraId="4184C2EB" w14:textId="69E3704B">
      <w:pPr>
        <w:pStyle w:val="ListParagraph"/>
        <w:numPr>
          <w:ilvl w:val="0"/>
          <w:numId w:val="20"/>
        </w:numPr>
        <w:spacing w:after="120"/>
        <w:jc w:val="both"/>
        <w:rPr>
          <w:rFonts w:eastAsia="Times New Roman"/>
          <w:i/>
          <w:iCs/>
          <w:sz w:val="22"/>
          <w:lang w:val="uk-UA" w:eastAsia="zh-CN"/>
        </w:rPr>
      </w:pPr>
      <w:r w:rsidRPr="006E0EEC">
        <w:rPr>
          <w:sz w:val="22"/>
          <w:lang w:val="uk-UA"/>
        </w:rPr>
        <w:t>Підготовка одного</w:t>
      </w:r>
      <w:r w:rsidR="00FC037F">
        <w:rPr>
          <w:sz w:val="22"/>
          <w:lang w:val="uk-UA"/>
        </w:rPr>
        <w:t xml:space="preserve"> (1)</w:t>
      </w:r>
      <w:r w:rsidRPr="006E0EEC">
        <w:rPr>
          <w:sz w:val="22"/>
          <w:lang w:val="uk-UA"/>
        </w:rPr>
        <w:t xml:space="preserve"> зведеного звіту за результатами навчання з викладом основних результатів, узагальненого досвіду та рекомендацій щодо подальшого розвитку спроможності.</w:t>
      </w:r>
    </w:p>
    <w:p w:rsidRPr="009B7053" w:rsidR="00D309A8" w:rsidP="00DD0754" w:rsidRDefault="00D309A8" w14:paraId="3E94B745" w14:textId="69D56BF1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9B7053">
        <w:rPr>
          <w:b/>
          <w:bCs/>
          <w:color w:val="808080" w:themeColor="background1" w:themeShade="80"/>
          <w:sz w:val="22"/>
          <w:lang w:val="uk-UA"/>
        </w:rPr>
        <w:t xml:space="preserve">2.3. Детальний </w:t>
      </w:r>
      <w:r w:rsidRPr="009B7053" w:rsidR="00D527B3">
        <w:rPr>
          <w:b/>
          <w:bCs/>
          <w:color w:val="808080" w:themeColor="background1" w:themeShade="80"/>
          <w:sz w:val="22"/>
          <w:lang w:val="uk-UA"/>
        </w:rPr>
        <w:t>о</w:t>
      </w:r>
      <w:r w:rsidRPr="009B7053">
        <w:rPr>
          <w:b/>
          <w:bCs/>
          <w:color w:val="808080" w:themeColor="background1" w:themeShade="80"/>
          <w:sz w:val="22"/>
          <w:lang w:val="uk-UA"/>
        </w:rPr>
        <w:t xml:space="preserve">пис </w:t>
      </w:r>
      <w:r w:rsidRPr="009B7053" w:rsidR="00D527B3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:rsidRPr="001E484B" w:rsidR="009B7053" w:rsidP="009B7053" w:rsidRDefault="009B7053" w14:paraId="525D05A0" w14:textId="77777777">
      <w:pPr>
        <w:jc w:val="both"/>
        <w:rPr>
          <w:rFonts w:eastAsiaTheme="minorEastAsia"/>
          <w:sz w:val="22"/>
          <w:lang w:val="uk-UA"/>
        </w:rPr>
      </w:pPr>
      <w:r w:rsidRPr="001E484B">
        <w:rPr>
          <w:rFonts w:eastAsiaTheme="minorEastAsia"/>
          <w:sz w:val="22"/>
          <w:lang w:val="uk-UA"/>
        </w:rPr>
        <w:t>Прифронтові та прикордонні громади України продовжують працювати в умовах складних безпекових викликів, характер яких постійно змінюється. Серед основних загроз — триваючі бойові дії, значне забруднення територій мінами та іншими вибухонебезпечними предметами, пошкодження й перебої в роботі критичної інфраструктури, а також дедалі ширше застосування безпілотників проти цивільних об’єктів і об’єктів критичної інфраструктури. Оцінювання потреб, проведене в 89 громадах, показало, що понад 80% із них визначили домедичну допомогу, евакуацію та забезпечення роботи укриттів, а також обізнаність щодо мінної й вибухової небезпеки як напрями, де найбільше потрібне посилення знань і навичок.</w:t>
      </w:r>
    </w:p>
    <w:p w:rsidRPr="001E484B" w:rsidR="009B7053" w:rsidP="009B7053" w:rsidRDefault="009B7053" w14:paraId="55ADAAA8" w14:textId="77777777">
      <w:pPr>
        <w:jc w:val="both"/>
        <w:rPr>
          <w:rFonts w:eastAsiaTheme="minorEastAsia"/>
          <w:sz w:val="22"/>
          <w:lang w:val="uk-UA"/>
        </w:rPr>
      </w:pPr>
      <w:r w:rsidRPr="001E484B">
        <w:rPr>
          <w:rFonts w:eastAsiaTheme="minorEastAsia"/>
          <w:sz w:val="22"/>
          <w:lang w:val="uk-UA"/>
        </w:rPr>
        <w:t>Водночас подальше погіршення безпекової ситуації та дедалі складніший доступ до прифронтових і прикордонних громад часто унеможливлюють проведення очних навчань із залученням зовнішніх тренерів. За таких умов особливо важливо розвивати мережу місцевих тренерів, які зможуть забезпечувати безперервне навчання, передавати знання й підтримувати готовність громад до реагування на надзвичайні ситуації незалежно від наявності зовнішньої підтримки. Саме з цією метою впроваджується компонент підготовки тренерів (</w:t>
      </w:r>
      <w:r w:rsidRPr="001E484B">
        <w:rPr>
          <w:rFonts w:eastAsiaTheme="minorEastAsia"/>
          <w:sz w:val="22"/>
        </w:rPr>
        <w:t>ToT</w:t>
      </w:r>
      <w:r w:rsidRPr="001E484B">
        <w:rPr>
          <w:rFonts w:eastAsiaTheme="minorEastAsia"/>
          <w:sz w:val="22"/>
          <w:lang w:val="uk-UA"/>
        </w:rPr>
        <w:t>).</w:t>
      </w:r>
    </w:p>
    <w:p w:rsidRPr="001E484B" w:rsidR="009B7053" w:rsidP="009B7053" w:rsidRDefault="009B7053" w14:paraId="0278DF94" w14:textId="77777777">
      <w:pPr>
        <w:jc w:val="both"/>
        <w:rPr>
          <w:rFonts w:eastAsiaTheme="minorEastAsia"/>
          <w:sz w:val="22"/>
          <w:lang w:val="uk-UA"/>
        </w:rPr>
      </w:pPr>
      <w:r w:rsidRPr="001E484B">
        <w:rPr>
          <w:rFonts w:eastAsiaTheme="minorEastAsia"/>
          <w:sz w:val="22"/>
          <w:lang w:val="uk-UA"/>
        </w:rPr>
        <w:t>Ця ініціатива покликана заповнити критичні прогалини у практичній підготовці, необхідній для збереження життя та безпеки людей, а також посилити наявні на місцевому рівні можливості для реагування на надзвичайні ситуації. Зокрема, йдеться про розвиток навичок надання домедичної допомоги, підвищення обізнаності щодо мінної небезпеки, засвоєння правил безпечної поведінки в умовах загрози застосування безпілотників і надання базової психологічної підтримки працівниками органів місцевого самоврядування та фахівцями служб реагування у прифронтових громадах і громадах підвищеного ризику.</w:t>
      </w:r>
      <w:r w:rsidRPr="47D70ED5">
        <w:rPr>
          <w:rFonts w:eastAsiaTheme="minorEastAsia"/>
          <w:sz w:val="22"/>
        </w:rPr>
        <w:t> </w:t>
      </w:r>
    </w:p>
    <w:p w:rsidRPr="004063EE" w:rsidR="009B7053" w:rsidP="009B7053" w:rsidRDefault="009B7053" w14:paraId="7225DD7F" w14:textId="77777777">
      <w:pPr>
        <w:jc w:val="both"/>
        <w:rPr>
          <w:rFonts w:eastAsiaTheme="minorEastAsia"/>
          <w:b/>
          <w:sz w:val="22"/>
          <w:lang w:val="uk-UA"/>
        </w:rPr>
      </w:pPr>
      <w:r w:rsidRPr="004063EE">
        <w:rPr>
          <w:rFonts w:eastAsiaTheme="minorEastAsia"/>
          <w:b/>
          <w:sz w:val="22"/>
          <w:lang w:val="uk-UA"/>
        </w:rPr>
        <w:t>1. Відбір громад-учасниць</w:t>
      </w:r>
    </w:p>
    <w:p w:rsidRPr="004063EE" w:rsidR="009B7053" w:rsidP="009B7053" w:rsidRDefault="009B7053" w14:paraId="31AF3BD7" w14:textId="4765FF76">
      <w:pPr>
        <w:jc w:val="both"/>
        <w:rPr>
          <w:rFonts w:eastAsiaTheme="minorEastAsia"/>
          <w:bCs/>
          <w:sz w:val="22"/>
          <w:lang w:val="ru-RU"/>
        </w:rPr>
      </w:pPr>
      <w:r w:rsidRPr="009B7053">
        <w:rPr>
          <w:rFonts w:eastAsiaTheme="minorEastAsia"/>
          <w:bCs/>
          <w:sz w:val="22"/>
          <w:lang w:val="uk-UA"/>
        </w:rPr>
        <w:t>З метою забезпечення прозорого відбору прифронтових і прикордонних громад</w:t>
      </w:r>
      <w:r w:rsidRPr="004063EE">
        <w:rPr>
          <w:rFonts w:eastAsiaTheme="minorEastAsia"/>
          <w:bCs/>
          <w:sz w:val="22"/>
          <w:lang w:val="uk-UA"/>
        </w:rPr>
        <w:t xml:space="preserve"> для участі в п</w:t>
      </w:r>
      <w:r>
        <w:rPr>
          <w:rFonts w:eastAsiaTheme="minorEastAsia"/>
          <w:bCs/>
          <w:sz w:val="22"/>
          <w:lang w:val="uk-UA"/>
        </w:rPr>
        <w:t>рограмі</w:t>
      </w:r>
      <w:r w:rsidRPr="004063EE">
        <w:rPr>
          <w:rFonts w:eastAsiaTheme="minorEastAsia"/>
          <w:bCs/>
          <w:sz w:val="22"/>
          <w:lang w:val="uk-UA"/>
        </w:rPr>
        <w:t>, проєкт</w:t>
      </w:r>
      <w:r>
        <w:rPr>
          <w:rFonts w:eastAsiaTheme="minorEastAsia"/>
          <w:bCs/>
          <w:sz w:val="22"/>
          <w:lang w:val="uk-UA"/>
        </w:rPr>
        <w:t>н</w:t>
      </w:r>
      <w:r w:rsidR="005F273D">
        <w:rPr>
          <w:rFonts w:eastAsiaTheme="minorEastAsia"/>
          <w:bCs/>
          <w:sz w:val="22"/>
          <w:lang w:val="uk-UA"/>
        </w:rPr>
        <w:t>а</w:t>
      </w:r>
      <w:r>
        <w:rPr>
          <w:rFonts w:eastAsiaTheme="minorEastAsia"/>
          <w:bCs/>
          <w:sz w:val="22"/>
          <w:lang w:val="uk-UA"/>
        </w:rPr>
        <w:t xml:space="preserve"> команд</w:t>
      </w:r>
      <w:r w:rsidR="005F273D">
        <w:rPr>
          <w:rFonts w:eastAsiaTheme="minorEastAsia"/>
          <w:bCs/>
          <w:sz w:val="22"/>
          <w:lang w:val="uk-UA"/>
        </w:rPr>
        <w:t>а</w:t>
      </w:r>
      <w:r w:rsidRPr="004063EE">
        <w:rPr>
          <w:rFonts w:eastAsiaTheme="minorEastAsia"/>
          <w:bCs/>
          <w:sz w:val="22"/>
          <w:lang w:val="uk-UA"/>
        </w:rPr>
        <w:t xml:space="preserve"> грантоотримувач</w:t>
      </w:r>
      <w:r w:rsidR="005F273D">
        <w:rPr>
          <w:rFonts w:eastAsiaTheme="minorEastAsia"/>
          <w:bCs/>
          <w:sz w:val="22"/>
          <w:lang w:val="uk-UA"/>
        </w:rPr>
        <w:t>а</w:t>
      </w:r>
      <w:r w:rsidRPr="004063EE">
        <w:rPr>
          <w:rFonts w:eastAsiaTheme="minorEastAsia"/>
          <w:bCs/>
          <w:sz w:val="22"/>
          <w:lang w:val="uk-UA"/>
        </w:rPr>
        <w:t xml:space="preserve"> спільно з командою </w:t>
      </w:r>
      <w:r w:rsidRPr="004063EE">
        <w:rPr>
          <w:rFonts w:eastAsiaTheme="minorEastAsia"/>
          <w:bCs/>
          <w:sz w:val="22"/>
        </w:rPr>
        <w:t>RRM</w:t>
      </w:r>
      <w:r w:rsidRPr="004063EE">
        <w:rPr>
          <w:rFonts w:eastAsiaTheme="minorEastAsia"/>
          <w:bCs/>
          <w:sz w:val="22"/>
          <w:lang w:val="ru-RU"/>
        </w:rPr>
        <w:t xml:space="preserve"> </w:t>
      </w:r>
      <w:r w:rsidRPr="004063EE">
        <w:rPr>
          <w:rFonts w:eastAsiaTheme="minorEastAsia"/>
          <w:bCs/>
          <w:sz w:val="22"/>
        </w:rPr>
        <w:t>PFRU</w:t>
      </w:r>
      <w:r w:rsidRPr="004063EE">
        <w:rPr>
          <w:rFonts w:eastAsiaTheme="minorEastAsia"/>
          <w:bCs/>
          <w:sz w:val="22"/>
          <w:lang w:val="ru-RU"/>
        </w:rPr>
        <w:t xml:space="preserve"> проведе опитування та збере необхідні дані від громад. Під час відбору враховуватимуться безпекова ситуація, потреби населення, місцевий контекст та інші критерії, визначені для кожного компонента програми.</w:t>
      </w:r>
    </w:p>
    <w:p w:rsidRPr="004063EE" w:rsidR="009B7053" w:rsidP="009B7053" w:rsidRDefault="009B7053" w14:paraId="2A976479" w14:textId="235A9517">
      <w:pPr>
        <w:jc w:val="both"/>
        <w:rPr>
          <w:rFonts w:eastAsiaTheme="minorEastAsia"/>
          <w:bCs/>
          <w:sz w:val="22"/>
          <w:lang w:val="ru-RU"/>
        </w:rPr>
      </w:pPr>
      <w:r w:rsidRPr="004063EE">
        <w:rPr>
          <w:rFonts w:eastAsiaTheme="minorEastAsia"/>
          <w:bCs/>
          <w:sz w:val="22"/>
          <w:lang w:val="ru-RU"/>
        </w:rPr>
        <w:t xml:space="preserve">Для належної координації та підтвердження готовності до участі громади мають визначити відповідальну контактну особу. Остаточний перелік громад буде погоджено після розроблення детального плану реалізації кожного компонента програми. </w:t>
      </w:r>
    </w:p>
    <w:p w:rsidR="00793AC4" w:rsidP="00FA254A" w:rsidRDefault="00FA254A" w14:paraId="65C0A219" w14:textId="394E5664">
      <w:pPr>
        <w:jc w:val="both"/>
        <w:rPr>
          <w:rFonts w:eastAsiaTheme="minorEastAsia"/>
          <w:b/>
          <w:sz w:val="22"/>
          <w:lang w:val="uk-UA"/>
        </w:rPr>
      </w:pPr>
      <w:r>
        <w:rPr>
          <w:rFonts w:eastAsiaTheme="minorEastAsia"/>
          <w:b/>
          <w:sz w:val="22"/>
          <w:lang w:val="uk-UA"/>
        </w:rPr>
        <w:t xml:space="preserve">2. </w:t>
      </w:r>
      <w:r w:rsidRPr="00991DA3" w:rsidR="00991DA3">
        <w:rPr>
          <w:rFonts w:eastAsiaTheme="minorEastAsia"/>
          <w:b/>
          <w:sz w:val="22"/>
          <w:lang w:val="uk-UA"/>
        </w:rPr>
        <w:t>Комплексна програма навчання з підготовки до надзвичайних ситуацій і дій у разі їх виникнення</w:t>
      </w:r>
      <w:r w:rsidRPr="00FA254A">
        <w:rPr>
          <w:rFonts w:eastAsiaTheme="minorEastAsia"/>
          <w:b/>
          <w:sz w:val="22"/>
          <w:lang w:val="uk-UA"/>
        </w:rPr>
        <w:t xml:space="preserve"> </w:t>
      </w:r>
    </w:p>
    <w:p w:rsidRPr="00681CBE" w:rsidR="00681CBE" w:rsidP="00681CBE" w:rsidRDefault="007C50B3" w14:paraId="2893EACA" w14:textId="77777777">
      <w:pPr>
        <w:jc w:val="both"/>
        <w:rPr>
          <w:rFonts w:eastAsiaTheme="minorEastAsia"/>
          <w:sz w:val="22"/>
          <w:lang w:val="ru-RU"/>
        </w:rPr>
      </w:pPr>
      <w:r w:rsidRPr="007C50B3">
        <w:rPr>
          <w:rFonts w:eastAsiaTheme="minorEastAsia"/>
          <w:sz w:val="22"/>
          <w:lang w:val="ru-RU"/>
        </w:rPr>
        <w:t>Передбачено проведення комплексної програми практичного навчання, покликаної підготувати учасників до дій в умовах кризових ситуацій і підвищених ризиків, характерних для прифронтових і прикордонних територій. Навчання може охоплювати, зокрема, домедичну допомогу та реагування на надзвичайні ситуації, обізнаність щодо мінної й вибухової небезпеки, розпізнавання загроз, пов’язаних із застосуванням безпілотників, і правила безпечної поведінки, а також надання базової психологічної підтримки та методи подолання стресових реакцій</w:t>
      </w:r>
      <w:r w:rsidRPr="00734C08" w:rsidR="00D47A09">
        <w:rPr>
          <w:rFonts w:eastAsiaTheme="minorEastAsia"/>
          <w:sz w:val="22"/>
          <w:lang w:val="ru-RU"/>
        </w:rPr>
        <w:t xml:space="preserve">. </w:t>
      </w:r>
      <w:r w:rsidRPr="00681CBE" w:rsidR="00681CBE">
        <w:rPr>
          <w:rFonts w:eastAsiaTheme="minorEastAsia"/>
          <w:sz w:val="22"/>
          <w:lang w:val="ru-RU"/>
        </w:rPr>
        <w:t xml:space="preserve">Кожен навчальний модуль поєднуватиме теоретичну підготовку з практичними заняттями та відпрацюванням дій у змодельованих ситуаціях. Це дасть учасникам змогу закріпити набуті знання та навички й упевнено застосовувати їх у разі реальних надзвичайних подій. У громадах, де безпекова ситуація не дозволяє проводити очні навчання, грантоотримувач організовуватиме їх у змішаному або дистанційному форматі чи, за потреби, в інших безпечніших місцях. Такий гнучкий підхід дасть змогу подолати обмеження, спричинені бойовими діями, і забезпечити безперервну підготовку громад, які перебувають у зоні найвищого ризику. </w:t>
      </w:r>
    </w:p>
    <w:p w:rsidRPr="00681CBE" w:rsidR="00681CBE" w:rsidP="00681CBE" w:rsidRDefault="00681CBE" w14:paraId="4DA305DF" w14:textId="77777777">
      <w:pPr>
        <w:jc w:val="both"/>
        <w:rPr>
          <w:rFonts w:eastAsiaTheme="minorEastAsia"/>
          <w:sz w:val="22"/>
          <w:lang w:val="ru-RU"/>
        </w:rPr>
      </w:pPr>
      <w:r w:rsidRPr="00681CBE">
        <w:rPr>
          <w:rFonts w:eastAsiaTheme="minorEastAsia"/>
          <w:sz w:val="22"/>
          <w:lang w:val="ru-RU"/>
        </w:rPr>
        <w:t xml:space="preserve">Грантоотримувач розробить навчальні програми для кожного модуля з урахуванням потреб та особливостей попередньо відібраних громад і подасть їх команді </w:t>
      </w:r>
      <w:r w:rsidRPr="00681CBE">
        <w:rPr>
          <w:rFonts w:eastAsiaTheme="minorEastAsia"/>
          <w:sz w:val="22"/>
        </w:rPr>
        <w:t>PFRU</w:t>
      </w:r>
      <w:r w:rsidRPr="00681CBE">
        <w:rPr>
          <w:rFonts w:eastAsiaTheme="minorEastAsia"/>
          <w:sz w:val="22"/>
          <w:lang w:val="ru-RU"/>
        </w:rPr>
        <w:t xml:space="preserve"> для розгляду. </w:t>
      </w:r>
    </w:p>
    <w:p w:rsidRPr="00681CBE" w:rsidR="00681CBE" w:rsidP="00681CBE" w:rsidRDefault="00681CBE" w14:paraId="02252896" w14:textId="77777777">
      <w:pPr>
        <w:jc w:val="both"/>
        <w:rPr>
          <w:rFonts w:eastAsiaTheme="minorEastAsia"/>
          <w:b/>
          <w:bCs/>
          <w:sz w:val="22"/>
          <w:lang w:val="ru-RU"/>
        </w:rPr>
      </w:pPr>
      <w:r w:rsidRPr="00681CBE">
        <w:rPr>
          <w:rFonts w:eastAsiaTheme="minorEastAsia"/>
          <w:b/>
          <w:bCs/>
          <w:sz w:val="22"/>
          <w:lang w:val="ru-RU"/>
        </w:rPr>
        <w:t>3. Підготовка тренерів (</w:t>
      </w:r>
      <w:r w:rsidRPr="00681CBE">
        <w:rPr>
          <w:rFonts w:eastAsiaTheme="minorEastAsia"/>
          <w:b/>
          <w:bCs/>
          <w:sz w:val="22"/>
        </w:rPr>
        <w:t>ToT</w:t>
      </w:r>
      <w:r w:rsidRPr="00681CBE">
        <w:rPr>
          <w:rFonts w:eastAsiaTheme="minorEastAsia"/>
          <w:b/>
          <w:bCs/>
          <w:sz w:val="22"/>
          <w:lang w:val="ru-RU"/>
        </w:rPr>
        <w:t xml:space="preserve">)  </w:t>
      </w:r>
    </w:p>
    <w:p w:rsidRPr="00681CBE" w:rsidR="00681CBE" w:rsidP="00681CBE" w:rsidRDefault="00681CBE" w14:paraId="6692BD89" w14:textId="77777777">
      <w:pPr>
        <w:jc w:val="both"/>
        <w:rPr>
          <w:rFonts w:eastAsiaTheme="minorEastAsia"/>
          <w:sz w:val="22"/>
          <w:lang w:val="ru-RU"/>
        </w:rPr>
      </w:pPr>
      <w:r w:rsidRPr="00681CBE">
        <w:rPr>
          <w:rFonts w:eastAsiaTheme="minorEastAsia"/>
          <w:sz w:val="22"/>
          <w:lang w:val="ru-RU"/>
        </w:rPr>
        <w:t>Окрім регулярних очних тренінгів із домедичної допомоги, які проводитимуться в громадах за наявності відповідних безпекових умов, буде впроваджено окрему програму підготовки тренерів (</w:t>
      </w:r>
      <w:r w:rsidRPr="00681CBE">
        <w:rPr>
          <w:rFonts w:eastAsiaTheme="minorEastAsia"/>
          <w:sz w:val="22"/>
        </w:rPr>
        <w:t>ToT</w:t>
      </w:r>
      <w:r w:rsidRPr="00681CBE">
        <w:rPr>
          <w:rFonts w:eastAsiaTheme="minorEastAsia"/>
          <w:sz w:val="22"/>
          <w:lang w:val="ru-RU"/>
        </w:rPr>
        <w:t xml:space="preserve">) з домедичної допомоги на основі спеціально розробленої навчальної програми.  </w:t>
      </w:r>
    </w:p>
    <w:p w:rsidRPr="00681CBE" w:rsidR="00681CBE" w:rsidP="00681CBE" w:rsidRDefault="00681CBE" w14:paraId="267E0FB5" w14:textId="77777777">
      <w:pPr>
        <w:jc w:val="both"/>
        <w:rPr>
          <w:rFonts w:eastAsiaTheme="minorEastAsia"/>
          <w:sz w:val="22"/>
          <w:lang w:val="ru-RU"/>
        </w:rPr>
      </w:pPr>
      <w:r w:rsidRPr="00681CBE">
        <w:rPr>
          <w:rFonts w:eastAsiaTheme="minorEastAsia"/>
          <w:sz w:val="22"/>
          <w:lang w:val="ru-RU"/>
        </w:rPr>
        <w:t xml:space="preserve">До 20 громад візьмуть участь у програмі підготовки тренерів і направлять на навчання своїх представників. Після завершення курсу вони зможуть проводити тренінги з домедичної допомоги у своїх громадах. Такий підхід дає можливість готувати нових інструкторів на місцях і підтримувати навчання навіть там, де доступ до рятувальників, медичних фахівців або зовнішніх тренерів є обмеженим. Завдяки цьому громади зможуть і надалі навчати мешканців і працівників діям у надзвичайних ситуаціях, навіть за відсутності зовнішньої підтримки. Для відпрацювання практичних навичок учасники отримають аптечки першої допомоги та інші навчальні матеріали, які залишаться в громадах для подальшого використання. </w:t>
      </w:r>
    </w:p>
    <w:p w:rsidRPr="00681CBE" w:rsidR="00681CBE" w:rsidP="00681CBE" w:rsidRDefault="00681CBE" w14:paraId="4D2D628D" w14:textId="77777777">
      <w:pPr>
        <w:jc w:val="both"/>
        <w:rPr>
          <w:rFonts w:eastAsiaTheme="minorEastAsia"/>
          <w:sz w:val="22"/>
          <w:lang w:val="ru-RU"/>
        </w:rPr>
      </w:pPr>
      <w:r w:rsidRPr="00681CBE">
        <w:rPr>
          <w:rFonts w:eastAsiaTheme="minorEastAsia"/>
          <w:sz w:val="22"/>
          <w:lang w:val="ru-RU"/>
        </w:rPr>
        <w:t xml:space="preserve">Для закріплення набутих навичок і підтримки їх практичного застосування грантоотримувач забезпечуватиме менторський супровід протягом усього проєкту. Учасники програми </w:t>
      </w:r>
      <w:r w:rsidRPr="00681CBE">
        <w:rPr>
          <w:rFonts w:eastAsiaTheme="minorEastAsia"/>
          <w:sz w:val="22"/>
        </w:rPr>
        <w:t>ToT</w:t>
      </w:r>
      <w:r w:rsidRPr="00681CBE">
        <w:rPr>
          <w:rFonts w:eastAsiaTheme="minorEastAsia"/>
          <w:sz w:val="22"/>
          <w:lang w:val="ru-RU"/>
        </w:rPr>
        <w:t xml:space="preserve"> матимуть змогу регулярно консультуватися з ментором, обговорювати реальні ситуації, що виникають у практичній роботі, та вдосконалювати свої знання й навички відповідно до нових викликів і потреб. </w:t>
      </w:r>
    </w:p>
    <w:p w:rsidR="004E665C" w:rsidP="00681CBE" w:rsidRDefault="00681CBE" w14:paraId="49578492" w14:textId="612AA638">
      <w:pPr>
        <w:jc w:val="both"/>
        <w:rPr>
          <w:rFonts w:eastAsiaTheme="minorEastAsia"/>
          <w:sz w:val="22"/>
          <w:lang w:val="ru-RU"/>
        </w:rPr>
      </w:pPr>
      <w:r w:rsidRPr="00681CBE">
        <w:rPr>
          <w:rFonts w:eastAsiaTheme="minorEastAsia"/>
          <w:sz w:val="22"/>
          <w:lang w:val="ru-RU"/>
        </w:rPr>
        <w:t>Крім того, громади отримають друковані та електронні матеріали (посібники, брошури, чеклісти) з чіткими інструкціями щодо дій у критичних ситуаціях. Це допоможе учасникам навчання та мешканцям громад у будь-який момент скористатися практичними рекомендаціями й необхідною довідковою інформацією.</w:t>
      </w:r>
    </w:p>
    <w:p w:rsidR="009F7EE6" w:rsidP="009F7EE6" w:rsidRDefault="009F7EE6" w14:paraId="5168DFCB" w14:textId="2F346FF8">
      <w:pPr>
        <w:jc w:val="both"/>
        <w:rPr>
          <w:rFonts w:eastAsiaTheme="minorEastAsia"/>
          <w:b/>
          <w:sz w:val="22"/>
          <w:lang w:val="ru-RU"/>
        </w:rPr>
      </w:pPr>
      <w:r>
        <w:rPr>
          <w:rFonts w:eastAsiaTheme="minorEastAsia"/>
          <w:b/>
          <w:sz w:val="22"/>
          <w:lang w:val="uk-UA"/>
        </w:rPr>
        <w:t xml:space="preserve">4. </w:t>
      </w:r>
      <w:r w:rsidRPr="009F7EE6">
        <w:rPr>
          <w:rFonts w:eastAsiaTheme="minorEastAsia"/>
          <w:b/>
          <w:sz w:val="22"/>
          <w:lang w:val="ru-RU"/>
        </w:rPr>
        <w:t>Комунікація та висвітлення результатів проєкту</w:t>
      </w:r>
    </w:p>
    <w:p w:rsidRPr="009F7EE6" w:rsidR="009F7EE6" w:rsidP="009F7EE6" w:rsidRDefault="009F7EE6" w14:paraId="0882AC57" w14:textId="5009D18C">
      <w:pPr>
        <w:jc w:val="both"/>
        <w:rPr>
          <w:rFonts w:eastAsiaTheme="minorEastAsia"/>
          <w:sz w:val="22"/>
          <w:lang w:val="ru-RU"/>
        </w:rPr>
      </w:pPr>
      <w:r w:rsidRPr="009F7EE6">
        <w:rPr>
          <w:rFonts w:eastAsiaTheme="minorEastAsia"/>
          <w:sz w:val="22"/>
          <w:lang w:val="ru-RU"/>
        </w:rPr>
        <w:t xml:space="preserve">Комунікаційна складова є невід’ємною частиною навчальної програми та спрямована на підвищення готовності громад до кризових ситуацій, заохочення участі в навчанні, а також зміцнення довіри місцевих жителів до здатності органів влади й комунальних служб належно готуватися до надзвичайних ситуацій та реагувати на них. Комунікаційні заходи не обмежуватимуться звітуванням про перебіг проєкту. </w:t>
      </w:r>
      <w:r w:rsidRPr="00412453" w:rsidR="00412453">
        <w:rPr>
          <w:rFonts w:eastAsiaTheme="minorEastAsia"/>
          <w:sz w:val="22"/>
          <w:lang w:val="ru-RU"/>
        </w:rPr>
        <w:t>Вони також сприятимуть ефективності навчання, допомагаючи донести інформацію про можливості участі, залучити до навчальних заходів працівників органів місцевого самоврядування та фахівців служб реагування, а також показати практичну цінність набутих знань і навичок для громад.</w:t>
      </w:r>
    </w:p>
    <w:p w:rsidRPr="009F7EE6" w:rsidR="009F7EE6" w:rsidP="009F7EE6" w:rsidRDefault="00486773" w14:paraId="181A4812" w14:textId="5340C8B5">
      <w:pPr>
        <w:jc w:val="both"/>
        <w:rPr>
          <w:rFonts w:eastAsiaTheme="minorEastAsia"/>
          <w:sz w:val="22"/>
          <w:lang w:val="ru-RU"/>
        </w:rPr>
      </w:pPr>
      <w:r w:rsidRPr="00486773">
        <w:rPr>
          <w:rFonts w:eastAsiaTheme="minorEastAsia"/>
          <w:sz w:val="22"/>
          <w:lang w:val="ru-RU"/>
        </w:rPr>
        <w:t>Усі інформаційні матеріали поширюватимуться з дотриманням вимог безпеки та без розкриття чутливої інформації. Перед оприлюдненням усі матеріали погоджуватимуться з командою PFRU RRM та командою PFRU зі стратегічних комунікацій, а їхній зміст і формат визначатимуться з урахуванням безпекової ситуації в громаді. Там, де це буде можливо, грантоотримувач інформуватиме про перебіг реалізації проєкту через місцеві канали комунікації, щоб мешканці прифронтових і прикордонних громад</w:t>
      </w:r>
      <w:r w:rsidR="002A0ECB">
        <w:rPr>
          <w:rFonts w:eastAsiaTheme="minorEastAsia"/>
          <w:sz w:val="22"/>
          <w:lang w:val="ru-RU"/>
        </w:rPr>
        <w:t xml:space="preserve"> із високим рівнем ризику</w:t>
      </w:r>
      <w:r w:rsidRPr="00486773">
        <w:rPr>
          <w:rFonts w:eastAsiaTheme="minorEastAsia"/>
          <w:sz w:val="22"/>
          <w:lang w:val="ru-RU"/>
        </w:rPr>
        <w:t xml:space="preserve"> своєчасно отримували важливу та актуальну інформацію</w:t>
      </w:r>
      <w:r w:rsidRPr="009F7EE6" w:rsidR="009F7EE6">
        <w:rPr>
          <w:rFonts w:eastAsiaTheme="minorEastAsia"/>
          <w:sz w:val="22"/>
          <w:lang w:val="ru-RU"/>
        </w:rPr>
        <w:t>.</w:t>
      </w:r>
    </w:p>
    <w:p w:rsidRPr="009F7EE6" w:rsidR="009F7EE6" w:rsidP="009F7EE6" w:rsidRDefault="009F7EE6" w14:paraId="434B9270" w14:textId="25B26D4C">
      <w:pPr>
        <w:jc w:val="both"/>
        <w:rPr>
          <w:rFonts w:eastAsiaTheme="minorEastAsia"/>
          <w:sz w:val="22"/>
          <w:lang w:val="ru-RU"/>
        </w:rPr>
      </w:pPr>
      <w:r w:rsidRPr="009F7EE6">
        <w:rPr>
          <w:rFonts w:eastAsiaTheme="minorEastAsia"/>
          <w:sz w:val="22"/>
          <w:lang w:val="ru-RU"/>
        </w:rPr>
        <w:t xml:space="preserve">Зокрема, </w:t>
      </w:r>
      <w:r w:rsidR="00F17C22">
        <w:rPr>
          <w:rFonts w:eastAsiaTheme="minorEastAsia"/>
          <w:sz w:val="22"/>
          <w:lang w:val="ru-RU"/>
        </w:rPr>
        <w:t xml:space="preserve">очікується, що </w:t>
      </w:r>
      <w:r w:rsidRPr="009F7EE6">
        <w:rPr>
          <w:rFonts w:eastAsiaTheme="minorEastAsia"/>
          <w:sz w:val="22"/>
          <w:lang w:val="ru-RU"/>
        </w:rPr>
        <w:t>грантоотримувач готуватиме матеріали про кожен компонент проєкту та поширюватиме їх у соціальних мережах або на інших відповідних інформаційних майданчиках.</w:t>
      </w:r>
    </w:p>
    <w:p w:rsidRPr="009F7EE6" w:rsidR="009F7EE6" w:rsidP="009F7EE6" w:rsidRDefault="009F7EE6" w14:paraId="453D997F" w14:textId="58E73864">
      <w:pPr>
        <w:jc w:val="both"/>
        <w:rPr>
          <w:rFonts w:eastAsiaTheme="minorEastAsia"/>
          <w:sz w:val="22"/>
          <w:lang w:val="ru-RU"/>
        </w:rPr>
      </w:pPr>
      <w:r w:rsidRPr="009F7EE6">
        <w:rPr>
          <w:rFonts w:eastAsiaTheme="minorEastAsia"/>
          <w:sz w:val="22"/>
          <w:lang w:val="ru-RU"/>
        </w:rPr>
        <w:t>Комунікаційні заходи можуть включати, зокрема</w:t>
      </w:r>
      <w:r w:rsidR="00F17C22">
        <w:rPr>
          <w:rFonts w:eastAsiaTheme="minorEastAsia"/>
          <w:sz w:val="22"/>
          <w:lang w:val="ru-RU"/>
        </w:rPr>
        <w:t>, такі</w:t>
      </w:r>
      <w:r w:rsidRPr="009F7EE6">
        <w:rPr>
          <w:rFonts w:eastAsiaTheme="minorEastAsia"/>
          <w:sz w:val="22"/>
          <w:lang w:val="ru-RU"/>
        </w:rPr>
        <w:t>:</w:t>
      </w:r>
    </w:p>
    <w:p w:rsidRPr="009F7EE6" w:rsidR="009F7EE6" w:rsidP="009F7EE6" w:rsidRDefault="009F7EE6" w14:paraId="67366990" w14:textId="342D856E">
      <w:pPr>
        <w:numPr>
          <w:ilvl w:val="0"/>
          <w:numId w:val="21"/>
        </w:numPr>
        <w:jc w:val="both"/>
        <w:rPr>
          <w:rFonts w:eastAsiaTheme="minorEastAsia"/>
          <w:sz w:val="22"/>
          <w:lang w:val="ru-RU"/>
        </w:rPr>
      </w:pPr>
      <w:r w:rsidRPr="009F7EE6">
        <w:rPr>
          <w:rFonts w:eastAsiaTheme="minorEastAsia"/>
          <w:sz w:val="22"/>
          <w:lang w:val="ru-RU"/>
        </w:rPr>
        <w:t xml:space="preserve">анонсування </w:t>
      </w:r>
      <w:r w:rsidR="00F17C22">
        <w:rPr>
          <w:rFonts w:eastAsiaTheme="minorEastAsia"/>
          <w:sz w:val="22"/>
          <w:lang w:val="ru-RU"/>
        </w:rPr>
        <w:t>запланованих</w:t>
      </w:r>
      <w:r w:rsidRPr="009F7EE6">
        <w:rPr>
          <w:rFonts w:eastAsiaTheme="minorEastAsia"/>
          <w:sz w:val="22"/>
          <w:lang w:val="ru-RU"/>
        </w:rPr>
        <w:t xml:space="preserve"> навчальних заходів із висвітленням їхньої тематики, основних напрямів підготовки та формату проведення без розкриття чутливої інформації;</w:t>
      </w:r>
    </w:p>
    <w:p w:rsidRPr="009F7EE6" w:rsidR="009F7EE6" w:rsidP="009F7EE6" w:rsidRDefault="009F7EE6" w14:paraId="2D7C9DA5" w14:textId="77777777">
      <w:pPr>
        <w:numPr>
          <w:ilvl w:val="0"/>
          <w:numId w:val="21"/>
        </w:numPr>
        <w:jc w:val="both"/>
        <w:rPr>
          <w:rFonts w:eastAsiaTheme="minorEastAsia"/>
          <w:sz w:val="22"/>
          <w:lang w:val="ru-RU"/>
        </w:rPr>
      </w:pPr>
      <w:r w:rsidRPr="009F7EE6">
        <w:rPr>
          <w:rFonts w:eastAsiaTheme="minorEastAsia"/>
          <w:sz w:val="22"/>
          <w:lang w:val="ru-RU"/>
        </w:rPr>
        <w:t>публікацію матеріалів про проведені навчання, досягнуті результати та відгуки учасників;</w:t>
      </w:r>
    </w:p>
    <w:p w:rsidRPr="009F7EE6" w:rsidR="009F7EE6" w:rsidP="009F7EE6" w:rsidRDefault="009F7EE6" w14:paraId="20B87EBD" w14:textId="77777777">
      <w:pPr>
        <w:numPr>
          <w:ilvl w:val="0"/>
          <w:numId w:val="21"/>
        </w:numPr>
        <w:jc w:val="both"/>
        <w:rPr>
          <w:rFonts w:eastAsiaTheme="minorEastAsia"/>
          <w:sz w:val="22"/>
          <w:lang w:val="ru-RU"/>
        </w:rPr>
      </w:pPr>
      <w:r w:rsidRPr="009F7EE6">
        <w:rPr>
          <w:rFonts w:eastAsiaTheme="minorEastAsia"/>
          <w:sz w:val="22"/>
          <w:lang w:val="ru-RU"/>
        </w:rPr>
        <w:t>поширення практичних рекомендацій щодо підготовки до надзвичайних ситуацій, інформаційних матеріалів і історій успіху, що демонструють, як громади застосовують отримані знання та навички на практиці.</w:t>
      </w:r>
    </w:p>
    <w:p w:rsidRPr="0021524F" w:rsidR="009F7EE6" w:rsidP="009F7EE6" w:rsidRDefault="00DF0620" w14:paraId="60E2CA30" w14:textId="7B052E7D">
      <w:pPr>
        <w:jc w:val="both"/>
        <w:rPr>
          <w:rFonts w:eastAsiaTheme="minorEastAsia"/>
          <w:sz w:val="22"/>
          <w:lang w:val="en-US"/>
        </w:rPr>
      </w:pPr>
      <w:r w:rsidRPr="00DF0620">
        <w:rPr>
          <w:rFonts w:eastAsiaTheme="minorEastAsia"/>
          <w:sz w:val="22"/>
          <w:lang w:val="ru-RU"/>
        </w:rPr>
        <w:t>Усі комунікаційні матеріали розроблятимуться відповідно до затверджених вимог до оформлення</w:t>
      </w:r>
      <w:r w:rsidR="000331D8">
        <w:rPr>
          <w:rFonts w:eastAsiaTheme="minorEastAsia"/>
          <w:sz w:val="22"/>
          <w:lang w:val="ru-RU"/>
        </w:rPr>
        <w:t xml:space="preserve"> та брендування</w:t>
      </w:r>
      <w:r w:rsidRPr="00DF0620">
        <w:rPr>
          <w:rFonts w:eastAsiaTheme="minorEastAsia"/>
          <w:sz w:val="22"/>
          <w:lang w:val="ru-RU"/>
        </w:rPr>
        <w:t xml:space="preserve"> та до оприлюднення погоджуватимуться з командою </w:t>
      </w:r>
      <w:r w:rsidRPr="0021524F">
        <w:rPr>
          <w:rFonts w:eastAsiaTheme="minorEastAsia"/>
          <w:sz w:val="22"/>
          <w:lang w:val="en-US"/>
        </w:rPr>
        <w:t xml:space="preserve">PFRU RRM </w:t>
      </w:r>
      <w:r w:rsidRPr="00DF0620">
        <w:rPr>
          <w:rFonts w:eastAsiaTheme="minorEastAsia"/>
          <w:sz w:val="22"/>
          <w:lang w:val="ru-RU"/>
        </w:rPr>
        <w:t>і</w:t>
      </w:r>
      <w:r w:rsidRPr="0021524F">
        <w:rPr>
          <w:rFonts w:eastAsiaTheme="minorEastAsia"/>
          <w:sz w:val="22"/>
          <w:lang w:val="en-US"/>
        </w:rPr>
        <w:t xml:space="preserve"> </w:t>
      </w:r>
      <w:r w:rsidRPr="00DF0620">
        <w:rPr>
          <w:rFonts w:eastAsiaTheme="minorEastAsia"/>
          <w:sz w:val="22"/>
          <w:lang w:val="ru-RU"/>
        </w:rPr>
        <w:t>командою</w:t>
      </w:r>
      <w:r w:rsidRPr="0021524F">
        <w:rPr>
          <w:rFonts w:eastAsiaTheme="minorEastAsia"/>
          <w:sz w:val="22"/>
          <w:lang w:val="en-US"/>
        </w:rPr>
        <w:t xml:space="preserve"> PFRU </w:t>
      </w:r>
      <w:r w:rsidRPr="00DF0620">
        <w:rPr>
          <w:rFonts w:eastAsiaTheme="minorEastAsia"/>
          <w:sz w:val="22"/>
          <w:lang w:val="ru-RU"/>
        </w:rPr>
        <w:t>зі</w:t>
      </w:r>
      <w:r w:rsidRPr="0021524F">
        <w:rPr>
          <w:rFonts w:eastAsiaTheme="minorEastAsia"/>
          <w:sz w:val="22"/>
          <w:lang w:val="en-US"/>
        </w:rPr>
        <w:t xml:space="preserve"> </w:t>
      </w:r>
      <w:r w:rsidRPr="00DF0620">
        <w:rPr>
          <w:rFonts w:eastAsiaTheme="minorEastAsia"/>
          <w:sz w:val="22"/>
          <w:lang w:val="ru-RU"/>
        </w:rPr>
        <w:t>стратегічних</w:t>
      </w:r>
      <w:r w:rsidRPr="0021524F">
        <w:rPr>
          <w:rFonts w:eastAsiaTheme="minorEastAsia"/>
          <w:sz w:val="22"/>
          <w:lang w:val="en-US"/>
        </w:rPr>
        <w:t xml:space="preserve"> </w:t>
      </w:r>
      <w:r w:rsidRPr="00DF0620">
        <w:rPr>
          <w:rFonts w:eastAsiaTheme="minorEastAsia"/>
          <w:sz w:val="22"/>
          <w:lang w:val="ru-RU"/>
        </w:rPr>
        <w:t>комунікацій</w:t>
      </w:r>
      <w:r w:rsidRPr="0021524F" w:rsidR="009F7EE6">
        <w:rPr>
          <w:rFonts w:eastAsiaTheme="minorEastAsia"/>
          <w:sz w:val="22"/>
          <w:lang w:val="en-US"/>
        </w:rPr>
        <w:t>.</w:t>
      </w:r>
    </w:p>
    <w:p w:rsidRPr="00B17FDB" w:rsidR="0021524F" w:rsidP="0021524F" w:rsidRDefault="0021524F" w14:paraId="23EFCB7A" w14:textId="4FAA3343">
      <w:pPr>
        <w:spacing w:after="120"/>
        <w:jc w:val="both"/>
        <w:rPr>
          <w:b/>
          <w:bCs/>
          <w:sz w:val="22"/>
        </w:rPr>
      </w:pPr>
      <w:r w:rsidRPr="0078715E">
        <w:rPr>
          <w:b/>
          <w:color w:val="808080" w:themeColor="background1" w:themeShade="80"/>
          <w:sz w:val="22"/>
        </w:rPr>
        <w:t xml:space="preserve">2.4 </w:t>
      </w:r>
      <w:r w:rsidRPr="006578B1" w:rsidR="006578B1">
        <w:rPr>
          <w:b/>
          <w:bCs/>
          <w:sz w:val="22"/>
        </w:rPr>
        <w:t>Основні принципи реалізації</w:t>
      </w:r>
    </w:p>
    <w:p w:rsidRPr="00B17FDB" w:rsidR="0021524F" w:rsidP="0021524F" w:rsidRDefault="0021524F" w14:paraId="415DC68F" w14:textId="77777777">
      <w:pPr>
        <w:pStyle w:val="paragraph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lang w:val="en-US"/>
        </w:rPr>
      </w:pPr>
      <w:r w:rsidRPr="00B17FDB">
        <w:rPr>
          <w:rFonts w:ascii="Arial" w:hAnsi="Arial" w:cs="Arial"/>
          <w:b/>
          <w:bCs/>
          <w:sz w:val="22"/>
        </w:rPr>
        <w:t xml:space="preserve"> </w:t>
      </w:r>
    </w:p>
    <w:p w:rsidRPr="008C3125" w:rsidR="0021524F" w:rsidP="689A1CAB" w:rsidRDefault="008C3125" w14:paraId="4597417A" w14:textId="7AA83A4D">
      <w:pPr>
        <w:jc w:val="both"/>
        <w:rPr>
          <w:rFonts w:eastAsia="ＭＳ 明朝" w:eastAsiaTheme="minorEastAsia"/>
          <w:sz w:val="22"/>
          <w:szCs w:val="22"/>
          <w:lang w:val="uk-UA" w:bidi="ar-EG"/>
        </w:rPr>
      </w:pPr>
      <w:r w:rsidRPr="689A1CAB" w:rsidR="008C3125">
        <w:rPr>
          <w:rFonts w:eastAsia="ＭＳ 明朝" w:eastAsiaTheme="minorEastAsia"/>
          <w:b w:val="1"/>
          <w:bCs w:val="1"/>
          <w:sz w:val="22"/>
          <w:szCs w:val="22"/>
          <w:lang w:val="uk-UA" w:bidi="ar-EG"/>
        </w:rPr>
        <w:t>Практична спрямованість</w:t>
      </w:r>
      <w:r w:rsidRPr="689A1CAB" w:rsidR="008C3125">
        <w:rPr>
          <w:rFonts w:eastAsia="ＭＳ 明朝" w:eastAsiaTheme="minorEastAsia"/>
          <w:b w:val="1"/>
          <w:bCs w:val="1"/>
          <w:sz w:val="22"/>
          <w:szCs w:val="22"/>
          <w:lang w:val="uk-UA" w:bidi="ar-EG"/>
        </w:rPr>
        <w:t>:</w:t>
      </w:r>
      <w:r w:rsidRPr="689A1CAB" w:rsidR="008C3125">
        <w:rPr>
          <w:rFonts w:eastAsia="ＭＳ 明朝" w:eastAsiaTheme="minorEastAsia"/>
          <w:sz w:val="22"/>
          <w:szCs w:val="22"/>
          <w:lang w:val="uk-UA" w:bidi="ar-EG"/>
        </w:rPr>
        <w:t xml:space="preserve"> р</w:t>
      </w:r>
      <w:r w:rsidRPr="689A1CAB" w:rsidR="008C3125">
        <w:rPr>
          <w:rFonts w:eastAsia="ＭＳ 明朝" w:eastAsiaTheme="minorEastAsia"/>
          <w:sz w:val="22"/>
          <w:szCs w:val="22"/>
          <w:lang w:val="uk-UA" w:bidi="ar-EG"/>
        </w:rPr>
        <w:t>озвиток практичних навичок надання домедичної допомоги та реагування на надзвичайні ситуації серед працівників органів місцевого самоврядування та фахівців служб реагування, які безпосередньо залучені до підготовки до кризових ситуацій</w:t>
      </w:r>
      <w:r w:rsidRPr="689A1CAB" w:rsidR="008C3125">
        <w:rPr>
          <w:rFonts w:eastAsia="ＭＳ 明朝" w:eastAsiaTheme="minorEastAsia"/>
          <w:sz w:val="22"/>
          <w:szCs w:val="22"/>
          <w:lang w:val="uk-UA" w:bidi="ar-EG"/>
        </w:rPr>
        <w:t xml:space="preserve"> </w:t>
      </w:r>
      <w:r w:rsidRPr="689A1CAB" w:rsidR="008C3125">
        <w:rPr>
          <w:rFonts w:eastAsia="ＭＳ 明朝" w:eastAsiaTheme="minorEastAsia"/>
          <w:sz w:val="22"/>
          <w:szCs w:val="22"/>
          <w:lang w:val="uk-UA" w:bidi="ar-EG"/>
        </w:rPr>
        <w:t xml:space="preserve">у прифронтових і </w:t>
      </w:r>
      <w:r w:rsidRPr="689A1CAB" w:rsidR="009F3B98">
        <w:rPr>
          <w:rFonts w:eastAsia="ＭＳ 明朝" w:eastAsiaTheme="minorEastAsia"/>
          <w:sz w:val="22"/>
          <w:szCs w:val="22"/>
          <w:lang w:val="ru-RU" w:bidi="ar-EG"/>
        </w:rPr>
        <w:t>прикордонних</w:t>
      </w:r>
      <w:r w:rsidRPr="689A1CAB" w:rsidR="008C3125">
        <w:rPr>
          <w:rFonts w:eastAsia="ＭＳ 明朝" w:eastAsiaTheme="minorEastAsia"/>
          <w:sz w:val="22"/>
          <w:szCs w:val="22"/>
          <w:lang w:val="uk-UA" w:bidi="ar-EG"/>
        </w:rPr>
        <w:t xml:space="preserve"> </w:t>
      </w:r>
      <w:r w:rsidRPr="689A1CAB" w:rsidR="008C3125">
        <w:rPr>
          <w:rFonts w:eastAsia="ＭＳ 明朝" w:eastAsiaTheme="minorEastAsia"/>
          <w:sz w:val="22"/>
          <w:szCs w:val="22"/>
          <w:lang w:val="uk-UA" w:bidi="ar-EG"/>
        </w:rPr>
        <w:t>громадах</w:t>
      </w:r>
      <w:r w:rsidRPr="689A1CAB" w:rsidR="00B910FC">
        <w:rPr>
          <w:rFonts w:eastAsia="ＭＳ 明朝" w:eastAsiaTheme="minorEastAsia"/>
          <w:sz w:val="22"/>
          <w:szCs w:val="22"/>
          <w:lang w:val="uk-UA" w:bidi="ar-EG"/>
        </w:rPr>
        <w:t xml:space="preserve"> в цільових областях </w:t>
      </w:r>
      <w:r w:rsidRPr="689A1CAB" w:rsidR="00B910FC">
        <w:rPr>
          <w:rFonts w:eastAsia="ＭＳ 明朝" w:eastAsiaTheme="minorEastAsia"/>
          <w:sz w:val="22"/>
          <w:szCs w:val="22"/>
          <w:lang w:val="en-US" w:bidi="ar-EG"/>
        </w:rPr>
        <w:t>PFRU-2</w:t>
      </w:r>
      <w:r w:rsidRPr="689A1CAB" w:rsidR="008C3125">
        <w:rPr>
          <w:rFonts w:eastAsia="ＭＳ 明朝" w:eastAsiaTheme="minorEastAsia"/>
          <w:sz w:val="22"/>
          <w:szCs w:val="22"/>
          <w:lang w:val="uk-UA" w:bidi="ar-EG"/>
        </w:rPr>
        <w:t>.</w:t>
      </w:r>
    </w:p>
    <w:p w:rsidRPr="00D53F42" w:rsidR="0021524F" w:rsidP="00D53F42" w:rsidRDefault="00D53F42" w14:paraId="56B7C3E1" w14:textId="62506261">
      <w:pPr>
        <w:jc w:val="both"/>
        <w:rPr>
          <w:b/>
          <w:sz w:val="22"/>
          <w:lang w:val="uk-UA"/>
        </w:rPr>
      </w:pPr>
      <w:r w:rsidRPr="00D53F42">
        <w:rPr>
          <w:b/>
          <w:sz w:val="22"/>
          <w:lang w:val="uk-UA"/>
        </w:rPr>
        <w:t>Урахування принципів гендерної рівності, інклюзії та соціальної інтеграції (</w:t>
      </w:r>
      <w:r w:rsidRPr="00D53F42">
        <w:rPr>
          <w:b/>
          <w:sz w:val="22"/>
        </w:rPr>
        <w:t>GEDSI</w:t>
      </w:r>
      <w:r w:rsidRPr="00D53F42">
        <w:rPr>
          <w:b/>
          <w:sz w:val="22"/>
          <w:lang w:val="uk-UA"/>
        </w:rPr>
        <w:t>)</w:t>
      </w:r>
      <w:r>
        <w:rPr>
          <w:b/>
          <w:sz w:val="22"/>
          <w:lang w:val="uk-UA"/>
        </w:rPr>
        <w:t xml:space="preserve">: </w:t>
      </w:r>
      <w:r w:rsidRPr="00353CD2" w:rsidR="00353CD2">
        <w:rPr>
          <w:bCs/>
          <w:sz w:val="22"/>
          <w:lang w:val="uk-UA"/>
        </w:rPr>
        <w:t>з</w:t>
      </w:r>
      <w:r w:rsidRPr="00DF2939" w:rsidR="00DF2939">
        <w:rPr>
          <w:bCs/>
          <w:sz w:val="22"/>
          <w:lang w:val="uk-UA"/>
        </w:rPr>
        <w:t>абезпечення рівних можливостей для участі в навчанні через гендерно збалансоване представництво відповідних професійних груп, з особливою увагою до фахівців, залучених до розмінування, евакуаційних заходів і підтримання функціонування критичної інфраструктури</w:t>
      </w:r>
      <w:r w:rsidRPr="00D53F42">
        <w:rPr>
          <w:bCs/>
          <w:sz w:val="22"/>
          <w:lang w:val="uk-UA"/>
        </w:rPr>
        <w:t>. Підходи до розвитку знань і навичок враховуватимуть різні потреби учасників, забезпечуючи доступність навчання, гнучкість форматів та належні умови для осіб з різними освітніми потребами й обмеженнями мобільності.</w:t>
      </w:r>
    </w:p>
    <w:p w:rsidRPr="00537F66" w:rsidR="0021524F" w:rsidP="0021524F" w:rsidRDefault="008E7C41" w14:paraId="62E2716B" w14:textId="17FBBAA1">
      <w:pPr>
        <w:jc w:val="both"/>
        <w:rPr>
          <w:rFonts w:eastAsiaTheme="minorEastAsia"/>
          <w:sz w:val="22"/>
          <w:lang w:val="uk-UA" w:bidi="ar-EG"/>
        </w:rPr>
      </w:pPr>
      <w:r w:rsidRPr="00537F66">
        <w:rPr>
          <w:b/>
          <w:sz w:val="22"/>
          <w:lang w:val="uk-UA"/>
        </w:rPr>
        <w:t>Безпека та відповідальне ставлення до учасників</w:t>
      </w:r>
      <w:r w:rsidRPr="00537F66" w:rsidR="0021524F">
        <w:rPr>
          <w:b/>
          <w:sz w:val="22"/>
          <w:lang w:val="uk-UA"/>
        </w:rPr>
        <w:t>:</w:t>
      </w:r>
      <w:r w:rsidRPr="00537F66" w:rsidR="0021524F">
        <w:rPr>
          <w:lang w:val="uk-UA"/>
        </w:rPr>
        <w:t xml:space="preserve"> </w:t>
      </w:r>
      <w:r w:rsidR="007D0FA2">
        <w:rPr>
          <w:rFonts w:eastAsiaTheme="minorEastAsia"/>
          <w:sz w:val="22"/>
          <w:lang w:val="uk-UA" w:bidi="ar-EG"/>
        </w:rPr>
        <w:t>н</w:t>
      </w:r>
      <w:r w:rsidRPr="00D53769" w:rsidR="00D53769">
        <w:rPr>
          <w:rFonts w:eastAsiaTheme="minorEastAsia"/>
          <w:sz w:val="22"/>
          <w:lang w:val="uk-UA" w:bidi="ar-EG"/>
        </w:rPr>
        <w:t>авчання проводитиметься в безпечній атмосфері, заснованій на взаємній повазі, рівному ставленні до всіх учасників і недопущенні будь-яких проявів дискримінації. Передбачаються належні заходи захисту учасників, політика нульової толерантності до домагань, а також увага до їхньої безпеки та добробуту.</w:t>
      </w:r>
    </w:p>
    <w:p w:rsidRPr="0021524F" w:rsidR="009F7EE6" w:rsidP="00681CBE" w:rsidRDefault="00A31614" w14:paraId="14512439" w14:textId="298BC524">
      <w:pPr>
        <w:jc w:val="both"/>
        <w:rPr>
          <w:rFonts w:eastAsiaTheme="minorEastAsia"/>
          <w:sz w:val="22"/>
          <w:lang w:val="uk-UA" w:bidi="ar-EG"/>
        </w:rPr>
      </w:pPr>
      <w:r>
        <w:rPr>
          <w:b/>
          <w:sz w:val="22"/>
          <w:lang w:val="uk-UA"/>
        </w:rPr>
        <w:t>Сталість результатів</w:t>
      </w:r>
      <w:r w:rsidRPr="00A31614" w:rsidR="0021524F">
        <w:rPr>
          <w:b/>
          <w:sz w:val="22"/>
          <w:lang w:val="ru-RU"/>
        </w:rPr>
        <w:t>:</w:t>
      </w:r>
      <w:r w:rsidRPr="00A31614" w:rsidR="0021524F">
        <w:rPr>
          <w:lang w:val="ru-RU"/>
        </w:rPr>
        <w:t xml:space="preserve"> </w:t>
      </w:r>
      <w:r>
        <w:rPr>
          <w:rFonts w:eastAsiaTheme="minorEastAsia"/>
          <w:sz w:val="22"/>
          <w:lang w:val="ru-RU" w:bidi="ar-EG"/>
        </w:rPr>
        <w:t>п</w:t>
      </w:r>
      <w:r w:rsidRPr="00A31614">
        <w:rPr>
          <w:rFonts w:eastAsiaTheme="minorEastAsia"/>
          <w:sz w:val="22"/>
          <w:lang w:val="ru-RU" w:bidi="ar-EG"/>
        </w:rPr>
        <w:t>ідготовка місцевих тренерів (</w:t>
      </w:r>
      <w:r w:rsidRPr="00A31614">
        <w:rPr>
          <w:rFonts w:eastAsiaTheme="minorEastAsia"/>
          <w:sz w:val="22"/>
          <w:lang w:bidi="ar-EG"/>
        </w:rPr>
        <w:t>ToT</w:t>
      </w:r>
      <w:r w:rsidRPr="00A31614">
        <w:rPr>
          <w:rFonts w:eastAsiaTheme="minorEastAsia"/>
          <w:sz w:val="22"/>
          <w:lang w:val="ru-RU" w:bidi="ar-EG"/>
        </w:rPr>
        <w:t>) та забезпечення громад навчальними матеріалами й обладнанням, що створить умови для подальшого розвитку та поширення знань і навичок, необхідних для підготовки до надзвичайних ситуацій і реагування на них після завершення проєкту</w:t>
      </w:r>
      <w:r w:rsidRPr="00A31614" w:rsidR="0021524F">
        <w:rPr>
          <w:rFonts w:eastAsiaTheme="minorEastAsia"/>
          <w:sz w:val="22"/>
          <w:lang w:val="ru-RU" w:bidi="ar-EG"/>
        </w:rPr>
        <w:t>.</w:t>
      </w:r>
    </w:p>
    <w:p w:rsidR="007E27F0" w:rsidP="00DD0754" w:rsidRDefault="00734F00" w14:paraId="2038299B" w14:textId="228870E1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t>3</w:t>
      </w:r>
      <w:r w:rsidRPr="003239BD" w:rsidR="009923B4">
        <w:rPr>
          <w:lang w:val="ru-RU"/>
        </w:rPr>
        <w:t xml:space="preserve">. </w:t>
      </w:r>
      <w:r w:rsidRPr="003239BD" w:rsidR="4BFC286D">
        <w:rPr>
          <w:lang w:val="ru-RU"/>
        </w:rPr>
        <w:t>Інформація про грант</w:t>
      </w:r>
    </w:p>
    <w:p w:rsidRPr="00622940" w:rsidR="00793AC4" w:rsidP="00DD0754" w:rsidRDefault="00793AC4" w14:paraId="78C83B5C" w14:textId="0BC73509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uk-UA"/>
        </w:rPr>
        <w:t xml:space="preserve">3.1. </w:t>
      </w:r>
      <w:r w:rsidRPr="003239BD" w:rsidR="00D23B76">
        <w:rPr>
          <w:b/>
          <w:bCs/>
          <w:color w:val="808080" w:themeColor="background1" w:themeShade="80"/>
          <w:sz w:val="22"/>
          <w:lang w:val="uk-UA"/>
        </w:rPr>
        <w:t>Детальні відомості про грант:</w:t>
      </w:r>
    </w:p>
    <w:p w:rsidRPr="00793AC4" w:rsidR="00793AC4" w:rsidP="00DD0754" w:rsidRDefault="00793AC4" w14:paraId="349A3B66" w14:textId="361AF297">
      <w:pPr>
        <w:spacing w:after="120"/>
        <w:jc w:val="both"/>
        <w:rPr>
          <w:color w:val="808080" w:themeColor="background1" w:themeShade="80"/>
          <w:lang w:val="uk-UA"/>
        </w:rPr>
      </w:pPr>
      <w:r>
        <w:rPr>
          <w:color w:val="808080" w:themeColor="background1" w:themeShade="80"/>
          <w:sz w:val="22"/>
          <w:szCs w:val="24"/>
          <w:lang w:val="uk-UA"/>
        </w:rPr>
        <w:t xml:space="preserve">Тип </w:t>
      </w:r>
      <w:r w:rsidR="00D23B76">
        <w:rPr>
          <w:color w:val="808080" w:themeColor="background1" w:themeShade="80"/>
          <w:sz w:val="22"/>
          <w:szCs w:val="24"/>
          <w:lang w:val="uk-UA"/>
        </w:rPr>
        <w:t>гранту</w:t>
      </w:r>
      <w:r>
        <w:rPr>
          <w:color w:val="808080" w:themeColor="background1" w:themeShade="80"/>
          <w:sz w:val="22"/>
          <w:szCs w:val="24"/>
          <w:lang w:val="uk-UA"/>
        </w:rPr>
        <w:t>:</w:t>
      </w:r>
      <w:r w:rsidRPr="00793AC4">
        <w:rPr>
          <w:color w:val="808080" w:themeColor="background1" w:themeShade="80"/>
          <w:sz w:val="22"/>
          <w:szCs w:val="24"/>
          <w:lang w:val="uk-UA"/>
        </w:rPr>
        <w:t xml:space="preserve">  </w:t>
      </w:r>
      <w:sdt>
        <w:sdtPr>
          <w:rPr>
            <w:rStyle w:val="Heading1Char"/>
            <w:rFonts w:cs="Arial"/>
            <w:b w:val="0"/>
            <w:i/>
            <w:iCs/>
            <w:color w:val="auto"/>
            <w:sz w:val="22"/>
            <w:szCs w:val="22"/>
            <w:shd w:val="clear" w:color="auto" w:fill="FFFFFF"/>
            <w:lang w:val="uk-UA"/>
          </w:rPr>
          <w:tag w:val="BPAClient"/>
          <w:id w:val="231515643"/>
          <w:placeholder>
            <w:docPart w:val="15D19F79E64642A99836614808908668"/>
          </w:placeholder>
          <w:text/>
        </w:sdtPr>
        <w:sdtContent>
          <w:r w:rsidRPr="00BF28D8" w:rsidR="00B04A4E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«</w:t>
          </w:r>
          <w:r w:rsidRPr="00BF28D8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З відшкодуванням витрат</w:t>
          </w:r>
          <w:r w:rsidRPr="00BF28D8" w:rsidR="00B04A4E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»</w:t>
          </w:r>
          <w:r w:rsidRPr="00BF28D8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 xml:space="preserve"> або </w:t>
          </w:r>
          <w:r w:rsidRPr="00BF28D8" w:rsidR="00B04A4E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«</w:t>
          </w:r>
          <w:r w:rsidRPr="00BF28D8" w:rsidR="00746BD4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З фіксованою сумою</w:t>
          </w:r>
          <w:r w:rsidRPr="00BF28D8" w:rsidR="00E82F1F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/з проміжними етапами</w:t>
          </w:r>
          <w:r w:rsidRPr="00BF28D8" w:rsidR="00B04A4E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»</w:t>
          </w:r>
          <w:r w:rsidRPr="00BF28D8" w:rsidR="00FF7990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 xml:space="preserve"> (</w:t>
          </w:r>
          <w:r w:rsidRPr="00BF28D8" w:rsidR="00D9451D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 xml:space="preserve">обидва типи гранту </w:t>
          </w:r>
          <w:r w:rsidRPr="00BF28D8" w:rsidR="00F62D49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передбачають фінансову звітність)</w:t>
          </w:r>
        </w:sdtContent>
      </w:sdt>
    </w:p>
    <w:p w:rsidRPr="00B04A4E" w:rsidR="00793AC4" w:rsidP="00DD0754" w:rsidRDefault="009843CA" w14:paraId="1BE57F04" w14:textId="3C4F6BDA">
      <w:pPr>
        <w:spacing w:after="120"/>
        <w:jc w:val="both"/>
        <w:rPr>
          <w:color w:val="808080" w:themeColor="background1" w:themeShade="80"/>
          <w:lang w:val="ru-RU"/>
        </w:rPr>
      </w:pPr>
      <w:r w:rsidRPr="2A9DCB9F">
        <w:rPr>
          <w:color w:val="808080" w:themeColor="background1" w:themeShade="80"/>
          <w:sz w:val="22"/>
          <w:lang w:val="uk-UA"/>
        </w:rPr>
        <w:t>Очікувана кількість присуджених грантів</w:t>
      </w:r>
      <w:r w:rsidR="00B04A4E">
        <w:rPr>
          <w:color w:val="808080" w:themeColor="background1" w:themeShade="80"/>
          <w:sz w:val="22"/>
          <w:lang w:val="uk-UA"/>
        </w:rPr>
        <w:t>:</w:t>
      </w:r>
      <w:r w:rsidRPr="2A9DCB9F" w:rsidR="00793AC4">
        <w:rPr>
          <w:rStyle w:val="Heading1Char"/>
          <w:rFonts w:cs="Arial"/>
          <w:b w:val="0"/>
          <w:i/>
          <w:iCs/>
          <w:color w:val="FF0000"/>
          <w:sz w:val="24"/>
          <w:szCs w:val="24"/>
          <w:shd w:val="clear" w:color="auto" w:fill="FFFFFF"/>
          <w:lang w:val="ru-RU"/>
        </w:rPr>
        <w:t xml:space="preserve"> </w:t>
      </w:r>
      <w:sdt>
        <w:sdtPr>
          <w:rPr>
            <w:rStyle w:val="Heading1Char"/>
            <w:rFonts w:cs="Arial"/>
            <w:b w:val="0"/>
            <w:i/>
            <w:iCs/>
            <w:color w:val="FF0000"/>
            <w:sz w:val="22"/>
            <w:szCs w:val="22"/>
            <w:shd w:val="clear" w:color="auto" w:fill="FFFFFF"/>
            <w:lang w:val="ru-RU"/>
          </w:rPr>
          <w:tag w:val="BPAClient"/>
          <w:id w:val="-642273150"/>
          <w:placeholder>
            <w:docPart w:val="8783ED5A87EF4C29830666860B7312DF"/>
          </w:placeholder>
          <w:text/>
        </w:sdtPr>
        <w:sdtContent>
          <w:r w:rsidRPr="005A2B61" w:rsidR="00551F2D">
            <w:rPr>
              <w:rFonts w:eastAsiaTheme="minorEastAsia"/>
              <w:i/>
              <w:iCs/>
              <w:sz w:val="22"/>
              <w:lang w:val="ru-RU" w:bidi="ar-EG"/>
            </w:rPr>
            <w:t>1 грант</w:t>
          </w:r>
          <w:r w:rsidRPr="005A2B61" w:rsidR="00793AC4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</w:sdtContent>
      </w:sdt>
    </w:p>
    <w:p w:rsidRPr="00C25614" w:rsidR="006841CB" w:rsidP="00DD0754" w:rsidRDefault="5C7C93BC" w14:paraId="045282AE" w14:textId="74988F45">
      <w:pPr>
        <w:spacing w:after="120"/>
        <w:rPr>
          <w:i/>
          <w:iCs/>
          <w:color w:val="808080" w:themeColor="background1" w:themeShade="80"/>
          <w:sz w:val="22"/>
          <w:lang w:val="uk-UA"/>
        </w:rPr>
      </w:pPr>
      <w:r w:rsidRPr="3783345A">
        <w:rPr>
          <w:rFonts w:eastAsia="Arial"/>
          <w:color w:val="808080" w:themeColor="background1" w:themeShade="80"/>
          <w:sz w:val="22"/>
          <w:lang w:val="ru-RU"/>
        </w:rPr>
        <w:t>Очікувана тривалість гранту:</w:t>
      </w:r>
      <w:r w:rsidRPr="3783345A" w:rsidR="6A6DB932">
        <w:rPr>
          <w:rFonts w:eastAsia="Arial"/>
          <w:sz w:val="22"/>
          <w:lang w:val="ru-RU" w:bidi="ar-EG"/>
        </w:rPr>
        <w:t xml:space="preserve"> </w:t>
      </w:r>
      <w:r w:rsidR="00332322">
        <w:rPr>
          <w:rFonts w:eastAsia="Arial"/>
          <w:sz w:val="22"/>
          <w:lang w:val="ru-RU" w:bidi="ar-EG"/>
        </w:rPr>
        <w:t>до 8-ми місяців</w:t>
      </w:r>
    </w:p>
    <w:p w:rsidRPr="001E1BAC" w:rsidR="00793AC4" w:rsidP="00DD0754" w:rsidRDefault="717DD329" w14:paraId="4E467074" w14:textId="455F4F1A">
      <w:pPr>
        <w:spacing w:after="120"/>
        <w:jc w:val="both"/>
        <w:rPr>
          <w:lang w:val="uk-UA"/>
        </w:rPr>
      </w:pPr>
      <w:r w:rsidRPr="0CDBE2EE">
        <w:rPr>
          <w:color w:val="808080" w:themeColor="background1" w:themeShade="80"/>
          <w:sz w:val="22"/>
          <w:lang w:val="uk-UA"/>
        </w:rPr>
        <w:t>Очікувана сума гранту</w:t>
      </w:r>
      <w:r w:rsidRPr="0CDBE2EE" w:rsidR="1D0109FA">
        <w:rPr>
          <w:color w:val="808080" w:themeColor="background1" w:themeShade="80"/>
          <w:sz w:val="22"/>
          <w:lang w:val="uk-UA"/>
        </w:rPr>
        <w:t>:</w:t>
      </w:r>
      <w:r w:rsidRPr="001E1BAC" w:rsidR="3F1A4793">
        <w:rPr>
          <w:color w:val="808080" w:themeColor="background1" w:themeShade="80"/>
          <w:sz w:val="22"/>
          <w:lang w:val="uk-UA"/>
        </w:rPr>
        <w:t xml:space="preserve"> </w:t>
      </w:r>
      <w:sdt>
        <w:sdtPr>
          <w:rPr>
            <w:rFonts w:eastAsiaTheme="minorEastAsia"/>
            <w:i/>
            <w:iCs/>
            <w:sz w:val="22"/>
            <w:lang w:val="uk-UA" w:bidi="ar-EG"/>
          </w:rPr>
          <w:tag w:val="BPAClient"/>
          <w:id w:val="1589124075"/>
          <w:placeholder>
            <w:docPart w:val="1A66AA12F1514CCB8775F3E34C76141B"/>
          </w:placeholder>
          <w:text/>
        </w:sdtPr>
        <w:sdtContent>
          <w:r w:rsidRPr="00500458">
            <w:rPr>
              <w:rFonts w:eastAsiaTheme="minorEastAsia"/>
              <w:i/>
              <w:iCs/>
              <w:sz w:val="22"/>
              <w:lang w:val="uk-UA" w:bidi="ar-EG"/>
            </w:rPr>
            <w:t xml:space="preserve">Передбачається, що розмір гранту може становити </w:t>
          </w:r>
          <w:r w:rsidRPr="00500458" w:rsidR="00837500">
            <w:rPr>
              <w:rFonts w:eastAsiaTheme="minorEastAsia"/>
              <w:i/>
              <w:iCs/>
              <w:sz w:val="22"/>
              <w:lang w:val="uk-UA" w:bidi="ar-EG"/>
            </w:rPr>
            <w:t xml:space="preserve">до </w:t>
          </w:r>
          <w:r w:rsidRPr="00500458" w:rsidR="001E1BAC">
            <w:rPr>
              <w:rFonts w:eastAsiaTheme="minorEastAsia"/>
              <w:i/>
              <w:iCs/>
              <w:sz w:val="22"/>
              <w:lang w:val="uk-UA" w:bidi="ar-EG"/>
            </w:rPr>
            <w:t>134 000 фунтів стрерлінгів</w:t>
          </w:r>
          <w:r w:rsidRPr="00500458" w:rsidR="007475E5">
            <w:rPr>
              <w:rFonts w:eastAsiaTheme="minorEastAsia"/>
              <w:i/>
              <w:iCs/>
              <w:sz w:val="22"/>
              <w:lang w:val="uk-UA" w:bidi="ar-EG"/>
            </w:rPr>
            <w:t xml:space="preserve">, що є еквівалентом </w:t>
          </w:r>
          <w:r w:rsidRPr="00500458" w:rsidR="00D41331">
            <w:rPr>
              <w:rFonts w:eastAsiaTheme="minorEastAsia"/>
              <w:i/>
              <w:iCs/>
              <w:sz w:val="22"/>
              <w:lang w:val="uk-UA" w:bidi="ar-EG"/>
            </w:rPr>
            <w:t>8 100 000</w:t>
          </w:r>
          <w:r w:rsidRPr="00500458">
            <w:rPr>
              <w:rFonts w:eastAsiaTheme="minorEastAsia"/>
              <w:i/>
              <w:iCs/>
              <w:sz w:val="22"/>
              <w:lang w:val="uk-UA" w:bidi="ar-EG"/>
            </w:rPr>
            <w:t xml:space="preserve"> </w:t>
          </w:r>
          <w:r w:rsidRPr="00500458" w:rsidR="00D41331">
            <w:rPr>
              <w:rFonts w:eastAsiaTheme="minorEastAsia"/>
              <w:i/>
              <w:iCs/>
              <w:sz w:val="22"/>
              <w:lang w:val="uk-UA" w:bidi="ar-EG"/>
            </w:rPr>
            <w:t>грн</w:t>
          </w:r>
          <w:r w:rsidRPr="00500458">
            <w:rPr>
              <w:rFonts w:eastAsiaTheme="minorEastAsia"/>
              <w:i/>
              <w:iCs/>
              <w:sz w:val="22"/>
              <w:lang w:val="uk-UA" w:bidi="ar-EG"/>
            </w:rPr>
            <w:t>, однак остаточна сума залежати</w:t>
          </w:r>
          <w:r w:rsidRPr="00500458" w:rsidR="00BD6F1C">
            <w:rPr>
              <w:rFonts w:eastAsiaTheme="minorEastAsia"/>
              <w:i/>
              <w:iCs/>
              <w:sz w:val="22"/>
              <w:lang w:val="uk-UA" w:bidi="ar-EG"/>
            </w:rPr>
            <w:t>ме</w:t>
          </w:r>
          <w:r w:rsidRPr="00500458">
            <w:rPr>
              <w:rFonts w:eastAsiaTheme="minorEastAsia"/>
              <w:i/>
              <w:iCs/>
              <w:sz w:val="22"/>
              <w:lang w:val="uk-UA" w:bidi="ar-EG"/>
            </w:rPr>
            <w:t xml:space="preserve"> від запланованих грантових заходів та результатів фінальних переговорів і може бути як меншою, так і більшою за зазначений діапазон.</w:t>
          </w:r>
        </w:sdtContent>
      </w:sdt>
    </w:p>
    <w:p w:rsidRPr="00622940" w:rsidR="00B04A4E" w:rsidP="00DD0754" w:rsidRDefault="00B04A4E" w14:paraId="190FB2B2" w14:textId="744A5FE1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>3.</w:t>
      </w:r>
      <w:r w:rsidRPr="6F41B437">
        <w:rPr>
          <w:b/>
          <w:bCs/>
          <w:color w:val="808080" w:themeColor="background1" w:themeShade="80"/>
          <w:sz w:val="22"/>
          <w:lang w:val="uk-UA"/>
        </w:rPr>
        <w:t>2</w:t>
      </w: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6F41B437">
        <w:rPr>
          <w:b/>
          <w:bCs/>
          <w:color w:val="808080" w:themeColor="background1" w:themeShade="80"/>
          <w:sz w:val="22"/>
          <w:lang w:val="ru-RU"/>
        </w:rPr>
        <w:t>Воркшоп перед поданням заявки:</w:t>
      </w:r>
    </w:p>
    <w:p w:rsidRPr="00622940" w:rsidR="006642A7" w:rsidP="28B35B9F" w:rsidRDefault="257C5F2A" w14:paraId="4305E1DA" w14:textId="7701D763">
      <w:pPr>
        <w:spacing w:after="120"/>
        <w:jc w:val="both"/>
      </w:pPr>
      <w:r w:rsidRPr="689A1CAB" w:rsidR="257C5F2A">
        <w:rPr>
          <w:sz w:val="22"/>
          <w:szCs w:val="22"/>
          <w:lang w:val="uk-UA" w:bidi="ar-EG"/>
        </w:rPr>
        <w:t>PFRU</w:t>
      </w:r>
      <w:r w:rsidRPr="689A1CAB" w:rsidR="00D874BE">
        <w:rPr>
          <w:sz w:val="22"/>
          <w:szCs w:val="22"/>
          <w:lang w:val="uk-UA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 xml:space="preserve">проведе</w:t>
      </w:r>
      <w:r w:rsidRPr="689A1CAB" w:rsidR="55882560">
        <w:rPr>
          <w:sz w:val="22"/>
          <w:szCs w:val="22"/>
          <w:lang w:val="ru-RU" w:bidi="ar-EG"/>
        </w:rPr>
        <w:t xml:space="preserve"> онлайн воркшоп перед подачею заявки</w:t>
      </w:r>
      <w:r w:rsidRPr="689A1CAB" w:rsidR="7FD5F770">
        <w:rPr>
          <w:sz w:val="22"/>
          <w:szCs w:val="22"/>
          <w:lang w:val="ru-RU" w:bidi="ar-EG"/>
        </w:rPr>
        <w:t xml:space="preserve"> </w:t>
      </w:r>
      <w:r w:rsidRPr="689A1CAB" w:rsidR="7FD5F770">
        <w:rPr>
          <w:b w:val="1"/>
          <w:bCs w:val="1"/>
          <w:sz w:val="22"/>
          <w:szCs w:val="22"/>
          <w:lang w:val="ru-RU" w:bidi="ar-EG"/>
        </w:rPr>
        <w:t>23 липня 2026 року о 10:30 за київським ча</w:t>
      </w:r>
      <w:r w:rsidRPr="689A1CAB" w:rsidR="7FD5F770">
        <w:rPr>
          <w:b w:val="1"/>
          <w:bCs w:val="1"/>
          <w:sz w:val="22"/>
          <w:szCs w:val="22"/>
          <w:lang w:val="ru-RU" w:bidi="ar-EG"/>
        </w:rPr>
        <w:t>сом</w:t>
      </w:r>
      <w:r w:rsidRPr="689A1CAB" w:rsidR="55882560">
        <w:rPr>
          <w:b w:val="1"/>
          <w:bCs w:val="1"/>
          <w:sz w:val="22"/>
          <w:szCs w:val="22"/>
          <w:lang w:val="ru-RU" w:bidi="ar-EG"/>
        </w:rPr>
        <w:t>.</w:t>
      </w:r>
      <w:r w:rsidRPr="689A1CAB" w:rsidR="55882560">
        <w:rPr>
          <w:b w:val="1"/>
          <w:bCs w:val="1"/>
          <w:sz w:val="22"/>
          <w:szCs w:val="22"/>
          <w:lang w:val="ru-RU" w:bidi="ar-EG"/>
        </w:rPr>
        <w:t xml:space="preserve"> </w:t>
      </w:r>
      <w:r>
        <w:br/>
      </w:r>
      <w:r w:rsidRPr="689A1CAB" w:rsidR="5777A6AD">
        <w:rPr>
          <w:b w:val="1"/>
          <w:bCs w:val="1"/>
          <w:sz w:val="22"/>
          <w:szCs w:val="22"/>
          <w:lang w:val="ru-RU" w:bidi="ar-EG"/>
        </w:rPr>
        <w:t>Посилання:</w:t>
      </w:r>
      <w:r>
        <w:br/>
      </w:r>
      <w:hyperlink r:id="Rac9ad71f90564869">
        <w:r w:rsidRPr="689A1CAB" w:rsidR="4E25B927">
          <w:rPr>
            <w:rStyle w:val="Hyperlink"/>
            <w:noProof w:val="0"/>
            <w:lang w:val="ru-RU"/>
          </w:rPr>
          <w:t>Консультація по ЗПЗ 13-02 «Безпечна громада: готовність до життя в умовах війни 2.0» | Meeting-Join | Microsoft Teams</w:t>
        </w:r>
      </w:hyperlink>
    </w:p>
    <w:p w:rsidRPr="00622940" w:rsidR="006642A7" w:rsidP="689A1CAB" w:rsidRDefault="257C5F2A" w14:paraId="3786776E" w14:textId="6F718B74">
      <w:pPr>
        <w:spacing w:after="120"/>
        <w:jc w:val="both"/>
        <w:rPr>
          <w:sz w:val="22"/>
          <w:szCs w:val="22"/>
          <w:lang w:val="ru-RU" w:bidi="ar-EG"/>
        </w:rPr>
      </w:pPr>
      <w:r w:rsidRPr="689A1CAB" w:rsidR="55882560">
        <w:rPr>
          <w:sz w:val="22"/>
          <w:szCs w:val="22"/>
          <w:lang w:val="ru-RU" w:bidi="ar-EG"/>
        </w:rPr>
        <w:t>Цей</w:t>
      </w:r>
      <w:r w:rsidRPr="689A1CAB" w:rsidR="55882560">
        <w:rPr>
          <w:sz w:val="22"/>
          <w:szCs w:val="22"/>
          <w:lang w:val="ru-RU" w:bidi="ar-EG"/>
        </w:rPr>
        <w:t xml:space="preserve"> воркшоп </w:t>
      </w:r>
      <w:r w:rsidRPr="689A1CAB" w:rsidR="55882560">
        <w:rPr>
          <w:sz w:val="22"/>
          <w:szCs w:val="22"/>
          <w:lang w:val="ru-RU" w:bidi="ar-EG"/>
        </w:rPr>
        <w:t>надасть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можливість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зацікавленим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учасникам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поставити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запитання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щодо</w:t>
      </w:r>
      <w:r w:rsidRPr="689A1CAB" w:rsidR="55882560">
        <w:rPr>
          <w:sz w:val="22"/>
          <w:szCs w:val="22"/>
          <w:lang w:val="ru-RU" w:bidi="ar-EG"/>
        </w:rPr>
        <w:t xml:space="preserve"> ЗПЗ та </w:t>
      </w:r>
      <w:r w:rsidRPr="689A1CAB" w:rsidR="55882560">
        <w:rPr>
          <w:sz w:val="22"/>
          <w:szCs w:val="22"/>
          <w:lang w:val="ru-RU" w:bidi="ar-EG"/>
        </w:rPr>
        <w:t>отримати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uk-UA" w:bidi="ar-EG"/>
        </w:rPr>
        <w:t>інструкції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щодо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заповнення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аплікаційної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форми</w:t>
      </w:r>
      <w:r w:rsidRPr="689A1CAB" w:rsidR="55882560">
        <w:rPr>
          <w:sz w:val="22"/>
          <w:szCs w:val="22"/>
          <w:lang w:val="ru-RU" w:bidi="ar-EG"/>
        </w:rPr>
        <w:t xml:space="preserve">, </w:t>
      </w:r>
      <w:r w:rsidRPr="689A1CAB" w:rsidR="55882560">
        <w:rPr>
          <w:sz w:val="22"/>
          <w:szCs w:val="22"/>
          <w:lang w:val="ru-RU" w:bidi="ar-EG"/>
        </w:rPr>
        <w:t>форми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самооцінки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або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стосовно</w:t>
      </w:r>
      <w:r w:rsidRPr="689A1CAB" w:rsidR="55882560">
        <w:rPr>
          <w:sz w:val="22"/>
          <w:szCs w:val="22"/>
          <w:lang w:val="ru-RU" w:bidi="ar-EG"/>
        </w:rPr>
        <w:t xml:space="preserve"> будь-</w:t>
      </w:r>
      <w:r w:rsidRPr="689A1CAB" w:rsidR="55882560">
        <w:rPr>
          <w:sz w:val="22"/>
          <w:szCs w:val="22"/>
          <w:lang w:val="ru-RU" w:bidi="ar-EG"/>
        </w:rPr>
        <w:t>яких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інших</w:t>
      </w:r>
      <w:r w:rsidRPr="689A1CAB" w:rsidR="55882560">
        <w:rPr>
          <w:sz w:val="22"/>
          <w:szCs w:val="22"/>
          <w:lang w:val="ru-RU" w:bidi="ar-EG"/>
        </w:rPr>
        <w:t xml:space="preserve"> </w:t>
      </w:r>
      <w:r w:rsidRPr="689A1CAB" w:rsidR="55882560">
        <w:rPr>
          <w:sz w:val="22"/>
          <w:szCs w:val="22"/>
          <w:lang w:val="ru-RU" w:bidi="ar-EG"/>
        </w:rPr>
        <w:t>вимог</w:t>
      </w:r>
      <w:r w:rsidRPr="689A1CAB" w:rsidR="55882560">
        <w:rPr>
          <w:sz w:val="22"/>
          <w:szCs w:val="22"/>
          <w:lang w:val="ru-RU" w:bidi="ar-EG"/>
        </w:rPr>
        <w:t xml:space="preserve">, </w:t>
      </w:r>
      <w:r w:rsidRPr="689A1CAB" w:rsidR="55882560">
        <w:rPr>
          <w:sz w:val="22"/>
          <w:szCs w:val="22"/>
          <w:lang w:val="ru-RU" w:bidi="ar-EG"/>
        </w:rPr>
        <w:t>перелічених</w:t>
      </w:r>
      <w:r w:rsidRPr="689A1CAB" w:rsidR="55882560">
        <w:rPr>
          <w:sz w:val="22"/>
          <w:szCs w:val="22"/>
          <w:lang w:val="ru-RU" w:bidi="ar-EG"/>
        </w:rPr>
        <w:t xml:space="preserve"> у </w:t>
      </w:r>
      <w:r w:rsidRPr="689A1CAB" w:rsidR="55882560">
        <w:rPr>
          <w:sz w:val="22"/>
          <w:szCs w:val="22"/>
          <w:lang w:val="ru-RU" w:bidi="ar-EG"/>
        </w:rPr>
        <w:t>цьому</w:t>
      </w:r>
      <w:r w:rsidRPr="689A1CAB" w:rsidR="55882560">
        <w:rPr>
          <w:sz w:val="22"/>
          <w:szCs w:val="22"/>
          <w:lang w:val="ru-RU" w:bidi="ar-EG"/>
        </w:rPr>
        <w:t xml:space="preserve"> ЗПЗ.</w:t>
      </w:r>
    </w:p>
    <w:p w:rsidRPr="00622940" w:rsidR="00DD0754" w:rsidP="00DD0754" w:rsidRDefault="00DD0754" w14:paraId="7E14D0BC" w14:textId="77777777">
      <w:pPr>
        <w:spacing w:after="120"/>
        <w:jc w:val="both"/>
        <w:rPr>
          <w:lang w:val="ru-RU"/>
        </w:rPr>
      </w:pPr>
    </w:p>
    <w:p w:rsidRPr="00B04A4E" w:rsidR="00793AC4" w:rsidP="00DD0754" w:rsidRDefault="00B04A4E" w14:paraId="602EDF6E" w14:textId="350F374D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B04A4E">
        <w:rPr>
          <w:b/>
          <w:bCs/>
          <w:color w:val="808080" w:themeColor="background1" w:themeShade="80"/>
          <w:sz w:val="22"/>
          <w:lang w:val="ru-RU"/>
        </w:rPr>
        <w:t>3.</w:t>
      </w:r>
      <w:r>
        <w:rPr>
          <w:b/>
          <w:bCs/>
          <w:color w:val="808080" w:themeColor="background1" w:themeShade="80"/>
          <w:sz w:val="22"/>
          <w:lang w:val="uk-UA"/>
        </w:rPr>
        <w:t>3</w:t>
      </w:r>
      <w:r w:rsidRPr="00B04A4E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00D24D47" w:rsidR="00A45918">
        <w:rPr>
          <w:b/>
          <w:bCs/>
          <w:color w:val="7F7F7F" w:themeColor="text1" w:themeTint="80"/>
          <w:sz w:val="22"/>
          <w:szCs w:val="24"/>
          <w:lang w:val="uk-UA"/>
        </w:rPr>
        <w:t>Прийнятні реципієнти</w:t>
      </w:r>
      <w:r>
        <w:rPr>
          <w:b/>
          <w:bCs/>
          <w:color w:val="808080" w:themeColor="background1" w:themeShade="80"/>
          <w:sz w:val="22"/>
          <w:lang w:val="ru-RU"/>
        </w:rPr>
        <w:t>:</w:t>
      </w:r>
    </w:p>
    <w:p w:rsidR="00F63ABE" w:rsidP="0CDBE2EE" w:rsidRDefault="00C63B69" w14:paraId="08652B84" w14:textId="4DF25A31">
      <w:pPr>
        <w:autoSpaceDE w:val="0"/>
        <w:autoSpaceDN w:val="0"/>
        <w:adjustRightInd w:val="0"/>
        <w:spacing w:after="120"/>
        <w:jc w:val="both"/>
        <w:rPr>
          <w:rFonts w:eastAsia="Arial"/>
          <w:sz w:val="22"/>
          <w:lang w:val="uk-UA"/>
        </w:rPr>
      </w:pPr>
      <w:r>
        <w:rPr>
          <w:rFonts w:eastAsia="Arial"/>
          <w:sz w:val="22"/>
          <w:lang w:val="uk-UA"/>
        </w:rPr>
        <w:t>Грантоотримувач</w:t>
      </w:r>
      <w:r w:rsidRPr="00917771" w:rsidR="00917771">
        <w:rPr>
          <w:rFonts w:eastAsia="Arial"/>
          <w:sz w:val="22"/>
          <w:lang w:val="uk-UA"/>
        </w:rPr>
        <w:t xml:space="preserve"> повинен мати підтверджений досвід роботи з прифронтовими та прикордонними громадами України, зокрема у проведенні навчань із домедичної допомоги, мінної безпеки, безпечної поведінки в умовах загрози застосування безпілотників та надання базової психологічної підтримки. Заявники мають підтвердити наявність відповідного досвіду та спроможність якісно реалізувати заходи, передбачені цим ЗПЗ.</w:t>
      </w:r>
    </w:p>
    <w:p w:rsidRPr="00D36FB7" w:rsidR="00F63ABE" w:rsidP="00D36FB7" w:rsidRDefault="00D36FB7" w14:paraId="27B2F2C9" w14:textId="53EDFC55">
      <w:pPr>
        <w:autoSpaceDE w:val="0"/>
        <w:autoSpaceDN w:val="0"/>
        <w:adjustRightInd w:val="0"/>
        <w:spacing w:after="120"/>
        <w:jc w:val="both"/>
        <w:rPr>
          <w:rFonts w:eastAsia="Arial"/>
          <w:sz w:val="22"/>
          <w:lang w:val="uk-UA"/>
        </w:rPr>
      </w:pPr>
      <w:r w:rsidRPr="00D36FB7">
        <w:rPr>
          <w:rFonts w:eastAsia="Arial"/>
          <w:sz w:val="22"/>
          <w:lang w:val="uk-UA"/>
        </w:rPr>
        <w:t>До участі запрошуються всі українські неприбуткові організації. Заявки від консорціумів також вітаються за умови, що одна з організацій бере на себе роль головного заявника та загальну відповідальність за реалізацію проєкту й дотримання вимог ЗПЗ.</w:t>
      </w:r>
    </w:p>
    <w:p w:rsidRPr="006C5685" w:rsidR="00B04A4E" w:rsidP="00DD0754" w:rsidRDefault="00B04A4E" w14:paraId="34056DE7" w14:textId="06703EEF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6C5685">
        <w:rPr>
          <w:b/>
          <w:bCs/>
          <w:color w:val="808080" w:themeColor="background1" w:themeShade="80"/>
          <w:sz w:val="22"/>
          <w:lang w:val="ru-RU"/>
        </w:rPr>
        <w:t>3.</w:t>
      </w:r>
      <w:r w:rsidRPr="006C5685">
        <w:rPr>
          <w:b/>
          <w:bCs/>
          <w:color w:val="808080" w:themeColor="background1" w:themeShade="80"/>
          <w:sz w:val="22"/>
          <w:lang w:val="uk-UA"/>
        </w:rPr>
        <w:t>4</w:t>
      </w:r>
      <w:r w:rsidRPr="006C5685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006C5685" w:rsidR="006C5685">
        <w:rPr>
          <w:b/>
          <w:bCs/>
          <w:color w:val="7F7F7F" w:themeColor="text1" w:themeTint="80"/>
          <w:sz w:val="22"/>
          <w:lang w:val="uk-UA"/>
        </w:rPr>
        <w:t>Критерії прийнятності та обов</w:t>
      </w:r>
      <w:r w:rsidRPr="006C5685" w:rsidR="006C5685">
        <w:rPr>
          <w:b/>
          <w:bCs/>
          <w:color w:val="7F7F7F" w:themeColor="text1" w:themeTint="80"/>
          <w:sz w:val="22"/>
          <w:lang w:val="ru-RU"/>
        </w:rPr>
        <w:t>’</w:t>
      </w:r>
      <w:r w:rsidRPr="006C5685" w:rsidR="006C5685">
        <w:rPr>
          <w:b/>
          <w:bCs/>
          <w:color w:val="7F7F7F" w:themeColor="text1" w:themeTint="80"/>
          <w:sz w:val="22"/>
          <w:lang w:val="uk-UA"/>
        </w:rPr>
        <w:t>язкові умови для участі</w:t>
      </w:r>
      <w:r w:rsidRPr="006C5685">
        <w:rPr>
          <w:b/>
          <w:bCs/>
          <w:color w:val="808080" w:themeColor="background1" w:themeShade="80"/>
          <w:sz w:val="22"/>
          <w:lang w:val="ru-RU"/>
        </w:rPr>
        <w:t>:</w:t>
      </w:r>
    </w:p>
    <w:p w:rsidRPr="003239BD" w:rsidR="00C95279" w:rsidP="00DD0754" w:rsidRDefault="00C95279" w14:paraId="213F4540" w14:textId="0AE129A1">
      <w:pPr>
        <w:spacing w:after="120"/>
        <w:rPr>
          <w:i/>
          <w:iCs/>
          <w:sz w:val="22"/>
          <w:lang w:val="ru-RU"/>
        </w:rPr>
      </w:pPr>
      <w:r w:rsidRPr="00F15C25">
        <w:rPr>
          <w:rFonts w:eastAsiaTheme="minorEastAsia"/>
          <w:sz w:val="22"/>
          <w:lang w:val="ru-RU"/>
        </w:rPr>
        <w:t>Організації, що подають проєктні пропозиції для участі в цьому Конкурсі, повинні</w:t>
      </w:r>
      <w:r w:rsidR="00CE60A0">
        <w:rPr>
          <w:rFonts w:eastAsiaTheme="minorEastAsia"/>
          <w:sz w:val="22"/>
          <w:lang w:val="ru-RU"/>
        </w:rPr>
        <w:t xml:space="preserve"> </w:t>
      </w:r>
      <w:r w:rsidRPr="00F15C25">
        <w:rPr>
          <w:rFonts w:eastAsiaTheme="minorEastAsia"/>
          <w:sz w:val="22"/>
          <w:lang w:val="ru-RU"/>
        </w:rPr>
        <w:t xml:space="preserve">відповідати </w:t>
      </w:r>
      <w:r w:rsidR="00CE60A0">
        <w:rPr>
          <w:rFonts w:eastAsiaTheme="minorEastAsia"/>
          <w:sz w:val="22"/>
          <w:lang w:val="ru-RU"/>
        </w:rPr>
        <w:t>таким</w:t>
      </w:r>
      <w:r w:rsidRPr="00F15C25">
        <w:rPr>
          <w:rFonts w:eastAsiaTheme="minorEastAsia"/>
          <w:sz w:val="22"/>
          <w:lang w:val="ru-RU"/>
        </w:rPr>
        <w:t xml:space="preserve"> вимогам</w:t>
      </w:r>
      <w:r>
        <w:rPr>
          <w:rFonts w:eastAsiaTheme="minorEastAsia"/>
          <w:sz w:val="22"/>
          <w:lang w:val="uk-UA"/>
        </w:rPr>
        <w:t>:</w:t>
      </w:r>
    </w:p>
    <w:p w:rsidRPr="00CF0242" w:rsidR="00B04A4E" w:rsidP="00DD0754" w:rsidRDefault="004218F2" w14:paraId="04120A74" w14:textId="4F825156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 xml:space="preserve">Мати </w:t>
      </w:r>
      <w:r w:rsidRPr="37FB72D1">
        <w:rPr>
          <w:b/>
          <w:bCs/>
          <w:sz w:val="22"/>
          <w:szCs w:val="22"/>
          <w:lang w:val="ru-RU"/>
        </w:rPr>
        <w:t>статус офіційно зареєстрованої та визнаної за українським законодавством громадської організації чи НУО</w:t>
      </w:r>
      <w:r w:rsidRPr="37FB72D1" w:rsidR="00B04A4E">
        <w:rPr>
          <w:b/>
          <w:bCs/>
          <w:sz w:val="22"/>
          <w:szCs w:val="22"/>
          <w:lang w:val="uk-UA"/>
        </w:rPr>
        <w:t>.</w:t>
      </w:r>
      <w:r w:rsidRPr="37FB72D1" w:rsidR="00B04A4E">
        <w:rPr>
          <w:b/>
          <w:bCs/>
          <w:lang w:val="uk-UA"/>
        </w:rPr>
        <w:t xml:space="preserve"> </w:t>
      </w:r>
    </w:p>
    <w:p w:rsidRPr="00CF0242" w:rsidR="00B04A4E" w:rsidP="00DD0754" w:rsidRDefault="41280A54" w14:paraId="4327B61E" w14:textId="47FC5570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>Мати статус неприбуткової організації</w:t>
      </w:r>
      <w:r w:rsidRPr="37FB72D1">
        <w:rPr>
          <w:rFonts w:eastAsiaTheme="minorEastAsia"/>
          <w:b/>
          <w:bCs/>
          <w:sz w:val="22"/>
          <w:szCs w:val="22"/>
          <w:lang w:val="ru-RU"/>
        </w:rPr>
        <w:t>.</w:t>
      </w:r>
      <w:r w:rsidRPr="37FB72D1">
        <w:rPr>
          <w:b/>
          <w:bCs/>
          <w:sz w:val="22"/>
          <w:szCs w:val="22"/>
          <w:lang w:eastAsia="en-GB"/>
        </w:rPr>
        <w:t> </w:t>
      </w:r>
    </w:p>
    <w:p w:rsidRPr="00572204" w:rsidR="00B04A4E" w:rsidP="00DD0754" w:rsidRDefault="6E4591A0" w14:paraId="6FA00B8A" w14:textId="7A39A91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28B35B9F">
        <w:rPr>
          <w:b/>
          <w:bCs/>
          <w:sz w:val="22"/>
          <w:szCs w:val="22"/>
          <w:lang w:val="ru-RU" w:eastAsia="en-GB"/>
        </w:rPr>
        <w:t>Б</w:t>
      </w:r>
      <w:r w:rsidRPr="28B35B9F">
        <w:rPr>
          <w:b/>
          <w:bCs/>
          <w:sz w:val="22"/>
          <w:szCs w:val="22"/>
          <w:lang w:val="ru-RU"/>
        </w:rPr>
        <w:t xml:space="preserve">ути </w:t>
      </w:r>
      <w:r w:rsidRPr="28B35B9F">
        <w:rPr>
          <w:b/>
          <w:bCs/>
          <w:sz w:val="22"/>
          <w:szCs w:val="22"/>
          <w:lang w:val="uk-UA"/>
        </w:rPr>
        <w:t xml:space="preserve">готовими пройти процедуру належної перевірки (due diligence) </w:t>
      </w:r>
      <w:r w:rsidRPr="28B35B9F" w:rsidR="257C5F2A">
        <w:rPr>
          <w:b/>
          <w:bCs/>
          <w:sz w:val="22"/>
          <w:szCs w:val="22"/>
          <w:lang w:val="uk-UA"/>
        </w:rPr>
        <w:t>PFRU</w:t>
      </w:r>
      <w:r w:rsidRPr="28B35B9F">
        <w:rPr>
          <w:b/>
          <w:bCs/>
          <w:sz w:val="22"/>
          <w:szCs w:val="22"/>
          <w:lang w:val="ru-RU"/>
        </w:rPr>
        <w:t xml:space="preserve"> </w:t>
      </w:r>
      <w:r w:rsidRPr="28B35B9F">
        <w:rPr>
          <w:b/>
          <w:bCs/>
          <w:sz w:val="22"/>
          <w:szCs w:val="22"/>
          <w:lang w:val="uk-UA"/>
        </w:rPr>
        <w:t>та заповнити форму самооцінки, що додається до заявки. Заявників перевірять в системі «Віжуал Комплайенс» (Visual Compliance – система пошуку по міжнародних переліках заборонених осіб та організацій, опублікованих Великою Британією, США, Канадою, ЄС, ООН, та іншим міжнародним перелікам)</w:t>
      </w:r>
      <w:r w:rsidRPr="28B35B9F">
        <w:rPr>
          <w:rFonts w:cs="Arial"/>
          <w:b/>
          <w:bCs/>
          <w:sz w:val="22"/>
          <w:szCs w:val="22"/>
          <w:lang w:val="uk-UA"/>
        </w:rPr>
        <w:t>.</w:t>
      </w:r>
    </w:p>
    <w:p w:rsidRPr="00572204" w:rsidR="00B04A4E" w:rsidP="00DD0754" w:rsidRDefault="68E3EE22" w14:paraId="65827CA8" w14:textId="4AEF87C5">
      <w:pPr>
        <w:pStyle w:val="BODYTEXT2BULLET1"/>
        <w:spacing w:line="240" w:lineRule="auto"/>
        <w:ind w:left="460" w:hanging="302"/>
        <w:jc w:val="both"/>
        <w:rPr>
          <w:rFonts w:cs="Arial"/>
          <w:sz w:val="22"/>
          <w:szCs w:val="22"/>
          <w:lang w:val="uk-UA"/>
        </w:rPr>
      </w:pPr>
      <w:r w:rsidRPr="00622940">
        <w:rPr>
          <w:rFonts w:eastAsiaTheme="minorEastAsia"/>
          <w:sz w:val="22"/>
          <w:szCs w:val="22"/>
          <w:lang w:val="uk-UA"/>
        </w:rPr>
        <w:t xml:space="preserve">Персонал організації повинен складатися з кваліфікованих фахівців, </w:t>
      </w:r>
      <w:r w:rsidRPr="37FB72D1">
        <w:rPr>
          <w:rFonts w:eastAsiaTheme="minorEastAsia"/>
          <w:sz w:val="22"/>
          <w:szCs w:val="22"/>
          <w:lang w:val="uk-UA"/>
        </w:rPr>
        <w:t xml:space="preserve">з </w:t>
      </w:r>
      <w:r w:rsidRPr="00622940">
        <w:rPr>
          <w:rFonts w:eastAsiaTheme="minorEastAsia"/>
          <w:sz w:val="22"/>
          <w:szCs w:val="22"/>
          <w:lang w:val="uk-UA"/>
        </w:rPr>
        <w:t>досвід</w:t>
      </w:r>
      <w:r w:rsidRPr="37FB72D1">
        <w:rPr>
          <w:rFonts w:eastAsiaTheme="minorEastAsia"/>
          <w:sz w:val="22"/>
          <w:szCs w:val="22"/>
          <w:lang w:val="uk-UA"/>
        </w:rPr>
        <w:t>ом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п</w:t>
      </w:r>
      <w:r w:rsidRPr="00622940">
        <w:rPr>
          <w:rFonts w:eastAsiaTheme="minorEastAsia"/>
          <w:sz w:val="22"/>
          <w:szCs w:val="22"/>
          <w:lang w:val="uk-UA"/>
        </w:rPr>
        <w:t>ро</w:t>
      </w:r>
      <w:r w:rsidRPr="37FB72D1">
        <w:rPr>
          <w:rFonts w:eastAsiaTheme="minorEastAsia"/>
          <w:sz w:val="22"/>
          <w:szCs w:val="22"/>
          <w:lang w:val="uk-UA"/>
        </w:rPr>
        <w:t>є</w:t>
      </w:r>
      <w:r w:rsidRPr="00622940">
        <w:rPr>
          <w:rFonts w:eastAsiaTheme="minorEastAsia"/>
          <w:sz w:val="22"/>
          <w:szCs w:val="22"/>
          <w:lang w:val="uk-UA"/>
        </w:rPr>
        <w:t>кт</w:t>
      </w:r>
      <w:r w:rsidRPr="37FB72D1">
        <w:rPr>
          <w:rFonts w:eastAsiaTheme="minorEastAsia"/>
          <w:sz w:val="22"/>
          <w:szCs w:val="22"/>
          <w:lang w:val="uk-UA"/>
        </w:rPr>
        <w:t>ного менеджменту</w:t>
      </w:r>
      <w:r w:rsidRPr="37FB72D1" w:rsidR="7DE6BB1B">
        <w:rPr>
          <w:rFonts w:eastAsiaTheme="minorEastAsia"/>
          <w:sz w:val="22"/>
          <w:szCs w:val="22"/>
          <w:lang w:val="uk-UA"/>
        </w:rPr>
        <w:t xml:space="preserve"> та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ведення</w:t>
      </w:r>
      <w:r w:rsidRPr="00622940">
        <w:rPr>
          <w:rFonts w:eastAsiaTheme="minorEastAsia"/>
          <w:sz w:val="22"/>
          <w:szCs w:val="22"/>
          <w:lang w:val="uk-UA"/>
        </w:rPr>
        <w:t xml:space="preserve"> фінансов</w:t>
      </w:r>
      <w:r w:rsidRPr="37FB72D1">
        <w:rPr>
          <w:rFonts w:eastAsiaTheme="minorEastAsia"/>
          <w:sz w:val="22"/>
          <w:szCs w:val="22"/>
          <w:lang w:val="uk-UA"/>
        </w:rPr>
        <w:t>ої</w:t>
      </w:r>
      <w:r w:rsidRPr="00622940">
        <w:rPr>
          <w:rFonts w:eastAsiaTheme="minorEastAsia"/>
          <w:sz w:val="22"/>
          <w:szCs w:val="22"/>
          <w:lang w:val="uk-UA"/>
        </w:rPr>
        <w:t xml:space="preserve"> звітн</w:t>
      </w:r>
      <w:r w:rsidRPr="37FB72D1">
        <w:rPr>
          <w:rFonts w:eastAsiaTheme="minorEastAsia"/>
          <w:sz w:val="22"/>
          <w:szCs w:val="22"/>
          <w:lang w:val="uk-UA"/>
        </w:rPr>
        <w:t>о</w:t>
      </w:r>
      <w:r w:rsidRPr="00622940">
        <w:rPr>
          <w:rFonts w:eastAsiaTheme="minorEastAsia"/>
          <w:sz w:val="22"/>
          <w:szCs w:val="22"/>
          <w:lang w:val="uk-UA"/>
        </w:rPr>
        <w:t>ст</w:t>
      </w:r>
      <w:r w:rsidRPr="37FB72D1">
        <w:rPr>
          <w:rFonts w:eastAsiaTheme="minorEastAsia"/>
          <w:sz w:val="22"/>
          <w:szCs w:val="22"/>
          <w:lang w:val="uk-UA"/>
        </w:rPr>
        <w:t>і</w:t>
      </w:r>
      <w:r w:rsidRPr="00622940">
        <w:rPr>
          <w:rFonts w:eastAsiaTheme="minorEastAsia"/>
          <w:sz w:val="22"/>
          <w:szCs w:val="22"/>
          <w:lang w:val="uk-UA"/>
        </w:rPr>
        <w:t>.</w:t>
      </w:r>
    </w:p>
    <w:p w:rsidRPr="00622940" w:rsidR="2E181F8E" w:rsidP="00DD0754" w:rsidRDefault="2E181F8E" w14:paraId="242FCFFD" w14:textId="66C554A9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0622940">
        <w:rPr>
          <w:sz w:val="22"/>
          <w:szCs w:val="22"/>
          <w:lang w:val="uk-UA"/>
        </w:rPr>
        <w:t>Підтвердити наявність ефективної структури управління та систем менеджменту, включно з фінансовими, адміністративними та технічними політиками та процедурами, а також системою внутрішнього контролю, яка забезпечує захист активів, запобігає шахрайству, хабарництву, корупції, зловживанню коштами чи їх нецільовому використанню.</w:t>
      </w:r>
    </w:p>
    <w:p w:rsidRPr="00622940" w:rsidR="67EE526D" w:rsidP="00DD0754" w:rsidRDefault="03A83077" w14:paraId="1445A57F" w14:textId="1DD922C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CDBE2EE">
        <w:rPr>
          <w:sz w:val="22"/>
          <w:szCs w:val="22"/>
          <w:lang w:val="uk-UA"/>
        </w:rPr>
        <w:t>Підтвердити готовність підготувати або н</w:t>
      </w:r>
      <w:r w:rsidRPr="00622940" w:rsidR="604ACB1F">
        <w:rPr>
          <w:sz w:val="22"/>
          <w:szCs w:val="22"/>
          <w:lang w:val="uk-UA"/>
        </w:rPr>
        <w:t xml:space="preserve">аявність «Політики із захисту здоров’я, добробуту та прав людини» </w:t>
      </w:r>
      <w:r w:rsidRPr="00622940" w:rsidR="6A4A63AB">
        <w:rPr>
          <w:sz w:val="22"/>
          <w:szCs w:val="22"/>
          <w:lang w:val="uk-UA"/>
        </w:rPr>
        <w:t xml:space="preserve">(за запитом </w:t>
      </w:r>
      <w:r w:rsidRPr="0CDBE2EE" w:rsidR="6A4A63AB">
        <w:rPr>
          <w:sz w:val="22"/>
          <w:szCs w:val="22"/>
        </w:rPr>
        <w:t>PFRU</w:t>
      </w:r>
      <w:r w:rsidRPr="00622940" w:rsidR="6A4A63AB">
        <w:rPr>
          <w:sz w:val="22"/>
          <w:szCs w:val="22"/>
          <w:lang w:val="uk-UA"/>
        </w:rPr>
        <w:t xml:space="preserve">) </w:t>
      </w:r>
      <w:r w:rsidRPr="00622940" w:rsidR="604ACB1F">
        <w:rPr>
          <w:sz w:val="22"/>
          <w:szCs w:val="22"/>
          <w:lang w:val="uk-UA"/>
        </w:rPr>
        <w:t xml:space="preserve">та детальної інформації стосовно процедур та заходів, які гарантують дотримання цієї політики під час реалізації проєкту. </w:t>
      </w:r>
    </w:p>
    <w:p w:rsidRPr="00622940" w:rsidR="67EE526D" w:rsidP="00DD0754" w:rsidRDefault="67EE526D" w14:paraId="25B8FAE8" w14:textId="546ECE3E">
      <w:pPr>
        <w:pStyle w:val="BODYTEXT2BULLET1"/>
        <w:spacing w:line="240" w:lineRule="auto"/>
        <w:jc w:val="both"/>
        <w:rPr>
          <w:szCs w:val="20"/>
          <w:lang w:val="ru-RU"/>
        </w:rPr>
      </w:pPr>
      <w:r w:rsidRPr="37FB72D1">
        <w:rPr>
          <w:sz w:val="22"/>
          <w:szCs w:val="22"/>
          <w:lang w:val="uk-UA"/>
        </w:rPr>
        <w:t>З</w:t>
      </w:r>
      <w:r w:rsidRPr="00622940">
        <w:rPr>
          <w:sz w:val="22"/>
          <w:szCs w:val="22"/>
          <w:lang w:val="ru-RU"/>
        </w:rPr>
        <w:t>абезпеч</w:t>
      </w:r>
      <w:r w:rsidRPr="00622940" w:rsidR="3AB4665B">
        <w:rPr>
          <w:sz w:val="22"/>
          <w:szCs w:val="22"/>
          <w:lang w:val="ru-RU"/>
        </w:rPr>
        <w:t>ити</w:t>
      </w:r>
      <w:r w:rsidRPr="00622940">
        <w:rPr>
          <w:sz w:val="22"/>
          <w:szCs w:val="22"/>
          <w:lang w:val="ru-RU"/>
        </w:rPr>
        <w:t xml:space="preserve"> належн</w:t>
      </w:r>
      <w:r w:rsidRPr="00622940" w:rsidR="0D7B8408">
        <w:rPr>
          <w:sz w:val="22"/>
          <w:szCs w:val="22"/>
          <w:lang w:val="ru-RU"/>
        </w:rPr>
        <w:t>у</w:t>
      </w:r>
      <w:r w:rsidRPr="00622940">
        <w:rPr>
          <w:sz w:val="22"/>
          <w:szCs w:val="22"/>
          <w:lang w:val="ru-RU"/>
        </w:rPr>
        <w:t xml:space="preserve"> турбот</w:t>
      </w:r>
      <w:r w:rsidRPr="00622940" w:rsidR="41766561">
        <w:rPr>
          <w:sz w:val="22"/>
          <w:szCs w:val="22"/>
          <w:lang w:val="ru-RU"/>
        </w:rPr>
        <w:t>у</w:t>
      </w:r>
      <w:r w:rsidRPr="00622940">
        <w:rPr>
          <w:sz w:val="22"/>
          <w:szCs w:val="22"/>
          <w:lang w:val="ru-RU"/>
        </w:rPr>
        <w:t xml:space="preserve"> про власний персонал та/або залучених консультантів, готовність надати інформацію про відповідні політики, процеси та процедури на підтвердження своєї спроможності виконати цю вимогу.</w:t>
      </w:r>
    </w:p>
    <w:p w:rsidR="00B637B8" w:rsidP="00DD0754" w:rsidRDefault="04C8BD1C" w14:paraId="375C6874" w14:textId="6168A5D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37FB72D1">
        <w:rPr>
          <w:sz w:val="22"/>
          <w:szCs w:val="22"/>
          <w:lang w:val="uk-UA"/>
        </w:rPr>
        <w:t xml:space="preserve">Дотримуватись </w:t>
      </w:r>
      <w:r w:rsidRPr="37FB72D1" w:rsidR="7FD124C4">
        <w:rPr>
          <w:sz w:val="22"/>
          <w:szCs w:val="22"/>
          <w:lang w:val="uk-UA"/>
        </w:rPr>
        <w:t xml:space="preserve">вимог етики та ділової поведінки, викладених на титульній сторінці цього ЗПЗ, а також «Кодексу поведінки постачальників компанії «Кімонікс»» (включеного до Форми самооцінки заявника, Додаток С), який ґрунтується на </w:t>
      </w:r>
      <w:hyperlink r:id="rId16">
        <w:r w:rsidRPr="37FB72D1" w:rsidR="7FD124C4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Pr="37FB72D1" w:rsidR="7FD124C4">
        <w:rPr>
          <w:sz w:val="22"/>
          <w:szCs w:val="22"/>
          <w:lang w:val="uk-UA"/>
        </w:rPr>
        <w:t>.</w:t>
      </w:r>
    </w:p>
    <w:p w:rsidRPr="003239BD" w:rsidR="00FF4F54" w:rsidP="00DD0754" w:rsidRDefault="00FF4F54" w14:paraId="1424965D" w14:textId="77777777">
      <w:pPr>
        <w:pStyle w:val="BODYTEXT2BULLET1"/>
        <w:numPr>
          <w:ilvl w:val="0"/>
          <w:numId w:val="0"/>
        </w:numPr>
        <w:spacing w:line="240" w:lineRule="auto"/>
        <w:ind w:left="518"/>
        <w:jc w:val="both"/>
        <w:rPr>
          <w:sz w:val="22"/>
          <w:szCs w:val="22"/>
          <w:lang w:val="uk-UA"/>
        </w:rPr>
      </w:pPr>
    </w:p>
    <w:p w:rsidRPr="003239BD" w:rsidR="001128DA" w:rsidP="00DD0754" w:rsidRDefault="00F23F4C" w14:paraId="40A383BB" w14:textId="1253F19F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 xml:space="preserve">Наступні організації </w:t>
      </w:r>
      <w:r w:rsidRPr="37FB72D1">
        <w:rPr>
          <w:b/>
          <w:bCs/>
          <w:sz w:val="22"/>
          <w:szCs w:val="22"/>
          <w:lang w:val="uk-UA"/>
        </w:rPr>
        <w:t>НЕ МАЮТЬ ПР</w:t>
      </w:r>
      <w:r w:rsidRPr="37FB72D1" w:rsidR="004C58E2">
        <w:rPr>
          <w:b/>
          <w:bCs/>
          <w:sz w:val="22"/>
          <w:szCs w:val="22"/>
          <w:lang w:val="uk-UA"/>
        </w:rPr>
        <w:t>А</w:t>
      </w:r>
      <w:r w:rsidRPr="37FB72D1">
        <w:rPr>
          <w:b/>
          <w:bCs/>
          <w:sz w:val="22"/>
          <w:szCs w:val="22"/>
          <w:lang w:val="uk-UA"/>
        </w:rPr>
        <w:t>ВА</w:t>
      </w:r>
      <w:r w:rsidRPr="37FB72D1">
        <w:rPr>
          <w:sz w:val="22"/>
          <w:szCs w:val="22"/>
          <w:lang w:val="uk-UA"/>
        </w:rPr>
        <w:t xml:space="preserve"> подавати заявки на отримання грантів за цим кон</w:t>
      </w:r>
      <w:r w:rsidRPr="37FB72D1" w:rsidR="00C45179">
        <w:rPr>
          <w:sz w:val="22"/>
          <w:szCs w:val="22"/>
          <w:lang w:val="uk-UA"/>
        </w:rPr>
        <w:t>курсом:</w:t>
      </w:r>
    </w:p>
    <w:p w:rsidRPr="003239BD" w:rsidR="004C58E2" w:rsidP="00DD0754" w:rsidRDefault="004C58E2" w14:paraId="0D042A9F" w14:textId="78FCE98C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>О</w:t>
      </w:r>
      <w:r w:rsidRPr="37FB72D1" w:rsidR="00E11DC7">
        <w:rPr>
          <w:sz w:val="22"/>
          <w:szCs w:val="22"/>
          <w:lang w:val="ru-RU"/>
        </w:rPr>
        <w:t>рганізації, зареєстровані на тимчасово окупованих територіях України, які не змінили свою реєстрацію на підконтрольні уряду України</w:t>
      </w:r>
      <w:r w:rsidRPr="37FB72D1">
        <w:rPr>
          <w:sz w:val="22"/>
          <w:szCs w:val="22"/>
          <w:lang w:val="uk-UA"/>
        </w:rPr>
        <w:t xml:space="preserve"> території;</w:t>
      </w:r>
    </w:p>
    <w:p w:rsidR="00FF4F54" w:rsidP="00DD0754" w:rsidRDefault="39020E61" w14:paraId="6FAF6B63" w14:textId="77777777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>О</w:t>
      </w:r>
      <w:r w:rsidRPr="37FB72D1" w:rsidR="6AAADCD7">
        <w:rPr>
          <w:sz w:val="22"/>
          <w:szCs w:val="22"/>
          <w:lang w:val="ru-RU"/>
        </w:rPr>
        <w:t xml:space="preserve">рганізації, не зареєстровані згідно з </w:t>
      </w:r>
      <w:r w:rsidRPr="37FB72D1" w:rsidR="640898CC">
        <w:rPr>
          <w:sz w:val="22"/>
          <w:szCs w:val="22"/>
          <w:lang w:val="ru-RU"/>
        </w:rPr>
        <w:t xml:space="preserve">українським законодавством </w:t>
      </w:r>
      <w:r w:rsidRPr="37FB72D1" w:rsidR="6AAADCD7">
        <w:rPr>
          <w:sz w:val="22"/>
          <w:szCs w:val="22"/>
          <w:lang w:val="ru-RU"/>
        </w:rPr>
        <w:t xml:space="preserve">(якщо інше не погоджено окремо з </w:t>
      </w:r>
      <w:r w:rsidRPr="37FB72D1" w:rsidR="6AAADCD7">
        <w:rPr>
          <w:sz w:val="22"/>
          <w:szCs w:val="22"/>
        </w:rPr>
        <w:t>M</w:t>
      </w:r>
      <w:r w:rsidRPr="37FB72D1" w:rsidR="6AAADCD7">
        <w:rPr>
          <w:sz w:val="22"/>
          <w:szCs w:val="22"/>
          <w:lang w:val="ru-RU"/>
        </w:rPr>
        <w:t>ЗС СК)</w:t>
      </w:r>
      <w:r w:rsidRPr="37FB72D1">
        <w:rPr>
          <w:sz w:val="22"/>
          <w:szCs w:val="22"/>
          <w:lang w:val="uk-UA"/>
        </w:rPr>
        <w:t>;</w:t>
      </w:r>
    </w:p>
    <w:p w:rsidRPr="00FF4F54" w:rsidR="004C58E2" w:rsidP="00DD0754" w:rsidRDefault="004C58E2" w14:paraId="5A1395B6" w14:textId="1FF406A3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0FF4F54">
        <w:rPr>
          <w:sz w:val="22"/>
          <w:szCs w:val="28"/>
          <w:lang w:val="uk-UA"/>
        </w:rPr>
        <w:t>О</w:t>
      </w:r>
      <w:r w:rsidRPr="00FF4F54" w:rsidR="00E11DC7">
        <w:rPr>
          <w:sz w:val="22"/>
          <w:szCs w:val="28"/>
          <w:lang w:val="ru-RU"/>
        </w:rPr>
        <w:t xml:space="preserve">рганізації, що зловживали донорськими коштами протягом останніх п’яти років; </w:t>
      </w:r>
    </w:p>
    <w:p w:rsidRPr="00FF4F54" w:rsidR="004C58E2" w:rsidP="00DD0754" w:rsidRDefault="004C58E2" w14:paraId="39123D05" w14:textId="77777777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r w:rsidRPr="00FF4F54">
        <w:rPr>
          <w:sz w:val="22"/>
          <w:szCs w:val="28"/>
          <w:lang w:val="ru-RU"/>
        </w:rPr>
        <w:t>О</w:t>
      </w:r>
      <w:r w:rsidRPr="00FF4F54" w:rsidR="00E11DC7">
        <w:rPr>
          <w:sz w:val="22"/>
          <w:szCs w:val="28"/>
          <w:lang w:val="ru-RU"/>
        </w:rPr>
        <w:t xml:space="preserve">рганізації, що згадуються в додаткових джерелах уряду Великої Британії про заборонені організації або відсторонених осіб; </w:t>
      </w:r>
    </w:p>
    <w:p w:rsidRPr="003239BD" w:rsidR="004C58E2" w:rsidP="00DD0754" w:rsidRDefault="004C58E2" w14:paraId="1DE73FC9" w14:textId="77777777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r w:rsidRPr="00A61D3F">
        <w:rPr>
          <w:sz w:val="22"/>
          <w:szCs w:val="28"/>
          <w:lang w:val="ru-RU"/>
        </w:rPr>
        <w:t>О</w:t>
      </w:r>
      <w:r w:rsidRPr="003239BD" w:rsidR="00E11DC7">
        <w:rPr>
          <w:sz w:val="22"/>
          <w:szCs w:val="28"/>
          <w:lang w:val="ru-RU"/>
        </w:rPr>
        <w:t>рганізації зі статусом «чинне виключення з участі» у Віжуал Комплаєнс (“</w:t>
      </w:r>
      <w:r w:rsidRPr="00A61D3F" w:rsidR="00E11DC7">
        <w:rPr>
          <w:sz w:val="22"/>
          <w:szCs w:val="28"/>
          <w:lang w:val="ru-RU"/>
        </w:rPr>
        <w:t>Visual</w:t>
      </w:r>
      <w:r w:rsidRPr="003239BD" w:rsidR="00E11DC7">
        <w:rPr>
          <w:sz w:val="22"/>
          <w:szCs w:val="28"/>
          <w:lang w:val="ru-RU"/>
        </w:rPr>
        <w:t xml:space="preserve"> </w:t>
      </w:r>
      <w:r w:rsidRPr="00A61D3F" w:rsidR="00E11DC7">
        <w:rPr>
          <w:sz w:val="22"/>
          <w:szCs w:val="28"/>
          <w:lang w:val="ru-RU"/>
        </w:rPr>
        <w:t>Compliance</w:t>
      </w:r>
      <w:r w:rsidRPr="003239BD" w:rsidR="00E11DC7">
        <w:rPr>
          <w:sz w:val="22"/>
          <w:szCs w:val="28"/>
          <w:lang w:val="ru-RU"/>
        </w:rPr>
        <w:t xml:space="preserve">”, пошуковій системі, що перевіряє списки виключених осіб і організацій Великобританії, США та інших країн); </w:t>
      </w:r>
    </w:p>
    <w:p w:rsidRPr="003239BD" w:rsidR="004C58E2" w:rsidP="00DD0754" w:rsidRDefault="004C58E2" w14:paraId="77877BD0" w14:textId="77777777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27D6779">
        <w:rPr>
          <w:sz w:val="22"/>
          <w:szCs w:val="22"/>
          <w:lang w:val="ru-RU"/>
        </w:rPr>
        <w:t>П</w:t>
      </w:r>
      <w:r w:rsidRPr="027D6779" w:rsidR="00E11DC7">
        <w:rPr>
          <w:sz w:val="22"/>
          <w:szCs w:val="22"/>
          <w:lang w:val="ru-RU"/>
        </w:rPr>
        <w:t xml:space="preserve">олітичні партії, угрупування, установи або їхні дочірні компанії та афілійовані структури; </w:t>
      </w:r>
    </w:p>
    <w:p w:rsidR="5A55E6F6" w:rsidP="027D6779" w:rsidRDefault="54C406E6" w14:paraId="32394303" w14:textId="4AE3AC09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CDBE2EE">
        <w:rPr>
          <w:sz w:val="22"/>
          <w:szCs w:val="22"/>
          <w:lang w:val="ru-RU"/>
        </w:rPr>
        <w:t>Релігійні організації</w:t>
      </w:r>
      <w:r w:rsidR="00786D22">
        <w:rPr>
          <w:sz w:val="22"/>
          <w:szCs w:val="22"/>
          <w:lang w:val="ru-RU"/>
        </w:rPr>
        <w:t xml:space="preserve">, </w:t>
      </w:r>
      <w:r w:rsidRPr="0CDBE2EE" w:rsidR="5563B65A">
        <w:rPr>
          <w:sz w:val="22"/>
          <w:szCs w:val="22"/>
          <w:lang w:val="ru-RU"/>
        </w:rPr>
        <w:t>основною метою яких є релігійна діяльність</w:t>
      </w:r>
      <w:r w:rsidRPr="0CDBE2EE">
        <w:rPr>
          <w:sz w:val="22"/>
          <w:szCs w:val="22"/>
          <w:lang w:val="ru-RU"/>
        </w:rPr>
        <w:t>;</w:t>
      </w:r>
    </w:p>
    <w:p w:rsidRPr="003239BD" w:rsidR="004C58E2" w:rsidP="00DD0754" w:rsidRDefault="004C58E2" w14:paraId="22641B2C" w14:textId="77777777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r w:rsidRPr="00A61D3F">
        <w:rPr>
          <w:sz w:val="22"/>
          <w:szCs w:val="28"/>
          <w:lang w:val="ru-RU"/>
        </w:rPr>
        <w:t>О</w:t>
      </w:r>
      <w:r w:rsidRPr="003239BD" w:rsidR="00E11DC7">
        <w:rPr>
          <w:sz w:val="22"/>
          <w:szCs w:val="28"/>
          <w:lang w:val="ru-RU"/>
        </w:rPr>
        <w:t xml:space="preserve">рганізації, які підтримують або пропагують антидемократичну політику чи незаконну діяльність; </w:t>
      </w:r>
    </w:p>
    <w:p w:rsidRPr="00622940" w:rsidR="00E11DC7" w:rsidP="00DD0754" w:rsidRDefault="004C58E2" w14:paraId="294EFF02" w14:textId="38A3A65B">
      <w:pPr>
        <w:pStyle w:val="BODYTEXT2BULLET1"/>
        <w:spacing w:line="240" w:lineRule="auto"/>
        <w:jc w:val="both"/>
        <w:rPr>
          <w:sz w:val="22"/>
          <w:szCs w:val="22"/>
          <w:u w:val="single"/>
          <w:lang w:val="ru-RU"/>
        </w:rPr>
      </w:pPr>
      <w:r w:rsidRPr="37FB72D1">
        <w:rPr>
          <w:sz w:val="22"/>
          <w:szCs w:val="22"/>
          <w:lang w:val="uk-UA"/>
        </w:rPr>
        <w:t>О</w:t>
      </w:r>
      <w:r w:rsidRPr="00622940" w:rsidR="00E11DC7">
        <w:rPr>
          <w:sz w:val="22"/>
          <w:szCs w:val="22"/>
          <w:lang w:val="ru-RU"/>
        </w:rPr>
        <w:t>рганізації, зарєєстровані в Росії</w:t>
      </w:r>
      <w:r w:rsidR="0088083B">
        <w:rPr>
          <w:sz w:val="22"/>
          <w:szCs w:val="22"/>
          <w:lang w:val="uk-UA"/>
        </w:rPr>
        <w:t>, Північній Кореї та Ірані</w:t>
      </w:r>
      <w:r w:rsidRPr="00622940" w:rsidR="00E11DC7">
        <w:rPr>
          <w:sz w:val="22"/>
          <w:szCs w:val="22"/>
          <w:lang w:val="ru-RU"/>
        </w:rPr>
        <w:t xml:space="preserve">; </w:t>
      </w:r>
    </w:p>
    <w:p w:rsidRPr="00622940" w:rsidR="00E11DC7" w:rsidP="00DD0754" w:rsidRDefault="2F743AA6" w14:paraId="4EDCCE39" w14:textId="309FD27B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0340BED">
        <w:rPr>
          <w:sz w:val="22"/>
          <w:szCs w:val="22"/>
          <w:u w:val="single"/>
          <w:lang w:val="uk-UA"/>
        </w:rPr>
        <w:t>О</w:t>
      </w:r>
      <w:r w:rsidRPr="00340BED" w:rsidR="610761A4">
        <w:rPr>
          <w:sz w:val="22"/>
          <w:szCs w:val="22"/>
          <w:u w:val="single"/>
          <w:lang w:val="ru-RU"/>
        </w:rPr>
        <w:t>рганізації, повʼязані</w:t>
      </w:r>
      <w:r w:rsidRPr="00622940" w:rsidR="610761A4">
        <w:rPr>
          <w:sz w:val="22"/>
          <w:szCs w:val="22"/>
          <w:lang w:val="ru-RU"/>
        </w:rPr>
        <w:t xml:space="preserve"> з будь-якою особою чи орган</w:t>
      </w:r>
      <w:r w:rsidRPr="00622940" w:rsidR="00F13529">
        <w:rPr>
          <w:sz w:val="22"/>
          <w:szCs w:val="22"/>
          <w:lang w:val="ru-RU"/>
        </w:rPr>
        <w:t>і</w:t>
      </w:r>
      <w:r w:rsidRPr="00622940" w:rsidR="610761A4">
        <w:rPr>
          <w:sz w:val="22"/>
          <w:szCs w:val="22"/>
          <w:lang w:val="ru-RU"/>
        </w:rPr>
        <w:t>зацією, яка внесена до Державного реєстру санкцій Ради національної безпеки і оборони України (РНБО).</w:t>
      </w:r>
    </w:p>
    <w:p w:rsidR="0CDBE2EE" w:rsidP="0CDBE2EE" w:rsidRDefault="0CDBE2EE" w14:paraId="44933696" w14:textId="049B533C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</w:p>
    <w:p w:rsidR="006CF091" w:rsidP="0CDBE2EE" w:rsidRDefault="006CF091" w14:paraId="513E2BD5" w14:textId="38B89ED2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lang w:val="uk-UA"/>
        </w:rPr>
      </w:pPr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7"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Commercial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Contracts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,</w:t>
        </w:r>
      </w:hyperlink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8">
        <w:r w:rsidRPr="0CDBE2EE">
          <w:rPr>
            <w:rStyle w:val="Hyperlink"/>
            <w:rFonts w:eastAsia="Arial" w:cs="Arial"/>
            <w:sz w:val="22"/>
            <w:szCs w:val="22"/>
          </w:rPr>
          <w:t>FCDO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Accountable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Grant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Agreements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.</w:t>
        </w:r>
      </w:hyperlink>
    </w:p>
    <w:p w:rsidR="51BD8168" w:rsidP="00DD0754" w:rsidRDefault="51BD8168" w14:paraId="385C411A" w14:textId="2099CC65">
      <w:pPr>
        <w:spacing w:after="120"/>
        <w:rPr>
          <w:rFonts w:eastAsia="Arial"/>
          <w:color w:val="808080" w:themeColor="background1" w:themeShade="80"/>
          <w:sz w:val="22"/>
          <w:lang w:val="en-US"/>
        </w:rPr>
      </w:pPr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Принципи</w:t>
      </w:r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 </w:t>
      </w:r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допустимості</w:t>
      </w:r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 </w:t>
      </w:r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витрат</w:t>
      </w:r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: </w:t>
      </w:r>
    </w:p>
    <w:p w:rsidRPr="00622940" w:rsidR="51BD8168" w:rsidP="00DD0754" w:rsidRDefault="51BD8168" w14:paraId="7ED5E025" w14:textId="4824BB14">
      <w:pPr>
        <w:spacing w:after="120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>Витрати, відображені у бюджеті, мають:</w:t>
      </w:r>
    </w:p>
    <w:p w:rsidRPr="00622940" w:rsidR="51BD8168" w:rsidP="0028411F" w:rsidRDefault="51BD8168" w14:paraId="467FA95A" w14:textId="53EA61AB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Мати безпосередній зв’язок із реалізацією заходів та бути необхідними для їх виконання; </w:t>
      </w:r>
    </w:p>
    <w:p w:rsidR="51BD8168" w:rsidP="0028411F" w:rsidRDefault="51BD8168" w14:paraId="1F39630A" w14:textId="34DC14B2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Відповідати нормам чинного законодавства України, зокрема щодо оподаткування, трудових відносин та інших відповідних сфер; </w:t>
      </w:r>
    </w:p>
    <w:p w:rsidR="51BD8168" w:rsidP="0028411F" w:rsidRDefault="51BD8168" w14:paraId="639CAF12" w14:textId="731C3653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обґрунтованими, доцільними та відповідати принципам належного фінансового управління; </w:t>
      </w:r>
    </w:p>
    <w:p w:rsidR="51BD8168" w:rsidP="0028411F" w:rsidRDefault="51BD8168" w14:paraId="51DABABD" w14:textId="5D4D3037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здійсненими в межах визначеного періоду; </w:t>
      </w:r>
    </w:p>
    <w:p w:rsidR="51BD8168" w:rsidP="0028411F" w:rsidRDefault="796A93CB" w14:paraId="3048B44B" w14:textId="5A754E9A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CDBE2EE">
        <w:rPr>
          <w:rFonts w:eastAsia="Arial"/>
          <w:color w:val="000000" w:themeColor="text1"/>
          <w:sz w:val="22"/>
          <w:lang w:val="uk-UA"/>
        </w:rPr>
        <w:t>Бути ідентифікованими, підтвердженими документально та відображеними в бухгалтерському обліку грантоотримувача відповідно до чинних стандартів і звичних облікових практик організації</w:t>
      </w:r>
    </w:p>
    <w:p w:rsidRPr="00622940" w:rsidR="009A2988" w:rsidP="00DD0754" w:rsidRDefault="009A2988" w14:paraId="6B697ED4" w14:textId="77777777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У</w:t>
      </w:r>
      <w:r w:rsidRPr="00622940">
        <w:rPr>
          <w:rFonts w:eastAsia="Arial" w:cs="Arial"/>
          <w:color w:val="000000" w:themeColor="text1"/>
          <w:sz w:val="22"/>
          <w:szCs w:val="22"/>
          <w:lang w:val="uk-UA"/>
        </w:rPr>
        <w:t>часники ЗПЗ не мають права пропонувати або постачати товари чи послуги, що надаються компаніями,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фінансування.</w:t>
      </w:r>
    </w:p>
    <w:p w:rsidRPr="00622940" w:rsidR="00DD0754" w:rsidP="00AE5A9B" w:rsidRDefault="009A2988" w14:paraId="22B7DE7C" w14:textId="21CBF05E">
      <w:pPr>
        <w:pStyle w:val="BODYTEXT2BULLET1"/>
        <w:numPr>
          <w:ilvl w:val="0"/>
          <w:numId w:val="0"/>
        </w:numPr>
        <w:spacing w:after="240" w:line="240" w:lineRule="auto"/>
        <w:ind w:left="-357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Заборонена закупівля товарів, вироблених «Хуавей Текнолоджи Компані» (</w:t>
      </w:r>
      <w:r w:rsidRPr="37FB72D1">
        <w:rPr>
          <w:rFonts w:eastAsia="Arial" w:cs="Arial"/>
          <w:color w:val="000000" w:themeColor="text1"/>
          <w:sz w:val="22"/>
          <w:szCs w:val="22"/>
        </w:rPr>
        <w:t>Huawei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«Зед-Ті-І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ZTE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«Хайтера Ком'юнікейшнз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Hytera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Communications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«Ханчжоу Хіквіжн Діджитал Текнолоджи Компані» (</w:t>
      </w:r>
      <w:r w:rsidRPr="37FB72D1">
        <w:rPr>
          <w:rFonts w:eastAsia="Arial" w:cs="Arial"/>
          <w:color w:val="000000" w:themeColor="text1"/>
          <w:sz w:val="22"/>
          <w:szCs w:val="22"/>
        </w:rPr>
        <w:t>Hangzhou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Hikvision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Digital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«Дахуа Текнолоджи Компані» (</w:t>
      </w:r>
      <w:r w:rsidRPr="37FB72D1">
        <w:rPr>
          <w:rFonts w:eastAsia="Arial" w:cs="Arial"/>
          <w:color w:val="000000" w:themeColor="text1"/>
          <w:sz w:val="22"/>
          <w:szCs w:val="22"/>
        </w:rPr>
        <w:t>Dahua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).</w:t>
      </w:r>
    </w:p>
    <w:p w:rsidR="00CF0242" w:rsidP="00DD0754" w:rsidRDefault="00CF0242" w14:paraId="06151BB1" w14:textId="2710CCE5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B04A4E">
        <w:rPr>
          <w:b/>
          <w:bCs/>
          <w:color w:val="808080" w:themeColor="background1" w:themeShade="80"/>
          <w:sz w:val="22"/>
          <w:lang w:val="ru-RU"/>
        </w:rPr>
        <w:t>3.</w:t>
      </w:r>
      <w:r>
        <w:rPr>
          <w:b/>
          <w:bCs/>
          <w:color w:val="808080" w:themeColor="background1" w:themeShade="80"/>
          <w:sz w:val="22"/>
          <w:lang w:val="uk-UA"/>
        </w:rPr>
        <w:t>5</w:t>
      </w:r>
      <w:r w:rsidRPr="00B04A4E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="004A3EDC">
        <w:rPr>
          <w:b/>
          <w:bCs/>
          <w:color w:val="808080" w:themeColor="background1" w:themeShade="80"/>
          <w:sz w:val="22"/>
          <w:lang w:val="ru-RU"/>
        </w:rPr>
        <w:t>Інформація про подання заявок</w:t>
      </w:r>
      <w:r>
        <w:rPr>
          <w:b/>
          <w:bCs/>
          <w:color w:val="808080" w:themeColor="background1" w:themeShade="80"/>
          <w:sz w:val="22"/>
          <w:lang w:val="ru-RU"/>
        </w:rPr>
        <w:t>:</w:t>
      </w:r>
    </w:p>
    <w:p w:rsidRPr="00ED4774" w:rsidR="00CF0242" w:rsidP="00DD0754" w:rsidRDefault="23F482C9" w14:paraId="6DE6FEF6" w14:textId="3C4663F5">
      <w:pPr>
        <w:spacing w:after="120"/>
        <w:rPr>
          <w:b/>
          <w:bCs/>
          <w:sz w:val="22"/>
          <w:lang w:val="ru-RU"/>
        </w:rPr>
      </w:pPr>
      <w:r w:rsidRPr="00ED4774">
        <w:rPr>
          <w:b/>
          <w:bCs/>
          <w:sz w:val="22"/>
          <w:lang w:val="ru-RU"/>
        </w:rPr>
        <w:t xml:space="preserve">Наступний перелік документів </w:t>
      </w:r>
      <w:r w:rsidRPr="00ED4774" w:rsidR="7466DB7F">
        <w:rPr>
          <w:b/>
          <w:bCs/>
          <w:sz w:val="22"/>
          <w:lang w:val="ru-RU"/>
        </w:rPr>
        <w:t xml:space="preserve">та форм </w:t>
      </w:r>
      <w:r w:rsidRPr="00ED4774">
        <w:rPr>
          <w:b/>
          <w:bCs/>
          <w:sz w:val="22"/>
          <w:lang w:val="ru-RU"/>
        </w:rPr>
        <w:t xml:space="preserve">має бути завжди і повністю наданий в рамках </w:t>
      </w:r>
      <w:r w:rsidRPr="00ED4774" w:rsidR="078102B9">
        <w:rPr>
          <w:b/>
          <w:bCs/>
          <w:sz w:val="22"/>
          <w:lang w:val="ru-RU"/>
        </w:rPr>
        <w:t>цього ЗПЗ</w:t>
      </w:r>
      <w:r w:rsidRPr="00ED4774" w:rsidR="00CF0242">
        <w:rPr>
          <w:b/>
          <w:bCs/>
          <w:sz w:val="22"/>
          <w:lang w:val="ru-RU"/>
        </w:rPr>
        <w:t>:</w:t>
      </w:r>
    </w:p>
    <w:p w:rsidRPr="003239BD" w:rsidR="003239BD" w:rsidP="0028411F" w:rsidRDefault="57AFB0D4" w14:paraId="4CA1A60F" w14:textId="2F4B54A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lang w:val="ru-RU"/>
        </w:rPr>
      </w:pPr>
      <w:hyperlink w:history="1" r:id="rId19">
        <w:r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Заповнена</w:t>
        </w:r>
        <w:r w:rsidRPr="00024837">
          <w:rPr>
            <w:rStyle w:val="Hyperlink"/>
            <w:rFonts w:asciiTheme="minorHAnsi" w:hAnsiTheme="minorHAnsi" w:eastAsiaTheme="minorEastAsia" w:cstheme="minorBidi"/>
            <w:b/>
            <w:bCs/>
            <w:sz w:val="22"/>
            <w:szCs w:val="22"/>
            <w:lang w:val="ru-RU"/>
          </w:rPr>
          <w:t xml:space="preserve"> </w:t>
        </w:r>
        <w:r w:rsidRPr="00024837" w:rsidR="0D1E99B9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о</w:t>
        </w:r>
        <w:r w:rsidRPr="00024837" w:rsidR="003239BD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нлайн-форм</w:t>
        </w:r>
        <w:r w:rsidRPr="00024837" w:rsidR="1EB25EAC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Pr="00024837" w:rsidR="003239BD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, доступн</w:t>
        </w:r>
        <w:r w:rsidRPr="00024837" w:rsidR="7A5B20CE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Pr="00024837" w:rsidR="003239BD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 xml:space="preserve"> за посиланням</w:t>
        </w:r>
      </w:hyperlink>
      <w:r w:rsidRPr="37FB72D1" w:rsidR="1AA2C416">
        <w:rPr>
          <w:rFonts w:ascii="Arial" w:hAnsi="Arial" w:cs="Arial"/>
          <w:b/>
          <w:bCs/>
          <w:sz w:val="22"/>
          <w:szCs w:val="22"/>
          <w:lang w:val="ru-RU"/>
        </w:rPr>
        <w:t>.</w:t>
      </w:r>
      <w:r w:rsidRPr="37FB72D1" w:rsidR="003239BD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37FB72D1" w:rsidR="15DC1A60">
        <w:rPr>
          <w:rFonts w:ascii="Arial" w:hAnsi="Arial" w:cs="Arial"/>
          <w:sz w:val="22"/>
          <w:szCs w:val="22"/>
          <w:lang w:val="ru-RU"/>
        </w:rPr>
        <w:t xml:space="preserve">Ця форма містить запит на </w:t>
      </w:r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>основну інформацію про організацію та проєктну пропозицію</w:t>
      </w:r>
    </w:p>
    <w:p w:rsidR="00CF0242" w:rsidP="4FA0C09A" w:rsidRDefault="00CF0242" w14:paraId="758A6251" w14:textId="0F279B75">
      <w:pPr>
        <w:pStyle w:val="NormalWeb"/>
        <w:numPr>
          <w:ilvl w:val="0"/>
          <w:numId w:val="2"/>
        </w:numPr>
        <w:spacing w:before="0" w:beforeAutospacing="off" w:after="120" w:afterAutospacing="off"/>
        <w:jc w:val="both"/>
        <w:rPr>
          <w:rStyle w:val="normaltextrun"/>
          <w:rFonts w:ascii="Arial" w:hAnsi="Arial" w:cs="Arial"/>
          <w:b w:val="1"/>
          <w:bCs w:val="1"/>
          <w:sz w:val="22"/>
          <w:szCs w:val="22"/>
          <w:u w:val="single"/>
          <w:lang w:val="en-US" w:eastAsia="en-GB"/>
        </w:rPr>
      </w:pPr>
      <w:r w:rsidRPr="4FA0C09A" w:rsidR="00CF0242">
        <w:rPr>
          <w:rFonts w:ascii="Arial" w:hAnsi="Arial" w:cs="Arial"/>
          <w:b w:val="1"/>
          <w:bCs w:val="1"/>
          <w:sz w:val="22"/>
          <w:szCs w:val="22"/>
          <w:lang w:val="en-US"/>
        </w:rPr>
        <w:t>Форма грантової пропозиції (Додаток A)</w:t>
      </w:r>
      <w:r w:rsidRPr="4FA0C09A" w:rsidR="280A96CA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, </w:t>
      </w:r>
      <w:r w:rsidRPr="4FA0C09A" w:rsidR="280A96CA">
        <w:rPr>
          <w:rFonts w:ascii="Arial" w:hAnsi="Arial" w:cs="Arial"/>
          <w:b w:val="1"/>
          <w:bCs w:val="1"/>
          <w:sz w:val="22"/>
          <w:szCs w:val="22"/>
          <w:u w:val="single"/>
          <w:lang w:val="en-US"/>
        </w:rPr>
        <w:t>підписана уповноваженим представником заявника</w:t>
      </w:r>
      <w:r w:rsidRPr="4FA0C09A" w:rsidR="0D5E6194">
        <w:rPr>
          <w:rFonts w:ascii="Arial" w:hAnsi="Arial" w:cs="Arial"/>
          <w:b w:val="1"/>
          <w:bCs w:val="1"/>
          <w:sz w:val="22"/>
          <w:szCs w:val="22"/>
          <w:u w:val="single"/>
          <w:lang w:val="en-US"/>
        </w:rPr>
        <w:t xml:space="preserve">. </w:t>
      </w:r>
      <w:r w:rsidRPr="4FA0C09A" w:rsidR="0D5E6194">
        <w:rPr>
          <w:rStyle w:val="normaltextrun"/>
          <w:rFonts w:ascii="Arial" w:hAnsi="Arial" w:cs="Arial"/>
          <w:sz w:val="22"/>
          <w:szCs w:val="22"/>
          <w:lang w:val="en-US" w:eastAsia="en-GB"/>
        </w:rPr>
        <w:t xml:space="preserve">Учасники повинні запропонувати детальну стратегію реалізації проєкту, узгоджену з описом діяльності в розділі 2.3 «Детальний опис діяльності», та продемонструвати глибоке розуміння потреб програми </w:t>
      </w:r>
      <w:r w:rsidRPr="4FA0C09A" w:rsidR="257C5F2A">
        <w:rPr>
          <w:rStyle w:val="normaltextrun"/>
          <w:rFonts w:ascii="Arial" w:hAnsi="Arial" w:cs="Arial"/>
          <w:sz w:val="22"/>
          <w:szCs w:val="22"/>
          <w:lang w:val="en-US" w:eastAsia="en-GB"/>
        </w:rPr>
        <w:t>PFRU</w:t>
      </w:r>
      <w:r w:rsidRPr="4FA0C09A" w:rsidR="0D5E6194">
        <w:rPr>
          <w:rStyle w:val="normaltextrun"/>
          <w:rFonts w:ascii="Arial" w:hAnsi="Arial" w:cs="Arial"/>
          <w:sz w:val="22"/>
          <w:szCs w:val="22"/>
          <w:lang w:val="en-US" w:eastAsia="en-GB"/>
        </w:rPr>
        <w:t xml:space="preserve">.  </w:t>
      </w:r>
    </w:p>
    <w:p w:rsidRPr="00DD0754" w:rsidR="00376E79" w:rsidP="0028411F" w:rsidRDefault="00CF0242" w14:paraId="430494AE" w14:textId="17E43641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 xml:space="preserve">Бюджет </w:t>
      </w:r>
      <w:r w:rsidRPr="0687DE46">
        <w:rPr>
          <w:rFonts w:ascii="Arial" w:hAnsi="Arial" w:cs="Arial"/>
          <w:b/>
          <w:sz w:val="22"/>
          <w:szCs w:val="22"/>
          <w:lang w:val="uk-UA"/>
        </w:rPr>
        <w:t>(</w:t>
      </w:r>
      <w:r>
        <w:rPr>
          <w:rFonts w:ascii="Arial" w:hAnsi="Arial" w:cs="Arial"/>
          <w:b/>
          <w:bCs/>
          <w:sz w:val="22"/>
          <w:szCs w:val="22"/>
          <w:lang w:val="uk-UA"/>
        </w:rPr>
        <w:t>Додаток</w:t>
      </w:r>
      <w:r w:rsidRPr="0687DE46">
        <w:rPr>
          <w:rFonts w:ascii="Arial" w:hAnsi="Arial" w:cs="Arial"/>
          <w:b/>
          <w:sz w:val="22"/>
          <w:szCs w:val="22"/>
          <w:lang w:val="uk-UA"/>
        </w:rPr>
        <w:t xml:space="preserve"> B)</w:t>
      </w:r>
    </w:p>
    <w:p w:rsidRPr="00376E79" w:rsidR="00376E79" w:rsidP="00DD0754" w:rsidRDefault="00376E79" w14:paraId="6F9AA06B" w14:textId="77777777">
      <w:pPr>
        <w:spacing w:after="120"/>
        <w:jc w:val="both"/>
        <w:rPr>
          <w:sz w:val="22"/>
          <w:lang w:val="ru-RU"/>
        </w:rPr>
      </w:pPr>
      <w:r w:rsidRPr="00376E79">
        <w:rPr>
          <w:b/>
          <w:bCs/>
          <w:sz w:val="22"/>
          <w:lang w:val="uk-UA"/>
        </w:rPr>
        <w:t xml:space="preserve">Форма грантової заявки </w:t>
      </w:r>
      <w:r w:rsidRPr="00376E79">
        <w:rPr>
          <w:sz w:val="22"/>
          <w:lang w:val="uk-UA"/>
        </w:rPr>
        <w:t xml:space="preserve">та бюджет подаються у заданих форматах </w:t>
      </w:r>
      <w:r w:rsidRPr="00376E79">
        <w:rPr>
          <w:sz w:val="22"/>
          <w:lang w:val="ru-RU"/>
        </w:rPr>
        <w:t xml:space="preserve">із дотриманням інструкцій і рекомендацій, наведених у додатку. </w:t>
      </w:r>
    </w:p>
    <w:p w:rsidRPr="00F24C48" w:rsidR="00376E79" w:rsidP="00793EC6" w:rsidRDefault="01EC5C4A" w14:paraId="296DAD35" w14:textId="503E6557">
      <w:pPr>
        <w:spacing w:after="120"/>
        <w:jc w:val="both"/>
        <w:rPr>
          <w:sz w:val="22"/>
          <w:u w:val="single"/>
          <w:lang w:val="ru-RU"/>
        </w:rPr>
      </w:pPr>
      <w:r w:rsidRPr="00F24C48">
        <w:rPr>
          <w:b/>
          <w:bCs/>
          <w:sz w:val="22"/>
          <w:u w:val="single"/>
          <w:lang w:val="ru-RU"/>
        </w:rPr>
        <w:t>Просимо звернути увагу,</w:t>
      </w:r>
      <w:r w:rsidRPr="00F24C48">
        <w:rPr>
          <w:sz w:val="22"/>
          <w:u w:val="single"/>
          <w:lang w:val="ru-RU"/>
        </w:rPr>
        <w:t xml:space="preserve"> що грантоотримувач отримає фінальний платіж обсягом 5-10% від загального бюджету про</w:t>
      </w:r>
      <w:r w:rsidRPr="00F24C48" w:rsidR="1CA4F90A">
        <w:rPr>
          <w:sz w:val="22"/>
          <w:u w:val="single"/>
          <w:lang w:val="ru-RU"/>
        </w:rPr>
        <w:t>є</w:t>
      </w:r>
      <w:r w:rsidRPr="00F24C48">
        <w:rPr>
          <w:sz w:val="22"/>
          <w:u w:val="single"/>
          <w:lang w:val="ru-RU"/>
        </w:rPr>
        <w:t>кту після подання 100% звітності, включно з підтвердженням усіх фінансових операцій.</w:t>
      </w:r>
    </w:p>
    <w:p w:rsidRPr="00DD0754" w:rsidR="007C3950" w:rsidP="0028411F" w:rsidRDefault="41BF0195" w14:paraId="07026AE6" w14:textId="5020485E">
      <w:pPr>
        <w:pStyle w:val="ListParagraph"/>
        <w:numPr>
          <w:ilvl w:val="0"/>
          <w:numId w:val="2"/>
        </w:numPr>
        <w:spacing w:after="120"/>
        <w:rPr>
          <w:b/>
          <w:bCs/>
          <w:sz w:val="22"/>
          <w:lang w:val="uk-UA"/>
        </w:rPr>
      </w:pPr>
      <w:r w:rsidRPr="3783345A">
        <w:rPr>
          <w:b/>
          <w:bCs/>
          <w:sz w:val="22"/>
          <w:lang w:val="uk-UA"/>
        </w:rPr>
        <w:t>Форма самооцінки заявника (Додаток C)</w:t>
      </w:r>
    </w:p>
    <w:p w:rsidR="007C3950" w:rsidP="00DD0754" w:rsidRDefault="007C3950" w14:paraId="4A356147" w14:textId="5165B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sz w:val="22"/>
          <w:lang w:val="ru-RU"/>
        </w:rPr>
      </w:pPr>
      <w:r w:rsidRPr="37FB72D1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</w:t>
      </w:r>
      <w:r w:rsidRPr="37FB72D1" w:rsidR="1711F170">
        <w:rPr>
          <w:sz w:val="22"/>
          <w:lang w:val="uk-UA"/>
        </w:rPr>
        <w:t xml:space="preserve">та фінансових </w:t>
      </w:r>
      <w:r w:rsidRPr="37FB72D1">
        <w:rPr>
          <w:sz w:val="22"/>
          <w:lang w:val="uk-UA"/>
        </w:rPr>
        <w:t xml:space="preserve">спроможностей для роботи з коштами уряду Великої Британії, а також відповідності «Кодексу поведінки постачальників Кімонікс», який ґрунтується на «Кодексі поведінки МЗС СК» - </w:t>
      </w:r>
      <w:hyperlink r:id="rId20">
        <w:r w:rsidRPr="37FB72D1">
          <w:rPr>
            <w:rStyle w:val="Hyperlink"/>
            <w:sz w:val="22"/>
          </w:rPr>
          <w:t>FCDO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Code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of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Conduct</w:t>
        </w:r>
      </w:hyperlink>
      <w:r w:rsidRPr="37FB72D1">
        <w:rPr>
          <w:sz w:val="22"/>
          <w:lang w:val="uk-UA"/>
        </w:rPr>
        <w:t xml:space="preserve">. </w:t>
      </w:r>
      <w:r w:rsidRPr="37FB72D1">
        <w:rPr>
          <w:b/>
          <w:bCs/>
          <w:sz w:val="22"/>
          <w:lang w:val="ru-RU"/>
        </w:rPr>
        <w:t>Грантова пропозиція подається разом із копіями всіх наявних політик чи установчих документів, які запитуються у «Формі самооцінки»</w:t>
      </w:r>
      <w:r w:rsidR="004560B7">
        <w:rPr>
          <w:b/>
          <w:bCs/>
          <w:sz w:val="22"/>
          <w:lang w:val="ru-RU"/>
        </w:rPr>
        <w:t>:</w:t>
      </w:r>
    </w:p>
    <w:p w:rsidRPr="00622940" w:rsidR="00DF0C73" w:rsidP="0028411F" w:rsidRDefault="00DF0C73" w14:paraId="59E687D9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00622940">
        <w:rPr>
          <w:rFonts w:eastAsia="Calibri"/>
          <w:color w:val="000000" w:themeColor="text1"/>
          <w:sz w:val="22"/>
          <w:lang w:val="ru-RU"/>
        </w:rPr>
        <w:t>Витяг з Єдиного державного реєстру/реєстраційні документи (в тому числі всі документи про переєстрацію, якщо актуально)</w:t>
      </w:r>
    </w:p>
    <w:p w:rsidR="00DF0C73" w:rsidP="0028411F" w:rsidRDefault="00DF0C73" w14:paraId="7BF66AB7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</w:rPr>
        <w:t>Довідка про неприбутковість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:rsidR="00DF0C73" w:rsidP="0028411F" w:rsidRDefault="00DF0C73" w14:paraId="3768FB59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Статут (остання редакція)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:rsidR="00DF0C73" w:rsidP="0028411F" w:rsidRDefault="00DF0C73" w14:paraId="517F4B64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:rsidR="00DF0C73" w:rsidP="0028411F" w:rsidRDefault="00DF0C73" w14:paraId="1B7C0ECD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Наявні політики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:rsidR="00DF0C73" w:rsidP="0028411F" w:rsidRDefault="00DF0C73" w14:paraId="01508F4A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Фінансові звіти (за останні 3 роки, якщо є)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:rsidRPr="00CF6B10" w:rsidR="007C3950" w:rsidP="00CF6B10" w:rsidRDefault="00DF0C73" w14:paraId="3312F519" w14:textId="33F9D823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14" w:hanging="357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Аудиторський звіт </w:t>
      </w:r>
      <w:r w:rsidRPr="00622940">
        <w:rPr>
          <w:rFonts w:eastAsia="Calibri"/>
          <w:color w:val="000000" w:themeColor="text1"/>
          <w:sz w:val="22"/>
          <w:lang w:val="ru-RU"/>
        </w:rPr>
        <w:t>/</w:t>
      </w:r>
      <w:r w:rsidRPr="254A6D1D">
        <w:rPr>
          <w:rFonts w:eastAsia="Calibri"/>
          <w:color w:val="000000" w:themeColor="text1"/>
          <w:sz w:val="22"/>
          <w:lang w:val="en-US"/>
        </w:rPr>
        <w:t> </w:t>
      </w:r>
      <w:r w:rsidRPr="254A6D1D">
        <w:rPr>
          <w:rFonts w:eastAsia="Calibri"/>
          <w:color w:val="000000" w:themeColor="text1"/>
          <w:sz w:val="22"/>
          <w:lang w:val="uk-UA"/>
        </w:rPr>
        <w:t>звіти (якщо є).</w:t>
      </w:r>
    </w:p>
    <w:p w:rsidRPr="0026251F" w:rsidR="00CF6B10" w:rsidP="00CF6B10" w:rsidRDefault="00CF6B10" w14:paraId="53D68440" w14:textId="77777777">
      <w:pPr>
        <w:spacing w:after="0"/>
        <w:jc w:val="both"/>
        <w:rPr>
          <w:b/>
          <w:bCs/>
          <w:sz w:val="22"/>
          <w:lang w:val="ru-RU"/>
        </w:rPr>
      </w:pPr>
    </w:p>
    <w:p w:rsidRPr="00CF6B10" w:rsidR="00CF6B10" w:rsidP="00CF6B10" w:rsidRDefault="11754781" w14:paraId="4CBBF8B2" w14:textId="7F8F80EA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b/>
          <w:bCs/>
          <w:sz w:val="22"/>
          <w:lang w:val="uk-UA"/>
        </w:rPr>
      </w:pPr>
      <w:r w:rsidRPr="05C1788C">
        <w:rPr>
          <w:b/>
          <w:bCs/>
          <w:sz w:val="22"/>
          <w:lang w:val="uk-UA"/>
        </w:rPr>
        <w:t xml:space="preserve">Матриця </w:t>
      </w:r>
      <w:r w:rsidR="007C3950">
        <w:rPr>
          <w:b/>
          <w:bCs/>
          <w:sz w:val="22"/>
          <w:lang w:val="uk-UA"/>
        </w:rPr>
        <w:t>р</w:t>
      </w:r>
      <w:r w:rsidRPr="05C1788C">
        <w:rPr>
          <w:b/>
          <w:bCs/>
          <w:sz w:val="22"/>
          <w:lang w:val="uk-UA"/>
        </w:rPr>
        <w:t xml:space="preserve">изиків (Додаток </w:t>
      </w:r>
      <w:r w:rsidRPr="05C1788C" w:rsidR="44B43C78">
        <w:rPr>
          <w:b/>
          <w:bCs/>
          <w:sz w:val="22"/>
          <w:lang w:val="uk-UA"/>
        </w:rPr>
        <w:t>D</w:t>
      </w:r>
      <w:r w:rsidRPr="05C1788C" w:rsidR="00CF0242">
        <w:rPr>
          <w:b/>
          <w:bCs/>
          <w:sz w:val="22"/>
          <w:lang w:val="uk-UA"/>
        </w:rPr>
        <w:t>)</w:t>
      </w:r>
      <w:r w:rsidR="00CF6B10">
        <w:rPr>
          <w:b/>
          <w:bCs/>
          <w:sz w:val="22"/>
          <w:lang w:val="en-US"/>
        </w:rPr>
        <w:t>.</w:t>
      </w:r>
    </w:p>
    <w:p w:rsidRPr="00A90B7F" w:rsidR="00CF0242" w:rsidP="00DD0754" w:rsidRDefault="00742046" w14:paraId="3C8D1222" w14:textId="43A4C63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CCCA61A">
        <w:rPr>
          <w:rFonts w:ascii="Arial" w:hAnsi="Arial" w:cs="Arial"/>
          <w:sz w:val="22"/>
          <w:szCs w:val="22"/>
          <w:lang w:val="uk-UA"/>
        </w:rPr>
        <w:t xml:space="preserve">Грантові пропозиції подаються українською мовою (формат </w:t>
      </w:r>
      <w:r w:rsidRPr="0CCCA61A">
        <w:rPr>
          <w:rFonts w:ascii="Arial" w:hAnsi="Arial" w:cs="Arial"/>
          <w:sz w:val="22"/>
          <w:szCs w:val="22"/>
        </w:rPr>
        <w:t>Word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шрифт </w:t>
      </w:r>
      <w:r w:rsidRPr="0CCCA61A">
        <w:rPr>
          <w:rFonts w:ascii="Arial" w:hAnsi="Arial" w:cs="Arial"/>
          <w:sz w:val="22"/>
          <w:szCs w:val="22"/>
        </w:rPr>
        <w:t>Times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New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Roman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розмір шрифту 11, одинарний інтервал, на базі шаблонів у додатках </w:t>
      </w:r>
      <w:r w:rsidRPr="0CCCA61A">
        <w:rPr>
          <w:rFonts w:ascii="Arial" w:hAnsi="Arial" w:cs="Arial"/>
          <w:sz w:val="22"/>
          <w:szCs w:val="22"/>
        </w:rPr>
        <w:t>A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</w:t>
      </w:r>
      <w:r w:rsidRPr="0CCCA61A">
        <w:rPr>
          <w:rFonts w:ascii="Arial" w:hAnsi="Arial" w:cs="Arial"/>
          <w:sz w:val="22"/>
          <w:szCs w:val="22"/>
        </w:rPr>
        <w:t>B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С, </w:t>
      </w:r>
      <w:r w:rsidRPr="0CCCA61A">
        <w:rPr>
          <w:rFonts w:ascii="Arial" w:hAnsi="Arial" w:cs="Arial"/>
          <w:sz w:val="22"/>
          <w:szCs w:val="22"/>
        </w:rPr>
        <w:t>D</w:t>
      </w:r>
      <w:r w:rsidRPr="0CCCA61A">
        <w:rPr>
          <w:rFonts w:ascii="Arial" w:hAnsi="Arial" w:cs="Arial"/>
          <w:sz w:val="22"/>
          <w:szCs w:val="22"/>
          <w:lang w:val="uk-UA"/>
        </w:rPr>
        <w:t>.</w:t>
      </w:r>
    </w:p>
    <w:p w:rsidRPr="00062788" w:rsidR="004A611C" w:rsidP="689A1CAB" w:rsidRDefault="01970F35" w14:paraId="38D44A0E" w14:textId="5EFD2E06">
      <w:pPr>
        <w:pStyle w:val="ListParagraph"/>
        <w:spacing w:after="120"/>
        <w:ind w:left="0"/>
        <w:jc w:val="both"/>
        <w:rPr>
          <w:b w:val="1"/>
          <w:bCs w:val="1"/>
          <w:i w:val="1"/>
          <w:iCs w:val="1"/>
          <w:sz w:val="22"/>
          <w:szCs w:val="22"/>
          <w:highlight w:val="yellow"/>
          <w:lang w:val="uk-UA"/>
        </w:rPr>
      </w:pPr>
      <w:r w:rsidRPr="689A1CAB" w:rsidR="01970F35">
        <w:rPr>
          <w:sz w:val="22"/>
          <w:szCs w:val="22"/>
          <w:lang w:val="ru-RU"/>
        </w:rPr>
        <w:t>Повні</w:t>
      </w:r>
      <w:r w:rsidRPr="689A1CAB" w:rsidR="01970F35">
        <w:rPr>
          <w:sz w:val="22"/>
          <w:szCs w:val="22"/>
          <w:lang w:val="ru-RU"/>
        </w:rPr>
        <w:t xml:space="preserve"> </w:t>
      </w:r>
      <w:r w:rsidRPr="689A1CAB" w:rsidR="3FC50FD2">
        <w:rPr>
          <w:sz w:val="22"/>
          <w:szCs w:val="22"/>
          <w:lang w:val="ru-RU"/>
        </w:rPr>
        <w:t>грантові</w:t>
      </w:r>
      <w:r w:rsidRPr="689A1CAB" w:rsidR="3FC50FD2">
        <w:rPr>
          <w:sz w:val="22"/>
          <w:szCs w:val="22"/>
          <w:lang w:val="ru-RU"/>
        </w:rPr>
        <w:t xml:space="preserve"> </w:t>
      </w:r>
      <w:r w:rsidRPr="689A1CAB" w:rsidR="20884133">
        <w:rPr>
          <w:sz w:val="22"/>
          <w:szCs w:val="22"/>
          <w:lang w:val="ru-RU"/>
        </w:rPr>
        <w:t>пропозиції</w:t>
      </w:r>
      <w:r w:rsidRPr="689A1CAB" w:rsidR="1DCA92D7">
        <w:rPr>
          <w:sz w:val="22"/>
          <w:szCs w:val="22"/>
          <w:lang w:val="ru-RU"/>
        </w:rPr>
        <w:t xml:space="preserve"> </w:t>
      </w:r>
      <w:r w:rsidRPr="689A1CAB" w:rsidR="20884133">
        <w:rPr>
          <w:sz w:val="22"/>
          <w:szCs w:val="22"/>
          <w:lang w:val="ru-RU"/>
        </w:rPr>
        <w:t>подаються</w:t>
      </w:r>
      <w:r w:rsidRPr="689A1CAB" w:rsidR="20884133">
        <w:rPr>
          <w:sz w:val="22"/>
          <w:szCs w:val="22"/>
          <w:lang w:val="ru-RU"/>
        </w:rPr>
        <w:t xml:space="preserve"> в </w:t>
      </w:r>
      <w:r w:rsidRPr="689A1CAB" w:rsidR="20884133">
        <w:rPr>
          <w:sz w:val="22"/>
          <w:szCs w:val="22"/>
          <w:lang w:val="ru-RU"/>
        </w:rPr>
        <w:t>електронному</w:t>
      </w:r>
      <w:r w:rsidRPr="689A1CAB" w:rsidR="20884133">
        <w:rPr>
          <w:sz w:val="22"/>
          <w:szCs w:val="22"/>
          <w:lang w:val="ru-RU"/>
        </w:rPr>
        <w:t xml:space="preserve"> </w:t>
      </w:r>
      <w:r w:rsidRPr="689A1CAB" w:rsidR="20884133">
        <w:rPr>
          <w:sz w:val="22"/>
          <w:szCs w:val="22"/>
          <w:lang w:val="ru-RU"/>
        </w:rPr>
        <w:t>вигляді</w:t>
      </w:r>
      <w:r w:rsidRPr="689A1CAB" w:rsidR="20884133">
        <w:rPr>
          <w:sz w:val="22"/>
          <w:szCs w:val="22"/>
          <w:lang w:val="ru-RU"/>
        </w:rPr>
        <w:t xml:space="preserve"> на адресу</w:t>
      </w:r>
      <w:r w:rsidRPr="689A1CAB" w:rsidR="7782AA0C">
        <w:rPr>
          <w:sz w:val="22"/>
          <w:szCs w:val="22"/>
          <w:lang w:val="ru-RU"/>
        </w:rPr>
        <w:t>:</w:t>
      </w:r>
      <w:r w:rsidRPr="689A1CAB" w:rsidR="20884133">
        <w:rPr>
          <w:sz w:val="22"/>
          <w:szCs w:val="22"/>
          <w:lang w:val="ru-RU"/>
        </w:rPr>
        <w:t xml:space="preserve"> </w:t>
      </w:r>
      <w:hyperlink r:id="Ra253adfe3e5c4fd0">
        <w:r w:rsidRPr="689A1CAB" w:rsidR="20884133">
          <w:rPr>
            <w:rStyle w:val="Hyperlink"/>
            <w:sz w:val="22"/>
            <w:szCs w:val="22"/>
          </w:rPr>
          <w:t>pfru</w:t>
        </w:r>
        <w:r w:rsidRPr="689A1CAB" w:rsidR="20884133">
          <w:rPr>
            <w:rStyle w:val="Hyperlink"/>
            <w:sz w:val="22"/>
            <w:szCs w:val="22"/>
            <w:lang w:val="ru-RU"/>
          </w:rPr>
          <w:t>-</w:t>
        </w:r>
        <w:r w:rsidRPr="689A1CAB" w:rsidR="20884133">
          <w:rPr>
            <w:rStyle w:val="Hyperlink"/>
            <w:sz w:val="22"/>
            <w:szCs w:val="22"/>
          </w:rPr>
          <w:t>grants</w:t>
        </w:r>
        <w:r w:rsidRPr="689A1CAB" w:rsidR="20884133">
          <w:rPr>
            <w:rStyle w:val="Hyperlink"/>
            <w:sz w:val="22"/>
            <w:szCs w:val="22"/>
            <w:lang w:val="ru-RU"/>
          </w:rPr>
          <w:t>@</w:t>
        </w:r>
        <w:r w:rsidRPr="689A1CAB" w:rsidR="20884133">
          <w:rPr>
            <w:rStyle w:val="Hyperlink"/>
            <w:sz w:val="22"/>
            <w:szCs w:val="22"/>
          </w:rPr>
          <w:t>chemonics</w:t>
        </w:r>
        <w:r w:rsidRPr="689A1CAB" w:rsidR="20884133">
          <w:rPr>
            <w:rStyle w:val="Hyperlink"/>
            <w:sz w:val="22"/>
            <w:szCs w:val="22"/>
            <w:lang w:val="ru-RU"/>
          </w:rPr>
          <w:t>.</w:t>
        </w:r>
        <w:r w:rsidRPr="689A1CAB" w:rsidR="20884133">
          <w:rPr>
            <w:rStyle w:val="Hyperlink"/>
            <w:sz w:val="22"/>
            <w:szCs w:val="22"/>
          </w:rPr>
          <w:t>com</w:t>
        </w:r>
      </w:hyperlink>
      <w:r w:rsidRPr="689A1CAB" w:rsidR="20884133">
        <w:rPr>
          <w:lang w:val="uk-UA"/>
        </w:rPr>
        <w:t xml:space="preserve"> </w:t>
      </w:r>
      <w:r w:rsidRPr="689A1CAB" w:rsidR="20884133">
        <w:rPr>
          <w:sz w:val="22"/>
          <w:szCs w:val="22"/>
          <w:lang w:val="ru-RU"/>
        </w:rPr>
        <w:t>із</w:t>
      </w:r>
      <w:r w:rsidRPr="689A1CAB" w:rsidR="20884133">
        <w:rPr>
          <w:sz w:val="22"/>
          <w:szCs w:val="22"/>
          <w:lang w:val="ru-RU"/>
        </w:rPr>
        <w:t xml:space="preserve"> </w:t>
      </w:r>
      <w:r w:rsidRPr="689A1CAB" w:rsidR="20884133">
        <w:rPr>
          <w:sz w:val="22"/>
          <w:szCs w:val="22"/>
          <w:lang w:val="ru-RU"/>
        </w:rPr>
        <w:t>зазначенням</w:t>
      </w:r>
      <w:r w:rsidRPr="689A1CAB" w:rsidR="20884133">
        <w:rPr>
          <w:sz w:val="22"/>
          <w:szCs w:val="22"/>
          <w:lang w:val="ru-RU"/>
        </w:rPr>
        <w:t xml:space="preserve"> номеру конкурсу </w:t>
      </w:r>
      <w:r w:rsidRPr="689A1CAB" w:rsidR="00A90B7F">
        <w:rPr>
          <w:i w:val="1"/>
          <w:iCs w:val="1"/>
          <w:sz w:val="22"/>
          <w:szCs w:val="22"/>
          <w:lang w:val="ru-RU"/>
        </w:rPr>
        <w:t>13-02_SafeCommunity</w:t>
      </w:r>
      <w:r w:rsidRPr="689A1CAB" w:rsidR="20884133">
        <w:rPr>
          <w:sz w:val="22"/>
          <w:szCs w:val="22"/>
          <w:lang w:val="uk-UA"/>
        </w:rPr>
        <w:t>.</w:t>
      </w:r>
      <w:r w:rsidRPr="689A1CAB" w:rsidR="20884133">
        <w:rPr>
          <w:sz w:val="22"/>
          <w:szCs w:val="22"/>
          <w:lang w:val="ru-RU"/>
        </w:rPr>
        <w:t xml:space="preserve"> </w:t>
      </w:r>
      <w:r w:rsidRPr="689A1CAB" w:rsidR="257C5F2A">
        <w:rPr>
          <w:sz w:val="22"/>
          <w:szCs w:val="22"/>
          <w:lang w:val="ru-RU"/>
        </w:rPr>
        <w:t>PFRU</w:t>
      </w:r>
      <w:r w:rsidRPr="689A1CAB" w:rsidR="20884133">
        <w:rPr>
          <w:sz w:val="22"/>
          <w:szCs w:val="22"/>
          <w:lang w:val="ru-RU"/>
        </w:rPr>
        <w:t xml:space="preserve"> </w:t>
      </w:r>
      <w:r w:rsidRPr="689A1CAB" w:rsidR="20884133">
        <w:rPr>
          <w:sz w:val="22"/>
          <w:szCs w:val="22"/>
          <w:lang w:val="ru-RU"/>
        </w:rPr>
        <w:t>прийматиме</w:t>
      </w:r>
      <w:r w:rsidRPr="689A1CAB" w:rsidR="20884133">
        <w:rPr>
          <w:sz w:val="22"/>
          <w:szCs w:val="22"/>
          <w:lang w:val="ru-RU"/>
        </w:rPr>
        <w:t xml:space="preserve"> </w:t>
      </w:r>
      <w:r w:rsidRPr="689A1CAB" w:rsidR="20884133">
        <w:rPr>
          <w:sz w:val="22"/>
          <w:szCs w:val="22"/>
          <w:lang w:val="ru-RU"/>
        </w:rPr>
        <w:t>проєктні</w:t>
      </w:r>
      <w:r w:rsidRPr="689A1CAB" w:rsidR="20884133">
        <w:rPr>
          <w:sz w:val="22"/>
          <w:szCs w:val="22"/>
          <w:lang w:val="ru-RU"/>
        </w:rPr>
        <w:t xml:space="preserve"> </w:t>
      </w:r>
      <w:r w:rsidRPr="689A1CAB" w:rsidR="20884133">
        <w:rPr>
          <w:sz w:val="22"/>
          <w:szCs w:val="22"/>
          <w:lang w:val="ru-RU"/>
        </w:rPr>
        <w:t>пропозиції</w:t>
      </w:r>
      <w:r w:rsidRPr="689A1CAB" w:rsidR="20884133">
        <w:rPr>
          <w:sz w:val="22"/>
          <w:szCs w:val="22"/>
          <w:lang w:val="ru-RU"/>
        </w:rPr>
        <w:t xml:space="preserve"> д</w:t>
      </w:r>
      <w:r w:rsidRPr="689A1CAB" w:rsidR="20884133">
        <w:rPr>
          <w:sz w:val="22"/>
          <w:szCs w:val="22"/>
          <w:lang w:val="ru-RU"/>
        </w:rPr>
        <w:t xml:space="preserve">о </w:t>
      </w:r>
      <w:r w:rsidRPr="689A1CAB" w:rsidR="535D4C1C">
        <w:rPr>
          <w:b w:val="1"/>
          <w:bCs w:val="1"/>
          <w:i w:val="1"/>
          <w:iCs w:val="1"/>
          <w:sz w:val="22"/>
          <w:szCs w:val="22"/>
          <w:lang w:val="uk-UA"/>
        </w:rPr>
        <w:t xml:space="preserve">16 серпня 2026 року </w:t>
      </w:r>
      <w:r w:rsidRPr="689A1CAB" w:rsidR="535D4C1C">
        <w:rPr>
          <w:b w:val="1"/>
          <w:bCs w:val="1"/>
          <w:i w:val="1"/>
          <w:iCs w:val="1"/>
          <w:sz w:val="22"/>
          <w:szCs w:val="22"/>
          <w:lang w:val="ru-RU"/>
        </w:rPr>
        <w:t>23</w:t>
      </w:r>
      <w:r w:rsidRPr="689A1CAB" w:rsidR="535D4C1C">
        <w:rPr>
          <w:b w:val="1"/>
          <w:bCs w:val="1"/>
          <w:i w:val="1"/>
          <w:iCs w:val="1"/>
          <w:sz w:val="22"/>
          <w:szCs w:val="22"/>
          <w:lang w:val="ru-RU"/>
        </w:rPr>
        <w:t>:</w:t>
      </w:r>
      <w:r w:rsidRPr="689A1CAB" w:rsidR="535D4C1C">
        <w:rPr>
          <w:b w:val="1"/>
          <w:bCs w:val="1"/>
          <w:i w:val="1"/>
          <w:iCs w:val="1"/>
          <w:sz w:val="22"/>
          <w:szCs w:val="22"/>
          <w:lang w:val="ru-RU"/>
        </w:rPr>
        <w:t>59</w:t>
      </w:r>
      <w:r w:rsidRPr="689A1CAB" w:rsidR="535D4C1C">
        <w:rPr>
          <w:b w:val="1"/>
          <w:bCs w:val="1"/>
          <w:i w:val="1"/>
          <w:iCs w:val="1"/>
          <w:sz w:val="22"/>
          <w:szCs w:val="22"/>
          <w:lang w:val="ru-RU"/>
        </w:rPr>
        <w:t xml:space="preserve"> за </w:t>
      </w:r>
      <w:r w:rsidRPr="689A1CAB" w:rsidR="535D4C1C">
        <w:rPr>
          <w:b w:val="1"/>
          <w:bCs w:val="1"/>
          <w:i w:val="1"/>
          <w:iCs w:val="1"/>
          <w:sz w:val="22"/>
          <w:szCs w:val="22"/>
          <w:lang w:val="ru-RU"/>
        </w:rPr>
        <w:t>київським</w:t>
      </w:r>
      <w:r w:rsidRPr="689A1CAB" w:rsidR="535D4C1C">
        <w:rPr>
          <w:b w:val="1"/>
          <w:bCs w:val="1"/>
          <w:i w:val="1"/>
          <w:iCs w:val="1"/>
          <w:sz w:val="22"/>
          <w:szCs w:val="22"/>
          <w:lang w:val="ru-RU"/>
        </w:rPr>
        <w:t xml:space="preserve"> часом.</w:t>
      </w:r>
    </w:p>
    <w:p w:rsidRPr="00033CF0" w:rsidR="00DD0754" w:rsidP="008602DF" w:rsidRDefault="60A94CAA" w14:paraId="7F6E1784" w14:textId="6DC7F47D">
      <w:pPr>
        <w:jc w:val="both"/>
        <w:rPr>
          <w:sz w:val="22"/>
          <w:lang w:val="ru-RU"/>
        </w:rPr>
      </w:pPr>
      <w:r w:rsidRPr="00033CF0">
        <w:rPr>
          <w:sz w:val="22"/>
          <w:lang w:val="uk-UA"/>
        </w:rPr>
        <w:t xml:space="preserve">Компанія «Кімонікс» залишає за собою право не розглядати </w:t>
      </w:r>
      <w:r w:rsidRPr="00033CF0">
        <w:rPr>
          <w:sz w:val="22"/>
          <w:lang w:val="ru-RU"/>
        </w:rPr>
        <w:t xml:space="preserve">заявки, подані із запізненням, та такі, що не відповідають </w:t>
      </w:r>
      <w:r w:rsidRPr="00033CF0" w:rsidR="7663F844">
        <w:rPr>
          <w:sz w:val="22"/>
          <w:lang w:val="ru-RU"/>
        </w:rPr>
        <w:t xml:space="preserve">критеріям </w:t>
      </w:r>
      <w:r w:rsidRPr="00033CF0" w:rsidR="0E4B38B4">
        <w:rPr>
          <w:sz w:val="22"/>
          <w:lang w:val="ru-RU"/>
        </w:rPr>
        <w:t>відповід</w:t>
      </w:r>
      <w:r w:rsidRPr="00033CF0" w:rsidR="7663F844">
        <w:rPr>
          <w:sz w:val="22"/>
          <w:lang w:val="ru-RU"/>
        </w:rPr>
        <w:t>ності</w:t>
      </w:r>
      <w:r w:rsidRPr="00033CF0">
        <w:rPr>
          <w:sz w:val="22"/>
          <w:lang w:val="ru-RU"/>
        </w:rPr>
        <w:t>.</w:t>
      </w:r>
    </w:p>
    <w:p w:rsidRPr="00827DB7" w:rsidR="000252DE" w:rsidP="00DD0754" w:rsidRDefault="00CF0242" w14:paraId="6492BCC4" w14:textId="149FA24C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t xml:space="preserve">4. </w:t>
      </w:r>
      <w:r w:rsidRPr="003239BD" w:rsidR="00B22173">
        <w:rPr>
          <w:lang w:val="ru-RU"/>
        </w:rPr>
        <w:t>Оцін</w:t>
      </w:r>
      <w:r w:rsidR="00827DB7">
        <w:rPr>
          <w:lang w:val="uk-UA"/>
        </w:rPr>
        <w:t>ка</w:t>
      </w:r>
    </w:p>
    <w:p w:rsidR="00CF0242" w:rsidP="00DD0754" w:rsidRDefault="00CF0242" w14:paraId="3EE87196" w14:textId="2F695CD5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37FB72D1">
        <w:rPr>
          <w:b/>
          <w:bCs/>
          <w:color w:val="7F7F7F" w:themeColor="text1" w:themeTint="80"/>
          <w:sz w:val="22"/>
          <w:lang w:val="uk-UA"/>
        </w:rPr>
        <w:t xml:space="preserve">4.1 </w:t>
      </w:r>
      <w:r w:rsidRPr="37FB72D1" w:rsidR="00175C61">
        <w:rPr>
          <w:b/>
          <w:bCs/>
          <w:color w:val="7F7F7F" w:themeColor="text1" w:themeTint="80"/>
          <w:sz w:val="22"/>
          <w:lang w:val="ru-RU"/>
        </w:rPr>
        <w:t>Перевірка заявки</w:t>
      </w:r>
      <w:r w:rsidRPr="37FB72D1" w:rsidR="00175C61">
        <w:rPr>
          <w:b/>
          <w:bCs/>
          <w:color w:val="7F7F7F" w:themeColor="text1" w:themeTint="80"/>
          <w:sz w:val="22"/>
          <w:lang w:val="uk-UA"/>
        </w:rPr>
        <w:t xml:space="preserve"> та процес відбору</w:t>
      </w:r>
      <w:r w:rsidRPr="37FB72D1">
        <w:rPr>
          <w:b/>
          <w:bCs/>
          <w:color w:val="7F7F7F" w:themeColor="text1" w:themeTint="80"/>
          <w:sz w:val="22"/>
          <w:lang w:val="uk-UA"/>
        </w:rPr>
        <w:t>:</w:t>
      </w:r>
    </w:p>
    <w:tbl>
      <w:tblPr>
        <w:tblW w:w="912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1701"/>
      </w:tblGrid>
      <w:tr w:rsidR="37FB72D1" w:rsidTr="00B02E8D" w14:paraId="12EB3992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37FB72D1" w:rsidP="00DD0754" w:rsidRDefault="37FB72D1" w14:paraId="4D2BA821" w14:textId="5BC6E2B7">
            <w:pPr>
              <w:spacing w:after="120"/>
              <w:jc w:val="center"/>
              <w:rPr>
                <w:b/>
                <w:bCs/>
                <w:sz w:val="22"/>
              </w:rPr>
            </w:pPr>
            <w:r w:rsidRPr="37FB72D1">
              <w:rPr>
                <w:b/>
                <w:bCs/>
                <w:sz w:val="22"/>
              </w:rPr>
              <w:t xml:space="preserve">Критерії </w:t>
            </w:r>
            <w:r w:rsidRPr="37FB72D1" w:rsidR="3E151805">
              <w:rPr>
                <w:b/>
                <w:bCs/>
                <w:sz w:val="22"/>
              </w:rPr>
              <w:t>відповідності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37FB72D1" w:rsidP="00DD0754" w:rsidRDefault="37FB72D1" w14:paraId="3B4AF63B" w14:textId="24AB13D4">
            <w:pPr>
              <w:spacing w:after="120"/>
              <w:ind w:right="-300"/>
              <w:rPr>
                <w:rFonts w:eastAsia="Arial"/>
                <w:b/>
                <w:bCs/>
                <w:szCs w:val="20"/>
                <w:lang w:val="ru-RU"/>
              </w:rPr>
            </w:pPr>
            <w:r w:rsidRPr="37FB72D1">
              <w:rPr>
                <w:rFonts w:eastAsia="Arial"/>
                <w:b/>
                <w:bCs/>
                <w:szCs w:val="20"/>
                <w:lang w:val="ru-RU"/>
              </w:rPr>
              <w:t xml:space="preserve">Так </w:t>
            </w:r>
            <w:r w:rsidRPr="37FB72D1" w:rsidR="626E1232">
              <w:rPr>
                <w:rFonts w:eastAsia="Arial"/>
                <w:b/>
                <w:bCs/>
                <w:szCs w:val="20"/>
                <w:lang w:val="ru-RU"/>
              </w:rPr>
              <w:t xml:space="preserve">/ </w:t>
            </w:r>
            <w:r w:rsidRPr="37FB72D1">
              <w:rPr>
                <w:rFonts w:eastAsia="Arial"/>
                <w:b/>
                <w:bCs/>
                <w:szCs w:val="20"/>
                <w:lang w:val="ru-RU"/>
              </w:rPr>
              <w:t>ні</w:t>
            </w:r>
          </w:p>
        </w:tc>
      </w:tr>
      <w:tr w:rsidRPr="00653830" w:rsidR="37FB72D1" w:rsidTr="00B02E8D" w14:paraId="1548CA9B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09F9C8C3" w14:textId="69080017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Заявка подана у встановлений термін</w:t>
            </w: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64CD839A" w14:textId="445AB49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Pr="00653830" w:rsidR="37FB72D1" w:rsidTr="00B02E8D" w14:paraId="09CA661D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23F126C7" w14:textId="75DE1677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</w:t>
            </w: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має статус офіційно зареєстрованої та визнаної за українським законодавством громадської організації чи НУО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7AE9D9F2" w14:textId="7E21E0B6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  <w:tr w:rsidRPr="00653830" w:rsidR="37FB72D1" w:rsidTr="00B02E8D" w14:paraId="074C3B17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08A5CC02" w14:textId="1CDABAE8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та персонал організації пройшли перевірку в системі «Віжуал Комплаєнс» та Youcontrol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0E3F299A" w14:textId="0D1C1992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Pr="00653830" w:rsidR="37FB72D1" w:rsidTr="00B02E8D" w14:paraId="28498055" w14:textId="77777777">
        <w:trPr>
          <w:trHeight w:val="216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4F0234EE" w14:textId="54EC51D3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Всі підтверджуючі документи включені в заявку</w:t>
            </w: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4D9EE650" w14:textId="2372727F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</w:tbl>
    <w:p w:rsidRPr="00622940" w:rsidR="37FB72D1" w:rsidP="00DD0754" w:rsidRDefault="37FB72D1" w14:paraId="5F4750C9" w14:textId="1BD0500E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</w:p>
    <w:p w:rsidRPr="00622940" w:rsidR="39111D3B" w:rsidP="00DD0754" w:rsidRDefault="39111D3B" w14:paraId="69651BB7" w14:textId="755085EB">
      <w:pPr>
        <w:spacing w:after="120"/>
        <w:jc w:val="both"/>
        <w:rPr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Pr="37FB72D1" w:rsidR="33EA5F96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Pr="37FB72D1" w:rsidR="3EF5A716">
        <w:rPr>
          <w:rFonts w:eastAsia="Arial"/>
          <w:color w:val="000000" w:themeColor="text1"/>
          <w:sz w:val="22"/>
          <w:lang w:val="uk-UA"/>
        </w:rPr>
        <w:t>відповідності</w:t>
      </w:r>
      <w:r w:rsidRPr="37FB72D1">
        <w:rPr>
          <w:rFonts w:eastAsia="Arial"/>
          <w:color w:val="000000" w:themeColor="text1"/>
          <w:sz w:val="22"/>
          <w:lang w:val="uk-UA"/>
        </w:rPr>
        <w:t>, передаються на розгляд Конкурсній комісії.</w:t>
      </w:r>
      <w:r w:rsidRPr="37FB72D1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:rsidRPr="003239BD" w:rsidR="00CF0242" w:rsidP="00DD0754" w:rsidRDefault="111E2DF5" w14:paraId="6C0F6A8E" w14:textId="5C5CBA2A">
      <w:pPr>
        <w:spacing w:after="120"/>
        <w:jc w:val="both"/>
        <w:rPr>
          <w:rFonts w:eastAsiaTheme="minorEastAsia"/>
          <w:sz w:val="22"/>
          <w:highlight w:val="yellow"/>
          <w:lang w:val="ru-RU" w:eastAsia="en-GB"/>
        </w:rPr>
      </w:pPr>
      <w:r w:rsidRPr="37FB72D1">
        <w:rPr>
          <w:sz w:val="22"/>
          <w:lang w:val="uk-UA"/>
        </w:rPr>
        <w:t xml:space="preserve">Конкурсна комісія буде </w:t>
      </w:r>
      <w:r w:rsidRPr="37FB72D1" w:rsidR="164CBA0F">
        <w:rPr>
          <w:sz w:val="22"/>
          <w:lang w:val="uk-UA"/>
        </w:rPr>
        <w:t>о</w:t>
      </w:r>
      <w:r w:rsidRPr="37FB72D1">
        <w:rPr>
          <w:sz w:val="22"/>
          <w:lang w:val="uk-UA"/>
        </w:rPr>
        <w:t>цінювати повні грантові заявки за наступними критер</w:t>
      </w:r>
      <w:r w:rsidRPr="37FB72D1" w:rsidR="0ED62ABB">
        <w:rPr>
          <w:sz w:val="22"/>
          <w:lang w:val="uk-UA"/>
        </w:rPr>
        <w:t>іями прийнятності</w:t>
      </w:r>
      <w:r w:rsidRPr="37FB72D1" w:rsidR="00514D88">
        <w:rPr>
          <w:sz w:val="22"/>
          <w:lang w:val="uk-UA"/>
        </w:rPr>
        <w:t>, які наведені в таблиці нижче.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Pr="00BD0E87" w:rsidR="00CF0242" w:rsidTr="37FB72D1" w14:paraId="7DA100AF" w14:textId="77777777">
        <w:tc>
          <w:tcPr>
            <w:tcW w:w="4770" w:type="dxa"/>
          </w:tcPr>
          <w:p w:rsidRPr="00A5171B" w:rsidR="00CF0242" w:rsidP="00DD0754" w:rsidRDefault="00CF0242" w14:paraId="2677C572" w14:textId="30B281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 xml:space="preserve">Критерії </w:t>
            </w:r>
            <w:r w:rsidRPr="37FB72D1" w:rsidR="4630DE39">
              <w:rPr>
                <w:b/>
                <w:bCs/>
                <w:sz w:val="22"/>
                <w:lang w:val="uk-UA"/>
              </w:rPr>
              <w:t>прийнятності</w:t>
            </w:r>
          </w:p>
        </w:tc>
        <w:tc>
          <w:tcPr>
            <w:tcW w:w="3150" w:type="dxa"/>
          </w:tcPr>
          <w:p w:rsidRPr="00B925BD" w:rsidR="00CF0242" w:rsidP="00DD0754" w:rsidRDefault="00CF0242" w14:paraId="5BDE63A1" w14:textId="2F575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sz w:val="22"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Pr="00BD0E87" w:rsidR="00CF0242" w:rsidTr="37FB72D1" w14:paraId="0336ABAF" w14:textId="77777777">
        <w:trPr>
          <w:trHeight w:val="549"/>
        </w:trPr>
        <w:tc>
          <w:tcPr>
            <w:tcW w:w="4770" w:type="dxa"/>
          </w:tcPr>
          <w:p w:rsidRPr="00D33401" w:rsidR="00CF0242" w:rsidP="0028411F" w:rsidRDefault="003568C3" w14:paraId="24A43AAD" w14:textId="750B6EE3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Методологія</w:t>
            </w:r>
            <w:r w:rsidRPr="0687DE46" w:rsidR="00CF0242">
              <w:rPr>
                <w:i/>
                <w:sz w:val="22"/>
                <w:lang w:val="uk-UA"/>
              </w:rPr>
              <w:t xml:space="preserve"> та дизайн проєкту </w:t>
            </w:r>
          </w:p>
        </w:tc>
        <w:tc>
          <w:tcPr>
            <w:tcW w:w="3150" w:type="dxa"/>
          </w:tcPr>
          <w:p w:rsidRPr="00DF0C73" w:rsidR="00CF0242" w:rsidP="00DD0754" w:rsidRDefault="00321B84" w14:paraId="4B6BD77D" w14:textId="55AF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40</w:t>
            </w:r>
          </w:p>
        </w:tc>
      </w:tr>
      <w:tr w:rsidRPr="00BD0E87" w:rsidR="00CF0242" w:rsidTr="37FB72D1" w14:paraId="1B81A77D" w14:textId="77777777">
        <w:tc>
          <w:tcPr>
            <w:tcW w:w="4770" w:type="dxa"/>
          </w:tcPr>
          <w:p w:rsidRPr="00F20BBA" w:rsidR="00CF0242" w:rsidP="0028411F" w:rsidRDefault="003568C3" w14:paraId="636500CF" w14:textId="779CF738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Експертні знання</w:t>
            </w:r>
            <w:r w:rsidRPr="0687DE46" w:rsidR="00CF0242">
              <w:rPr>
                <w:i/>
                <w:sz w:val="22"/>
                <w:lang w:val="uk-UA"/>
              </w:rPr>
              <w:t xml:space="preserve"> та досвід</w:t>
            </w:r>
          </w:p>
        </w:tc>
        <w:tc>
          <w:tcPr>
            <w:tcW w:w="3150" w:type="dxa"/>
          </w:tcPr>
          <w:p w:rsidRPr="00DF0C73" w:rsidR="00CF0242" w:rsidP="00DD0754" w:rsidRDefault="00321B84" w14:paraId="34DCF3CC" w14:textId="51B7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30</w:t>
            </w:r>
          </w:p>
        </w:tc>
      </w:tr>
      <w:tr w:rsidRPr="00BD0E87" w:rsidR="00CF0242" w:rsidTr="37FB72D1" w14:paraId="1D30A353" w14:textId="77777777">
        <w:trPr>
          <w:trHeight w:val="535"/>
        </w:trPr>
        <w:tc>
          <w:tcPr>
            <w:tcW w:w="4770" w:type="dxa"/>
          </w:tcPr>
          <w:p w:rsidRPr="00DF1186" w:rsidR="00CF0242" w:rsidP="0028411F" w:rsidRDefault="00CF0242" w14:paraId="580319BC" w14:textId="11E6C1D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648"/>
              <w:rPr>
                <w:i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 xml:space="preserve">Бюджет </w:t>
            </w:r>
            <w:r w:rsidR="001D5EC6">
              <w:rPr>
                <w:i/>
                <w:sz w:val="22"/>
                <w:lang w:val="uk-UA"/>
              </w:rPr>
              <w:t xml:space="preserve">та </w:t>
            </w:r>
            <w:r w:rsidRPr="0687DE46">
              <w:rPr>
                <w:i/>
                <w:sz w:val="22"/>
                <w:lang w:val="uk-UA"/>
              </w:rPr>
              <w:t xml:space="preserve">співвідношення </w:t>
            </w:r>
            <w:r w:rsidR="003568C3">
              <w:rPr>
                <w:i/>
                <w:sz w:val="22"/>
                <w:lang w:val="uk-UA"/>
              </w:rPr>
              <w:t>«</w:t>
            </w:r>
            <w:r w:rsidRPr="0687DE46">
              <w:rPr>
                <w:i/>
                <w:sz w:val="22"/>
                <w:lang w:val="uk-UA"/>
              </w:rPr>
              <w:t>цін</w:t>
            </w:r>
            <w:r w:rsidR="003568C3">
              <w:rPr>
                <w:i/>
                <w:sz w:val="22"/>
                <w:lang w:val="uk-UA"/>
              </w:rPr>
              <w:t>а-</w:t>
            </w:r>
            <w:r w:rsidRPr="0687DE46">
              <w:rPr>
                <w:i/>
                <w:sz w:val="22"/>
                <w:lang w:val="uk-UA"/>
              </w:rPr>
              <w:t xml:space="preserve"> як</w:t>
            </w:r>
            <w:r w:rsidR="003568C3">
              <w:rPr>
                <w:i/>
                <w:sz w:val="22"/>
                <w:lang w:val="uk-UA"/>
              </w:rPr>
              <w:t>ість»</w:t>
            </w:r>
            <w:r w:rsidRPr="0687DE46">
              <w:rPr>
                <w:i/>
                <w:sz w:val="22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Pr="00DF0C73" w:rsidR="00CF0242" w:rsidP="00DD0754" w:rsidRDefault="00CF0242" w14:paraId="09FF2B66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20</w:t>
            </w:r>
          </w:p>
        </w:tc>
      </w:tr>
      <w:tr w:rsidRPr="00BD0E87" w:rsidR="00CF0242" w:rsidTr="37FB72D1" w14:paraId="49BB1A6B" w14:textId="77777777">
        <w:tc>
          <w:tcPr>
            <w:tcW w:w="4770" w:type="dxa"/>
          </w:tcPr>
          <w:p w:rsidRPr="00BF4262" w:rsidR="00CF0242" w:rsidP="0028411F" w:rsidRDefault="00CF0242" w14:paraId="6DF674A0" w14:textId="77777777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</w:tcPr>
          <w:p w:rsidRPr="00DF0C73" w:rsidR="00CF0242" w:rsidP="00DD0754" w:rsidRDefault="00321B84" w14:paraId="22E51749" w14:textId="0A8AF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10</w:t>
            </w:r>
          </w:p>
        </w:tc>
      </w:tr>
      <w:tr w:rsidRPr="00BD0E87" w:rsidR="00CF0242" w:rsidTr="37FB72D1" w14:paraId="355318CB" w14:textId="77777777">
        <w:tc>
          <w:tcPr>
            <w:tcW w:w="4770" w:type="dxa"/>
          </w:tcPr>
          <w:p w:rsidRPr="00660309" w:rsidR="00CF0242" w:rsidP="00DD0754" w:rsidRDefault="00CA088D" w14:paraId="29F15EFA" w14:textId="33411A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88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  <w:r w:rsidRPr="0687DE46" w:rsidR="00CF0242">
              <w:rPr>
                <w:b/>
                <w:sz w:val="22"/>
                <w:lang w:val="uk-UA"/>
              </w:rPr>
              <w:t xml:space="preserve"> (</w:t>
            </w:r>
            <w:r>
              <w:rPr>
                <w:b/>
                <w:sz w:val="22"/>
                <w:lang w:val="uk-UA"/>
              </w:rPr>
              <w:t>зі</w:t>
            </w:r>
            <w:r w:rsidR="00CF0242">
              <w:rPr>
                <w:b/>
                <w:sz w:val="22"/>
                <w:lang w:val="uk-UA"/>
              </w:rPr>
              <w:t xml:space="preserve"> 100 балів</w:t>
            </w:r>
            <w:r w:rsidRPr="0687DE46" w:rsidR="00CF0242">
              <w:rPr>
                <w:b/>
                <w:sz w:val="22"/>
                <w:lang w:val="uk-UA"/>
              </w:rPr>
              <w:t>)</w:t>
            </w:r>
          </w:p>
        </w:tc>
        <w:tc>
          <w:tcPr>
            <w:tcW w:w="3150" w:type="dxa"/>
          </w:tcPr>
          <w:p w:rsidRPr="00DF0C73" w:rsidR="00CF0242" w:rsidP="00DD0754" w:rsidRDefault="00CF0242" w14:paraId="2BD56A1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sz w:val="22"/>
                <w:lang w:val="uk-UA"/>
              </w:rPr>
            </w:pPr>
            <w:r w:rsidRPr="00DF0C73">
              <w:rPr>
                <w:b/>
                <w:sz w:val="22"/>
                <w:lang w:val="uk-UA"/>
              </w:rPr>
              <w:t>100</w:t>
            </w:r>
          </w:p>
        </w:tc>
      </w:tr>
    </w:tbl>
    <w:p w:rsidRPr="00BD0E87" w:rsidR="00CF0242" w:rsidP="00DD0754" w:rsidRDefault="00CF0242" w14:paraId="4FEAFEEF" w14:textId="77777777">
      <w:pPr>
        <w:pStyle w:val="NoSpacing"/>
        <w:spacing w:after="120"/>
        <w:rPr>
          <w:rFonts w:cs="Arial"/>
          <w:lang w:val="uk-UA"/>
        </w:rPr>
      </w:pPr>
    </w:p>
    <w:p w:rsidRPr="00850CCB" w:rsidR="00572172" w:rsidP="00DD0754" w:rsidRDefault="00572172" w14:paraId="7027835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>
        <w:rPr>
          <w:sz w:val="22"/>
          <w:lang w:val="uk-UA"/>
        </w:rPr>
        <w:t>Детальний опис критеріїв оцінки подано нижче</w:t>
      </w:r>
      <w:r w:rsidRPr="00850CCB">
        <w:rPr>
          <w:sz w:val="22"/>
          <w:lang w:val="ru-RU"/>
        </w:rPr>
        <w:t>.</w:t>
      </w:r>
    </w:p>
    <w:p w:rsidRPr="003B4049" w:rsidR="00CF0242" w:rsidP="0028411F" w:rsidRDefault="006B2763" w14:paraId="746AD7AD" w14:textId="361025E0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624BE2">
        <w:rPr>
          <w:b/>
          <w:bCs/>
          <w:iCs/>
          <w:sz w:val="22"/>
          <w:lang w:val="uk-UA"/>
        </w:rPr>
        <w:t>Методологія</w:t>
      </w:r>
      <w:r w:rsidRPr="00624BE2" w:rsidR="00CF0242">
        <w:rPr>
          <w:b/>
          <w:bCs/>
          <w:iCs/>
          <w:sz w:val="22"/>
          <w:lang w:val="uk-UA"/>
        </w:rPr>
        <w:t xml:space="preserve"> та дизайн проєкту: </w:t>
      </w:r>
      <w:r w:rsidRPr="003B4049" w:rsidR="00321B84">
        <w:rPr>
          <w:b/>
          <w:bCs/>
          <w:iCs/>
          <w:sz w:val="22"/>
          <w:lang w:val="uk-UA"/>
        </w:rPr>
        <w:t>40</w:t>
      </w:r>
      <w:r w:rsidRPr="003B4049" w:rsidR="00CF0242">
        <w:rPr>
          <w:b/>
          <w:bCs/>
          <w:iCs/>
          <w:sz w:val="22"/>
          <w:lang w:val="uk-UA"/>
        </w:rPr>
        <w:t xml:space="preserve"> балів   </w:t>
      </w:r>
    </w:p>
    <w:p w:rsidRPr="001E2E4E" w:rsidR="008D70D0" w:rsidP="00DD0754" w:rsidRDefault="008D70D0" w14:paraId="3A95ED38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>В даній категорії проєктні пропозиції оцінюватимуться за такими критеріями</w:t>
      </w:r>
      <w:r w:rsidRPr="001E2E4E">
        <w:rPr>
          <w:sz w:val="22"/>
          <w:lang w:val="ru-RU"/>
        </w:rPr>
        <w:t>:</w:t>
      </w:r>
    </w:p>
    <w:p w:rsidRPr="001E2E4E" w:rsidR="008D70D0" w:rsidP="0028411F" w:rsidRDefault="008D70D0" w14:paraId="24BA60ED" w14:textId="5E3DA51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r w:rsidRPr="001E2E4E">
        <w:rPr>
          <w:sz w:val="22"/>
          <w:lang w:val="ru-RU"/>
        </w:rPr>
        <w:t xml:space="preserve">Якість </w:t>
      </w:r>
      <w:r>
        <w:rPr>
          <w:sz w:val="22"/>
          <w:lang w:val="ru-RU"/>
        </w:rPr>
        <w:t>та</w:t>
      </w:r>
      <w:r w:rsidRPr="001E2E4E">
        <w:rPr>
          <w:sz w:val="22"/>
          <w:lang w:val="ru-RU"/>
        </w:rPr>
        <w:t xml:space="preserve"> </w:t>
      </w:r>
      <w:r>
        <w:rPr>
          <w:sz w:val="22"/>
          <w:lang w:val="uk-UA"/>
        </w:rPr>
        <w:t>реалістичність</w:t>
      </w:r>
      <w:r w:rsidRPr="001E2E4E">
        <w:rPr>
          <w:sz w:val="22"/>
          <w:lang w:val="ru-RU"/>
        </w:rPr>
        <w:t xml:space="preserve"> заявки з огляду на життєздатність запропонованої методології та дизайну проєкт</w:t>
      </w:r>
      <w:r>
        <w:rPr>
          <w:sz w:val="22"/>
          <w:lang w:val="ru-RU"/>
        </w:rPr>
        <w:t xml:space="preserve">у </w:t>
      </w:r>
      <w:r w:rsidRPr="001E2E4E">
        <w:rPr>
          <w:sz w:val="22"/>
          <w:lang w:val="ru-RU"/>
        </w:rPr>
        <w:t xml:space="preserve">(тобто, наскільки запропонований технічний підхід </w:t>
      </w:r>
      <w:r>
        <w:rPr>
          <w:sz w:val="22"/>
          <w:lang w:val="ru-RU"/>
        </w:rPr>
        <w:t xml:space="preserve">здатний </w:t>
      </w:r>
      <w:r w:rsidRPr="001E2E4E">
        <w:rPr>
          <w:sz w:val="22"/>
          <w:lang w:val="ru-RU"/>
        </w:rPr>
        <w:t>забезпечити досягнення очікуваних результатів)</w:t>
      </w:r>
      <w:r>
        <w:rPr>
          <w:sz w:val="22"/>
          <w:lang w:val="ru-RU"/>
        </w:rPr>
        <w:t>;</w:t>
      </w:r>
    </w:p>
    <w:p w:rsidRPr="00850CCB" w:rsidR="008D70D0" w:rsidP="0028411F" w:rsidRDefault="008D70D0" w14:paraId="1D2526F0" w14:textId="1083D8B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r w:rsidRPr="00850CCB">
        <w:rPr>
          <w:sz w:val="22"/>
        </w:rPr>
        <w:t>Доцільність запропонованої методології</w:t>
      </w:r>
      <w:r>
        <w:rPr>
          <w:sz w:val="22"/>
          <w:lang w:val="uk-UA"/>
        </w:rPr>
        <w:t>;</w:t>
      </w:r>
    </w:p>
    <w:p w:rsidRPr="00DD0754" w:rsidR="00CF0242" w:rsidP="0028411F" w:rsidRDefault="008D70D0" w14:paraId="0B30CD8D" w14:textId="3EF4667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r w:rsidRPr="00850CCB">
        <w:rPr>
          <w:sz w:val="22"/>
        </w:rPr>
        <w:t>Актуальність і якість інтегрованих GEDSI</w:t>
      </w:r>
      <w:r>
        <w:rPr>
          <w:sz w:val="22"/>
          <w:lang w:val="uk-UA"/>
        </w:rPr>
        <w:t>-</w:t>
      </w:r>
      <w:r w:rsidRPr="009C4A74">
        <w:rPr>
          <w:sz w:val="22"/>
        </w:rPr>
        <w:t xml:space="preserve"> </w:t>
      </w:r>
      <w:r w:rsidRPr="00850CCB">
        <w:rPr>
          <w:sz w:val="22"/>
        </w:rPr>
        <w:t>підходів</w:t>
      </w:r>
      <w:r>
        <w:rPr>
          <w:sz w:val="22"/>
          <w:lang w:val="uk-UA"/>
        </w:rPr>
        <w:t xml:space="preserve">, спрямованих на </w:t>
      </w:r>
      <w:r w:rsidRPr="00850CCB">
        <w:rPr>
          <w:sz w:val="22"/>
        </w:rPr>
        <w:t>гендерн</w:t>
      </w:r>
      <w:r>
        <w:rPr>
          <w:sz w:val="22"/>
          <w:lang w:val="uk-UA"/>
        </w:rPr>
        <w:t>у</w:t>
      </w:r>
      <w:r w:rsidRPr="00850CCB">
        <w:rPr>
          <w:sz w:val="22"/>
        </w:rPr>
        <w:t xml:space="preserve"> рівність, інклюзі</w:t>
      </w:r>
      <w:r>
        <w:rPr>
          <w:sz w:val="22"/>
          <w:lang w:val="uk-UA"/>
        </w:rPr>
        <w:t>ю</w:t>
      </w:r>
      <w:r w:rsidRPr="00850CCB">
        <w:rPr>
          <w:sz w:val="22"/>
        </w:rPr>
        <w:t xml:space="preserve"> осіб з інвалідністю та соціальн</w:t>
      </w:r>
      <w:r>
        <w:rPr>
          <w:sz w:val="22"/>
          <w:lang w:val="uk-UA"/>
        </w:rPr>
        <w:t>у</w:t>
      </w:r>
      <w:r w:rsidRPr="00850CCB">
        <w:rPr>
          <w:sz w:val="22"/>
        </w:rPr>
        <w:t xml:space="preserve"> інклюзі</w:t>
      </w:r>
      <w:r>
        <w:rPr>
          <w:sz w:val="22"/>
          <w:lang w:val="uk-UA"/>
        </w:rPr>
        <w:t>ю</w:t>
      </w:r>
      <w:r w:rsidRPr="00850CCB">
        <w:rPr>
          <w:sz w:val="22"/>
        </w:rPr>
        <w:t>.</w:t>
      </w:r>
      <w:r w:rsidRPr="45816502">
        <w:rPr>
          <w:sz w:val="22"/>
        </w:rPr>
        <w:t xml:space="preserve"> </w:t>
      </w:r>
    </w:p>
    <w:p w:rsidRPr="003239BD" w:rsidR="00624BE2" w:rsidP="00DD0754" w:rsidRDefault="00624BE2" w14:paraId="500D3227" w14:textId="15DB7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37FB72D1">
        <w:rPr>
          <w:sz w:val="22"/>
          <w:lang w:val="uk-UA"/>
        </w:rPr>
        <w:t xml:space="preserve">Методологія та дизайн проєкту мають відповідати вимогам та очікуванням, викладеним у розділі </w:t>
      </w:r>
      <w:r w:rsidRPr="37FB72D1" w:rsidR="0F6DE44E">
        <w:rPr>
          <w:sz w:val="22"/>
          <w:lang w:val="uk-UA"/>
        </w:rPr>
        <w:t>2</w:t>
      </w:r>
      <w:r w:rsidRPr="37FB72D1">
        <w:rPr>
          <w:sz w:val="22"/>
          <w:lang w:val="uk-UA"/>
        </w:rPr>
        <w:t>.2 вище, чітко демонструючи обізнаність заявника щодо програми та платформ, необхідних для всебічного й точного оцінювання на різних етапах реалізації програми. Запропоновані інноваційні рішення, зокрема із врахуванням гендерної рівності, різноманіття та інших наскрізних аспектів, отримають більшу кількість балів.</w:t>
      </w:r>
    </w:p>
    <w:p w:rsidRPr="00624BE2" w:rsidR="00CF0242" w:rsidP="00DD0754" w:rsidRDefault="00CF0242" w14:paraId="417F279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624BE2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:rsidRPr="003239BD" w:rsidR="00CC3F02" w:rsidP="0028411F" w:rsidRDefault="00321B84" w14:paraId="6ED77803" w14:textId="6EE1BB4D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rStyle w:val="Strong"/>
          <w:sz w:val="22"/>
          <w:lang w:val="uk-UA"/>
        </w:rPr>
        <w:t>40</w:t>
      </w:r>
      <w:r w:rsidRPr="008A5BBC" w:rsidR="00CF0242">
        <w:rPr>
          <w:rStyle w:val="Strong"/>
          <w:sz w:val="22"/>
          <w:lang w:val="uk-UA"/>
        </w:rPr>
        <w:t xml:space="preserve"> балів:</w:t>
      </w:r>
      <w:r w:rsidRPr="008A5BBC" w:rsidR="00CF0242">
        <w:rPr>
          <w:sz w:val="22"/>
          <w:lang w:val="uk-UA"/>
        </w:rPr>
        <w:t xml:space="preserve"> </w:t>
      </w:r>
      <w:r w:rsidRPr="008A5BBC" w:rsidR="008C59E1">
        <w:rPr>
          <w:sz w:val="22"/>
          <w:lang w:val="uk-UA"/>
        </w:rPr>
        <w:t xml:space="preserve">проєктна </w:t>
      </w:r>
      <w:r w:rsidRPr="003239BD" w:rsidR="008C59E1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Pr="008A5BBC" w:rsidR="008C59E1">
        <w:rPr>
          <w:sz w:val="22"/>
          <w:lang w:val="uk-UA"/>
        </w:rPr>
        <w:t xml:space="preserve">в </w:t>
      </w:r>
      <w:r w:rsidRPr="003239BD" w:rsidR="008C59E1">
        <w:rPr>
          <w:sz w:val="22"/>
          <w:lang w:val="uk-UA"/>
        </w:rPr>
        <w:t>технічно</w:t>
      </w:r>
      <w:r w:rsidRPr="008A5BBC" w:rsidR="008C59E1">
        <w:rPr>
          <w:sz w:val="22"/>
          <w:lang w:val="uk-UA"/>
        </w:rPr>
        <w:t>му</w:t>
      </w:r>
      <w:r w:rsidRPr="003239BD" w:rsidR="008C59E1">
        <w:rPr>
          <w:sz w:val="22"/>
          <w:lang w:val="uk-UA"/>
        </w:rPr>
        <w:t xml:space="preserve"> завданн</w:t>
      </w:r>
      <w:r w:rsidRPr="008A5BBC" w:rsidR="008C59E1">
        <w:rPr>
          <w:sz w:val="22"/>
          <w:lang w:val="uk-UA"/>
        </w:rPr>
        <w:t>і</w:t>
      </w:r>
      <w:r w:rsidRPr="003239BD" w:rsidR="008C59E1">
        <w:rPr>
          <w:sz w:val="22"/>
          <w:lang w:val="uk-UA"/>
        </w:rPr>
        <w:t xml:space="preserve"> (</w:t>
      </w:r>
      <w:r w:rsidRPr="008A5BBC" w:rsidR="008C59E1">
        <w:rPr>
          <w:sz w:val="22"/>
        </w:rPr>
        <w:t>Scope</w:t>
      </w:r>
      <w:r w:rsidRPr="003239BD" w:rsidR="008C59E1">
        <w:rPr>
          <w:sz w:val="22"/>
          <w:lang w:val="uk-UA"/>
        </w:rPr>
        <w:t xml:space="preserve"> </w:t>
      </w:r>
      <w:r w:rsidRPr="008A5BBC" w:rsidR="008C59E1">
        <w:rPr>
          <w:sz w:val="22"/>
        </w:rPr>
        <w:t>of</w:t>
      </w:r>
      <w:r w:rsidRPr="003239BD" w:rsidR="008C59E1">
        <w:rPr>
          <w:sz w:val="22"/>
          <w:lang w:val="uk-UA"/>
        </w:rPr>
        <w:t xml:space="preserve"> </w:t>
      </w:r>
      <w:r w:rsidRPr="008A5BBC" w:rsidR="008C59E1">
        <w:rPr>
          <w:sz w:val="22"/>
        </w:rPr>
        <w:t>Work</w:t>
      </w:r>
      <w:r w:rsidRPr="003239BD" w:rsidR="008C59E1">
        <w:rPr>
          <w:sz w:val="22"/>
          <w:lang w:val="uk-UA"/>
        </w:rPr>
        <w:t>), запропонована методологія об’</w:t>
      </w:r>
      <w:r w:rsidRPr="008A5BBC" w:rsidR="008C59E1">
        <w:rPr>
          <w:sz w:val="22"/>
          <w:lang w:val="uk-UA"/>
        </w:rPr>
        <w:t>єктивно</w:t>
      </w:r>
      <w:r w:rsidRPr="003239BD" w:rsidR="008C59E1">
        <w:rPr>
          <w:sz w:val="22"/>
          <w:lang w:val="uk-UA"/>
        </w:rPr>
        <w:t xml:space="preserve"> здатна досягти очікуваних результатів, інтегрован</w:t>
      </w:r>
      <w:r w:rsidRPr="008A5BBC" w:rsidR="008C59E1">
        <w:rPr>
          <w:sz w:val="22"/>
          <w:lang w:val="uk-UA"/>
        </w:rPr>
        <w:t xml:space="preserve">о </w:t>
      </w:r>
      <w:r w:rsidRPr="003239BD" w:rsidR="008C59E1">
        <w:rPr>
          <w:sz w:val="22"/>
          <w:lang w:val="uk-UA"/>
        </w:rPr>
        <w:t>доц</w:t>
      </w:r>
      <w:r w:rsidRPr="008A5BBC" w:rsidR="008C59E1">
        <w:rPr>
          <w:sz w:val="22"/>
          <w:lang w:val="uk-UA"/>
        </w:rPr>
        <w:t>ільний</w:t>
      </w:r>
      <w:r w:rsidRPr="003239BD" w:rsidR="008C59E1">
        <w:rPr>
          <w:sz w:val="22"/>
          <w:lang w:val="uk-UA"/>
        </w:rPr>
        <w:t xml:space="preserve"> </w:t>
      </w:r>
      <w:r w:rsidRPr="008A5BBC" w:rsidR="008C59E1">
        <w:rPr>
          <w:sz w:val="22"/>
          <w:lang w:val="uk-UA"/>
        </w:rPr>
        <w:t>та</w:t>
      </w:r>
      <w:r w:rsidRPr="003239BD" w:rsidR="008C59E1">
        <w:rPr>
          <w:sz w:val="22"/>
          <w:lang w:val="uk-UA"/>
        </w:rPr>
        <w:t xml:space="preserve"> послідовний </w:t>
      </w:r>
      <w:r w:rsidRPr="008A5BBC" w:rsidR="008C59E1">
        <w:rPr>
          <w:sz w:val="22"/>
        </w:rPr>
        <w:t>GED</w:t>
      </w:r>
      <w:r w:rsidRPr="008A5BBC" w:rsidR="008C59E1">
        <w:rPr>
          <w:sz w:val="22"/>
          <w:lang w:val="en-US"/>
        </w:rPr>
        <w:t>S</w:t>
      </w:r>
      <w:r w:rsidRPr="008A5BBC" w:rsidR="008C59E1">
        <w:rPr>
          <w:sz w:val="22"/>
        </w:rPr>
        <w:t>I</w:t>
      </w:r>
      <w:r w:rsidRPr="008A5BBC" w:rsidR="008C59E1">
        <w:rPr>
          <w:sz w:val="22"/>
          <w:lang w:val="uk-UA"/>
        </w:rPr>
        <w:t>-</w:t>
      </w:r>
      <w:r w:rsidRPr="003239BD" w:rsidR="008C59E1">
        <w:rPr>
          <w:sz w:val="22"/>
          <w:lang w:val="uk-UA"/>
        </w:rPr>
        <w:t>підхід.</w:t>
      </w:r>
    </w:p>
    <w:p w:rsidRPr="003239BD" w:rsidR="00CC3F02" w:rsidP="0028411F" w:rsidRDefault="00321B84" w14:paraId="4F99961D" w14:textId="6659F266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b/>
          <w:bCs/>
          <w:sz w:val="22"/>
          <w:lang w:val="uk-UA"/>
        </w:rPr>
        <w:t>30</w:t>
      </w:r>
      <w:r w:rsidRPr="008A5BBC" w:rsidR="00CF0242">
        <w:rPr>
          <w:b/>
          <w:bCs/>
          <w:sz w:val="22"/>
          <w:lang w:val="uk-UA"/>
        </w:rPr>
        <w:t xml:space="preserve"> балів</w:t>
      </w:r>
      <w:r w:rsidRPr="008A5BBC" w:rsidR="00CF0242">
        <w:rPr>
          <w:sz w:val="22"/>
          <w:lang w:val="uk-UA"/>
        </w:rPr>
        <w:t xml:space="preserve">: </w:t>
      </w:r>
      <w:r w:rsidRPr="008A5BBC" w:rsidR="00CC3F02">
        <w:rPr>
          <w:sz w:val="22"/>
          <w:lang w:val="uk-UA"/>
        </w:rPr>
        <w:t xml:space="preserve">проєктна </w:t>
      </w:r>
      <w:r w:rsidRPr="003239BD" w:rsidR="00CC3F02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Pr="008A5BBC" w:rsidR="00CC3F02">
        <w:rPr>
          <w:sz w:val="22"/>
          <w:lang w:val="uk-UA"/>
        </w:rPr>
        <w:t xml:space="preserve">в </w:t>
      </w:r>
      <w:r w:rsidRPr="003239BD" w:rsidR="00CC3F02">
        <w:rPr>
          <w:sz w:val="22"/>
          <w:lang w:val="uk-UA"/>
        </w:rPr>
        <w:t>технічно</w:t>
      </w:r>
      <w:r w:rsidRPr="008A5BBC" w:rsidR="00CC3F02">
        <w:rPr>
          <w:sz w:val="22"/>
          <w:lang w:val="uk-UA"/>
        </w:rPr>
        <w:t>му</w:t>
      </w:r>
      <w:r w:rsidRPr="003239BD" w:rsidR="00CC3F02">
        <w:rPr>
          <w:sz w:val="22"/>
          <w:lang w:val="uk-UA"/>
        </w:rPr>
        <w:t xml:space="preserve"> завданн</w:t>
      </w:r>
      <w:r w:rsidRPr="008A5BBC" w:rsidR="00CC3F02">
        <w:rPr>
          <w:sz w:val="22"/>
          <w:lang w:val="uk-UA"/>
        </w:rPr>
        <w:t>і</w:t>
      </w:r>
      <w:r w:rsidRPr="003239BD" w:rsidR="00CC3F02">
        <w:rPr>
          <w:sz w:val="22"/>
          <w:lang w:val="uk-UA"/>
        </w:rPr>
        <w:t>, запропонована методологія об’</w:t>
      </w:r>
      <w:r w:rsidRPr="008A5BBC" w:rsidR="00CC3F02">
        <w:rPr>
          <w:sz w:val="22"/>
          <w:lang w:val="uk-UA"/>
        </w:rPr>
        <w:t>єктивно</w:t>
      </w:r>
      <w:r w:rsidRPr="003239BD" w:rsidR="00CC3F02">
        <w:rPr>
          <w:sz w:val="22"/>
          <w:lang w:val="uk-UA"/>
        </w:rPr>
        <w:t xml:space="preserve"> здатна досягти очікуваних результатів, однак </w:t>
      </w:r>
      <w:r w:rsidRPr="008A5BBC" w:rsidR="00CC3F02">
        <w:rPr>
          <w:sz w:val="22"/>
        </w:rPr>
        <w:t>GED</w:t>
      </w:r>
      <w:r w:rsidRPr="008A5BBC" w:rsidR="00CC3F02">
        <w:rPr>
          <w:sz w:val="22"/>
          <w:lang w:val="en-US"/>
        </w:rPr>
        <w:t>S</w:t>
      </w:r>
      <w:r w:rsidRPr="008A5BBC" w:rsidR="00CC3F02">
        <w:rPr>
          <w:sz w:val="22"/>
        </w:rPr>
        <w:t>I</w:t>
      </w:r>
      <w:r w:rsidRPr="003239BD" w:rsidR="00CC3F02">
        <w:rPr>
          <w:sz w:val="22"/>
          <w:lang w:val="uk-UA"/>
        </w:rPr>
        <w:t>-підхід інтегрован</w:t>
      </w:r>
      <w:r w:rsidRPr="008A5BBC" w:rsidR="00CC3F02">
        <w:rPr>
          <w:sz w:val="22"/>
          <w:lang w:val="uk-UA"/>
        </w:rPr>
        <w:t>о</w:t>
      </w:r>
      <w:r w:rsidRPr="003239BD" w:rsidR="00CC3F02">
        <w:rPr>
          <w:sz w:val="22"/>
          <w:lang w:val="uk-UA"/>
        </w:rPr>
        <w:t xml:space="preserve"> частково або не повністю.</w:t>
      </w:r>
    </w:p>
    <w:p w:rsidRPr="008A5BBC" w:rsidR="00CF0242" w:rsidP="0028411F" w:rsidRDefault="00CF0242" w14:paraId="742E08B8" w14:textId="56761FAA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20 балів</w:t>
      </w:r>
      <w:r w:rsidRPr="008A5BBC">
        <w:rPr>
          <w:sz w:val="22"/>
          <w:lang w:val="uk-UA"/>
        </w:rPr>
        <w:t xml:space="preserve">: </w:t>
      </w:r>
      <w:r w:rsidRPr="008A5BBC" w:rsidR="00C25C86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Pr="008A5BBC" w:rsidR="00A87142">
        <w:rPr>
          <w:sz w:val="22"/>
          <w:lang w:val="uk-UA"/>
        </w:rPr>
        <w:t xml:space="preserve">проте </w:t>
      </w:r>
      <w:r w:rsidRPr="008A5BBC" w:rsidR="00C25C86">
        <w:rPr>
          <w:sz w:val="22"/>
          <w:lang w:val="en-US"/>
        </w:rPr>
        <w:t>GEDSI</w:t>
      </w:r>
      <w:r w:rsidRPr="008A5BBC" w:rsidR="00C25C86">
        <w:rPr>
          <w:sz w:val="22"/>
          <w:lang w:val="ru-RU"/>
        </w:rPr>
        <w:t>-</w:t>
      </w:r>
      <w:r w:rsidRPr="008A5BBC" w:rsidR="00C25C86">
        <w:rPr>
          <w:sz w:val="22"/>
          <w:lang w:val="uk-UA"/>
        </w:rPr>
        <w:t>підхід інтегровано</w:t>
      </w:r>
      <w:r w:rsidRPr="008A5BBC">
        <w:rPr>
          <w:sz w:val="22"/>
          <w:lang w:val="uk-UA"/>
        </w:rPr>
        <w:t>.</w:t>
      </w:r>
    </w:p>
    <w:p w:rsidRPr="008A5BBC" w:rsidR="00CF0242" w:rsidP="0028411F" w:rsidRDefault="00CF0242" w14:paraId="25116924" w14:textId="3347543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10 балів</w:t>
      </w:r>
      <w:r w:rsidRPr="008A5BBC">
        <w:rPr>
          <w:sz w:val="22"/>
          <w:lang w:val="uk-UA"/>
        </w:rPr>
        <w:t xml:space="preserve">: </w:t>
      </w:r>
      <w:r w:rsidRPr="008A5BBC" w:rsidR="00C50A90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Pr="008A5BBC" w:rsidR="00C50A90">
        <w:rPr>
          <w:sz w:val="22"/>
          <w:lang w:val="en-US"/>
        </w:rPr>
        <w:t>GEDSI</w:t>
      </w:r>
      <w:r w:rsidRPr="008A5BBC" w:rsidR="00C50A90">
        <w:rPr>
          <w:sz w:val="22"/>
          <w:lang w:val="ru-RU"/>
        </w:rPr>
        <w:t>-</w:t>
      </w:r>
      <w:r w:rsidRPr="008A5BBC" w:rsidR="00C50A90">
        <w:rPr>
          <w:sz w:val="22"/>
          <w:lang w:val="uk-UA"/>
        </w:rPr>
        <w:t>підхід не інтегровано</w:t>
      </w:r>
      <w:r w:rsidRPr="008A5BBC">
        <w:rPr>
          <w:sz w:val="22"/>
          <w:lang w:val="uk-UA"/>
        </w:rPr>
        <w:t>.</w:t>
      </w:r>
    </w:p>
    <w:p w:rsidRPr="008A5BBC" w:rsidR="00CF0242" w:rsidP="0028411F" w:rsidRDefault="00CF0242" w14:paraId="27FB4BF1" w14:textId="7EBE7E8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BDBB733">
        <w:rPr>
          <w:b/>
          <w:bCs/>
          <w:sz w:val="22"/>
          <w:lang w:val="uk-UA"/>
        </w:rPr>
        <w:t>0 балів</w:t>
      </w:r>
      <w:r w:rsidRPr="0BDBB733">
        <w:rPr>
          <w:sz w:val="22"/>
          <w:lang w:val="uk-UA"/>
        </w:rPr>
        <w:t xml:space="preserve">: </w:t>
      </w:r>
      <w:r w:rsidRPr="0BDBB733" w:rsidR="008A5BBC">
        <w:rPr>
          <w:sz w:val="22"/>
          <w:lang w:val="uk-UA"/>
        </w:rPr>
        <w:t xml:space="preserve">проєктна заявка не відповідає темі та пріоритетам, зазначеним в технічному завданні, методологія не є послідовною, </w:t>
      </w:r>
      <w:r w:rsidRPr="0BDBB733" w:rsidR="008A5BBC">
        <w:rPr>
          <w:sz w:val="22"/>
          <w:lang w:val="en-US"/>
        </w:rPr>
        <w:t>GEDSI</w:t>
      </w:r>
      <w:r w:rsidRPr="003239BD" w:rsidR="008A5BBC">
        <w:rPr>
          <w:sz w:val="22"/>
          <w:lang w:val="uk-UA"/>
        </w:rPr>
        <w:t>-</w:t>
      </w:r>
      <w:r w:rsidRPr="0BDBB733" w:rsidR="008A5BBC">
        <w:rPr>
          <w:sz w:val="22"/>
          <w:lang w:val="uk-UA"/>
        </w:rPr>
        <w:t>підхід</w:t>
      </w:r>
      <w:r w:rsidRPr="003239BD" w:rsidR="008A5BBC">
        <w:rPr>
          <w:sz w:val="22"/>
          <w:lang w:val="uk-UA"/>
        </w:rPr>
        <w:t xml:space="preserve"> </w:t>
      </w:r>
      <w:r w:rsidRPr="0BDBB733" w:rsidR="008A5BBC">
        <w:rPr>
          <w:sz w:val="22"/>
          <w:lang w:val="uk-UA"/>
        </w:rPr>
        <w:t xml:space="preserve">не </w:t>
      </w:r>
      <w:r w:rsidRPr="0BDBB733" w:rsidR="224A8603">
        <w:rPr>
          <w:sz w:val="22"/>
          <w:lang w:val="uk-UA"/>
        </w:rPr>
        <w:t>інтегровано</w:t>
      </w:r>
      <w:r w:rsidRPr="0BDBB733">
        <w:rPr>
          <w:sz w:val="22"/>
          <w:lang w:val="uk-UA"/>
        </w:rPr>
        <w:t>.</w:t>
      </w:r>
    </w:p>
    <w:p w:rsidRPr="001025F0" w:rsidR="00CF0242" w:rsidP="00DD0754" w:rsidRDefault="00CF0242" w14:paraId="6E9D296D" w14:textId="777777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:rsidRPr="0035255C" w:rsidR="00CF0242" w:rsidP="0028411F" w:rsidRDefault="00DA0E1B" w14:paraId="1E4B2260" w14:textId="4004C5B0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DA0E1B">
        <w:rPr>
          <w:b/>
          <w:bCs/>
          <w:iCs/>
          <w:sz w:val="22"/>
          <w:lang w:val="uk-UA"/>
        </w:rPr>
        <w:t>Експертні знання</w:t>
      </w:r>
      <w:r w:rsidRPr="00DA0E1B" w:rsidR="00CF0242">
        <w:rPr>
          <w:b/>
          <w:bCs/>
          <w:iCs/>
          <w:sz w:val="22"/>
          <w:lang w:val="uk-UA"/>
        </w:rPr>
        <w:t xml:space="preserve"> та досвід: </w:t>
      </w:r>
      <w:r w:rsidRPr="0035255C">
        <w:rPr>
          <w:b/>
          <w:bCs/>
          <w:iCs/>
          <w:sz w:val="22"/>
          <w:lang w:val="uk-UA"/>
        </w:rPr>
        <w:t>30</w:t>
      </w:r>
      <w:r w:rsidRPr="0035255C" w:rsidR="00CF0242">
        <w:rPr>
          <w:b/>
          <w:bCs/>
          <w:iCs/>
          <w:sz w:val="22"/>
          <w:lang w:val="uk-UA"/>
        </w:rPr>
        <w:t xml:space="preserve"> </w:t>
      </w:r>
      <w:r w:rsidRPr="0035255C">
        <w:rPr>
          <w:b/>
          <w:bCs/>
          <w:iCs/>
          <w:sz w:val="22"/>
          <w:lang w:val="uk-UA"/>
        </w:rPr>
        <w:t>б</w:t>
      </w:r>
      <w:r w:rsidRPr="0035255C" w:rsidR="00CF0242">
        <w:rPr>
          <w:b/>
          <w:bCs/>
          <w:iCs/>
          <w:sz w:val="22"/>
          <w:lang w:val="uk-UA"/>
        </w:rPr>
        <w:t xml:space="preserve">алів </w:t>
      </w:r>
    </w:p>
    <w:p w:rsidRPr="00971A77" w:rsidR="00DB76E4" w:rsidP="00DD0754" w:rsidRDefault="00DB76E4" w14:paraId="6186B7EC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>В даній категорії проєктні пропозиції оцінюватимуться за такими критеріями</w:t>
      </w:r>
      <w:r w:rsidRPr="001E2E4E">
        <w:rPr>
          <w:sz w:val="22"/>
          <w:lang w:val="ru-RU"/>
        </w:rPr>
        <w:t>:</w:t>
      </w:r>
      <w:r w:rsidRPr="00971A77">
        <w:rPr>
          <w:sz w:val="22"/>
          <w:lang w:val="ru-RU"/>
        </w:rPr>
        <w:t xml:space="preserve"> </w:t>
      </w:r>
    </w:p>
    <w:p w:rsidRPr="00971A77" w:rsidR="00DB76E4" w:rsidP="28B35B9F" w:rsidRDefault="00DB76E4" w14:paraId="084AC576" w14:textId="0CEFA23C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r w:rsidRPr="28B35B9F">
        <w:rPr>
          <w:sz w:val="22"/>
          <w:lang w:val="ru-RU"/>
        </w:rPr>
        <w:t xml:space="preserve">До трьох (3) прикладів виконаних робіт, які є технічно або тематично подібними до запропонованої </w:t>
      </w:r>
      <w:r w:rsidRPr="28B35B9F" w:rsidR="257C5F2A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діяльності</w:t>
      </w:r>
      <w:r w:rsidRPr="28B35B9F" w:rsidR="00DA113E">
        <w:rPr>
          <w:sz w:val="22"/>
          <w:lang w:val="ru-RU"/>
        </w:rPr>
        <w:t>.</w:t>
      </w:r>
    </w:p>
    <w:p w:rsidRPr="00971A77" w:rsidR="00DB76E4" w:rsidP="28B35B9F" w:rsidRDefault="00DB76E4" w14:paraId="3785E27C" w14:textId="296ED6E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r w:rsidRPr="28B35B9F">
        <w:rPr>
          <w:sz w:val="22"/>
          <w:lang w:val="ru-RU"/>
        </w:rPr>
        <w:t xml:space="preserve">Контактні дані осіб, з якими </w:t>
      </w:r>
      <w:r w:rsidRPr="28B35B9F" w:rsidR="257C5F2A">
        <w:rPr>
          <w:sz w:val="22"/>
          <w:lang w:val="uk-UA"/>
        </w:rPr>
        <w:t>PFRU</w:t>
      </w:r>
      <w:r w:rsidRPr="28B35B9F">
        <w:rPr>
          <w:sz w:val="22"/>
          <w:lang w:val="ru-RU"/>
        </w:rPr>
        <w:t xml:space="preserve"> може зв’язатися для рекомендацій щодо попередніх проєктів</w:t>
      </w:r>
      <w:r w:rsidRPr="28B35B9F" w:rsidR="00DA113E">
        <w:rPr>
          <w:sz w:val="22"/>
          <w:lang w:val="ru-RU"/>
        </w:rPr>
        <w:t>.</w:t>
      </w:r>
      <w:r w:rsidRPr="28B35B9F">
        <w:rPr>
          <w:sz w:val="22"/>
          <w:lang w:val="ru-RU"/>
        </w:rPr>
        <w:t xml:space="preserve"> </w:t>
      </w:r>
    </w:p>
    <w:p w:rsidRPr="00DD0754" w:rsidR="00DA113E" w:rsidP="0028411F" w:rsidRDefault="00DB76E4" w14:paraId="67FEE026" w14:textId="6C5B0D2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</w:rPr>
      </w:pPr>
      <w:r w:rsidRPr="0034211C">
        <w:rPr>
          <w:sz w:val="22"/>
        </w:rPr>
        <w:t xml:space="preserve">CV </w:t>
      </w:r>
      <w:r>
        <w:rPr>
          <w:sz w:val="22"/>
          <w:lang w:val="ru-RU"/>
        </w:rPr>
        <w:t>заявленого персоналу.</w:t>
      </w:r>
    </w:p>
    <w:p w:rsidRPr="00622940" w:rsidR="00BD3C4D" w:rsidP="28B35B9F" w:rsidRDefault="00DB76E4" w14:paraId="01CBF430" w14:textId="3B26301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ru-RU"/>
        </w:rPr>
      </w:pPr>
      <w:r w:rsidRPr="28B35B9F">
        <w:rPr>
          <w:sz w:val="22"/>
          <w:lang w:val="ru-RU"/>
        </w:rPr>
        <w:t xml:space="preserve">Критерії попередньої діяльності та досвіду повинні відповідати детальному опису програми, наведеному в Розділі 2.3. Будь-які приклади попередньої діяльності, надані заявником, повинні узгоджуватися з технічними/тематичними цілями запропонованої </w:t>
      </w:r>
      <w:r w:rsidRPr="28B35B9F" w:rsidR="257C5F2A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діяльності.</w:t>
      </w:r>
    </w:p>
    <w:p w:rsidRPr="00BD3C4D" w:rsidR="00CF0242" w:rsidP="00DD0754" w:rsidRDefault="00CF0242" w14:paraId="2F990A99" w14:textId="78901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BD3C4D">
        <w:rPr>
          <w:b/>
          <w:bCs/>
          <w:iCs/>
          <w:sz w:val="22"/>
          <w:lang w:val="uk-UA"/>
        </w:rPr>
        <w:t xml:space="preserve">Відповідність </w:t>
      </w:r>
      <w:r w:rsidRPr="00BD3C4D" w:rsidR="00BD3C4D">
        <w:rPr>
          <w:b/>
          <w:bCs/>
          <w:iCs/>
          <w:sz w:val="22"/>
          <w:lang w:val="uk-UA"/>
        </w:rPr>
        <w:t xml:space="preserve">тематиці </w:t>
      </w:r>
      <w:r w:rsidRPr="00BD3C4D">
        <w:rPr>
          <w:b/>
          <w:bCs/>
          <w:iCs/>
          <w:sz w:val="22"/>
          <w:lang w:val="uk-UA"/>
        </w:rPr>
        <w:t xml:space="preserve"> та пріоритетам конкурсу:</w:t>
      </w:r>
    </w:p>
    <w:p w:rsidRPr="00622940" w:rsidR="00CF0242" w:rsidP="0028411F" w:rsidRDefault="008B746A" w14:paraId="1D384BE7" w14:textId="159C52E4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30</w:t>
      </w:r>
      <w:r w:rsidRPr="37FB72D1" w:rsidR="00CF0242">
        <w:rPr>
          <w:b/>
          <w:bCs/>
          <w:sz w:val="22"/>
          <w:lang w:val="uk-UA"/>
        </w:rPr>
        <w:t xml:space="preserve"> балів</w:t>
      </w:r>
      <w:r w:rsidRPr="37FB72D1" w:rsidR="00CF0242">
        <w:rPr>
          <w:sz w:val="22"/>
          <w:lang w:val="uk-UA"/>
        </w:rPr>
        <w:t xml:space="preserve">: </w:t>
      </w:r>
      <w:r w:rsidRPr="37FB72D1" w:rsidR="00E921D9">
        <w:rPr>
          <w:sz w:val="22"/>
          <w:lang w:val="uk-UA"/>
        </w:rPr>
        <w:t xml:space="preserve">Організація-заявник має </w:t>
      </w:r>
      <w:r w:rsidRPr="37FB72D1" w:rsidR="28AC2271">
        <w:rPr>
          <w:sz w:val="22"/>
          <w:lang w:val="uk-UA"/>
        </w:rPr>
        <w:t>щонайменше 3 релевантні проєкти, успішно реалізовані протягом останніх 5 років, кожен з яких безпосередньо відповідає</w:t>
      </w:r>
      <w:r w:rsidRPr="37FB72D1" w:rsidR="419C8570">
        <w:rPr>
          <w:sz w:val="22"/>
          <w:lang w:val="uk-UA"/>
        </w:rPr>
        <w:t xml:space="preserve"> технічному/тематичному фокусу запропонованої діяльності; документально підтверджений досвід роботи в цільовій географії або з подібними сте</w:t>
      </w:r>
      <w:r w:rsidRPr="37FB72D1" w:rsidR="42A9D419">
        <w:rPr>
          <w:sz w:val="22"/>
          <w:lang w:val="uk-UA"/>
        </w:rPr>
        <w:t>йкхолдерами; резюме персоналу демонструють чітку відповідність кваліфікацій запропонованим ролям</w:t>
      </w:r>
      <w:r w:rsidRPr="37FB72D1" w:rsidR="00E921D9">
        <w:rPr>
          <w:sz w:val="22"/>
          <w:lang w:val="uk-UA"/>
        </w:rPr>
        <w:t>.</w:t>
      </w:r>
      <w:r w:rsidRPr="00622940" w:rsidR="00E921D9">
        <w:rPr>
          <w:sz w:val="22"/>
          <w:lang w:val="uk-UA"/>
        </w:rPr>
        <w:t xml:space="preserve"> </w:t>
      </w:r>
    </w:p>
    <w:p w:rsidRPr="00622940" w:rsidR="008D2E6D" w:rsidP="0028411F" w:rsidRDefault="1D2FD058" w14:paraId="3560CE7E" w14:textId="412BE9A7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20</w:t>
      </w:r>
      <w:r w:rsidRPr="37FB72D1" w:rsidR="00CF0242">
        <w:rPr>
          <w:b/>
          <w:bCs/>
          <w:sz w:val="22"/>
          <w:lang w:val="uk-UA"/>
        </w:rPr>
        <w:t xml:space="preserve"> балів</w:t>
      </w:r>
      <w:r w:rsidRPr="37FB72D1" w:rsidR="00CF0242">
        <w:rPr>
          <w:sz w:val="22"/>
          <w:lang w:val="uk-UA"/>
        </w:rPr>
        <w:t xml:space="preserve">: </w:t>
      </w:r>
      <w:r w:rsidRPr="00622940" w:rsidR="008D2E6D">
        <w:rPr>
          <w:sz w:val="22"/>
          <w:lang w:val="uk-UA"/>
        </w:rPr>
        <w:t xml:space="preserve">Організація-заявник </w:t>
      </w:r>
      <w:r w:rsidRPr="00622940" w:rsidR="452EA9D7">
        <w:rPr>
          <w:sz w:val="22"/>
          <w:lang w:val="uk-UA"/>
        </w:rPr>
        <w:t>демонструє релевантний досвід, але: проєктів менше 3-х</w:t>
      </w:r>
      <w:r w:rsidRPr="00622940" w:rsidR="3F22CB63">
        <w:rPr>
          <w:sz w:val="22"/>
          <w:lang w:val="uk-UA"/>
        </w:rPr>
        <w:t xml:space="preserve"> або вони частково відповідають обсягу діяльності; або спостерігаються певні прогалини у релевантності досвіду персоналу чи контексту імплементаці</w:t>
      </w:r>
      <w:r w:rsidRPr="00622940" w:rsidR="0736D93C">
        <w:rPr>
          <w:sz w:val="22"/>
          <w:lang w:val="uk-UA"/>
        </w:rPr>
        <w:t>ї</w:t>
      </w:r>
      <w:r w:rsidRPr="37FB72D1" w:rsidR="00CF0242">
        <w:rPr>
          <w:sz w:val="22"/>
          <w:lang w:val="uk-UA"/>
        </w:rPr>
        <w:t>.</w:t>
      </w:r>
    </w:p>
    <w:p w:rsidRPr="00622940" w:rsidR="04B03CE1" w:rsidP="0028411F" w:rsidRDefault="04B03CE1" w14:paraId="648A97F1" w14:textId="5E36834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622940">
        <w:rPr>
          <w:b/>
          <w:bCs/>
          <w:sz w:val="22"/>
          <w:lang w:val="uk-UA"/>
        </w:rPr>
        <w:t xml:space="preserve">10 балів: </w:t>
      </w:r>
      <w:r w:rsidRPr="00622940">
        <w:rPr>
          <w:sz w:val="22"/>
          <w:lang w:val="uk-UA"/>
        </w:rPr>
        <w:t>Організація-заявник надає обмежені або слабко релевантні приклади минулого досвіду; досвід реалізації проєктів є загальним</w:t>
      </w:r>
      <w:r w:rsidRPr="00622940" w:rsidR="63EC4DB9">
        <w:rPr>
          <w:sz w:val="22"/>
          <w:lang w:val="uk-UA"/>
        </w:rPr>
        <w:t xml:space="preserve"> і недостатньо відповідає цілям запропонованої діяльності.</w:t>
      </w:r>
    </w:p>
    <w:p w:rsidRPr="001D5EC6" w:rsidR="00CF0242" w:rsidP="0028411F" w:rsidRDefault="00CF0242" w14:paraId="782915BF" w14:textId="511C4363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0 балів</w:t>
      </w:r>
      <w:r w:rsidRPr="37FB72D1">
        <w:rPr>
          <w:sz w:val="22"/>
          <w:lang w:val="uk-UA"/>
        </w:rPr>
        <w:t xml:space="preserve">: </w:t>
      </w:r>
      <w:r w:rsidRPr="37FB72D1" w:rsidR="001D5EC6">
        <w:rPr>
          <w:sz w:val="22"/>
          <w:lang w:val="ru-RU"/>
        </w:rPr>
        <w:t xml:space="preserve">Організація-заявник не </w:t>
      </w:r>
      <w:r w:rsidRPr="37FB72D1" w:rsidR="770FB538">
        <w:rPr>
          <w:sz w:val="22"/>
          <w:lang w:val="ru-RU"/>
        </w:rPr>
        <w:t>продемонструвала релевантності досвіду або не надала достатньо підтверджувальної інформації</w:t>
      </w:r>
    </w:p>
    <w:p w:rsidRPr="006951AF" w:rsidR="00CF0242" w:rsidP="00DD0754" w:rsidRDefault="00CF0242" w14:paraId="5B343AD1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:rsidRPr="00AA7EE3" w:rsidR="00CF0242" w:rsidP="0028411F" w:rsidRDefault="00CF0242" w14:paraId="7DC15CA2" w14:textId="335D5465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sz w:val="22"/>
          <w:lang w:val="uk-UA"/>
        </w:rPr>
      </w:pPr>
      <w:r w:rsidRPr="00AA7EE3">
        <w:rPr>
          <w:b/>
          <w:bCs/>
          <w:iCs/>
          <w:sz w:val="22"/>
          <w:lang w:val="uk-UA"/>
        </w:rPr>
        <w:t xml:space="preserve">Бюджет </w:t>
      </w:r>
      <w:r w:rsidRPr="00AA7EE3" w:rsidR="001D5EC6">
        <w:rPr>
          <w:b/>
          <w:bCs/>
          <w:iCs/>
          <w:sz w:val="22"/>
          <w:lang w:val="uk-UA"/>
        </w:rPr>
        <w:t>та</w:t>
      </w:r>
      <w:r w:rsidRPr="00AA7EE3">
        <w:rPr>
          <w:b/>
          <w:bCs/>
          <w:iCs/>
          <w:sz w:val="22"/>
          <w:lang w:val="uk-UA"/>
        </w:rPr>
        <w:t xml:space="preserve"> співвідношення </w:t>
      </w:r>
      <w:r w:rsidR="00AA7EE3">
        <w:rPr>
          <w:b/>
          <w:bCs/>
          <w:iCs/>
          <w:sz w:val="22"/>
          <w:lang w:val="uk-UA"/>
        </w:rPr>
        <w:t>«ціна-якість»</w:t>
      </w:r>
      <w:r w:rsidRPr="00AA7EE3">
        <w:rPr>
          <w:b/>
          <w:bCs/>
          <w:iCs/>
          <w:sz w:val="22"/>
          <w:lang w:val="uk-UA"/>
        </w:rPr>
        <w:t xml:space="preserve">: </w:t>
      </w:r>
      <w:r w:rsidRPr="000C56D6">
        <w:rPr>
          <w:b/>
          <w:bCs/>
          <w:iCs/>
          <w:sz w:val="22"/>
          <w:lang w:val="uk-UA"/>
        </w:rPr>
        <w:t xml:space="preserve">20 </w:t>
      </w:r>
      <w:r w:rsidRPr="000C56D6" w:rsidR="00AA7EE3">
        <w:rPr>
          <w:b/>
          <w:bCs/>
          <w:iCs/>
          <w:sz w:val="22"/>
          <w:lang w:val="uk-UA"/>
        </w:rPr>
        <w:t>б</w:t>
      </w:r>
      <w:r w:rsidRPr="000C56D6">
        <w:rPr>
          <w:b/>
          <w:bCs/>
          <w:iCs/>
          <w:sz w:val="22"/>
          <w:lang w:val="uk-UA"/>
        </w:rPr>
        <w:t>алів</w:t>
      </w:r>
    </w:p>
    <w:p w:rsidRPr="00AB2BC4" w:rsidR="008A6D85" w:rsidP="0028411F" w:rsidRDefault="008A6D85" w14:paraId="1EC7542F" w14:textId="77777777">
      <w:pPr>
        <w:pStyle w:val="ListParagraph"/>
        <w:numPr>
          <w:ilvl w:val="0"/>
          <w:numId w:val="11"/>
        </w:numPr>
        <w:spacing w:after="120"/>
        <w:jc w:val="both"/>
        <w:rPr>
          <w:iCs/>
          <w:sz w:val="22"/>
          <w:lang w:val="uk-UA"/>
        </w:rPr>
      </w:pPr>
      <w:r w:rsidRPr="00AB2BC4">
        <w:rPr>
          <w:iCs/>
          <w:sz w:val="22"/>
          <w:lang w:val="uk-UA"/>
        </w:rPr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:rsidRPr="00AB2BC4" w:rsidR="00CF0242" w:rsidP="00DD0754" w:rsidRDefault="00CF0242" w14:paraId="1FB62ADF" w14:textId="77777777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AB2BC4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:rsidRPr="002F7501" w:rsidR="00074EDA" w:rsidP="0028411F" w:rsidRDefault="00074EDA" w14:paraId="5A103813" w14:textId="677EB40E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ru-RU"/>
        </w:rPr>
      </w:pPr>
      <w:r w:rsidRPr="37FB72D1">
        <w:rPr>
          <w:b/>
          <w:bCs/>
          <w:sz w:val="22"/>
          <w:lang w:val="ru-RU"/>
        </w:rPr>
        <w:t xml:space="preserve">20 </w:t>
      </w:r>
      <w:r w:rsidRPr="37FB72D1">
        <w:rPr>
          <w:b/>
          <w:bCs/>
          <w:sz w:val="22"/>
          <w:lang w:val="uk-UA"/>
        </w:rPr>
        <w:t>балів</w:t>
      </w:r>
      <w:r w:rsidRPr="37FB72D1">
        <w:rPr>
          <w:sz w:val="22"/>
          <w:lang w:val="ru-RU"/>
        </w:rPr>
        <w:t xml:space="preserve">: </w:t>
      </w:r>
      <w:r w:rsidRPr="37FB72D1">
        <w:rPr>
          <w:sz w:val="22"/>
          <w:lang w:val="uk-UA"/>
        </w:rPr>
        <w:t>запропонований бюджет є чітким, обґрунтованим, найкращим чином демонструє співвідношення ціни та якості</w:t>
      </w:r>
      <w:r w:rsidRPr="37FB72D1">
        <w:rPr>
          <w:sz w:val="22"/>
          <w:lang w:val="ru-RU"/>
        </w:rPr>
        <w:t xml:space="preserve">. </w:t>
      </w:r>
    </w:p>
    <w:p w:rsidRPr="002F7501" w:rsidR="00074EDA" w:rsidP="0028411F" w:rsidRDefault="00074EDA" w14:paraId="3B44263E" w14:textId="4526FE45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10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r>
        <w:rPr>
          <w:sz w:val="22"/>
          <w:lang w:val="uk-UA"/>
        </w:rPr>
        <w:t>з</w:t>
      </w:r>
      <w:r w:rsidRPr="002F7501">
        <w:rPr>
          <w:sz w:val="22"/>
          <w:lang w:val="ru-RU"/>
        </w:rPr>
        <w:t>апропонований бюджет потребує суттєвого доопрацювання та/або скорочення витрат</w:t>
      </w:r>
      <w:r>
        <w:rPr>
          <w:sz w:val="22"/>
          <w:lang w:val="ru-RU"/>
        </w:rPr>
        <w:t>.</w:t>
      </w:r>
    </w:p>
    <w:p w:rsidRPr="002F7501" w:rsidR="00074EDA" w:rsidP="0028411F" w:rsidRDefault="00074EDA" w14:paraId="407BDD3C" w14:textId="77777777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r>
        <w:rPr>
          <w:sz w:val="22"/>
          <w:lang w:val="ru-RU"/>
        </w:rPr>
        <w:t>запропонований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бюджет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не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uk-UA"/>
        </w:rPr>
        <w:t>є обґрунтованим</w:t>
      </w:r>
      <w:r w:rsidRPr="002F7501">
        <w:rPr>
          <w:sz w:val="22"/>
          <w:lang w:val="ru-RU"/>
        </w:rPr>
        <w:t>.</w:t>
      </w:r>
    </w:p>
    <w:p w:rsidRPr="001025F0" w:rsidR="00CF0242" w:rsidP="00DD0754" w:rsidRDefault="00CF0242" w14:paraId="62A88EF6" w14:textId="77777777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sz w:val="22"/>
          <w:lang w:val="uk-UA"/>
        </w:rPr>
      </w:pPr>
    </w:p>
    <w:p w:rsidRPr="00AE53E9" w:rsidR="00CF0242" w:rsidP="0028411F" w:rsidRDefault="00CF0242" w14:paraId="778163FB" w14:textId="6F507CF5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BDBB733">
        <w:rPr>
          <w:b/>
          <w:bCs/>
          <w:sz w:val="22"/>
          <w:lang w:val="uk-UA"/>
        </w:rPr>
        <w:t xml:space="preserve">Управління ризиками: </w:t>
      </w:r>
      <w:r w:rsidRPr="0BDBB733" w:rsidR="72C59B07">
        <w:rPr>
          <w:b/>
          <w:bCs/>
          <w:sz w:val="22"/>
          <w:lang w:val="uk-UA"/>
        </w:rPr>
        <w:t>10</w:t>
      </w:r>
      <w:r w:rsidRPr="00E61EBA">
        <w:rPr>
          <w:b/>
          <w:bCs/>
          <w:sz w:val="22"/>
          <w:lang w:val="uk-UA"/>
        </w:rPr>
        <w:t xml:space="preserve"> </w:t>
      </w:r>
      <w:r w:rsidRPr="00E61EBA" w:rsidR="00AE53E9">
        <w:rPr>
          <w:b/>
          <w:bCs/>
          <w:sz w:val="22"/>
          <w:lang w:val="uk-UA"/>
        </w:rPr>
        <w:t>б</w:t>
      </w:r>
      <w:r w:rsidRPr="00E61EBA">
        <w:rPr>
          <w:b/>
          <w:bCs/>
          <w:sz w:val="22"/>
          <w:lang w:val="uk-UA"/>
        </w:rPr>
        <w:t>алів</w:t>
      </w:r>
    </w:p>
    <w:p w:rsidRPr="003239BD" w:rsidR="009F0124" w:rsidP="0028411F" w:rsidRDefault="009F0124" w14:paraId="4EFD98AA" w14:textId="77777777">
      <w:pPr>
        <w:pStyle w:val="ListParagraph"/>
        <w:numPr>
          <w:ilvl w:val="0"/>
          <w:numId w:val="12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>
        <w:rPr>
          <w:sz w:val="22"/>
          <w:lang w:val="uk-UA"/>
        </w:rPr>
        <w:t>Учас</w:t>
      </w:r>
      <w:r w:rsidRPr="003239BD">
        <w:rPr>
          <w:sz w:val="22"/>
          <w:lang w:val="uk-UA"/>
        </w:rPr>
        <w:t>ник має пояснити, яким чином планує</w:t>
      </w:r>
      <w:r>
        <w:rPr>
          <w:sz w:val="22"/>
          <w:lang w:val="uk-UA"/>
        </w:rPr>
        <w:t>ться</w:t>
      </w:r>
      <w:r w:rsidRPr="003239BD">
        <w:rPr>
          <w:sz w:val="22"/>
          <w:lang w:val="uk-UA"/>
        </w:rPr>
        <w:t xml:space="preserve"> мінімізувати бюджетні, екологічні та безпекові ризики, які потенційно можуть завадити виконанню запланованих грантових заходів.  </w:t>
      </w:r>
    </w:p>
    <w:p w:rsidRPr="00DB630E" w:rsidR="00537871" w:rsidP="00DD0754" w:rsidRDefault="00537871" w14:paraId="44D2C92F" w14:textId="77777777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ru-RU"/>
        </w:rPr>
      </w:pPr>
      <w:r w:rsidRPr="00DB630E">
        <w:rPr>
          <w:b/>
          <w:bCs/>
          <w:sz w:val="22"/>
          <w:lang w:val="ru-RU"/>
        </w:rPr>
        <w:t xml:space="preserve">Відповідність </w:t>
      </w:r>
      <w:r>
        <w:rPr>
          <w:b/>
          <w:bCs/>
          <w:sz w:val="22"/>
          <w:lang w:val="uk-UA"/>
        </w:rPr>
        <w:t xml:space="preserve">тематиці </w:t>
      </w:r>
      <w:r w:rsidRPr="00DB630E">
        <w:rPr>
          <w:b/>
          <w:bCs/>
          <w:sz w:val="22"/>
          <w:lang w:val="ru-RU"/>
        </w:rPr>
        <w:t xml:space="preserve">та пріоритетам конкурсу </w:t>
      </w:r>
      <w:r w:rsidRPr="00DB630E">
        <w:rPr>
          <w:sz w:val="22"/>
          <w:lang w:val="ru-RU"/>
        </w:rPr>
        <w:t xml:space="preserve">  </w:t>
      </w:r>
    </w:p>
    <w:p w:rsidRPr="00957464" w:rsidR="00537871" w:rsidP="689A1CAB" w:rsidRDefault="11C88BAC" w14:paraId="657CE125" w14:textId="7713F92E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szCs w:val="22"/>
          <w:lang w:val="ru-RU"/>
        </w:rPr>
      </w:pPr>
      <w:r w:rsidRPr="689A1CAB" w:rsidR="11C88BAC">
        <w:rPr>
          <w:b w:val="1"/>
          <w:bCs w:val="1"/>
          <w:sz w:val="22"/>
          <w:szCs w:val="22"/>
          <w:lang w:val="ru-RU"/>
        </w:rPr>
        <w:t>10</w:t>
      </w:r>
      <w:r w:rsidRPr="689A1CAB" w:rsidR="3AE0A566">
        <w:rPr>
          <w:b w:val="1"/>
          <w:bCs w:val="1"/>
          <w:sz w:val="22"/>
          <w:szCs w:val="22"/>
          <w:lang w:val="ru-RU"/>
        </w:rPr>
        <w:t xml:space="preserve"> </w:t>
      </w:r>
      <w:r w:rsidRPr="689A1CAB" w:rsidR="3AE0A566">
        <w:rPr>
          <w:b w:val="1"/>
          <w:bCs w:val="1"/>
          <w:sz w:val="22"/>
          <w:szCs w:val="22"/>
          <w:lang w:val="uk-UA"/>
        </w:rPr>
        <w:t>балів</w:t>
      </w:r>
      <w:r w:rsidRPr="689A1CAB" w:rsidR="3AE0A566">
        <w:rPr>
          <w:sz w:val="22"/>
          <w:szCs w:val="22"/>
          <w:lang w:val="ru-RU"/>
        </w:rPr>
        <w:t>: Структура та зміст «Матриці ризиків» дає змогу оцінити ефективність управління ризиками та передбачених заходів з їх мінімізації.</w:t>
      </w:r>
    </w:p>
    <w:p w:rsidRPr="00622940" w:rsidR="5A28663F" w:rsidP="0028411F" w:rsidRDefault="5A28663F" w14:paraId="493DE911" w14:textId="29BB3690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0622940">
        <w:rPr>
          <w:b/>
          <w:bCs/>
          <w:sz w:val="22"/>
          <w:lang w:val="ru-RU"/>
        </w:rPr>
        <w:t>5 балів:</w:t>
      </w:r>
      <w:r w:rsidRPr="00622940">
        <w:rPr>
          <w:sz w:val="22"/>
          <w:lang w:val="ru-RU"/>
        </w:rPr>
        <w:t xml:space="preserve"> «Матриця ризиків» розроблена та охоплює ключові </w:t>
      </w:r>
      <w:r w:rsidRPr="00622940" w:rsidR="5C6CC7ED">
        <w:rPr>
          <w:sz w:val="22"/>
          <w:lang w:val="ru-RU"/>
        </w:rPr>
        <w:t>категорії, але в окремих розділах бракує деталізації або чіткості.</w:t>
      </w:r>
    </w:p>
    <w:p w:rsidRPr="00DD0754" w:rsidR="00CF0242" w:rsidP="689A1CAB" w:rsidRDefault="289078AE" w14:paraId="63D16F08" w14:textId="35A2A4DF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szCs w:val="22"/>
          <w:lang w:val="ru-RU"/>
        </w:rPr>
      </w:pPr>
      <w:r w:rsidRPr="689A1CAB" w:rsidR="289078AE">
        <w:rPr>
          <w:b w:val="1"/>
          <w:bCs w:val="1"/>
          <w:sz w:val="22"/>
          <w:szCs w:val="22"/>
          <w:lang w:val="ru-RU"/>
        </w:rPr>
        <w:t xml:space="preserve">0 </w:t>
      </w:r>
      <w:r w:rsidRPr="689A1CAB" w:rsidR="289078AE">
        <w:rPr>
          <w:b w:val="1"/>
          <w:bCs w:val="1"/>
          <w:sz w:val="22"/>
          <w:szCs w:val="22"/>
          <w:lang w:val="uk-UA"/>
        </w:rPr>
        <w:t>балів</w:t>
      </w:r>
      <w:r w:rsidRPr="689A1CAB" w:rsidR="289078AE">
        <w:rPr>
          <w:sz w:val="22"/>
          <w:szCs w:val="22"/>
          <w:lang w:val="ru-RU"/>
        </w:rPr>
        <w:t xml:space="preserve">: «Матриця ризиків» відсутня або представлена недостатньо ґрунтовно. </w:t>
      </w:r>
    </w:p>
    <w:p w:rsidRPr="0026251F" w:rsidR="005326FC" w:rsidP="002F5D1C" w:rsidRDefault="57582C11" w14:paraId="23A47866" w14:textId="50529388">
      <w:pPr>
        <w:jc w:val="both"/>
        <w:rPr>
          <w:rFonts w:eastAsia="Arial"/>
          <w:b/>
          <w:bCs/>
          <w:sz w:val="22"/>
          <w:lang w:val="ru-RU"/>
        </w:rPr>
      </w:pPr>
      <w:r w:rsidRPr="0CDBE2EE">
        <w:rPr>
          <w:rFonts w:eastAsia="Arial"/>
          <w:b/>
          <w:bCs/>
          <w:sz w:val="22"/>
          <w:lang w:val="uk-UA"/>
        </w:rPr>
        <w:t>Заявки, що отримали найвищі бали (за умови досягнення мінімального порогу у 70 балів), будуть додатково розглянуті Відбірковим комітетом. У разі відбору вони будуть запрошені до переговорів та проходитимуть повну процедуру належної перевірки (due diligence) як потенційні отримувачі гранту.</w:t>
      </w:r>
    </w:p>
    <w:p w:rsidRPr="001E4CFB" w:rsidR="000252DE" w:rsidP="00DD0754" w:rsidRDefault="00503EB4" w14:paraId="7BCF51F0" w14:textId="0E0E22B2">
      <w:pPr>
        <w:pStyle w:val="Heading2"/>
        <w:spacing w:after="120"/>
        <w:rPr>
          <w:lang w:val="uk-UA"/>
        </w:rPr>
      </w:pPr>
      <w:r>
        <w:rPr>
          <w:lang w:val="uk-UA"/>
        </w:rPr>
        <w:t xml:space="preserve">5. </w:t>
      </w:r>
      <w:r w:rsidR="001E4CFB">
        <w:rPr>
          <w:lang w:val="uk-UA"/>
        </w:rPr>
        <w:t>Вимоги</w:t>
      </w:r>
    </w:p>
    <w:p w:rsidR="00503EB4" w:rsidP="00DD0754" w:rsidRDefault="00503EB4" w14:paraId="1BCEC651" w14:textId="394E2F8C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5.1. </w:t>
      </w:r>
      <w:r w:rsidR="001E4CFB">
        <w:rPr>
          <w:b/>
          <w:bCs/>
          <w:color w:val="7F7F7F" w:themeColor="text1" w:themeTint="80"/>
          <w:sz w:val="22"/>
          <w:szCs w:val="24"/>
          <w:lang w:val="uk-UA"/>
        </w:rPr>
        <w:t>Діючі</w:t>
      </w: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 положення</w:t>
      </w:r>
    </w:p>
    <w:p w:rsidRPr="00C273A9" w:rsidR="008F4D17" w:rsidP="28B35B9F" w:rsidRDefault="40506641" w14:paraId="48B96489" w14:textId="08529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28B35B9F">
        <w:rPr>
          <w:sz w:val="22"/>
          <w:lang w:val="uk-UA"/>
        </w:rPr>
        <w:t xml:space="preserve">Гранти </w:t>
      </w:r>
      <w:r w:rsidRPr="28B35B9F" w:rsidR="257C5F2A">
        <w:rPr>
          <w:sz w:val="22"/>
          <w:lang w:val="uk-UA"/>
        </w:rPr>
        <w:t>PFRU</w:t>
      </w:r>
      <w:r w:rsidRPr="28B35B9F">
        <w:rPr>
          <w:sz w:val="22"/>
          <w:lang w:val="uk-UA"/>
        </w:rPr>
        <w:t xml:space="preserve"> надаються відповідно до «Стандартних умов МЗС СК» </w:t>
      </w:r>
      <w:hyperlink r:id="rId22">
        <w:r w:rsidRPr="28B35B9F">
          <w:rPr>
            <w:rStyle w:val="Hyperlink"/>
            <w:sz w:val="22"/>
            <w:lang w:val="uk-UA"/>
          </w:rPr>
          <w:t>(</w:t>
        </w:r>
        <w:r w:rsidRPr="28B35B9F">
          <w:rPr>
            <w:rStyle w:val="Hyperlink"/>
            <w:sz w:val="22"/>
          </w:rPr>
          <w:t>Standard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Terms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and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Conditions</w:t>
        </w:r>
      </w:hyperlink>
      <w:r w:rsidRPr="28B35B9F">
        <w:rPr>
          <w:lang w:val="uk-UA"/>
        </w:rPr>
        <w:t>)</w:t>
      </w:r>
      <w:r w:rsidRPr="28B35B9F">
        <w:rPr>
          <w:sz w:val="22"/>
          <w:lang w:val="uk-UA"/>
        </w:rPr>
        <w:t>, а також згідно з «Кодексом поведінки постачальників компанії «Кімонікс»», який ґрунтується на «Кодексі поведінки МЗС СК» (</w:t>
      </w:r>
      <w:hyperlink r:id="rId23">
        <w:r w:rsidRPr="28B35B9F">
          <w:rPr>
            <w:rStyle w:val="Hyperlink"/>
            <w:sz w:val="22"/>
          </w:rPr>
          <w:t>FCDO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Code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of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Conduct</w:t>
        </w:r>
      </w:hyperlink>
      <w:r w:rsidRPr="28B35B9F">
        <w:rPr>
          <w:sz w:val="22"/>
          <w:lang w:val="uk-UA"/>
        </w:rPr>
        <w:t xml:space="preserve">). </w:t>
      </w:r>
      <w:r w:rsidRPr="28B35B9F">
        <w:rPr>
          <w:sz w:val="22"/>
          <w:lang w:val="ru-RU"/>
        </w:rPr>
        <w:t>Цей кодекс включено до «Форми самооцінки заявника»  і є обов’язковим для виконання всіма отримувачами фінансування.</w:t>
      </w:r>
    </w:p>
    <w:p w:rsidRPr="00622940" w:rsidR="008F4D17" w:rsidP="28B35B9F" w:rsidRDefault="257C5F2A" w14:paraId="7CFD0B23" w14:textId="4B65872D">
      <w:pPr>
        <w:pStyle w:val="NormalWeb"/>
        <w:spacing w:before="0" w:beforeAutospacing="0" w:after="120" w:afterAutospacing="0"/>
        <w:jc w:val="both"/>
        <w:rPr>
          <w:rFonts w:ascii="Arial" w:hAnsi="Arial" w:cs="Arial" w:eastAsiaTheme="minorEastAsia"/>
          <w:sz w:val="22"/>
          <w:szCs w:val="22"/>
          <w:lang w:val="ru-RU" w:eastAsia="en-US"/>
        </w:rPr>
      </w:pPr>
      <w:r w:rsidRPr="28B35B9F">
        <w:rPr>
          <w:rFonts w:ascii="Arial" w:hAnsi="Arial" w:cs="Arial" w:eastAsiaTheme="minorEastAsia"/>
          <w:sz w:val="22"/>
          <w:szCs w:val="22"/>
          <w:lang w:val="ru-RU" w:eastAsia="en-US"/>
        </w:rPr>
        <w:t>PFRU</w:t>
      </w:r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зобов’язаний забезпечити дотримання усіма організаціями, фінансованими МЗС СК, вказівок, викладених у вищезазначених положеннях, відповідно до умов грантових угод. </w:t>
      </w:r>
    </w:p>
    <w:p w:rsidRPr="00622940" w:rsidR="008F4D17" w:rsidP="00DD0754" w:rsidRDefault="008F4D17" w14:paraId="4D67026A" w14:textId="110AC722">
      <w:pPr>
        <w:pStyle w:val="NormalWeb"/>
        <w:spacing w:before="0" w:beforeAutospacing="0" w:after="120" w:afterAutospacing="0"/>
        <w:jc w:val="both"/>
        <w:rPr>
          <w:rFonts w:ascii="Arial" w:hAnsi="Arial" w:cs="Arial" w:eastAsiaTheme="minorHAnsi"/>
          <w:sz w:val="22"/>
          <w:szCs w:val="22"/>
          <w:lang w:val="ru-RU" w:eastAsia="en-US"/>
        </w:rPr>
      </w:pPr>
      <w:r>
        <w:rPr>
          <w:rFonts w:ascii="Arial" w:hAnsi="Arial" w:cs="Arial" w:eastAsiaTheme="minorHAnsi"/>
          <w:sz w:val="22"/>
          <w:szCs w:val="22"/>
          <w:lang w:val="ru-RU" w:eastAsia="en-US"/>
        </w:rPr>
        <w:t>МЗС СК</w:t>
      </w:r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залишає за собою право від</w:t>
      </w:r>
      <w:r>
        <w:rPr>
          <w:rFonts w:ascii="Arial" w:hAnsi="Arial" w:cs="Arial" w:eastAsiaTheme="minorHAnsi"/>
          <w:sz w:val="22"/>
          <w:szCs w:val="22"/>
          <w:lang w:val="ru-RU" w:eastAsia="en-US"/>
        </w:rPr>
        <w:t>мов</w:t>
      </w:r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ити </w:t>
      </w:r>
      <w:r>
        <w:rPr>
          <w:rFonts w:ascii="Arial" w:hAnsi="Arial" w:cs="Arial" w:eastAsiaTheme="minorHAnsi"/>
          <w:sz w:val="22"/>
          <w:szCs w:val="22"/>
          <w:lang w:val="ru-RU" w:eastAsia="en-US"/>
        </w:rPr>
        <w:t xml:space="preserve">кандидатам на присудження гранту, висунутих компанією </w:t>
      </w:r>
      <w:r>
        <w:rPr>
          <w:rFonts w:ascii="Arial" w:hAnsi="Arial" w:cs="Arial" w:eastAsiaTheme="minorHAnsi"/>
          <w:sz w:val="22"/>
          <w:szCs w:val="22"/>
          <w:lang w:val="uk-UA" w:eastAsia="en-US"/>
        </w:rPr>
        <w:t>«Кімонікс»,</w:t>
      </w:r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та припинити, повністю або частково, надання грант</w:t>
      </w:r>
      <w:r>
        <w:rPr>
          <w:rFonts w:ascii="Arial" w:hAnsi="Arial" w:cs="Arial" w:eastAsiaTheme="minorHAnsi"/>
          <w:sz w:val="22"/>
          <w:szCs w:val="22"/>
          <w:lang w:val="ru-RU" w:eastAsia="en-US"/>
        </w:rPr>
        <w:t>ової винагороди</w:t>
      </w:r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в будь-який час. </w:t>
      </w:r>
    </w:p>
    <w:p w:rsidRPr="00622940" w:rsidR="003D72A3" w:rsidP="00DD0754" w:rsidRDefault="40506641" w14:paraId="66F6563F" w14:textId="0991CB42">
      <w:pPr>
        <w:pStyle w:val="NormalWeb"/>
        <w:spacing w:before="0" w:beforeAutospacing="0" w:after="120" w:afterAutospacing="0"/>
        <w:jc w:val="both"/>
        <w:rPr>
          <w:rFonts w:ascii="Arial" w:hAnsi="Arial" w:cs="Arial" w:eastAsiaTheme="minorEastAsia"/>
          <w:sz w:val="22"/>
          <w:szCs w:val="22"/>
          <w:lang w:val="uk-UA" w:eastAsia="en-US"/>
        </w:rPr>
      </w:pPr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>Цей Запит на подання заявок не зобов’язує компан</w:t>
      </w:r>
      <w:r w:rsidRPr="37FB72D1">
        <w:rPr>
          <w:rFonts w:ascii="Arial" w:hAnsi="Arial" w:cs="Arial" w:eastAsiaTheme="minorEastAsia"/>
          <w:sz w:val="22"/>
          <w:szCs w:val="22"/>
          <w:lang w:val="uk-UA" w:eastAsia="en-US"/>
        </w:rPr>
        <w:t>ію «</w:t>
      </w:r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r w:rsidRPr="37FB72D1">
        <w:rPr>
          <w:rFonts w:ascii="Arial" w:hAnsi="Arial" w:cs="Arial" w:eastAsiaTheme="minorEastAsia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:rsidRPr="00622940" w:rsidR="008C5A50" w:rsidP="689A1CAB" w:rsidRDefault="006810D6" w14:paraId="3E199936" w14:textId="55EA14B7">
      <w:pPr>
        <w:pStyle w:val="NormalWeb"/>
        <w:spacing w:before="0" w:beforeAutospacing="off" w:after="120" w:afterAutospacing="off"/>
        <w:jc w:val="both"/>
        <w:rPr>
          <w:rFonts w:ascii="Arial" w:hAnsi="Arial" w:cs="Arial"/>
          <w:b w:val="1"/>
          <w:bCs w:val="1"/>
          <w:sz w:val="22"/>
          <w:szCs w:val="22"/>
          <w:lang w:val="ru-RU"/>
        </w:rPr>
      </w:pP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Просимо </w:t>
      </w:r>
      <w:r w:rsidRPr="689A1CAB" w:rsidR="006810D6">
        <w:rPr>
          <w:rFonts w:ascii="Arial" w:hAnsi="Arial" w:cs="Arial"/>
          <w:sz w:val="22"/>
          <w:szCs w:val="22"/>
          <w:lang w:val="ru-RU"/>
        </w:rPr>
        <w:t>надсилати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будь-</w:t>
      </w:r>
      <w:r w:rsidRPr="689A1CAB" w:rsidR="006810D6">
        <w:rPr>
          <w:rFonts w:ascii="Arial" w:hAnsi="Arial" w:cs="Arial"/>
          <w:sz w:val="22"/>
          <w:szCs w:val="22"/>
          <w:lang w:val="ru-RU"/>
        </w:rPr>
        <w:t>які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</w:t>
      </w:r>
      <w:r w:rsidRPr="689A1CAB" w:rsidR="006810D6">
        <w:rPr>
          <w:rFonts w:ascii="Arial" w:hAnsi="Arial" w:cs="Arial"/>
          <w:sz w:val="22"/>
          <w:szCs w:val="22"/>
          <w:lang w:val="ru-RU"/>
        </w:rPr>
        <w:t>питання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</w:t>
      </w:r>
      <w:r w:rsidRPr="689A1CAB" w:rsidR="006810D6">
        <w:rPr>
          <w:rFonts w:ascii="Arial" w:hAnsi="Arial" w:cs="Arial"/>
          <w:sz w:val="22"/>
          <w:szCs w:val="22"/>
          <w:lang w:val="ru-RU"/>
        </w:rPr>
        <w:t>стосовно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</w:t>
      </w:r>
      <w:r w:rsidRPr="689A1CAB" w:rsidR="006810D6">
        <w:rPr>
          <w:rFonts w:ascii="Arial" w:hAnsi="Arial" w:cs="Arial"/>
          <w:sz w:val="22"/>
          <w:szCs w:val="22"/>
          <w:lang w:val="ru-RU"/>
        </w:rPr>
        <w:t>цього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</w:t>
      </w:r>
      <w:r w:rsidRPr="689A1CAB" w:rsidR="006810D6">
        <w:rPr>
          <w:rFonts w:ascii="Arial" w:hAnsi="Arial" w:cs="Arial"/>
          <w:sz w:val="22"/>
          <w:szCs w:val="22"/>
          <w:lang w:val="ru-RU"/>
        </w:rPr>
        <w:t>оголошення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на </w:t>
      </w:r>
      <w:r w:rsidRPr="689A1CAB" w:rsidR="006810D6">
        <w:rPr>
          <w:rFonts w:ascii="Arial" w:hAnsi="Arial" w:cs="Arial"/>
          <w:sz w:val="22"/>
          <w:szCs w:val="22"/>
          <w:lang w:val="ru-RU"/>
        </w:rPr>
        <w:t>вказану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</w:t>
      </w:r>
      <w:r w:rsidRPr="689A1CAB" w:rsidR="006810D6">
        <w:rPr>
          <w:rFonts w:ascii="Arial" w:hAnsi="Arial" w:cs="Arial"/>
          <w:sz w:val="22"/>
          <w:szCs w:val="22"/>
          <w:lang w:val="ru-RU"/>
        </w:rPr>
        <w:t>електронну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адресу</w:t>
      </w:r>
      <w:r w:rsidRPr="689A1CAB" w:rsidR="00FD5130">
        <w:rPr>
          <w:rFonts w:ascii="Arial" w:hAnsi="Arial" w:cs="Arial"/>
          <w:sz w:val="22"/>
          <w:szCs w:val="22"/>
          <w:lang w:val="ru-RU"/>
        </w:rPr>
        <w:t>:</w:t>
      </w:r>
      <w:r w:rsidRPr="689A1CAB" w:rsidR="006810D6">
        <w:rPr>
          <w:rFonts w:ascii="Arial" w:hAnsi="Arial" w:cs="Arial"/>
          <w:sz w:val="22"/>
          <w:szCs w:val="22"/>
          <w:lang w:val="ru-RU"/>
        </w:rPr>
        <w:t xml:space="preserve"> </w:t>
      </w:r>
      <w:hyperlink r:id="R1cceeb1db2f744ac">
        <w:r w:rsidRPr="689A1CAB" w:rsidR="1341431D">
          <w:rPr>
            <w:rStyle w:val="Hyperlink"/>
            <w:rFonts w:ascii="Arial" w:hAnsi="Arial" w:cs="Arial"/>
            <w:sz w:val="22"/>
            <w:szCs w:val="22"/>
            <w:lang w:val="ru-RU"/>
          </w:rPr>
          <w:t>pfru-grants@chemonics.com</w:t>
        </w:r>
      </w:hyperlink>
      <w:r w:rsidRPr="689A1CAB" w:rsidR="00FD5130">
        <w:rPr>
          <w:rFonts w:ascii="Arial" w:hAnsi="Arial" w:cs="Arial"/>
          <w:sz w:val="22"/>
          <w:szCs w:val="22"/>
          <w:lang w:val="ru-RU"/>
        </w:rPr>
        <w:t xml:space="preserve"> </w:t>
      </w:r>
      <w:r w:rsidRPr="689A1CAB" w:rsidR="00FD5130">
        <w:rPr>
          <w:rFonts w:ascii="Arial" w:hAnsi="Arial" w:cs="Arial"/>
          <w:b w:val="1"/>
          <w:bCs w:val="1"/>
          <w:sz w:val="22"/>
          <w:szCs w:val="22"/>
          <w:lang w:val="ru-RU"/>
        </w:rPr>
        <w:t xml:space="preserve">(Тема листа: </w:t>
      </w:r>
      <w:r w:rsidRPr="689A1CAB" w:rsidR="00FD5130">
        <w:rPr>
          <w:rFonts w:ascii="Arial" w:hAnsi="Arial" w:cs="Arial"/>
          <w:b w:val="1"/>
          <w:bCs w:val="1"/>
          <w:sz w:val="22"/>
          <w:szCs w:val="22"/>
          <w:lang w:val="ru-RU"/>
        </w:rPr>
        <w:t>Питання</w:t>
      </w:r>
      <w:r w:rsidRPr="689A1CAB" w:rsidR="00FD5130">
        <w:rPr>
          <w:rFonts w:ascii="Arial" w:hAnsi="Arial" w:cs="Arial"/>
          <w:b w:val="1"/>
          <w:bCs w:val="1"/>
          <w:sz w:val="22"/>
          <w:szCs w:val="22"/>
          <w:lang w:val="ru-RU"/>
        </w:rPr>
        <w:t xml:space="preserve"> </w:t>
      </w:r>
      <w:r w:rsidRPr="689A1CAB" w:rsidR="00FD5130">
        <w:rPr>
          <w:rFonts w:ascii="Arial" w:hAnsi="Arial" w:cs="Arial"/>
          <w:b w:val="1"/>
          <w:bCs w:val="1"/>
          <w:sz w:val="22"/>
          <w:szCs w:val="22"/>
          <w:lang w:val="ru-RU"/>
        </w:rPr>
        <w:t>відносн</w:t>
      </w:r>
      <w:r w:rsidRPr="689A1CAB" w:rsidR="003D72A3">
        <w:rPr>
          <w:rFonts w:ascii="Arial" w:hAnsi="Arial" w:cs="Arial"/>
          <w:b w:val="1"/>
          <w:bCs w:val="1"/>
          <w:sz w:val="22"/>
          <w:szCs w:val="22"/>
          <w:lang w:val="ru-RU"/>
        </w:rPr>
        <w:t>о</w:t>
      </w:r>
      <w:r w:rsidRPr="689A1CAB" w:rsidR="003D72A3">
        <w:rPr>
          <w:rFonts w:ascii="Arial" w:hAnsi="Arial" w:cs="Arial"/>
          <w:b w:val="1"/>
          <w:bCs w:val="1"/>
          <w:sz w:val="22"/>
          <w:szCs w:val="22"/>
          <w:lang w:val="ru-RU"/>
        </w:rPr>
        <w:t xml:space="preserve"> </w:t>
      </w:r>
      <w:r w:rsidRPr="689A1CAB" w:rsidR="00636375">
        <w:rPr>
          <w:rFonts w:ascii="Arial" w:hAnsi="Arial" w:cs="Arial"/>
          <w:b w:val="1"/>
          <w:bCs w:val="1"/>
          <w:sz w:val="22"/>
          <w:szCs w:val="22"/>
          <w:lang w:val="ru-RU"/>
        </w:rPr>
        <w:t>13</w:t>
      </w:r>
      <w:r w:rsidRPr="689A1CAB" w:rsidR="0041576E">
        <w:rPr>
          <w:rFonts w:ascii="Arial" w:hAnsi="Arial" w:cs="Arial"/>
          <w:b w:val="1"/>
          <w:bCs w:val="1"/>
          <w:sz w:val="22"/>
          <w:szCs w:val="22"/>
          <w:lang w:val="ru-RU"/>
        </w:rPr>
        <w:t>-</w:t>
      </w:r>
      <w:r w:rsidRPr="689A1CAB" w:rsidR="00636375">
        <w:rPr>
          <w:rFonts w:ascii="Arial" w:hAnsi="Arial" w:cs="Arial"/>
          <w:b w:val="1"/>
          <w:bCs w:val="1"/>
          <w:sz w:val="22"/>
          <w:szCs w:val="22"/>
          <w:lang w:val="ru-RU"/>
        </w:rPr>
        <w:t>02</w:t>
      </w:r>
      <w:r w:rsidRPr="689A1CAB" w:rsidR="00E06158">
        <w:rPr>
          <w:rFonts w:ascii="Arial" w:hAnsi="Arial" w:cs="Arial"/>
          <w:b w:val="1"/>
          <w:bCs w:val="1"/>
          <w:sz w:val="22"/>
          <w:szCs w:val="22"/>
          <w:lang w:val="ru-RU"/>
        </w:rPr>
        <w:t>_</w:t>
      </w:r>
      <w:r w:rsidRPr="689A1CAB" w:rsidR="00E06158">
        <w:rPr>
          <w:rFonts w:ascii="Arial" w:hAnsi="Arial" w:cs="Arial"/>
          <w:b w:val="1"/>
          <w:bCs w:val="1"/>
          <w:sz w:val="22"/>
          <w:szCs w:val="22"/>
        </w:rPr>
        <w:t>SafeCommunity</w:t>
      </w:r>
      <w:r w:rsidRPr="689A1CAB" w:rsidR="00FD5130">
        <w:rPr>
          <w:rFonts w:ascii="Arial" w:hAnsi="Arial" w:cs="Arial"/>
          <w:b w:val="1"/>
          <w:bCs w:val="1"/>
          <w:sz w:val="22"/>
          <w:szCs w:val="22"/>
          <w:lang w:val="ru-RU"/>
        </w:rPr>
        <w:t>)</w:t>
      </w:r>
      <w:r w:rsidRPr="689A1CAB" w:rsidR="00172C83">
        <w:rPr>
          <w:rFonts w:ascii="Arial" w:hAnsi="Arial" w:cs="Arial"/>
          <w:b w:val="1"/>
          <w:bCs w:val="1"/>
          <w:sz w:val="22"/>
          <w:szCs w:val="22"/>
          <w:lang w:val="ru-RU"/>
        </w:rPr>
        <w:t>,</w:t>
      </w:r>
      <w:r w:rsidRPr="689A1CAB" w:rsidR="00FD5130">
        <w:rPr>
          <w:rFonts w:ascii="Arial" w:hAnsi="Arial" w:cs="Arial"/>
          <w:b w:val="1"/>
          <w:bCs w:val="1"/>
          <w:sz w:val="22"/>
          <w:szCs w:val="22"/>
          <w:lang w:val="ru-RU"/>
        </w:rPr>
        <w:t xml:space="preserve"> </w:t>
      </w:r>
      <w:r w:rsidRPr="689A1CAB" w:rsidR="00D4234C">
        <w:rPr>
          <w:rFonts w:ascii="Arial" w:hAnsi="Arial" w:cs="Arial"/>
          <w:b w:val="1"/>
          <w:bCs w:val="1"/>
          <w:sz w:val="22"/>
          <w:szCs w:val="22"/>
          <w:lang w:val="uk-UA"/>
        </w:rPr>
        <w:t>до</w:t>
      </w:r>
      <w:r w:rsidRPr="689A1CAB" w:rsidR="00283348">
        <w:rPr>
          <w:rFonts w:ascii="Arial" w:hAnsi="Arial" w:cs="Arial"/>
          <w:b w:val="1"/>
          <w:bCs w:val="1"/>
          <w:i w:val="1"/>
          <w:iCs w:val="1"/>
          <w:sz w:val="22"/>
          <w:szCs w:val="22"/>
          <w:lang w:val="ru-RU"/>
        </w:rPr>
        <w:t xml:space="preserve"> </w:t>
      </w:r>
      <w:r w:rsidRPr="689A1CAB" w:rsidR="00F4341A">
        <w:rPr>
          <w:rFonts w:ascii="Arial" w:hAnsi="Arial" w:cs="Arial"/>
          <w:b w:val="1"/>
          <w:bCs w:val="1"/>
          <w:i w:val="1"/>
          <w:iCs w:val="1"/>
          <w:sz w:val="22"/>
          <w:szCs w:val="22"/>
          <w:lang w:val="ru-RU"/>
        </w:rPr>
        <w:t>23:59</w:t>
      </w:r>
      <w:r w:rsidRPr="689A1CAB" w:rsidR="001F2F12">
        <w:rPr>
          <w:rFonts w:ascii="Arial" w:hAnsi="Arial" w:cs="Arial"/>
          <w:b w:val="1"/>
          <w:bCs w:val="1"/>
          <w:i w:val="1"/>
          <w:iCs w:val="1"/>
          <w:sz w:val="22"/>
          <w:szCs w:val="22"/>
          <w:lang w:val="ru-RU"/>
        </w:rPr>
        <w:t>,</w:t>
      </w:r>
      <w:r w:rsidRPr="689A1CAB" w:rsidR="00F4341A">
        <w:rPr>
          <w:rFonts w:ascii="Arial" w:hAnsi="Arial" w:cs="Arial"/>
          <w:b w:val="1"/>
          <w:bCs w:val="1"/>
          <w:i w:val="1"/>
          <w:iCs w:val="1"/>
          <w:sz w:val="22"/>
          <w:szCs w:val="22"/>
          <w:lang w:val="ru-RU"/>
        </w:rPr>
        <w:t xml:space="preserve"> </w:t>
      </w:r>
      <w:r w:rsidRPr="689A1CAB" w:rsidR="4D403BED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11 серпня 2026 року</w:t>
      </w:r>
      <w:r w:rsidRPr="689A1CAB" w:rsidR="00283348">
        <w:rPr>
          <w:rFonts w:ascii="Arial" w:hAnsi="Arial" w:cs="Arial"/>
          <w:b w:val="1"/>
          <w:bCs w:val="1"/>
          <w:i w:val="1"/>
          <w:iCs w:val="1"/>
          <w:sz w:val="22"/>
          <w:szCs w:val="22"/>
          <w:lang w:val="ru-RU"/>
        </w:rPr>
        <w:t>.</w:t>
      </w:r>
      <w:r w:rsidRPr="689A1CAB" w:rsidR="00283348">
        <w:rPr>
          <w:rFonts w:ascii="Arial" w:hAnsi="Arial" w:cs="Arial"/>
          <w:b w:val="1"/>
          <w:bCs w:val="1"/>
          <w:i w:val="1"/>
          <w:iCs w:val="1"/>
          <w:sz w:val="22"/>
          <w:szCs w:val="22"/>
          <w:lang w:val="ru-RU"/>
        </w:rPr>
        <w:t xml:space="preserve"> </w:t>
      </w:r>
      <w:r w:rsidRPr="689A1CAB" w:rsidR="00283348">
        <w:rPr>
          <w:rFonts w:ascii="Arial" w:hAnsi="Arial" w:cs="Arial"/>
          <w:b w:val="1"/>
          <w:bCs w:val="1"/>
          <w:sz w:val="22"/>
          <w:szCs w:val="22"/>
          <w:lang w:val="ru-RU"/>
        </w:rPr>
        <w:t xml:space="preserve"> </w:t>
      </w:r>
    </w:p>
    <w:p w:rsidRPr="0026251F" w:rsidR="00DD0754" w:rsidP="002F5D1C" w:rsidRDefault="00176959" w14:paraId="06FBC47F" w14:textId="14C8A8D1">
      <w:pPr>
        <w:jc w:val="both"/>
        <w:rPr>
          <w:b/>
          <w:bCs/>
          <w:color w:val="000000" w:themeColor="text1"/>
          <w:sz w:val="22"/>
          <w:u w:val="single"/>
          <w:lang w:val="ru-RU"/>
        </w:rPr>
      </w:pPr>
      <w:r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</w:t>
      </w:r>
      <w:r w:rsidRPr="004A0594">
        <w:rPr>
          <w:b/>
          <w:bCs/>
          <w:color w:val="000000" w:themeColor="text1"/>
          <w:sz w:val="22"/>
          <w:u w:val="single"/>
          <w:lang w:val="ru-RU"/>
        </w:rPr>
        <w:t>.</w:t>
      </w:r>
    </w:p>
    <w:p w:rsidRPr="00DB630E" w:rsidR="00B056F3" w:rsidP="00DD0754" w:rsidRDefault="02C29047" w14:paraId="3C16989E" w14:textId="6C049EAF">
      <w:pPr>
        <w:pStyle w:val="Heading2"/>
        <w:spacing w:after="120"/>
        <w:jc w:val="both"/>
      </w:pPr>
      <w:r w:rsidRPr="689A1CAB" w:rsidR="02C29047">
        <w:rPr>
          <w:lang w:val="uk-UA"/>
        </w:rPr>
        <w:t xml:space="preserve">6. </w:t>
      </w:r>
      <w:r w:rsidRPr="689A1CAB" w:rsidR="20E4299C">
        <w:rPr>
          <w:rFonts w:cs="Arial"/>
          <w:lang w:val="ru-RU"/>
        </w:rPr>
        <w:t>Пові</w:t>
      </w:r>
      <w:r w:rsidRPr="689A1CAB" w:rsidR="20E4299C">
        <w:rPr>
          <w:rFonts w:cs="Arial"/>
          <w:lang w:val="ru-RU"/>
        </w:rPr>
        <w:t>домлення</w:t>
      </w:r>
      <w:r w:rsidRPr="689A1CAB" w:rsidR="20E4299C">
        <w:rPr>
          <w:rFonts w:cs="Arial"/>
          <w:lang w:val="ru-RU"/>
        </w:rPr>
        <w:t xml:space="preserve"> про </w:t>
      </w:r>
      <w:r w:rsidRPr="689A1CAB" w:rsidR="20E4299C">
        <w:rPr>
          <w:rFonts w:cs="Arial"/>
          <w:lang w:val="ru-RU"/>
        </w:rPr>
        <w:t>результати</w:t>
      </w:r>
      <w:r w:rsidRPr="689A1CAB" w:rsidR="20E4299C">
        <w:rPr>
          <w:rFonts w:cs="Arial"/>
          <w:lang w:val="ru-RU"/>
        </w:rPr>
        <w:t xml:space="preserve"> </w:t>
      </w:r>
      <w:r w:rsidRPr="689A1CAB" w:rsidR="20E4299C">
        <w:rPr>
          <w:rFonts w:cs="Arial"/>
          <w:lang w:val="ru-RU"/>
        </w:rPr>
        <w:t>відбору</w:t>
      </w:r>
      <w:r w:rsidRPr="689A1CAB" w:rsidR="20E4299C">
        <w:rPr>
          <w:rFonts w:cs="Arial"/>
          <w:lang w:val="ru-RU"/>
        </w:rPr>
        <w:t xml:space="preserve"> </w:t>
      </w:r>
      <w:r w:rsidRPr="689A1CAB" w:rsidR="20E4299C">
        <w:rPr>
          <w:rFonts w:cs="Arial"/>
          <w:lang w:val="ru-RU"/>
        </w:rPr>
        <w:t>або</w:t>
      </w:r>
      <w:r w:rsidRPr="689A1CAB" w:rsidR="20E4299C">
        <w:rPr>
          <w:rFonts w:cs="Arial"/>
          <w:lang w:val="ru-RU"/>
        </w:rPr>
        <w:t xml:space="preserve"> </w:t>
      </w:r>
      <w:r w:rsidRPr="689A1CAB" w:rsidR="20E4299C">
        <w:rPr>
          <w:rFonts w:cs="Arial"/>
          <w:lang w:val="ru-RU"/>
        </w:rPr>
        <w:t>запрошення</w:t>
      </w:r>
      <w:r w:rsidRPr="689A1CAB" w:rsidR="20E4299C">
        <w:rPr>
          <w:rFonts w:cs="Arial"/>
          <w:lang w:val="ru-RU"/>
        </w:rPr>
        <w:t xml:space="preserve"> до </w:t>
      </w:r>
      <w:r w:rsidRPr="689A1CAB" w:rsidR="1CAF1355">
        <w:rPr>
          <w:rFonts w:cs="Arial"/>
          <w:lang w:val="ru-RU"/>
        </w:rPr>
        <w:t>наступного</w:t>
      </w:r>
      <w:r w:rsidRPr="689A1CAB" w:rsidR="1CAF1355">
        <w:rPr>
          <w:rFonts w:cs="Arial"/>
          <w:lang w:val="ru-RU"/>
        </w:rPr>
        <w:t xml:space="preserve"> </w:t>
      </w:r>
      <w:r w:rsidRPr="689A1CAB" w:rsidR="20E4299C">
        <w:rPr>
          <w:rFonts w:cs="Arial"/>
          <w:lang w:val="ru-RU"/>
        </w:rPr>
        <w:t>етапу</w:t>
      </w:r>
      <w:r w:rsidRPr="689A1CAB" w:rsidR="20E4299C">
        <w:rPr>
          <w:rFonts w:cs="Arial"/>
          <w:lang w:val="ru-RU"/>
        </w:rPr>
        <w:t xml:space="preserve"> </w:t>
      </w:r>
    </w:p>
    <w:p w:rsidRPr="00503EB4" w:rsidR="00503EB4" w:rsidP="00DD0754" w:rsidRDefault="00503EB4" w14:paraId="146DDD02" w14:textId="03C5404D">
      <w:pPr>
        <w:pStyle w:val="Heading2"/>
        <w:spacing w:after="120"/>
        <w:rPr>
          <w:b w:val="0"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Cs/>
          <w:color w:val="7F7F7F" w:themeColor="text1" w:themeTint="80"/>
          <w:sz w:val="22"/>
          <w:szCs w:val="24"/>
          <w:lang w:val="ru-RU"/>
        </w:rPr>
        <w:t xml:space="preserve">6.1 </w:t>
      </w:r>
      <w:r w:rsidR="00EA15E6">
        <w:rPr>
          <w:bCs/>
          <w:color w:val="7F7F7F" w:themeColor="text1" w:themeTint="80"/>
          <w:sz w:val="22"/>
          <w:lang w:val="ru-RU"/>
        </w:rPr>
        <w:t>Результати</w:t>
      </w:r>
      <w:r w:rsidRPr="008B0253" w:rsidR="00EA15E6">
        <w:rPr>
          <w:bCs/>
          <w:color w:val="7F7F7F" w:themeColor="text1" w:themeTint="80"/>
          <w:sz w:val="22"/>
          <w:lang w:val="ru-RU"/>
        </w:rPr>
        <w:t xml:space="preserve"> </w:t>
      </w:r>
      <w:r w:rsidR="00EA15E6">
        <w:rPr>
          <w:bCs/>
          <w:color w:val="7F7F7F" w:themeColor="text1" w:themeTint="80"/>
          <w:sz w:val="22"/>
          <w:lang w:val="ru-RU"/>
        </w:rPr>
        <w:t>в</w:t>
      </w:r>
      <w:r w:rsidR="00EA15E6">
        <w:rPr>
          <w:bCs/>
          <w:color w:val="7F7F7F" w:themeColor="text1" w:themeTint="80"/>
          <w:sz w:val="22"/>
          <w:lang w:val="uk-UA"/>
        </w:rPr>
        <w:t>ідбору та подальші кроки</w:t>
      </w:r>
      <w:r w:rsidRPr="00503EB4">
        <w:rPr>
          <w:bCs/>
          <w:color w:val="7F7F7F" w:themeColor="text1" w:themeTint="80"/>
          <w:sz w:val="22"/>
          <w:szCs w:val="24"/>
          <w:lang w:val="uk-UA"/>
        </w:rPr>
        <w:t>:</w:t>
      </w:r>
    </w:p>
    <w:p w:rsidRPr="00622940" w:rsidR="22455B0F" w:rsidP="689A1CAB" w:rsidRDefault="257C5F2A" w14:paraId="5736ADCF" w14:textId="4EF5676D">
      <w:pPr>
        <w:spacing w:after="120"/>
        <w:jc w:val="both"/>
        <w:rPr>
          <w:b w:val="1"/>
          <w:bCs w:val="1"/>
          <w:sz w:val="22"/>
          <w:szCs w:val="22"/>
          <w:lang w:val="ru-RU"/>
        </w:rPr>
      </w:pPr>
      <w:r w:rsidRPr="689A1CAB" w:rsidR="257C5F2A">
        <w:rPr>
          <w:sz w:val="22"/>
          <w:szCs w:val="22"/>
          <w:lang w:val="ru-RU"/>
        </w:rPr>
        <w:t>PFRU</w:t>
      </w:r>
      <w:r w:rsidRPr="689A1CAB" w:rsidR="4B994AB8">
        <w:rPr>
          <w:sz w:val="22"/>
          <w:szCs w:val="22"/>
          <w:lang w:val="ru-RU"/>
        </w:rPr>
        <w:t xml:space="preserve"> прагне опрацьовувати заявки своєчасно. Учасники, які успішно пройдуть  оцінювання, будуть повідомлені протяго</w:t>
      </w:r>
      <w:r w:rsidRPr="689A1CAB" w:rsidR="4B994AB8">
        <w:rPr>
          <w:sz w:val="22"/>
          <w:szCs w:val="22"/>
          <w:lang w:val="ru-RU"/>
        </w:rPr>
        <w:t xml:space="preserve">м </w:t>
      </w:r>
      <w:r w:rsidRPr="689A1CAB" w:rsidR="4B994AB8">
        <w:rPr>
          <w:sz w:val="22"/>
          <w:szCs w:val="22"/>
          <w:lang w:val="ru-RU"/>
        </w:rPr>
        <w:t>20</w:t>
      </w:r>
      <w:r w:rsidRPr="689A1CAB" w:rsidR="4B994AB8">
        <w:rPr>
          <w:sz w:val="22"/>
          <w:szCs w:val="22"/>
          <w:lang w:val="ru-RU"/>
        </w:rPr>
        <w:t xml:space="preserve"> робо</w:t>
      </w:r>
      <w:r w:rsidRPr="689A1CAB" w:rsidR="4B994AB8">
        <w:rPr>
          <w:sz w:val="22"/>
          <w:szCs w:val="22"/>
          <w:lang w:val="ru-RU"/>
        </w:rPr>
        <w:t>чих днів про те, що їх рекомендовано до присудження гранту. Водночас важливо зазначити, що така рекомендація не є рішенням про надання фінансування і не зобов’язує компанію «Кімонікс» укладати грантову угоду. Наступний етап оцінювання - процедура належної перевірки (</w:t>
      </w:r>
      <w:r w:rsidRPr="689A1CAB" w:rsidR="4B994AB8">
        <w:rPr>
          <w:sz w:val="22"/>
          <w:szCs w:val="22"/>
        </w:rPr>
        <w:t>Due</w:t>
      </w:r>
      <w:r w:rsidRPr="689A1CAB" w:rsidR="4B994AB8">
        <w:rPr>
          <w:sz w:val="22"/>
          <w:szCs w:val="22"/>
          <w:lang w:val="ru-RU"/>
        </w:rPr>
        <w:t xml:space="preserve"> </w:t>
      </w:r>
      <w:r w:rsidRPr="689A1CAB" w:rsidR="4B994AB8">
        <w:rPr>
          <w:sz w:val="22"/>
          <w:szCs w:val="22"/>
        </w:rPr>
        <w:t>Diligence</w:t>
      </w:r>
      <w:r w:rsidRPr="689A1CAB" w:rsidR="4B994AB8">
        <w:rPr>
          <w:sz w:val="22"/>
          <w:szCs w:val="22"/>
          <w:lang w:val="ru-RU"/>
        </w:rPr>
        <w:t>), перевірка в системі «В</w:t>
      </w:r>
      <w:r w:rsidRPr="689A1CAB" w:rsidR="4B994AB8">
        <w:rPr>
          <w:sz w:val="22"/>
          <w:szCs w:val="22"/>
          <w:lang w:val="uk-UA"/>
        </w:rPr>
        <w:t>іжуал комплаєнс»</w:t>
      </w:r>
      <w:r w:rsidRPr="689A1CAB" w:rsidR="4B994AB8">
        <w:rPr>
          <w:sz w:val="22"/>
          <w:szCs w:val="22"/>
          <w:lang w:val="ru-RU"/>
        </w:rPr>
        <w:t>, погодження бюджетної пропозиції та, за потреби, отрима</w:t>
      </w:r>
      <w:r w:rsidRPr="689A1CAB" w:rsidR="7BF5C3C6">
        <w:rPr>
          <w:sz w:val="22"/>
          <w:szCs w:val="22"/>
          <w:lang w:val="ru-RU"/>
        </w:rPr>
        <w:t>ння</w:t>
      </w:r>
      <w:r w:rsidRPr="689A1CAB" w:rsidR="4B994AB8">
        <w:rPr>
          <w:sz w:val="22"/>
          <w:szCs w:val="22"/>
          <w:lang w:val="ru-RU"/>
        </w:rPr>
        <w:t xml:space="preserve"> схвалення донора перед остаточним рішенням про присудження фінансування.</w:t>
      </w:r>
    </w:p>
    <w:sectPr w:rsidRPr="00622940" w:rsidR="22455B0F">
      <w:headerReference w:type="default" r:id="rId25"/>
      <w:footerReference w:type="default" r:id="rId2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334" w:rsidP="00871F80" w:rsidRDefault="00133334" w14:paraId="0ACC1C1E" w14:textId="77777777">
      <w:pPr>
        <w:spacing w:after="0"/>
      </w:pPr>
      <w:r>
        <w:separator/>
      </w:r>
    </w:p>
  </w:endnote>
  <w:endnote w:type="continuationSeparator" w:id="0">
    <w:p w:rsidR="00133334" w:rsidP="00871F80" w:rsidRDefault="00133334" w14:paraId="0A7E1407" w14:textId="77777777">
      <w:pPr>
        <w:spacing w:after="0"/>
      </w:pPr>
      <w:r>
        <w:continuationSeparator/>
      </w:r>
    </w:p>
  </w:endnote>
  <w:endnote w:type="continuationNotice" w:id="1">
    <w:p w:rsidR="00133334" w:rsidRDefault="00133334" w14:paraId="382B5B8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A321336" w:rsidP="1A321336" w:rsidRDefault="1A321336" w14:paraId="4E05C393" w14:textId="3BF379DC">
    <w:pPr>
      <w:pStyle w:val="Footer"/>
      <w:jc w:val="right"/>
    </w:pPr>
  </w:p>
  <w:p w:rsidR="00871F80" w:rsidP="418ED2FD" w:rsidRDefault="418ED2FD" w14:paraId="588FD28B" w14:textId="4D4E755D">
    <w:pPr>
      <w:pStyle w:val="Footer"/>
      <w:jc w:val="right"/>
    </w:pPr>
    <w:r>
      <w:t>CGUK #00033</w:t>
    </w:r>
  </w:p>
  <w:p w:rsidR="00871F80" w:rsidP="1A321336" w:rsidRDefault="1A321336" w14:paraId="501ED8BE" w14:textId="577C37CC">
    <w:pPr>
      <w:pStyle w:val="Footer"/>
      <w:jc w:val="right"/>
      <w:rPr>
        <w:rFonts w:ascii="Aptos" w:hAnsi="Aptos" w:cstheme="minorBidi"/>
        <w:color w:val="595959" w:themeColor="text1" w:themeTint="A6"/>
        <w:sz w:val="16"/>
        <w:szCs w:val="16"/>
      </w:rPr>
    </w:pPr>
    <w:r>
      <w:t>Version 1</w:t>
    </w:r>
  </w:p>
  <w:p w:rsidR="00871F80" w:rsidP="00871F80" w:rsidRDefault="0C0FE886" w14:paraId="2A53EF40" w14:textId="4870EE55">
    <w:pPr>
      <w:pStyle w:val="Footer"/>
      <w:jc w:val="right"/>
    </w:pPr>
    <w:r>
      <w:t xml:space="preserve">      Last Updated: 02 April 2026</w:t>
    </w:r>
  </w:p>
  <w:p w:rsidR="00871F80" w:rsidP="00871F80" w:rsidRDefault="00871F80" w14:paraId="25D72D8C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334" w:rsidP="00871F80" w:rsidRDefault="00133334" w14:paraId="0C6B8310" w14:textId="77777777">
      <w:pPr>
        <w:spacing w:after="0"/>
      </w:pPr>
      <w:r>
        <w:separator/>
      </w:r>
    </w:p>
  </w:footnote>
  <w:footnote w:type="continuationSeparator" w:id="0">
    <w:p w:rsidR="00133334" w:rsidP="00871F80" w:rsidRDefault="00133334" w14:paraId="0948859F" w14:textId="77777777">
      <w:pPr>
        <w:spacing w:after="0"/>
      </w:pPr>
      <w:r>
        <w:continuationSeparator/>
      </w:r>
    </w:p>
  </w:footnote>
  <w:footnote w:type="continuationNotice" w:id="1">
    <w:p w:rsidR="00133334" w:rsidRDefault="00133334" w14:paraId="7197D89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:rsidTr="1A321336" w14:paraId="19DF8CB4" w14:textId="77777777">
      <w:trPr>
        <w:trHeight w:val="300"/>
      </w:trPr>
      <w:tc>
        <w:tcPr>
          <w:tcW w:w="3005" w:type="dxa"/>
        </w:tcPr>
        <w:p w:rsidR="1A321336" w:rsidP="1A321336" w:rsidRDefault="1A321336" w14:paraId="7EFD0546" w14:textId="7780C521">
          <w:pPr>
            <w:pStyle w:val="Header"/>
            <w:ind w:left="-115"/>
          </w:pPr>
        </w:p>
      </w:tc>
      <w:tc>
        <w:tcPr>
          <w:tcW w:w="3005" w:type="dxa"/>
        </w:tcPr>
        <w:p w:rsidR="1A321336" w:rsidP="1A321336" w:rsidRDefault="1A321336" w14:paraId="073E6363" w14:textId="4C532615">
          <w:pPr>
            <w:pStyle w:val="Header"/>
            <w:jc w:val="center"/>
          </w:pPr>
        </w:p>
      </w:tc>
      <w:tc>
        <w:tcPr>
          <w:tcW w:w="3005" w:type="dxa"/>
        </w:tcPr>
        <w:p w:rsidR="1A321336" w:rsidP="1A321336" w:rsidRDefault="1A321336" w14:paraId="07729BEC" w14:textId="1EC74F4F">
          <w:pPr>
            <w:pStyle w:val="Header"/>
            <w:ind w:right="-115"/>
            <w:jc w:val="right"/>
          </w:pPr>
        </w:p>
      </w:tc>
    </w:tr>
  </w:tbl>
  <w:p w:rsidR="1A321336" w:rsidP="1A321336" w:rsidRDefault="1A321336" w14:paraId="16ADF5C7" w14:textId="009EE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8D8"/>
    <w:multiLevelType w:val="hybridMultilevel"/>
    <w:tmpl w:val="10A269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799"/>
    <w:multiLevelType w:val="hybridMultilevel"/>
    <w:tmpl w:val="37D8A8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5974C7"/>
    <w:multiLevelType w:val="hybridMultilevel"/>
    <w:tmpl w:val="99B892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 Bold" w:hAnsi="Arial Bold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86" w:hanging="360"/>
      </w:pPr>
      <w:rPr>
        <w:rFonts w:hint="default" w:ascii="Arial" w:hAnsi="Arial" w:cs="Arial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A63E0"/>
    <w:multiLevelType w:val="hybridMultilevel"/>
    <w:tmpl w:val="F70E7DD0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B3382"/>
    <w:multiLevelType w:val="multilevel"/>
    <w:tmpl w:val="8FC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hint="default" w:ascii="Wingdings" w:hAnsi="Wingdings"/>
      </w:rPr>
    </w:lvl>
  </w:abstractNum>
  <w:abstractNum w:abstractNumId="18" w15:restartNumberingAfterBreak="0">
    <w:nsid w:val="64F42E43"/>
    <w:multiLevelType w:val="hybridMultilevel"/>
    <w:tmpl w:val="DE3093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3B6124"/>
    <w:multiLevelType w:val="hybridMultilevel"/>
    <w:tmpl w:val="DC8C9E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81392745">
    <w:abstractNumId w:val="13"/>
  </w:num>
  <w:num w:numId="2" w16cid:durableId="1911422995">
    <w:abstractNumId w:val="10"/>
  </w:num>
  <w:num w:numId="3" w16cid:durableId="149447837">
    <w:abstractNumId w:val="5"/>
  </w:num>
  <w:num w:numId="4" w16cid:durableId="1000886288">
    <w:abstractNumId w:val="12"/>
  </w:num>
  <w:num w:numId="5" w16cid:durableId="1237589458">
    <w:abstractNumId w:val="14"/>
  </w:num>
  <w:num w:numId="6" w16cid:durableId="1423062866">
    <w:abstractNumId w:val="20"/>
  </w:num>
  <w:num w:numId="7" w16cid:durableId="1145731741">
    <w:abstractNumId w:val="8"/>
  </w:num>
  <w:num w:numId="8" w16cid:durableId="204760316">
    <w:abstractNumId w:val="9"/>
  </w:num>
  <w:num w:numId="9" w16cid:durableId="776868136">
    <w:abstractNumId w:val="17"/>
  </w:num>
  <w:num w:numId="10" w16cid:durableId="414595227">
    <w:abstractNumId w:val="4"/>
  </w:num>
  <w:num w:numId="11" w16cid:durableId="1019232974">
    <w:abstractNumId w:val="3"/>
  </w:num>
  <w:num w:numId="12" w16cid:durableId="661011223">
    <w:abstractNumId w:val="2"/>
  </w:num>
  <w:num w:numId="13" w16cid:durableId="1434931577">
    <w:abstractNumId w:val="16"/>
  </w:num>
  <w:num w:numId="14" w16cid:durableId="1946113872">
    <w:abstractNumId w:val="7"/>
  </w:num>
  <w:num w:numId="15" w16cid:durableId="1594508187">
    <w:abstractNumId w:val="11"/>
  </w:num>
  <w:num w:numId="16" w16cid:durableId="997684128">
    <w:abstractNumId w:val="1"/>
  </w:num>
  <w:num w:numId="17" w16cid:durableId="1750926178">
    <w:abstractNumId w:val="0"/>
  </w:num>
  <w:num w:numId="18" w16cid:durableId="913591382">
    <w:abstractNumId w:val="6"/>
  </w:num>
  <w:num w:numId="19" w16cid:durableId="528880506">
    <w:abstractNumId w:val="19"/>
  </w:num>
  <w:num w:numId="20" w16cid:durableId="1403912934">
    <w:abstractNumId w:val="18"/>
  </w:num>
  <w:num w:numId="21" w16cid:durableId="1569221935">
    <w:abstractNumId w:val="15"/>
  </w:num>
  <w:numIdMacAtCleanup w:val="1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48B0"/>
    <w:rsid w:val="00006090"/>
    <w:rsid w:val="00006CD2"/>
    <w:rsid w:val="00007093"/>
    <w:rsid w:val="00010C64"/>
    <w:rsid w:val="00011059"/>
    <w:rsid w:val="00013418"/>
    <w:rsid w:val="000168E3"/>
    <w:rsid w:val="00021C5B"/>
    <w:rsid w:val="00021FA9"/>
    <w:rsid w:val="0002311F"/>
    <w:rsid w:val="00024837"/>
    <w:rsid w:val="00024869"/>
    <w:rsid w:val="000252DE"/>
    <w:rsid w:val="00026343"/>
    <w:rsid w:val="000268E9"/>
    <w:rsid w:val="00026A06"/>
    <w:rsid w:val="00026A23"/>
    <w:rsid w:val="00030352"/>
    <w:rsid w:val="00031100"/>
    <w:rsid w:val="000331D8"/>
    <w:rsid w:val="00033CF0"/>
    <w:rsid w:val="00034241"/>
    <w:rsid w:val="00034AB5"/>
    <w:rsid w:val="00035EB7"/>
    <w:rsid w:val="00040ED2"/>
    <w:rsid w:val="00041B5D"/>
    <w:rsid w:val="000442F1"/>
    <w:rsid w:val="000446AC"/>
    <w:rsid w:val="000449DD"/>
    <w:rsid w:val="00045F66"/>
    <w:rsid w:val="0004604F"/>
    <w:rsid w:val="00046842"/>
    <w:rsid w:val="00047CF4"/>
    <w:rsid w:val="0005105B"/>
    <w:rsid w:val="0005163B"/>
    <w:rsid w:val="00053FEC"/>
    <w:rsid w:val="00055CEF"/>
    <w:rsid w:val="00056C38"/>
    <w:rsid w:val="00060717"/>
    <w:rsid w:val="00062198"/>
    <w:rsid w:val="00062285"/>
    <w:rsid w:val="00062788"/>
    <w:rsid w:val="00064B58"/>
    <w:rsid w:val="00064B79"/>
    <w:rsid w:val="00066552"/>
    <w:rsid w:val="00066EC2"/>
    <w:rsid w:val="00067ABE"/>
    <w:rsid w:val="00074EDA"/>
    <w:rsid w:val="00076341"/>
    <w:rsid w:val="00081C8D"/>
    <w:rsid w:val="00082AC4"/>
    <w:rsid w:val="000834B1"/>
    <w:rsid w:val="0008556F"/>
    <w:rsid w:val="000860B4"/>
    <w:rsid w:val="00086D61"/>
    <w:rsid w:val="0008728A"/>
    <w:rsid w:val="00091970"/>
    <w:rsid w:val="0009248A"/>
    <w:rsid w:val="00092A02"/>
    <w:rsid w:val="000930AF"/>
    <w:rsid w:val="000933E4"/>
    <w:rsid w:val="00095056"/>
    <w:rsid w:val="000965F8"/>
    <w:rsid w:val="00097E58"/>
    <w:rsid w:val="000A2816"/>
    <w:rsid w:val="000A2B55"/>
    <w:rsid w:val="000A2CE0"/>
    <w:rsid w:val="000A40DE"/>
    <w:rsid w:val="000A54A9"/>
    <w:rsid w:val="000A6B4D"/>
    <w:rsid w:val="000A7FA9"/>
    <w:rsid w:val="000B1610"/>
    <w:rsid w:val="000B1B10"/>
    <w:rsid w:val="000B608A"/>
    <w:rsid w:val="000B787E"/>
    <w:rsid w:val="000C2433"/>
    <w:rsid w:val="000C24C3"/>
    <w:rsid w:val="000C4220"/>
    <w:rsid w:val="000C4AC8"/>
    <w:rsid w:val="000C50C4"/>
    <w:rsid w:val="000C54B4"/>
    <w:rsid w:val="000C56D6"/>
    <w:rsid w:val="000C7709"/>
    <w:rsid w:val="000D045E"/>
    <w:rsid w:val="000D1732"/>
    <w:rsid w:val="000D2657"/>
    <w:rsid w:val="000D270B"/>
    <w:rsid w:val="000D6AD5"/>
    <w:rsid w:val="000D8E05"/>
    <w:rsid w:val="000E2501"/>
    <w:rsid w:val="000E2CB7"/>
    <w:rsid w:val="000E53A2"/>
    <w:rsid w:val="000E656D"/>
    <w:rsid w:val="000E71B7"/>
    <w:rsid w:val="000ED4FD"/>
    <w:rsid w:val="000F0E92"/>
    <w:rsid w:val="000F0FA8"/>
    <w:rsid w:val="000F1DA7"/>
    <w:rsid w:val="000F4CDE"/>
    <w:rsid w:val="001015E9"/>
    <w:rsid w:val="001025F0"/>
    <w:rsid w:val="00103E7E"/>
    <w:rsid w:val="00104183"/>
    <w:rsid w:val="001043DD"/>
    <w:rsid w:val="00107EA9"/>
    <w:rsid w:val="001110CA"/>
    <w:rsid w:val="00111DC4"/>
    <w:rsid w:val="0011201B"/>
    <w:rsid w:val="00112853"/>
    <w:rsid w:val="001128DA"/>
    <w:rsid w:val="001135CB"/>
    <w:rsid w:val="001137A8"/>
    <w:rsid w:val="00114754"/>
    <w:rsid w:val="00115CE4"/>
    <w:rsid w:val="00120011"/>
    <w:rsid w:val="00121AD8"/>
    <w:rsid w:val="001228C5"/>
    <w:rsid w:val="001239D6"/>
    <w:rsid w:val="001243B6"/>
    <w:rsid w:val="001246A7"/>
    <w:rsid w:val="00125D7C"/>
    <w:rsid w:val="001314D9"/>
    <w:rsid w:val="00133334"/>
    <w:rsid w:val="00134CDE"/>
    <w:rsid w:val="00135152"/>
    <w:rsid w:val="0013691F"/>
    <w:rsid w:val="00137C41"/>
    <w:rsid w:val="001402D5"/>
    <w:rsid w:val="001427D3"/>
    <w:rsid w:val="00143C43"/>
    <w:rsid w:val="00143FF9"/>
    <w:rsid w:val="001449A4"/>
    <w:rsid w:val="00145CB1"/>
    <w:rsid w:val="001460CC"/>
    <w:rsid w:val="00146253"/>
    <w:rsid w:val="0014739B"/>
    <w:rsid w:val="00150612"/>
    <w:rsid w:val="0015185B"/>
    <w:rsid w:val="00152F84"/>
    <w:rsid w:val="00153954"/>
    <w:rsid w:val="001542D6"/>
    <w:rsid w:val="0015646A"/>
    <w:rsid w:val="00156B3D"/>
    <w:rsid w:val="00156D25"/>
    <w:rsid w:val="0016002B"/>
    <w:rsid w:val="0016198F"/>
    <w:rsid w:val="001624D4"/>
    <w:rsid w:val="00162FC5"/>
    <w:rsid w:val="00165AE9"/>
    <w:rsid w:val="001677FE"/>
    <w:rsid w:val="001700B2"/>
    <w:rsid w:val="0017183F"/>
    <w:rsid w:val="00172C83"/>
    <w:rsid w:val="00175C61"/>
    <w:rsid w:val="00176959"/>
    <w:rsid w:val="00182A9F"/>
    <w:rsid w:val="00182FA0"/>
    <w:rsid w:val="00185933"/>
    <w:rsid w:val="00185A7A"/>
    <w:rsid w:val="00185F04"/>
    <w:rsid w:val="00185F45"/>
    <w:rsid w:val="0018759B"/>
    <w:rsid w:val="00190D05"/>
    <w:rsid w:val="001944E7"/>
    <w:rsid w:val="00195503"/>
    <w:rsid w:val="001963FE"/>
    <w:rsid w:val="001965B5"/>
    <w:rsid w:val="00196691"/>
    <w:rsid w:val="001A0571"/>
    <w:rsid w:val="001A1889"/>
    <w:rsid w:val="001A18EB"/>
    <w:rsid w:val="001A1DDB"/>
    <w:rsid w:val="001A2737"/>
    <w:rsid w:val="001A398F"/>
    <w:rsid w:val="001A39B8"/>
    <w:rsid w:val="001A3DEB"/>
    <w:rsid w:val="001A46A2"/>
    <w:rsid w:val="001A5043"/>
    <w:rsid w:val="001A5478"/>
    <w:rsid w:val="001A7757"/>
    <w:rsid w:val="001A7B10"/>
    <w:rsid w:val="001B1869"/>
    <w:rsid w:val="001B1EEE"/>
    <w:rsid w:val="001B2A68"/>
    <w:rsid w:val="001B2A75"/>
    <w:rsid w:val="001C14AE"/>
    <w:rsid w:val="001C288A"/>
    <w:rsid w:val="001C2C5F"/>
    <w:rsid w:val="001C307E"/>
    <w:rsid w:val="001C65BB"/>
    <w:rsid w:val="001D024C"/>
    <w:rsid w:val="001D2752"/>
    <w:rsid w:val="001D4DBA"/>
    <w:rsid w:val="001D54C1"/>
    <w:rsid w:val="001D54D4"/>
    <w:rsid w:val="001D5EC6"/>
    <w:rsid w:val="001D60BF"/>
    <w:rsid w:val="001D6D84"/>
    <w:rsid w:val="001D6E89"/>
    <w:rsid w:val="001E096D"/>
    <w:rsid w:val="001E1BAC"/>
    <w:rsid w:val="001E1FC3"/>
    <w:rsid w:val="001E2330"/>
    <w:rsid w:val="001E25D6"/>
    <w:rsid w:val="001E3580"/>
    <w:rsid w:val="001E4CFB"/>
    <w:rsid w:val="001E6324"/>
    <w:rsid w:val="001E6397"/>
    <w:rsid w:val="001E7C68"/>
    <w:rsid w:val="001F063B"/>
    <w:rsid w:val="001F1B7A"/>
    <w:rsid w:val="001F1DB0"/>
    <w:rsid w:val="001F2F12"/>
    <w:rsid w:val="001F7310"/>
    <w:rsid w:val="00200D89"/>
    <w:rsid w:val="00202179"/>
    <w:rsid w:val="002024FE"/>
    <w:rsid w:val="00202BDE"/>
    <w:rsid w:val="0020396D"/>
    <w:rsid w:val="00203A1A"/>
    <w:rsid w:val="00203EE6"/>
    <w:rsid w:val="0020458E"/>
    <w:rsid w:val="00204BAC"/>
    <w:rsid w:val="00205B06"/>
    <w:rsid w:val="002061AD"/>
    <w:rsid w:val="002110DB"/>
    <w:rsid w:val="00212E4C"/>
    <w:rsid w:val="00213B9A"/>
    <w:rsid w:val="00214A09"/>
    <w:rsid w:val="0021524F"/>
    <w:rsid w:val="00216108"/>
    <w:rsid w:val="00216823"/>
    <w:rsid w:val="002170A6"/>
    <w:rsid w:val="00217E6D"/>
    <w:rsid w:val="0022112A"/>
    <w:rsid w:val="00221801"/>
    <w:rsid w:val="00231618"/>
    <w:rsid w:val="002319D7"/>
    <w:rsid w:val="00237103"/>
    <w:rsid w:val="00241032"/>
    <w:rsid w:val="00245F9A"/>
    <w:rsid w:val="002521E6"/>
    <w:rsid w:val="002525A6"/>
    <w:rsid w:val="00254D7F"/>
    <w:rsid w:val="002612B7"/>
    <w:rsid w:val="0026251F"/>
    <w:rsid w:val="00263B4D"/>
    <w:rsid w:val="00264294"/>
    <w:rsid w:val="00264B72"/>
    <w:rsid w:val="00266444"/>
    <w:rsid w:val="0026690E"/>
    <w:rsid w:val="0026717C"/>
    <w:rsid w:val="00270AB8"/>
    <w:rsid w:val="0027341E"/>
    <w:rsid w:val="00273646"/>
    <w:rsid w:val="0027434D"/>
    <w:rsid w:val="00274381"/>
    <w:rsid w:val="0027572D"/>
    <w:rsid w:val="002779F7"/>
    <w:rsid w:val="0027F949"/>
    <w:rsid w:val="0028051A"/>
    <w:rsid w:val="00280CD3"/>
    <w:rsid w:val="00283348"/>
    <w:rsid w:val="0028411F"/>
    <w:rsid w:val="00284F8E"/>
    <w:rsid w:val="00285E03"/>
    <w:rsid w:val="00286EFD"/>
    <w:rsid w:val="002908EE"/>
    <w:rsid w:val="002917FB"/>
    <w:rsid w:val="0029401A"/>
    <w:rsid w:val="00294805"/>
    <w:rsid w:val="00294B61"/>
    <w:rsid w:val="00294CE9"/>
    <w:rsid w:val="0029569A"/>
    <w:rsid w:val="002977ED"/>
    <w:rsid w:val="002A0ECB"/>
    <w:rsid w:val="002A1AB3"/>
    <w:rsid w:val="002A1B08"/>
    <w:rsid w:val="002A1B2C"/>
    <w:rsid w:val="002A2A7B"/>
    <w:rsid w:val="002A3CF3"/>
    <w:rsid w:val="002A586F"/>
    <w:rsid w:val="002A61E6"/>
    <w:rsid w:val="002A7F1E"/>
    <w:rsid w:val="002B2712"/>
    <w:rsid w:val="002B3365"/>
    <w:rsid w:val="002B3E7F"/>
    <w:rsid w:val="002B502C"/>
    <w:rsid w:val="002B6C90"/>
    <w:rsid w:val="002C16B5"/>
    <w:rsid w:val="002C341B"/>
    <w:rsid w:val="002C5AE9"/>
    <w:rsid w:val="002C5B2F"/>
    <w:rsid w:val="002C617C"/>
    <w:rsid w:val="002C67BD"/>
    <w:rsid w:val="002D29CD"/>
    <w:rsid w:val="002D3B61"/>
    <w:rsid w:val="002D4868"/>
    <w:rsid w:val="002D59DB"/>
    <w:rsid w:val="002D5C55"/>
    <w:rsid w:val="002D6C73"/>
    <w:rsid w:val="002D736F"/>
    <w:rsid w:val="002E02A2"/>
    <w:rsid w:val="002E1B86"/>
    <w:rsid w:val="002E1FF0"/>
    <w:rsid w:val="002E24B1"/>
    <w:rsid w:val="002E31B8"/>
    <w:rsid w:val="002E3B5A"/>
    <w:rsid w:val="002E3D0E"/>
    <w:rsid w:val="002E3F1A"/>
    <w:rsid w:val="002E4EB2"/>
    <w:rsid w:val="002E530E"/>
    <w:rsid w:val="002E5A6F"/>
    <w:rsid w:val="002E7A79"/>
    <w:rsid w:val="002F0A34"/>
    <w:rsid w:val="002F0F7A"/>
    <w:rsid w:val="002F1148"/>
    <w:rsid w:val="002F57C4"/>
    <w:rsid w:val="002F5D1C"/>
    <w:rsid w:val="002F6B8E"/>
    <w:rsid w:val="00300082"/>
    <w:rsid w:val="003013B8"/>
    <w:rsid w:val="0030183D"/>
    <w:rsid w:val="00304147"/>
    <w:rsid w:val="00305FDF"/>
    <w:rsid w:val="00306BB9"/>
    <w:rsid w:val="003074BF"/>
    <w:rsid w:val="003108D0"/>
    <w:rsid w:val="0031208A"/>
    <w:rsid w:val="00313A81"/>
    <w:rsid w:val="00316BC2"/>
    <w:rsid w:val="00316EE0"/>
    <w:rsid w:val="0032057E"/>
    <w:rsid w:val="00321B84"/>
    <w:rsid w:val="00321E74"/>
    <w:rsid w:val="003239BD"/>
    <w:rsid w:val="00323D28"/>
    <w:rsid w:val="00325266"/>
    <w:rsid w:val="00325895"/>
    <w:rsid w:val="00325DBB"/>
    <w:rsid w:val="00326D31"/>
    <w:rsid w:val="00326D4C"/>
    <w:rsid w:val="003270FE"/>
    <w:rsid w:val="00332322"/>
    <w:rsid w:val="003328E2"/>
    <w:rsid w:val="00332DAD"/>
    <w:rsid w:val="00333381"/>
    <w:rsid w:val="00334F87"/>
    <w:rsid w:val="0033562A"/>
    <w:rsid w:val="00340BED"/>
    <w:rsid w:val="00340C3E"/>
    <w:rsid w:val="00342038"/>
    <w:rsid w:val="00344626"/>
    <w:rsid w:val="00344FFC"/>
    <w:rsid w:val="003465D1"/>
    <w:rsid w:val="003472B4"/>
    <w:rsid w:val="003508DF"/>
    <w:rsid w:val="00352276"/>
    <w:rsid w:val="0035255C"/>
    <w:rsid w:val="0035347B"/>
    <w:rsid w:val="00353CD2"/>
    <w:rsid w:val="00355F76"/>
    <w:rsid w:val="0035653A"/>
    <w:rsid w:val="003568C3"/>
    <w:rsid w:val="00357270"/>
    <w:rsid w:val="003622E8"/>
    <w:rsid w:val="0036329C"/>
    <w:rsid w:val="00363784"/>
    <w:rsid w:val="003659F9"/>
    <w:rsid w:val="00366AEB"/>
    <w:rsid w:val="00366E56"/>
    <w:rsid w:val="00367246"/>
    <w:rsid w:val="00367EB6"/>
    <w:rsid w:val="00370C64"/>
    <w:rsid w:val="00370E39"/>
    <w:rsid w:val="003717D1"/>
    <w:rsid w:val="00372568"/>
    <w:rsid w:val="00372BE4"/>
    <w:rsid w:val="003742FF"/>
    <w:rsid w:val="00376AEE"/>
    <w:rsid w:val="00376C0B"/>
    <w:rsid w:val="00376E79"/>
    <w:rsid w:val="00377D6C"/>
    <w:rsid w:val="00381620"/>
    <w:rsid w:val="0038184F"/>
    <w:rsid w:val="0038219D"/>
    <w:rsid w:val="0038325A"/>
    <w:rsid w:val="00383C3C"/>
    <w:rsid w:val="00384685"/>
    <w:rsid w:val="00385943"/>
    <w:rsid w:val="00386CFB"/>
    <w:rsid w:val="00387E3D"/>
    <w:rsid w:val="00390316"/>
    <w:rsid w:val="00390687"/>
    <w:rsid w:val="00391E64"/>
    <w:rsid w:val="00392800"/>
    <w:rsid w:val="00392957"/>
    <w:rsid w:val="003934CD"/>
    <w:rsid w:val="003960E4"/>
    <w:rsid w:val="003971A3"/>
    <w:rsid w:val="00397941"/>
    <w:rsid w:val="003A00C8"/>
    <w:rsid w:val="003A149E"/>
    <w:rsid w:val="003A2027"/>
    <w:rsid w:val="003A4297"/>
    <w:rsid w:val="003A44A9"/>
    <w:rsid w:val="003A5344"/>
    <w:rsid w:val="003A5B2B"/>
    <w:rsid w:val="003A6673"/>
    <w:rsid w:val="003A7F24"/>
    <w:rsid w:val="003B0498"/>
    <w:rsid w:val="003B16C2"/>
    <w:rsid w:val="003B1D47"/>
    <w:rsid w:val="003B39AC"/>
    <w:rsid w:val="003B4049"/>
    <w:rsid w:val="003B4129"/>
    <w:rsid w:val="003B5837"/>
    <w:rsid w:val="003B6305"/>
    <w:rsid w:val="003C065A"/>
    <w:rsid w:val="003C0801"/>
    <w:rsid w:val="003C0DCB"/>
    <w:rsid w:val="003C35E1"/>
    <w:rsid w:val="003C53C4"/>
    <w:rsid w:val="003C6BE9"/>
    <w:rsid w:val="003C789D"/>
    <w:rsid w:val="003D2FE7"/>
    <w:rsid w:val="003D303D"/>
    <w:rsid w:val="003D4497"/>
    <w:rsid w:val="003D72A3"/>
    <w:rsid w:val="003D72F8"/>
    <w:rsid w:val="003E2881"/>
    <w:rsid w:val="003E28AB"/>
    <w:rsid w:val="003E60C5"/>
    <w:rsid w:val="003E6296"/>
    <w:rsid w:val="003E6CAA"/>
    <w:rsid w:val="003F0FC9"/>
    <w:rsid w:val="003F1C67"/>
    <w:rsid w:val="003F1D23"/>
    <w:rsid w:val="003F1FDA"/>
    <w:rsid w:val="003F20C8"/>
    <w:rsid w:val="003F62A3"/>
    <w:rsid w:val="00400397"/>
    <w:rsid w:val="00400B9F"/>
    <w:rsid w:val="0040152A"/>
    <w:rsid w:val="004035C6"/>
    <w:rsid w:val="00403820"/>
    <w:rsid w:val="00405D98"/>
    <w:rsid w:val="00406A97"/>
    <w:rsid w:val="00406EAA"/>
    <w:rsid w:val="00411740"/>
    <w:rsid w:val="00412453"/>
    <w:rsid w:val="0041449F"/>
    <w:rsid w:val="00414F40"/>
    <w:rsid w:val="0041576E"/>
    <w:rsid w:val="004159E0"/>
    <w:rsid w:val="004215FC"/>
    <w:rsid w:val="004218F2"/>
    <w:rsid w:val="00422FB0"/>
    <w:rsid w:val="00423A2C"/>
    <w:rsid w:val="0042542C"/>
    <w:rsid w:val="00426037"/>
    <w:rsid w:val="00426C5C"/>
    <w:rsid w:val="00426EFE"/>
    <w:rsid w:val="0042795D"/>
    <w:rsid w:val="00430CCA"/>
    <w:rsid w:val="004313E6"/>
    <w:rsid w:val="00432407"/>
    <w:rsid w:val="0043265A"/>
    <w:rsid w:val="00433FD1"/>
    <w:rsid w:val="00434090"/>
    <w:rsid w:val="004361D2"/>
    <w:rsid w:val="004429EC"/>
    <w:rsid w:val="00442D58"/>
    <w:rsid w:val="004443E1"/>
    <w:rsid w:val="004455DB"/>
    <w:rsid w:val="004463FE"/>
    <w:rsid w:val="004504AB"/>
    <w:rsid w:val="00453874"/>
    <w:rsid w:val="004550B0"/>
    <w:rsid w:val="0045538E"/>
    <w:rsid w:val="00455ECE"/>
    <w:rsid w:val="004560B7"/>
    <w:rsid w:val="00460066"/>
    <w:rsid w:val="00461369"/>
    <w:rsid w:val="0046324A"/>
    <w:rsid w:val="00463EEA"/>
    <w:rsid w:val="00465D60"/>
    <w:rsid w:val="004671A2"/>
    <w:rsid w:val="00468207"/>
    <w:rsid w:val="00470169"/>
    <w:rsid w:val="004726F0"/>
    <w:rsid w:val="00472BB2"/>
    <w:rsid w:val="00472CD4"/>
    <w:rsid w:val="00474481"/>
    <w:rsid w:val="00475826"/>
    <w:rsid w:val="0048064B"/>
    <w:rsid w:val="00482176"/>
    <w:rsid w:val="00483C1E"/>
    <w:rsid w:val="00484121"/>
    <w:rsid w:val="0048650F"/>
    <w:rsid w:val="00486773"/>
    <w:rsid w:val="004875E5"/>
    <w:rsid w:val="0049210D"/>
    <w:rsid w:val="00492400"/>
    <w:rsid w:val="00492576"/>
    <w:rsid w:val="004948AC"/>
    <w:rsid w:val="00497FB3"/>
    <w:rsid w:val="004A1387"/>
    <w:rsid w:val="004A2654"/>
    <w:rsid w:val="004A2904"/>
    <w:rsid w:val="004A3EDC"/>
    <w:rsid w:val="004A43AC"/>
    <w:rsid w:val="004A611C"/>
    <w:rsid w:val="004A661E"/>
    <w:rsid w:val="004B0495"/>
    <w:rsid w:val="004B0744"/>
    <w:rsid w:val="004B1F0A"/>
    <w:rsid w:val="004B2B4C"/>
    <w:rsid w:val="004B30A1"/>
    <w:rsid w:val="004B32BB"/>
    <w:rsid w:val="004B357B"/>
    <w:rsid w:val="004B6E82"/>
    <w:rsid w:val="004C133B"/>
    <w:rsid w:val="004C2D0D"/>
    <w:rsid w:val="004C33B4"/>
    <w:rsid w:val="004C58E2"/>
    <w:rsid w:val="004C6529"/>
    <w:rsid w:val="004D00D6"/>
    <w:rsid w:val="004D1386"/>
    <w:rsid w:val="004D412D"/>
    <w:rsid w:val="004D5635"/>
    <w:rsid w:val="004E089A"/>
    <w:rsid w:val="004E0942"/>
    <w:rsid w:val="004E32D3"/>
    <w:rsid w:val="004E57E8"/>
    <w:rsid w:val="004E665C"/>
    <w:rsid w:val="004E71BE"/>
    <w:rsid w:val="004E7A81"/>
    <w:rsid w:val="004F070D"/>
    <w:rsid w:val="004F3605"/>
    <w:rsid w:val="004F7A87"/>
    <w:rsid w:val="00500458"/>
    <w:rsid w:val="00502D01"/>
    <w:rsid w:val="00503106"/>
    <w:rsid w:val="00503282"/>
    <w:rsid w:val="00503EB4"/>
    <w:rsid w:val="005041E0"/>
    <w:rsid w:val="005047C3"/>
    <w:rsid w:val="00511E04"/>
    <w:rsid w:val="005124D9"/>
    <w:rsid w:val="00512EF4"/>
    <w:rsid w:val="005133AD"/>
    <w:rsid w:val="00514D88"/>
    <w:rsid w:val="00515EAB"/>
    <w:rsid w:val="0051608D"/>
    <w:rsid w:val="0051700D"/>
    <w:rsid w:val="00520E00"/>
    <w:rsid w:val="00521B0E"/>
    <w:rsid w:val="005229F1"/>
    <w:rsid w:val="00522A62"/>
    <w:rsid w:val="0052332F"/>
    <w:rsid w:val="00525CFC"/>
    <w:rsid w:val="00526028"/>
    <w:rsid w:val="005263E5"/>
    <w:rsid w:val="00526437"/>
    <w:rsid w:val="00526C28"/>
    <w:rsid w:val="00526FEF"/>
    <w:rsid w:val="00527109"/>
    <w:rsid w:val="005277A4"/>
    <w:rsid w:val="005303D7"/>
    <w:rsid w:val="005310CC"/>
    <w:rsid w:val="005319DA"/>
    <w:rsid w:val="005322F3"/>
    <w:rsid w:val="005326FC"/>
    <w:rsid w:val="0053295E"/>
    <w:rsid w:val="00533103"/>
    <w:rsid w:val="0053423B"/>
    <w:rsid w:val="00536D99"/>
    <w:rsid w:val="00537871"/>
    <w:rsid w:val="00537AAD"/>
    <w:rsid w:val="00537F66"/>
    <w:rsid w:val="005409AE"/>
    <w:rsid w:val="00540E9A"/>
    <w:rsid w:val="005420D4"/>
    <w:rsid w:val="00542778"/>
    <w:rsid w:val="00543284"/>
    <w:rsid w:val="005458E6"/>
    <w:rsid w:val="00546CE1"/>
    <w:rsid w:val="0054705C"/>
    <w:rsid w:val="005477A6"/>
    <w:rsid w:val="00547DF3"/>
    <w:rsid w:val="00551961"/>
    <w:rsid w:val="00551F2D"/>
    <w:rsid w:val="00552170"/>
    <w:rsid w:val="00556C7E"/>
    <w:rsid w:val="0056015A"/>
    <w:rsid w:val="00562F71"/>
    <w:rsid w:val="00564786"/>
    <w:rsid w:val="00565390"/>
    <w:rsid w:val="005656D1"/>
    <w:rsid w:val="005656EF"/>
    <w:rsid w:val="005673B3"/>
    <w:rsid w:val="0056749E"/>
    <w:rsid w:val="005674A0"/>
    <w:rsid w:val="0056797A"/>
    <w:rsid w:val="00567AE0"/>
    <w:rsid w:val="0057003F"/>
    <w:rsid w:val="00572172"/>
    <w:rsid w:val="00572204"/>
    <w:rsid w:val="0057394E"/>
    <w:rsid w:val="00576EC8"/>
    <w:rsid w:val="0057783D"/>
    <w:rsid w:val="005807B4"/>
    <w:rsid w:val="00580DB5"/>
    <w:rsid w:val="00584E7C"/>
    <w:rsid w:val="00585CE2"/>
    <w:rsid w:val="00587946"/>
    <w:rsid w:val="00587C21"/>
    <w:rsid w:val="0059119A"/>
    <w:rsid w:val="0059134F"/>
    <w:rsid w:val="005949BC"/>
    <w:rsid w:val="00595FD4"/>
    <w:rsid w:val="00596B32"/>
    <w:rsid w:val="00596B90"/>
    <w:rsid w:val="00597E0D"/>
    <w:rsid w:val="005A0060"/>
    <w:rsid w:val="005A062B"/>
    <w:rsid w:val="005A1675"/>
    <w:rsid w:val="005A1ACA"/>
    <w:rsid w:val="005A243B"/>
    <w:rsid w:val="005A2B61"/>
    <w:rsid w:val="005A2C48"/>
    <w:rsid w:val="005A31AE"/>
    <w:rsid w:val="005A50C7"/>
    <w:rsid w:val="005A67CD"/>
    <w:rsid w:val="005A7250"/>
    <w:rsid w:val="005A78CF"/>
    <w:rsid w:val="005A7E7F"/>
    <w:rsid w:val="005B092D"/>
    <w:rsid w:val="005B1EA5"/>
    <w:rsid w:val="005B2DAF"/>
    <w:rsid w:val="005B2FF4"/>
    <w:rsid w:val="005B3256"/>
    <w:rsid w:val="005B3BF7"/>
    <w:rsid w:val="005B5C62"/>
    <w:rsid w:val="005B728C"/>
    <w:rsid w:val="005B7329"/>
    <w:rsid w:val="005B758C"/>
    <w:rsid w:val="005B7B16"/>
    <w:rsid w:val="005C0466"/>
    <w:rsid w:val="005C0C99"/>
    <w:rsid w:val="005C14C1"/>
    <w:rsid w:val="005C2FAD"/>
    <w:rsid w:val="005C45A6"/>
    <w:rsid w:val="005C5041"/>
    <w:rsid w:val="005D038E"/>
    <w:rsid w:val="005D2214"/>
    <w:rsid w:val="005D22CD"/>
    <w:rsid w:val="005D4A7A"/>
    <w:rsid w:val="005D53E5"/>
    <w:rsid w:val="005D57C0"/>
    <w:rsid w:val="005E0580"/>
    <w:rsid w:val="005E0828"/>
    <w:rsid w:val="005E2798"/>
    <w:rsid w:val="005E287A"/>
    <w:rsid w:val="005E3A0B"/>
    <w:rsid w:val="005E6970"/>
    <w:rsid w:val="005E6E68"/>
    <w:rsid w:val="005E7182"/>
    <w:rsid w:val="005F0C15"/>
    <w:rsid w:val="005F12A1"/>
    <w:rsid w:val="005F273D"/>
    <w:rsid w:val="005F3EDD"/>
    <w:rsid w:val="005F40F0"/>
    <w:rsid w:val="005F60D9"/>
    <w:rsid w:val="005F6CE0"/>
    <w:rsid w:val="005F7CEA"/>
    <w:rsid w:val="005F7F24"/>
    <w:rsid w:val="00600564"/>
    <w:rsid w:val="00600843"/>
    <w:rsid w:val="00600DAE"/>
    <w:rsid w:val="0060657D"/>
    <w:rsid w:val="00610692"/>
    <w:rsid w:val="00612A6F"/>
    <w:rsid w:val="00617899"/>
    <w:rsid w:val="006206AF"/>
    <w:rsid w:val="006207E0"/>
    <w:rsid w:val="006219FB"/>
    <w:rsid w:val="006226E2"/>
    <w:rsid w:val="00622940"/>
    <w:rsid w:val="0062338E"/>
    <w:rsid w:val="006245A4"/>
    <w:rsid w:val="00624BE2"/>
    <w:rsid w:val="00627B11"/>
    <w:rsid w:val="00630010"/>
    <w:rsid w:val="006307E8"/>
    <w:rsid w:val="006312E1"/>
    <w:rsid w:val="00631544"/>
    <w:rsid w:val="006317B3"/>
    <w:rsid w:val="00632776"/>
    <w:rsid w:val="00636375"/>
    <w:rsid w:val="006369A9"/>
    <w:rsid w:val="0063764A"/>
    <w:rsid w:val="00643227"/>
    <w:rsid w:val="00643CD9"/>
    <w:rsid w:val="0064539F"/>
    <w:rsid w:val="00646C3A"/>
    <w:rsid w:val="00650B3D"/>
    <w:rsid w:val="00651552"/>
    <w:rsid w:val="00652585"/>
    <w:rsid w:val="00653830"/>
    <w:rsid w:val="00654552"/>
    <w:rsid w:val="00654B22"/>
    <w:rsid w:val="00655BF8"/>
    <w:rsid w:val="006574FA"/>
    <w:rsid w:val="006578B1"/>
    <w:rsid w:val="00660309"/>
    <w:rsid w:val="00661288"/>
    <w:rsid w:val="006617A4"/>
    <w:rsid w:val="006642A7"/>
    <w:rsid w:val="0067178D"/>
    <w:rsid w:val="00672E88"/>
    <w:rsid w:val="00676ECE"/>
    <w:rsid w:val="00677B41"/>
    <w:rsid w:val="0068003F"/>
    <w:rsid w:val="006800AC"/>
    <w:rsid w:val="006810D6"/>
    <w:rsid w:val="00681875"/>
    <w:rsid w:val="00681CBE"/>
    <w:rsid w:val="0068241E"/>
    <w:rsid w:val="006841CB"/>
    <w:rsid w:val="00684A15"/>
    <w:rsid w:val="006859E7"/>
    <w:rsid w:val="00685E7D"/>
    <w:rsid w:val="0068660A"/>
    <w:rsid w:val="00686AED"/>
    <w:rsid w:val="00686B6F"/>
    <w:rsid w:val="00687BFC"/>
    <w:rsid w:val="006900BB"/>
    <w:rsid w:val="006909FE"/>
    <w:rsid w:val="006946D3"/>
    <w:rsid w:val="006947D9"/>
    <w:rsid w:val="006951AF"/>
    <w:rsid w:val="0069521A"/>
    <w:rsid w:val="00696229"/>
    <w:rsid w:val="006964A6"/>
    <w:rsid w:val="00697B46"/>
    <w:rsid w:val="006A2D45"/>
    <w:rsid w:val="006A5E3D"/>
    <w:rsid w:val="006A6279"/>
    <w:rsid w:val="006A679D"/>
    <w:rsid w:val="006A6F0C"/>
    <w:rsid w:val="006B11F4"/>
    <w:rsid w:val="006B18D5"/>
    <w:rsid w:val="006B223F"/>
    <w:rsid w:val="006B2763"/>
    <w:rsid w:val="006B38DF"/>
    <w:rsid w:val="006B504C"/>
    <w:rsid w:val="006B5161"/>
    <w:rsid w:val="006B5F0D"/>
    <w:rsid w:val="006B6B6C"/>
    <w:rsid w:val="006B783F"/>
    <w:rsid w:val="006C0590"/>
    <w:rsid w:val="006C126F"/>
    <w:rsid w:val="006C1887"/>
    <w:rsid w:val="006C1C8F"/>
    <w:rsid w:val="006C2C65"/>
    <w:rsid w:val="006C3CE7"/>
    <w:rsid w:val="006C3E26"/>
    <w:rsid w:val="006C4B9E"/>
    <w:rsid w:val="006C5341"/>
    <w:rsid w:val="006C5685"/>
    <w:rsid w:val="006C5E81"/>
    <w:rsid w:val="006C6208"/>
    <w:rsid w:val="006C6AAA"/>
    <w:rsid w:val="006C78C8"/>
    <w:rsid w:val="006CF091"/>
    <w:rsid w:val="006D06FF"/>
    <w:rsid w:val="006D1320"/>
    <w:rsid w:val="006D1F50"/>
    <w:rsid w:val="006D53AA"/>
    <w:rsid w:val="006D760B"/>
    <w:rsid w:val="006E00EF"/>
    <w:rsid w:val="006E01A1"/>
    <w:rsid w:val="006E0616"/>
    <w:rsid w:val="006E0EEC"/>
    <w:rsid w:val="006E3321"/>
    <w:rsid w:val="006E55F4"/>
    <w:rsid w:val="006E5BAB"/>
    <w:rsid w:val="006E6B44"/>
    <w:rsid w:val="006E78AF"/>
    <w:rsid w:val="006F171E"/>
    <w:rsid w:val="006F35F5"/>
    <w:rsid w:val="006F408C"/>
    <w:rsid w:val="006F44BD"/>
    <w:rsid w:val="006F4EBB"/>
    <w:rsid w:val="006F518F"/>
    <w:rsid w:val="006F585C"/>
    <w:rsid w:val="006F5A79"/>
    <w:rsid w:val="006F5CFC"/>
    <w:rsid w:val="006F7B1A"/>
    <w:rsid w:val="006F7BB9"/>
    <w:rsid w:val="007004A9"/>
    <w:rsid w:val="00701DE4"/>
    <w:rsid w:val="00702E3E"/>
    <w:rsid w:val="00703430"/>
    <w:rsid w:val="00705EBC"/>
    <w:rsid w:val="00711284"/>
    <w:rsid w:val="00711D52"/>
    <w:rsid w:val="00712202"/>
    <w:rsid w:val="0071343B"/>
    <w:rsid w:val="007146B0"/>
    <w:rsid w:val="0071493D"/>
    <w:rsid w:val="00715846"/>
    <w:rsid w:val="0071592C"/>
    <w:rsid w:val="0071668B"/>
    <w:rsid w:val="00717994"/>
    <w:rsid w:val="00717DA7"/>
    <w:rsid w:val="007204EF"/>
    <w:rsid w:val="00721719"/>
    <w:rsid w:val="007223DB"/>
    <w:rsid w:val="007224E6"/>
    <w:rsid w:val="00722959"/>
    <w:rsid w:val="00724BEA"/>
    <w:rsid w:val="00726DA2"/>
    <w:rsid w:val="00727EF5"/>
    <w:rsid w:val="00730649"/>
    <w:rsid w:val="0073135C"/>
    <w:rsid w:val="007320B0"/>
    <w:rsid w:val="007321E0"/>
    <w:rsid w:val="00733875"/>
    <w:rsid w:val="007339FF"/>
    <w:rsid w:val="00733D7D"/>
    <w:rsid w:val="00734C08"/>
    <w:rsid w:val="00734F00"/>
    <w:rsid w:val="00741809"/>
    <w:rsid w:val="00742046"/>
    <w:rsid w:val="007438DF"/>
    <w:rsid w:val="00746BD4"/>
    <w:rsid w:val="007475E5"/>
    <w:rsid w:val="00751BE0"/>
    <w:rsid w:val="00752D08"/>
    <w:rsid w:val="00753AC6"/>
    <w:rsid w:val="00753D34"/>
    <w:rsid w:val="00753FA9"/>
    <w:rsid w:val="00755CA2"/>
    <w:rsid w:val="00760D97"/>
    <w:rsid w:val="007620C5"/>
    <w:rsid w:val="00763665"/>
    <w:rsid w:val="00764CF2"/>
    <w:rsid w:val="00766756"/>
    <w:rsid w:val="00770E45"/>
    <w:rsid w:val="007731A8"/>
    <w:rsid w:val="007731E5"/>
    <w:rsid w:val="00773E85"/>
    <w:rsid w:val="0077434C"/>
    <w:rsid w:val="007773F4"/>
    <w:rsid w:val="0077756C"/>
    <w:rsid w:val="00777590"/>
    <w:rsid w:val="00781BF0"/>
    <w:rsid w:val="00781D2C"/>
    <w:rsid w:val="0078236D"/>
    <w:rsid w:val="00783BD3"/>
    <w:rsid w:val="00784C34"/>
    <w:rsid w:val="00785732"/>
    <w:rsid w:val="00785F23"/>
    <w:rsid w:val="00786D22"/>
    <w:rsid w:val="00786EEF"/>
    <w:rsid w:val="00787FE8"/>
    <w:rsid w:val="00791A04"/>
    <w:rsid w:val="00791E04"/>
    <w:rsid w:val="00793AC4"/>
    <w:rsid w:val="00793EC6"/>
    <w:rsid w:val="00794F47"/>
    <w:rsid w:val="007A018A"/>
    <w:rsid w:val="007A212B"/>
    <w:rsid w:val="007A4CE1"/>
    <w:rsid w:val="007A5CFD"/>
    <w:rsid w:val="007A76BB"/>
    <w:rsid w:val="007A7BD9"/>
    <w:rsid w:val="007B037A"/>
    <w:rsid w:val="007B0D20"/>
    <w:rsid w:val="007B2488"/>
    <w:rsid w:val="007B3C62"/>
    <w:rsid w:val="007B4059"/>
    <w:rsid w:val="007B5805"/>
    <w:rsid w:val="007B5BB7"/>
    <w:rsid w:val="007B69E5"/>
    <w:rsid w:val="007C0C4A"/>
    <w:rsid w:val="007C0DE6"/>
    <w:rsid w:val="007C1712"/>
    <w:rsid w:val="007C213B"/>
    <w:rsid w:val="007C2F48"/>
    <w:rsid w:val="007C3090"/>
    <w:rsid w:val="007C3950"/>
    <w:rsid w:val="007C50B3"/>
    <w:rsid w:val="007C56F4"/>
    <w:rsid w:val="007C6164"/>
    <w:rsid w:val="007C7DF4"/>
    <w:rsid w:val="007D07E8"/>
    <w:rsid w:val="007D0EEE"/>
    <w:rsid w:val="007D0FA2"/>
    <w:rsid w:val="007D288C"/>
    <w:rsid w:val="007D457A"/>
    <w:rsid w:val="007D6A75"/>
    <w:rsid w:val="007E27F0"/>
    <w:rsid w:val="007E3F48"/>
    <w:rsid w:val="007E4027"/>
    <w:rsid w:val="007E5EF6"/>
    <w:rsid w:val="007E6E96"/>
    <w:rsid w:val="007E7F21"/>
    <w:rsid w:val="007F24A3"/>
    <w:rsid w:val="007F33C8"/>
    <w:rsid w:val="007F38DD"/>
    <w:rsid w:val="007F3C09"/>
    <w:rsid w:val="007F3D28"/>
    <w:rsid w:val="007F55D4"/>
    <w:rsid w:val="007F5ADC"/>
    <w:rsid w:val="007F6678"/>
    <w:rsid w:val="00800FF3"/>
    <w:rsid w:val="00802180"/>
    <w:rsid w:val="0080255C"/>
    <w:rsid w:val="00802793"/>
    <w:rsid w:val="008042EC"/>
    <w:rsid w:val="0080432A"/>
    <w:rsid w:val="0080466E"/>
    <w:rsid w:val="008046CD"/>
    <w:rsid w:val="00810403"/>
    <w:rsid w:val="008148D2"/>
    <w:rsid w:val="00814EE6"/>
    <w:rsid w:val="0081641D"/>
    <w:rsid w:val="00817A72"/>
    <w:rsid w:val="00817DDE"/>
    <w:rsid w:val="00817E7E"/>
    <w:rsid w:val="00820055"/>
    <w:rsid w:val="00820E3C"/>
    <w:rsid w:val="00822924"/>
    <w:rsid w:val="00823D37"/>
    <w:rsid w:val="0082487B"/>
    <w:rsid w:val="008255D1"/>
    <w:rsid w:val="00825B8F"/>
    <w:rsid w:val="00827DB7"/>
    <w:rsid w:val="00834A53"/>
    <w:rsid w:val="00836404"/>
    <w:rsid w:val="00837500"/>
    <w:rsid w:val="00841368"/>
    <w:rsid w:val="008418B4"/>
    <w:rsid w:val="00841C5E"/>
    <w:rsid w:val="00842CC7"/>
    <w:rsid w:val="00844001"/>
    <w:rsid w:val="00844EB1"/>
    <w:rsid w:val="0084798A"/>
    <w:rsid w:val="00847FBD"/>
    <w:rsid w:val="008500BE"/>
    <w:rsid w:val="00852319"/>
    <w:rsid w:val="00853237"/>
    <w:rsid w:val="00855DDD"/>
    <w:rsid w:val="00856283"/>
    <w:rsid w:val="00856ECC"/>
    <w:rsid w:val="008602DF"/>
    <w:rsid w:val="0086126E"/>
    <w:rsid w:val="00862231"/>
    <w:rsid w:val="00862844"/>
    <w:rsid w:val="00862E29"/>
    <w:rsid w:val="008645C8"/>
    <w:rsid w:val="00866EA2"/>
    <w:rsid w:val="0087120D"/>
    <w:rsid w:val="00871B4A"/>
    <w:rsid w:val="00871F80"/>
    <w:rsid w:val="0087211D"/>
    <w:rsid w:val="0087222C"/>
    <w:rsid w:val="008730CD"/>
    <w:rsid w:val="008732B3"/>
    <w:rsid w:val="00873EE4"/>
    <w:rsid w:val="00874248"/>
    <w:rsid w:val="0087665B"/>
    <w:rsid w:val="008770C9"/>
    <w:rsid w:val="0087775E"/>
    <w:rsid w:val="0088083B"/>
    <w:rsid w:val="00881266"/>
    <w:rsid w:val="00881EE3"/>
    <w:rsid w:val="00882106"/>
    <w:rsid w:val="008838E1"/>
    <w:rsid w:val="00885665"/>
    <w:rsid w:val="0088573C"/>
    <w:rsid w:val="00885C3D"/>
    <w:rsid w:val="008868B0"/>
    <w:rsid w:val="00887AC0"/>
    <w:rsid w:val="00890D4F"/>
    <w:rsid w:val="00893CCE"/>
    <w:rsid w:val="00894087"/>
    <w:rsid w:val="00896851"/>
    <w:rsid w:val="00896E9E"/>
    <w:rsid w:val="00896FDB"/>
    <w:rsid w:val="008A0BA1"/>
    <w:rsid w:val="008A14FE"/>
    <w:rsid w:val="008A2279"/>
    <w:rsid w:val="008A335E"/>
    <w:rsid w:val="008A3D98"/>
    <w:rsid w:val="008A3ED8"/>
    <w:rsid w:val="008A5BBC"/>
    <w:rsid w:val="008A6D85"/>
    <w:rsid w:val="008B04FE"/>
    <w:rsid w:val="008B0C1C"/>
    <w:rsid w:val="008B1371"/>
    <w:rsid w:val="008B1AD5"/>
    <w:rsid w:val="008B3415"/>
    <w:rsid w:val="008B3621"/>
    <w:rsid w:val="008B5061"/>
    <w:rsid w:val="008B56D9"/>
    <w:rsid w:val="008B6E6E"/>
    <w:rsid w:val="008B746A"/>
    <w:rsid w:val="008B7BCB"/>
    <w:rsid w:val="008C20D2"/>
    <w:rsid w:val="008C3125"/>
    <w:rsid w:val="008C37BB"/>
    <w:rsid w:val="008C4547"/>
    <w:rsid w:val="008C4A60"/>
    <w:rsid w:val="008C4A8D"/>
    <w:rsid w:val="008C4DD2"/>
    <w:rsid w:val="008C59E1"/>
    <w:rsid w:val="008C5A50"/>
    <w:rsid w:val="008C6AF0"/>
    <w:rsid w:val="008C7354"/>
    <w:rsid w:val="008C799A"/>
    <w:rsid w:val="008C7B74"/>
    <w:rsid w:val="008D18B7"/>
    <w:rsid w:val="008D2E6D"/>
    <w:rsid w:val="008D368A"/>
    <w:rsid w:val="008D3F9D"/>
    <w:rsid w:val="008D60A0"/>
    <w:rsid w:val="008D6B2D"/>
    <w:rsid w:val="008D70D0"/>
    <w:rsid w:val="008E1322"/>
    <w:rsid w:val="008E16B6"/>
    <w:rsid w:val="008E57EF"/>
    <w:rsid w:val="008E7A78"/>
    <w:rsid w:val="008E7C41"/>
    <w:rsid w:val="008F1FC6"/>
    <w:rsid w:val="008F341F"/>
    <w:rsid w:val="008F4D17"/>
    <w:rsid w:val="008F53FD"/>
    <w:rsid w:val="008F59F3"/>
    <w:rsid w:val="008F6A0C"/>
    <w:rsid w:val="008F7120"/>
    <w:rsid w:val="00900BDA"/>
    <w:rsid w:val="0090256A"/>
    <w:rsid w:val="009054B2"/>
    <w:rsid w:val="00905785"/>
    <w:rsid w:val="00905D47"/>
    <w:rsid w:val="00906E54"/>
    <w:rsid w:val="0090709C"/>
    <w:rsid w:val="009076AD"/>
    <w:rsid w:val="00907B61"/>
    <w:rsid w:val="00907ED4"/>
    <w:rsid w:val="009115B3"/>
    <w:rsid w:val="009122D6"/>
    <w:rsid w:val="00916FF4"/>
    <w:rsid w:val="009176EA"/>
    <w:rsid w:val="00917771"/>
    <w:rsid w:val="00920D6E"/>
    <w:rsid w:val="00921A70"/>
    <w:rsid w:val="0092249C"/>
    <w:rsid w:val="00926A52"/>
    <w:rsid w:val="00926FF2"/>
    <w:rsid w:val="0093018F"/>
    <w:rsid w:val="009327E6"/>
    <w:rsid w:val="00932D09"/>
    <w:rsid w:val="00934417"/>
    <w:rsid w:val="00935D9D"/>
    <w:rsid w:val="00935FDF"/>
    <w:rsid w:val="0094178A"/>
    <w:rsid w:val="00941CD5"/>
    <w:rsid w:val="00942CCE"/>
    <w:rsid w:val="00944C72"/>
    <w:rsid w:val="0094568B"/>
    <w:rsid w:val="00947D4F"/>
    <w:rsid w:val="00947F39"/>
    <w:rsid w:val="009503FE"/>
    <w:rsid w:val="00950A9E"/>
    <w:rsid w:val="009511D9"/>
    <w:rsid w:val="00953BAD"/>
    <w:rsid w:val="009574B5"/>
    <w:rsid w:val="00962BB9"/>
    <w:rsid w:val="00962C4C"/>
    <w:rsid w:val="00964BEC"/>
    <w:rsid w:val="00970B47"/>
    <w:rsid w:val="0097102B"/>
    <w:rsid w:val="0097214D"/>
    <w:rsid w:val="009726BF"/>
    <w:rsid w:val="009731E4"/>
    <w:rsid w:val="00975460"/>
    <w:rsid w:val="00975D59"/>
    <w:rsid w:val="00976B2A"/>
    <w:rsid w:val="009843CA"/>
    <w:rsid w:val="00985373"/>
    <w:rsid w:val="0098554A"/>
    <w:rsid w:val="00985D97"/>
    <w:rsid w:val="009911E4"/>
    <w:rsid w:val="00991766"/>
    <w:rsid w:val="00991BBA"/>
    <w:rsid w:val="00991DA3"/>
    <w:rsid w:val="009923B4"/>
    <w:rsid w:val="00992E62"/>
    <w:rsid w:val="009933ED"/>
    <w:rsid w:val="009950B0"/>
    <w:rsid w:val="00995E21"/>
    <w:rsid w:val="00995F6A"/>
    <w:rsid w:val="009A2615"/>
    <w:rsid w:val="009A2988"/>
    <w:rsid w:val="009A7802"/>
    <w:rsid w:val="009B095C"/>
    <w:rsid w:val="009B18B5"/>
    <w:rsid w:val="009B3597"/>
    <w:rsid w:val="009B5277"/>
    <w:rsid w:val="009B6FB7"/>
    <w:rsid w:val="009B7053"/>
    <w:rsid w:val="009C2929"/>
    <w:rsid w:val="009C2AFD"/>
    <w:rsid w:val="009C33E3"/>
    <w:rsid w:val="009D0175"/>
    <w:rsid w:val="009D06A0"/>
    <w:rsid w:val="009D19EF"/>
    <w:rsid w:val="009D2B49"/>
    <w:rsid w:val="009D3EC2"/>
    <w:rsid w:val="009D41A2"/>
    <w:rsid w:val="009D45AC"/>
    <w:rsid w:val="009D5B40"/>
    <w:rsid w:val="009E23E5"/>
    <w:rsid w:val="009E4133"/>
    <w:rsid w:val="009E556B"/>
    <w:rsid w:val="009E55A0"/>
    <w:rsid w:val="009E5D33"/>
    <w:rsid w:val="009E7830"/>
    <w:rsid w:val="009E7BC2"/>
    <w:rsid w:val="009F0124"/>
    <w:rsid w:val="009F08D6"/>
    <w:rsid w:val="009F34D8"/>
    <w:rsid w:val="009F3B98"/>
    <w:rsid w:val="009F4F8E"/>
    <w:rsid w:val="009F54C4"/>
    <w:rsid w:val="009F6301"/>
    <w:rsid w:val="009F6D0D"/>
    <w:rsid w:val="009F79A9"/>
    <w:rsid w:val="009F7EE6"/>
    <w:rsid w:val="00A03E83"/>
    <w:rsid w:val="00A04986"/>
    <w:rsid w:val="00A068F3"/>
    <w:rsid w:val="00A069AD"/>
    <w:rsid w:val="00A105EB"/>
    <w:rsid w:val="00A1159D"/>
    <w:rsid w:val="00A12D34"/>
    <w:rsid w:val="00A13088"/>
    <w:rsid w:val="00A13AC9"/>
    <w:rsid w:val="00A13D28"/>
    <w:rsid w:val="00A13E6F"/>
    <w:rsid w:val="00A1507F"/>
    <w:rsid w:val="00A15A91"/>
    <w:rsid w:val="00A16E1B"/>
    <w:rsid w:val="00A17E9E"/>
    <w:rsid w:val="00A218B0"/>
    <w:rsid w:val="00A223D4"/>
    <w:rsid w:val="00A2269E"/>
    <w:rsid w:val="00A23F62"/>
    <w:rsid w:val="00A243E3"/>
    <w:rsid w:val="00A251CB"/>
    <w:rsid w:val="00A30593"/>
    <w:rsid w:val="00A31614"/>
    <w:rsid w:val="00A31E3A"/>
    <w:rsid w:val="00A33E00"/>
    <w:rsid w:val="00A3654F"/>
    <w:rsid w:val="00A36BE3"/>
    <w:rsid w:val="00A3792C"/>
    <w:rsid w:val="00A37DCA"/>
    <w:rsid w:val="00A40D17"/>
    <w:rsid w:val="00A41076"/>
    <w:rsid w:val="00A42953"/>
    <w:rsid w:val="00A43756"/>
    <w:rsid w:val="00A45842"/>
    <w:rsid w:val="00A45918"/>
    <w:rsid w:val="00A4624D"/>
    <w:rsid w:val="00A473D7"/>
    <w:rsid w:val="00A513D8"/>
    <w:rsid w:val="00A5171B"/>
    <w:rsid w:val="00A5221C"/>
    <w:rsid w:val="00A52DA6"/>
    <w:rsid w:val="00A5338F"/>
    <w:rsid w:val="00A53605"/>
    <w:rsid w:val="00A553F8"/>
    <w:rsid w:val="00A55EFD"/>
    <w:rsid w:val="00A572B3"/>
    <w:rsid w:val="00A57767"/>
    <w:rsid w:val="00A61D3F"/>
    <w:rsid w:val="00A62D93"/>
    <w:rsid w:val="00A6444C"/>
    <w:rsid w:val="00A66557"/>
    <w:rsid w:val="00A701E2"/>
    <w:rsid w:val="00A725B9"/>
    <w:rsid w:val="00A72B8B"/>
    <w:rsid w:val="00A739B6"/>
    <w:rsid w:val="00A81123"/>
    <w:rsid w:val="00A8246E"/>
    <w:rsid w:val="00A827BD"/>
    <w:rsid w:val="00A83A7E"/>
    <w:rsid w:val="00A840CB"/>
    <w:rsid w:val="00A8444F"/>
    <w:rsid w:val="00A86BE9"/>
    <w:rsid w:val="00A87142"/>
    <w:rsid w:val="00A90B7F"/>
    <w:rsid w:val="00A915EF"/>
    <w:rsid w:val="00A92472"/>
    <w:rsid w:val="00A9287B"/>
    <w:rsid w:val="00A92AE5"/>
    <w:rsid w:val="00A92CC4"/>
    <w:rsid w:val="00A9480C"/>
    <w:rsid w:val="00A94CD6"/>
    <w:rsid w:val="00A9504F"/>
    <w:rsid w:val="00A952E5"/>
    <w:rsid w:val="00A954DC"/>
    <w:rsid w:val="00A95D09"/>
    <w:rsid w:val="00A97845"/>
    <w:rsid w:val="00AA00F0"/>
    <w:rsid w:val="00AA01C1"/>
    <w:rsid w:val="00AA1D96"/>
    <w:rsid w:val="00AA1DF5"/>
    <w:rsid w:val="00AA4F7A"/>
    <w:rsid w:val="00AA7EE3"/>
    <w:rsid w:val="00AA7F9A"/>
    <w:rsid w:val="00AB1D5A"/>
    <w:rsid w:val="00AB1D73"/>
    <w:rsid w:val="00AB2BC4"/>
    <w:rsid w:val="00AB2C6D"/>
    <w:rsid w:val="00AB371E"/>
    <w:rsid w:val="00AB4EF7"/>
    <w:rsid w:val="00AB516D"/>
    <w:rsid w:val="00AB5F48"/>
    <w:rsid w:val="00AB6037"/>
    <w:rsid w:val="00AB6946"/>
    <w:rsid w:val="00AB6FAD"/>
    <w:rsid w:val="00AB7974"/>
    <w:rsid w:val="00AC3812"/>
    <w:rsid w:val="00AC3945"/>
    <w:rsid w:val="00AC39B7"/>
    <w:rsid w:val="00AC4701"/>
    <w:rsid w:val="00AC553C"/>
    <w:rsid w:val="00AC6BBD"/>
    <w:rsid w:val="00AD0ABF"/>
    <w:rsid w:val="00AD1C38"/>
    <w:rsid w:val="00AD3561"/>
    <w:rsid w:val="00AD555C"/>
    <w:rsid w:val="00AD5B31"/>
    <w:rsid w:val="00AD651E"/>
    <w:rsid w:val="00AD66AF"/>
    <w:rsid w:val="00AD677B"/>
    <w:rsid w:val="00AE247A"/>
    <w:rsid w:val="00AE2B69"/>
    <w:rsid w:val="00AE53E9"/>
    <w:rsid w:val="00AE5A9B"/>
    <w:rsid w:val="00AE6030"/>
    <w:rsid w:val="00AF15BE"/>
    <w:rsid w:val="00AF47FC"/>
    <w:rsid w:val="00AF4CC9"/>
    <w:rsid w:val="00AF6820"/>
    <w:rsid w:val="00AF6BF2"/>
    <w:rsid w:val="00B0092F"/>
    <w:rsid w:val="00B019FA"/>
    <w:rsid w:val="00B025C2"/>
    <w:rsid w:val="00B02934"/>
    <w:rsid w:val="00B02E8D"/>
    <w:rsid w:val="00B04A4E"/>
    <w:rsid w:val="00B056F3"/>
    <w:rsid w:val="00B072C8"/>
    <w:rsid w:val="00B10E05"/>
    <w:rsid w:val="00B11C6B"/>
    <w:rsid w:val="00B12573"/>
    <w:rsid w:val="00B12D21"/>
    <w:rsid w:val="00B16112"/>
    <w:rsid w:val="00B17807"/>
    <w:rsid w:val="00B21A14"/>
    <w:rsid w:val="00B21EBF"/>
    <w:rsid w:val="00B21FDE"/>
    <w:rsid w:val="00B22173"/>
    <w:rsid w:val="00B2478A"/>
    <w:rsid w:val="00B2605A"/>
    <w:rsid w:val="00B3010C"/>
    <w:rsid w:val="00B32CE2"/>
    <w:rsid w:val="00B332AE"/>
    <w:rsid w:val="00B33D7D"/>
    <w:rsid w:val="00B37784"/>
    <w:rsid w:val="00B438BC"/>
    <w:rsid w:val="00B446DA"/>
    <w:rsid w:val="00B44A48"/>
    <w:rsid w:val="00B463FD"/>
    <w:rsid w:val="00B46EAC"/>
    <w:rsid w:val="00B530C3"/>
    <w:rsid w:val="00B54A7B"/>
    <w:rsid w:val="00B55036"/>
    <w:rsid w:val="00B56108"/>
    <w:rsid w:val="00B56A11"/>
    <w:rsid w:val="00B56D76"/>
    <w:rsid w:val="00B635E9"/>
    <w:rsid w:val="00B637B8"/>
    <w:rsid w:val="00B64CD2"/>
    <w:rsid w:val="00B65781"/>
    <w:rsid w:val="00B71CCB"/>
    <w:rsid w:val="00B71F87"/>
    <w:rsid w:val="00B722B0"/>
    <w:rsid w:val="00B756E7"/>
    <w:rsid w:val="00B757ED"/>
    <w:rsid w:val="00B76892"/>
    <w:rsid w:val="00B77D05"/>
    <w:rsid w:val="00B81518"/>
    <w:rsid w:val="00B8203A"/>
    <w:rsid w:val="00B86D10"/>
    <w:rsid w:val="00B87D9E"/>
    <w:rsid w:val="00B87EC3"/>
    <w:rsid w:val="00B88992"/>
    <w:rsid w:val="00B910FC"/>
    <w:rsid w:val="00B91DC3"/>
    <w:rsid w:val="00B925BD"/>
    <w:rsid w:val="00B92A51"/>
    <w:rsid w:val="00B92EAA"/>
    <w:rsid w:val="00B95C11"/>
    <w:rsid w:val="00B95C15"/>
    <w:rsid w:val="00B96272"/>
    <w:rsid w:val="00BA2A02"/>
    <w:rsid w:val="00BA2D7E"/>
    <w:rsid w:val="00BA3609"/>
    <w:rsid w:val="00BA4256"/>
    <w:rsid w:val="00BA61B3"/>
    <w:rsid w:val="00BA7571"/>
    <w:rsid w:val="00BAD159"/>
    <w:rsid w:val="00BB021D"/>
    <w:rsid w:val="00BB186D"/>
    <w:rsid w:val="00BB2E9B"/>
    <w:rsid w:val="00BB489A"/>
    <w:rsid w:val="00BB609D"/>
    <w:rsid w:val="00BB705B"/>
    <w:rsid w:val="00BB7098"/>
    <w:rsid w:val="00BC2404"/>
    <w:rsid w:val="00BC3DD0"/>
    <w:rsid w:val="00BC5C3D"/>
    <w:rsid w:val="00BC70B0"/>
    <w:rsid w:val="00BC7C28"/>
    <w:rsid w:val="00BD0E87"/>
    <w:rsid w:val="00BD1A86"/>
    <w:rsid w:val="00BD1FF3"/>
    <w:rsid w:val="00BD2A33"/>
    <w:rsid w:val="00BD35E5"/>
    <w:rsid w:val="00BD3915"/>
    <w:rsid w:val="00BD3C4D"/>
    <w:rsid w:val="00BD3D17"/>
    <w:rsid w:val="00BD6F1C"/>
    <w:rsid w:val="00BE00CE"/>
    <w:rsid w:val="00BE19A3"/>
    <w:rsid w:val="00BF152A"/>
    <w:rsid w:val="00BF28D8"/>
    <w:rsid w:val="00BF4262"/>
    <w:rsid w:val="00BF7976"/>
    <w:rsid w:val="00C002AC"/>
    <w:rsid w:val="00C005F5"/>
    <w:rsid w:val="00C006E3"/>
    <w:rsid w:val="00C024E5"/>
    <w:rsid w:val="00C04CA3"/>
    <w:rsid w:val="00C05F35"/>
    <w:rsid w:val="00C06DCC"/>
    <w:rsid w:val="00C123CB"/>
    <w:rsid w:val="00C143B7"/>
    <w:rsid w:val="00C143E8"/>
    <w:rsid w:val="00C15347"/>
    <w:rsid w:val="00C15C17"/>
    <w:rsid w:val="00C161ED"/>
    <w:rsid w:val="00C16628"/>
    <w:rsid w:val="00C1707C"/>
    <w:rsid w:val="00C20DDB"/>
    <w:rsid w:val="00C22887"/>
    <w:rsid w:val="00C245F4"/>
    <w:rsid w:val="00C2460C"/>
    <w:rsid w:val="00C25614"/>
    <w:rsid w:val="00C25C86"/>
    <w:rsid w:val="00C27600"/>
    <w:rsid w:val="00C303A8"/>
    <w:rsid w:val="00C31315"/>
    <w:rsid w:val="00C31D8F"/>
    <w:rsid w:val="00C3358E"/>
    <w:rsid w:val="00C3638B"/>
    <w:rsid w:val="00C36F2B"/>
    <w:rsid w:val="00C37129"/>
    <w:rsid w:val="00C37C4A"/>
    <w:rsid w:val="00C445C7"/>
    <w:rsid w:val="00C45179"/>
    <w:rsid w:val="00C4523B"/>
    <w:rsid w:val="00C50A90"/>
    <w:rsid w:val="00C51D3E"/>
    <w:rsid w:val="00C5272A"/>
    <w:rsid w:val="00C5304F"/>
    <w:rsid w:val="00C53E61"/>
    <w:rsid w:val="00C54C1A"/>
    <w:rsid w:val="00C54CB2"/>
    <w:rsid w:val="00C5698D"/>
    <w:rsid w:val="00C570D9"/>
    <w:rsid w:val="00C60BD6"/>
    <w:rsid w:val="00C60E0E"/>
    <w:rsid w:val="00C60F6B"/>
    <w:rsid w:val="00C63B69"/>
    <w:rsid w:val="00C64975"/>
    <w:rsid w:val="00C64C5C"/>
    <w:rsid w:val="00C670A4"/>
    <w:rsid w:val="00C67101"/>
    <w:rsid w:val="00C716A3"/>
    <w:rsid w:val="00C73444"/>
    <w:rsid w:val="00C751E8"/>
    <w:rsid w:val="00C75F4E"/>
    <w:rsid w:val="00C77D42"/>
    <w:rsid w:val="00C80C05"/>
    <w:rsid w:val="00C82407"/>
    <w:rsid w:val="00C824B3"/>
    <w:rsid w:val="00C83079"/>
    <w:rsid w:val="00C833EB"/>
    <w:rsid w:val="00C838F4"/>
    <w:rsid w:val="00C872B5"/>
    <w:rsid w:val="00C914AF"/>
    <w:rsid w:val="00C927F1"/>
    <w:rsid w:val="00C928FB"/>
    <w:rsid w:val="00C930D3"/>
    <w:rsid w:val="00C9348C"/>
    <w:rsid w:val="00C94EFF"/>
    <w:rsid w:val="00C95279"/>
    <w:rsid w:val="00C95C94"/>
    <w:rsid w:val="00C96DEF"/>
    <w:rsid w:val="00CA088D"/>
    <w:rsid w:val="00CA08DC"/>
    <w:rsid w:val="00CA117D"/>
    <w:rsid w:val="00CA19C8"/>
    <w:rsid w:val="00CA1B10"/>
    <w:rsid w:val="00CA2C5B"/>
    <w:rsid w:val="00CA3623"/>
    <w:rsid w:val="00CA5BD4"/>
    <w:rsid w:val="00CA66D1"/>
    <w:rsid w:val="00CA6AF5"/>
    <w:rsid w:val="00CA7A9C"/>
    <w:rsid w:val="00CB03BC"/>
    <w:rsid w:val="00CB2CDB"/>
    <w:rsid w:val="00CB2FAB"/>
    <w:rsid w:val="00CB56FB"/>
    <w:rsid w:val="00CB6243"/>
    <w:rsid w:val="00CC3E6E"/>
    <w:rsid w:val="00CC3F02"/>
    <w:rsid w:val="00CC44BE"/>
    <w:rsid w:val="00CC49EA"/>
    <w:rsid w:val="00CC4C51"/>
    <w:rsid w:val="00CC56DD"/>
    <w:rsid w:val="00CC59BC"/>
    <w:rsid w:val="00CC6892"/>
    <w:rsid w:val="00CC7D70"/>
    <w:rsid w:val="00CD01C2"/>
    <w:rsid w:val="00CD1806"/>
    <w:rsid w:val="00CD6337"/>
    <w:rsid w:val="00CD6FC9"/>
    <w:rsid w:val="00CE13AE"/>
    <w:rsid w:val="00CE3BE6"/>
    <w:rsid w:val="00CE5DAD"/>
    <w:rsid w:val="00CE60A0"/>
    <w:rsid w:val="00CE64CC"/>
    <w:rsid w:val="00CE79CE"/>
    <w:rsid w:val="00CF0242"/>
    <w:rsid w:val="00CF2BBC"/>
    <w:rsid w:val="00CF32C0"/>
    <w:rsid w:val="00CF4005"/>
    <w:rsid w:val="00CF4555"/>
    <w:rsid w:val="00CF5B27"/>
    <w:rsid w:val="00CF5E52"/>
    <w:rsid w:val="00CF606C"/>
    <w:rsid w:val="00CF6531"/>
    <w:rsid w:val="00CF6B10"/>
    <w:rsid w:val="00CF6F1A"/>
    <w:rsid w:val="00CF78BE"/>
    <w:rsid w:val="00CF7A21"/>
    <w:rsid w:val="00D0125E"/>
    <w:rsid w:val="00D02ACE"/>
    <w:rsid w:val="00D034E5"/>
    <w:rsid w:val="00D03A40"/>
    <w:rsid w:val="00D04744"/>
    <w:rsid w:val="00D06D67"/>
    <w:rsid w:val="00D07219"/>
    <w:rsid w:val="00D07F0A"/>
    <w:rsid w:val="00D10028"/>
    <w:rsid w:val="00D10241"/>
    <w:rsid w:val="00D10435"/>
    <w:rsid w:val="00D10CEC"/>
    <w:rsid w:val="00D124C3"/>
    <w:rsid w:val="00D135A0"/>
    <w:rsid w:val="00D13686"/>
    <w:rsid w:val="00D13CF0"/>
    <w:rsid w:val="00D1409C"/>
    <w:rsid w:val="00D14903"/>
    <w:rsid w:val="00D149BE"/>
    <w:rsid w:val="00D169BF"/>
    <w:rsid w:val="00D2033D"/>
    <w:rsid w:val="00D2090F"/>
    <w:rsid w:val="00D222A5"/>
    <w:rsid w:val="00D22643"/>
    <w:rsid w:val="00D23B76"/>
    <w:rsid w:val="00D24D47"/>
    <w:rsid w:val="00D258C6"/>
    <w:rsid w:val="00D25B28"/>
    <w:rsid w:val="00D2790F"/>
    <w:rsid w:val="00D3002D"/>
    <w:rsid w:val="00D309A8"/>
    <w:rsid w:val="00D33401"/>
    <w:rsid w:val="00D335D7"/>
    <w:rsid w:val="00D340D8"/>
    <w:rsid w:val="00D36FB7"/>
    <w:rsid w:val="00D3742B"/>
    <w:rsid w:val="00D37F00"/>
    <w:rsid w:val="00D400B7"/>
    <w:rsid w:val="00D40307"/>
    <w:rsid w:val="00D41297"/>
    <w:rsid w:val="00D41331"/>
    <w:rsid w:val="00D4234C"/>
    <w:rsid w:val="00D460ED"/>
    <w:rsid w:val="00D46FE2"/>
    <w:rsid w:val="00D47704"/>
    <w:rsid w:val="00D47A09"/>
    <w:rsid w:val="00D51713"/>
    <w:rsid w:val="00D527B3"/>
    <w:rsid w:val="00D53769"/>
    <w:rsid w:val="00D53B56"/>
    <w:rsid w:val="00D53F42"/>
    <w:rsid w:val="00D566D9"/>
    <w:rsid w:val="00D56F0A"/>
    <w:rsid w:val="00D60BD5"/>
    <w:rsid w:val="00D6350E"/>
    <w:rsid w:val="00D64237"/>
    <w:rsid w:val="00D647F7"/>
    <w:rsid w:val="00D64F81"/>
    <w:rsid w:val="00D6775F"/>
    <w:rsid w:val="00D67968"/>
    <w:rsid w:val="00D70BAF"/>
    <w:rsid w:val="00D72429"/>
    <w:rsid w:val="00D7263D"/>
    <w:rsid w:val="00D73031"/>
    <w:rsid w:val="00D747C4"/>
    <w:rsid w:val="00D82B18"/>
    <w:rsid w:val="00D8313B"/>
    <w:rsid w:val="00D83A65"/>
    <w:rsid w:val="00D874BE"/>
    <w:rsid w:val="00D87F5D"/>
    <w:rsid w:val="00D90637"/>
    <w:rsid w:val="00D91925"/>
    <w:rsid w:val="00D9451D"/>
    <w:rsid w:val="00D968AC"/>
    <w:rsid w:val="00DA0CB9"/>
    <w:rsid w:val="00DA0E1B"/>
    <w:rsid w:val="00DA113E"/>
    <w:rsid w:val="00DA1B02"/>
    <w:rsid w:val="00DA3B27"/>
    <w:rsid w:val="00DA4211"/>
    <w:rsid w:val="00DA54C3"/>
    <w:rsid w:val="00DA657A"/>
    <w:rsid w:val="00DA698F"/>
    <w:rsid w:val="00DA790A"/>
    <w:rsid w:val="00DA7B6C"/>
    <w:rsid w:val="00DB09C9"/>
    <w:rsid w:val="00DB1D31"/>
    <w:rsid w:val="00DB2594"/>
    <w:rsid w:val="00DB26B5"/>
    <w:rsid w:val="00DB2DEE"/>
    <w:rsid w:val="00DB38E9"/>
    <w:rsid w:val="00DB3FCF"/>
    <w:rsid w:val="00DB4C3E"/>
    <w:rsid w:val="00DB5BC7"/>
    <w:rsid w:val="00DB6094"/>
    <w:rsid w:val="00DB72DB"/>
    <w:rsid w:val="00DB76E4"/>
    <w:rsid w:val="00DB7A29"/>
    <w:rsid w:val="00DC0825"/>
    <w:rsid w:val="00DC2D47"/>
    <w:rsid w:val="00DC3F72"/>
    <w:rsid w:val="00DC41A1"/>
    <w:rsid w:val="00DC7A23"/>
    <w:rsid w:val="00DD0754"/>
    <w:rsid w:val="00DD17DF"/>
    <w:rsid w:val="00DD2251"/>
    <w:rsid w:val="00DD3049"/>
    <w:rsid w:val="00DD53FF"/>
    <w:rsid w:val="00DD5AD8"/>
    <w:rsid w:val="00DD7DEF"/>
    <w:rsid w:val="00DE10BE"/>
    <w:rsid w:val="00DE434C"/>
    <w:rsid w:val="00DE7A67"/>
    <w:rsid w:val="00DF0620"/>
    <w:rsid w:val="00DF0C73"/>
    <w:rsid w:val="00DF1186"/>
    <w:rsid w:val="00DF1FB1"/>
    <w:rsid w:val="00DF2939"/>
    <w:rsid w:val="00DF3EDA"/>
    <w:rsid w:val="00DF58D0"/>
    <w:rsid w:val="00DF6029"/>
    <w:rsid w:val="00E027F9"/>
    <w:rsid w:val="00E04013"/>
    <w:rsid w:val="00E0469E"/>
    <w:rsid w:val="00E059D2"/>
    <w:rsid w:val="00E06158"/>
    <w:rsid w:val="00E0621D"/>
    <w:rsid w:val="00E0631C"/>
    <w:rsid w:val="00E068E7"/>
    <w:rsid w:val="00E11165"/>
    <w:rsid w:val="00E1130C"/>
    <w:rsid w:val="00E11DC7"/>
    <w:rsid w:val="00E12F2E"/>
    <w:rsid w:val="00E1710D"/>
    <w:rsid w:val="00E17586"/>
    <w:rsid w:val="00E17F48"/>
    <w:rsid w:val="00E212EA"/>
    <w:rsid w:val="00E247CF"/>
    <w:rsid w:val="00E255DE"/>
    <w:rsid w:val="00E25886"/>
    <w:rsid w:val="00E25EA5"/>
    <w:rsid w:val="00E2744E"/>
    <w:rsid w:val="00E30C3A"/>
    <w:rsid w:val="00E319FD"/>
    <w:rsid w:val="00E33260"/>
    <w:rsid w:val="00E34BC7"/>
    <w:rsid w:val="00E35117"/>
    <w:rsid w:val="00E3511C"/>
    <w:rsid w:val="00E35260"/>
    <w:rsid w:val="00E36CFF"/>
    <w:rsid w:val="00E400C7"/>
    <w:rsid w:val="00E427EC"/>
    <w:rsid w:val="00E42DFB"/>
    <w:rsid w:val="00E435B3"/>
    <w:rsid w:val="00E44A80"/>
    <w:rsid w:val="00E4670C"/>
    <w:rsid w:val="00E47602"/>
    <w:rsid w:val="00E4789F"/>
    <w:rsid w:val="00E5152E"/>
    <w:rsid w:val="00E52068"/>
    <w:rsid w:val="00E52151"/>
    <w:rsid w:val="00E529AB"/>
    <w:rsid w:val="00E53314"/>
    <w:rsid w:val="00E53F04"/>
    <w:rsid w:val="00E547DD"/>
    <w:rsid w:val="00E55832"/>
    <w:rsid w:val="00E57A0D"/>
    <w:rsid w:val="00E60071"/>
    <w:rsid w:val="00E611F9"/>
    <w:rsid w:val="00E61EBA"/>
    <w:rsid w:val="00E62718"/>
    <w:rsid w:val="00E63E75"/>
    <w:rsid w:val="00E65A59"/>
    <w:rsid w:val="00E66270"/>
    <w:rsid w:val="00E667FA"/>
    <w:rsid w:val="00E6685E"/>
    <w:rsid w:val="00E66873"/>
    <w:rsid w:val="00E70382"/>
    <w:rsid w:val="00E72B0C"/>
    <w:rsid w:val="00E73BEF"/>
    <w:rsid w:val="00E75B86"/>
    <w:rsid w:val="00E7691C"/>
    <w:rsid w:val="00E81116"/>
    <w:rsid w:val="00E81552"/>
    <w:rsid w:val="00E82685"/>
    <w:rsid w:val="00E82F1F"/>
    <w:rsid w:val="00E85188"/>
    <w:rsid w:val="00E85811"/>
    <w:rsid w:val="00E90133"/>
    <w:rsid w:val="00E90FCB"/>
    <w:rsid w:val="00E921D9"/>
    <w:rsid w:val="00E93D6D"/>
    <w:rsid w:val="00E93EFB"/>
    <w:rsid w:val="00E94BAF"/>
    <w:rsid w:val="00E95086"/>
    <w:rsid w:val="00E95BD4"/>
    <w:rsid w:val="00E962EA"/>
    <w:rsid w:val="00EA0267"/>
    <w:rsid w:val="00EA11B1"/>
    <w:rsid w:val="00EA15E6"/>
    <w:rsid w:val="00EA49D0"/>
    <w:rsid w:val="00EA4B39"/>
    <w:rsid w:val="00EA50F2"/>
    <w:rsid w:val="00EA680D"/>
    <w:rsid w:val="00EA76F9"/>
    <w:rsid w:val="00EB0B2D"/>
    <w:rsid w:val="00EB1A5A"/>
    <w:rsid w:val="00EB1A8E"/>
    <w:rsid w:val="00EB1D0E"/>
    <w:rsid w:val="00EB20B0"/>
    <w:rsid w:val="00EB25C6"/>
    <w:rsid w:val="00EB2AED"/>
    <w:rsid w:val="00EB34D6"/>
    <w:rsid w:val="00EB35A6"/>
    <w:rsid w:val="00EB35E2"/>
    <w:rsid w:val="00EB5ADE"/>
    <w:rsid w:val="00EB5F5A"/>
    <w:rsid w:val="00EB6490"/>
    <w:rsid w:val="00EB649E"/>
    <w:rsid w:val="00EB64C8"/>
    <w:rsid w:val="00EB7B1A"/>
    <w:rsid w:val="00EC0482"/>
    <w:rsid w:val="00EC0A45"/>
    <w:rsid w:val="00EC2EB8"/>
    <w:rsid w:val="00EC448B"/>
    <w:rsid w:val="00EC473F"/>
    <w:rsid w:val="00EC47DE"/>
    <w:rsid w:val="00EC4D96"/>
    <w:rsid w:val="00EC54BC"/>
    <w:rsid w:val="00EC5F1F"/>
    <w:rsid w:val="00EC6B39"/>
    <w:rsid w:val="00EC70D9"/>
    <w:rsid w:val="00ED0F89"/>
    <w:rsid w:val="00ED4774"/>
    <w:rsid w:val="00ED4CB3"/>
    <w:rsid w:val="00EE1661"/>
    <w:rsid w:val="00EE23F4"/>
    <w:rsid w:val="00EE2BB1"/>
    <w:rsid w:val="00EE47FF"/>
    <w:rsid w:val="00EE7E0D"/>
    <w:rsid w:val="00EF022B"/>
    <w:rsid w:val="00EF3C42"/>
    <w:rsid w:val="00EF417E"/>
    <w:rsid w:val="00EF4868"/>
    <w:rsid w:val="00EF4E27"/>
    <w:rsid w:val="00EF63EE"/>
    <w:rsid w:val="00EF7D5F"/>
    <w:rsid w:val="00F021EE"/>
    <w:rsid w:val="00F029F7"/>
    <w:rsid w:val="00F04180"/>
    <w:rsid w:val="00F11BE5"/>
    <w:rsid w:val="00F120A1"/>
    <w:rsid w:val="00F12ABD"/>
    <w:rsid w:val="00F13529"/>
    <w:rsid w:val="00F15A2A"/>
    <w:rsid w:val="00F1619C"/>
    <w:rsid w:val="00F17C22"/>
    <w:rsid w:val="00F202D1"/>
    <w:rsid w:val="00F20BBA"/>
    <w:rsid w:val="00F21BD1"/>
    <w:rsid w:val="00F2205E"/>
    <w:rsid w:val="00F222E5"/>
    <w:rsid w:val="00F23EC0"/>
    <w:rsid w:val="00F23F4C"/>
    <w:rsid w:val="00F24C48"/>
    <w:rsid w:val="00F258A5"/>
    <w:rsid w:val="00F25BDD"/>
    <w:rsid w:val="00F26962"/>
    <w:rsid w:val="00F319CC"/>
    <w:rsid w:val="00F31B72"/>
    <w:rsid w:val="00F32103"/>
    <w:rsid w:val="00F32474"/>
    <w:rsid w:val="00F32C75"/>
    <w:rsid w:val="00F3318A"/>
    <w:rsid w:val="00F351C5"/>
    <w:rsid w:val="00F35968"/>
    <w:rsid w:val="00F36605"/>
    <w:rsid w:val="00F3750D"/>
    <w:rsid w:val="00F40579"/>
    <w:rsid w:val="00F41042"/>
    <w:rsid w:val="00F41C0E"/>
    <w:rsid w:val="00F41E98"/>
    <w:rsid w:val="00F425AA"/>
    <w:rsid w:val="00F4341A"/>
    <w:rsid w:val="00F44E8E"/>
    <w:rsid w:val="00F456AA"/>
    <w:rsid w:val="00F46CEE"/>
    <w:rsid w:val="00F47867"/>
    <w:rsid w:val="00F478E8"/>
    <w:rsid w:val="00F500E9"/>
    <w:rsid w:val="00F51B58"/>
    <w:rsid w:val="00F5226C"/>
    <w:rsid w:val="00F539CC"/>
    <w:rsid w:val="00F54A83"/>
    <w:rsid w:val="00F54AF9"/>
    <w:rsid w:val="00F54C9C"/>
    <w:rsid w:val="00F57725"/>
    <w:rsid w:val="00F5798D"/>
    <w:rsid w:val="00F57F21"/>
    <w:rsid w:val="00F6167C"/>
    <w:rsid w:val="00F620AD"/>
    <w:rsid w:val="00F62D49"/>
    <w:rsid w:val="00F63573"/>
    <w:rsid w:val="00F63ABE"/>
    <w:rsid w:val="00F63B0B"/>
    <w:rsid w:val="00F65E0E"/>
    <w:rsid w:val="00F67267"/>
    <w:rsid w:val="00F70047"/>
    <w:rsid w:val="00F707D6"/>
    <w:rsid w:val="00F726AB"/>
    <w:rsid w:val="00F73395"/>
    <w:rsid w:val="00F73A9B"/>
    <w:rsid w:val="00F74EBF"/>
    <w:rsid w:val="00F74FFB"/>
    <w:rsid w:val="00F750C3"/>
    <w:rsid w:val="00F7553C"/>
    <w:rsid w:val="00F75D41"/>
    <w:rsid w:val="00F75F3D"/>
    <w:rsid w:val="00F77EE5"/>
    <w:rsid w:val="00F80F74"/>
    <w:rsid w:val="00F8143B"/>
    <w:rsid w:val="00F8447E"/>
    <w:rsid w:val="00F84757"/>
    <w:rsid w:val="00F847F0"/>
    <w:rsid w:val="00F84E7D"/>
    <w:rsid w:val="00F855B8"/>
    <w:rsid w:val="00F86C92"/>
    <w:rsid w:val="00F86E22"/>
    <w:rsid w:val="00F8731D"/>
    <w:rsid w:val="00F9121F"/>
    <w:rsid w:val="00F92E05"/>
    <w:rsid w:val="00F93212"/>
    <w:rsid w:val="00F939A2"/>
    <w:rsid w:val="00F96545"/>
    <w:rsid w:val="00F96F16"/>
    <w:rsid w:val="00FA071B"/>
    <w:rsid w:val="00FA07F9"/>
    <w:rsid w:val="00FA0C41"/>
    <w:rsid w:val="00FA2233"/>
    <w:rsid w:val="00FA2364"/>
    <w:rsid w:val="00FA254A"/>
    <w:rsid w:val="00FA49C7"/>
    <w:rsid w:val="00FA6812"/>
    <w:rsid w:val="00FB2737"/>
    <w:rsid w:val="00FB457D"/>
    <w:rsid w:val="00FB6873"/>
    <w:rsid w:val="00FB702D"/>
    <w:rsid w:val="00FB7AC3"/>
    <w:rsid w:val="00FC037F"/>
    <w:rsid w:val="00FC0B1A"/>
    <w:rsid w:val="00FC13A7"/>
    <w:rsid w:val="00FC14CF"/>
    <w:rsid w:val="00FC19F4"/>
    <w:rsid w:val="00FC21A0"/>
    <w:rsid w:val="00FC32C1"/>
    <w:rsid w:val="00FC7A1D"/>
    <w:rsid w:val="00FD093C"/>
    <w:rsid w:val="00FD0993"/>
    <w:rsid w:val="00FD0D0B"/>
    <w:rsid w:val="00FD3CC1"/>
    <w:rsid w:val="00FD3E44"/>
    <w:rsid w:val="00FD5130"/>
    <w:rsid w:val="00FD5371"/>
    <w:rsid w:val="00FD5571"/>
    <w:rsid w:val="00FD5DD0"/>
    <w:rsid w:val="00FD6502"/>
    <w:rsid w:val="00FDBF35"/>
    <w:rsid w:val="00FE0886"/>
    <w:rsid w:val="00FE162E"/>
    <w:rsid w:val="00FE26A9"/>
    <w:rsid w:val="00FE6EA4"/>
    <w:rsid w:val="00FE7CB8"/>
    <w:rsid w:val="00FF1F54"/>
    <w:rsid w:val="00FF23E6"/>
    <w:rsid w:val="00FF4100"/>
    <w:rsid w:val="00FF454E"/>
    <w:rsid w:val="00FF4F54"/>
    <w:rsid w:val="00FF5D18"/>
    <w:rsid w:val="00FF6069"/>
    <w:rsid w:val="00FF7106"/>
    <w:rsid w:val="00FF78A2"/>
    <w:rsid w:val="00FF7990"/>
    <w:rsid w:val="010E792E"/>
    <w:rsid w:val="01242E6E"/>
    <w:rsid w:val="012517CD"/>
    <w:rsid w:val="01751986"/>
    <w:rsid w:val="01970F35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363985"/>
    <w:rsid w:val="0261A4BF"/>
    <w:rsid w:val="0272F87F"/>
    <w:rsid w:val="027D6779"/>
    <w:rsid w:val="02A24763"/>
    <w:rsid w:val="02B9CA85"/>
    <w:rsid w:val="02C13851"/>
    <w:rsid w:val="02C29047"/>
    <w:rsid w:val="02C29471"/>
    <w:rsid w:val="02E6FF73"/>
    <w:rsid w:val="031C797E"/>
    <w:rsid w:val="0325CB50"/>
    <w:rsid w:val="03546D83"/>
    <w:rsid w:val="0354FF06"/>
    <w:rsid w:val="036BF251"/>
    <w:rsid w:val="03A18B88"/>
    <w:rsid w:val="03A83077"/>
    <w:rsid w:val="03B1F21F"/>
    <w:rsid w:val="03F3B804"/>
    <w:rsid w:val="040BCC11"/>
    <w:rsid w:val="0446C5D5"/>
    <w:rsid w:val="04B03CE1"/>
    <w:rsid w:val="04B3F3EE"/>
    <w:rsid w:val="04C8BD1C"/>
    <w:rsid w:val="04DF0523"/>
    <w:rsid w:val="04E3C14F"/>
    <w:rsid w:val="04E7B324"/>
    <w:rsid w:val="055D5F01"/>
    <w:rsid w:val="056253BB"/>
    <w:rsid w:val="0591CAB0"/>
    <w:rsid w:val="05B035D4"/>
    <w:rsid w:val="05C1788C"/>
    <w:rsid w:val="05F7229A"/>
    <w:rsid w:val="05FF40B8"/>
    <w:rsid w:val="061F34B0"/>
    <w:rsid w:val="061F39CB"/>
    <w:rsid w:val="0634D44B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8102B9"/>
    <w:rsid w:val="07B78074"/>
    <w:rsid w:val="07FC932E"/>
    <w:rsid w:val="08055F62"/>
    <w:rsid w:val="08074FF4"/>
    <w:rsid w:val="080EBA23"/>
    <w:rsid w:val="08320488"/>
    <w:rsid w:val="083A81AE"/>
    <w:rsid w:val="084238C4"/>
    <w:rsid w:val="085123A1"/>
    <w:rsid w:val="087DF28D"/>
    <w:rsid w:val="08A05B68"/>
    <w:rsid w:val="08EDEC52"/>
    <w:rsid w:val="08F5E4C9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AFB77"/>
    <w:rsid w:val="09A33169"/>
    <w:rsid w:val="09F096B9"/>
    <w:rsid w:val="09FEB7A0"/>
    <w:rsid w:val="0A013F21"/>
    <w:rsid w:val="0A2543C2"/>
    <w:rsid w:val="0A485F64"/>
    <w:rsid w:val="0A717A3B"/>
    <w:rsid w:val="0A717DCE"/>
    <w:rsid w:val="0A76AB75"/>
    <w:rsid w:val="0AFC4D31"/>
    <w:rsid w:val="0B220675"/>
    <w:rsid w:val="0B354339"/>
    <w:rsid w:val="0B51AEA4"/>
    <w:rsid w:val="0B6C7AEF"/>
    <w:rsid w:val="0BA86650"/>
    <w:rsid w:val="0BDBB733"/>
    <w:rsid w:val="0C0FE886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CDBE2EE"/>
    <w:rsid w:val="0D1E99B9"/>
    <w:rsid w:val="0D38E0EE"/>
    <w:rsid w:val="0D4E5263"/>
    <w:rsid w:val="0D5E6194"/>
    <w:rsid w:val="0D7B8408"/>
    <w:rsid w:val="0E4B38B4"/>
    <w:rsid w:val="0E505FD1"/>
    <w:rsid w:val="0E5082A4"/>
    <w:rsid w:val="0E6990A3"/>
    <w:rsid w:val="0E7312D5"/>
    <w:rsid w:val="0ED548A6"/>
    <w:rsid w:val="0ED62ABB"/>
    <w:rsid w:val="0ED8C950"/>
    <w:rsid w:val="0EE4A51C"/>
    <w:rsid w:val="0EF729F7"/>
    <w:rsid w:val="0F130615"/>
    <w:rsid w:val="0F6DE44E"/>
    <w:rsid w:val="0FA30A1C"/>
    <w:rsid w:val="0FB2ECD5"/>
    <w:rsid w:val="0FE50CC0"/>
    <w:rsid w:val="100CA7AD"/>
    <w:rsid w:val="103E2148"/>
    <w:rsid w:val="103FEC12"/>
    <w:rsid w:val="1057A6D9"/>
    <w:rsid w:val="10C86A39"/>
    <w:rsid w:val="10FDEE42"/>
    <w:rsid w:val="1108DA76"/>
    <w:rsid w:val="111E2DF5"/>
    <w:rsid w:val="112C60F8"/>
    <w:rsid w:val="113E1A9C"/>
    <w:rsid w:val="11754781"/>
    <w:rsid w:val="1193F865"/>
    <w:rsid w:val="119753DF"/>
    <w:rsid w:val="11B44FBB"/>
    <w:rsid w:val="11C88BAC"/>
    <w:rsid w:val="11DB1052"/>
    <w:rsid w:val="11E081D0"/>
    <w:rsid w:val="11F2DBBE"/>
    <w:rsid w:val="12357A51"/>
    <w:rsid w:val="1239F401"/>
    <w:rsid w:val="1265B10D"/>
    <w:rsid w:val="129CD2FF"/>
    <w:rsid w:val="12A47C4C"/>
    <w:rsid w:val="12E44686"/>
    <w:rsid w:val="132718B7"/>
    <w:rsid w:val="132FC8C6"/>
    <w:rsid w:val="1341431D"/>
    <w:rsid w:val="13AAF664"/>
    <w:rsid w:val="13D85A02"/>
    <w:rsid w:val="14026A01"/>
    <w:rsid w:val="141BD4C3"/>
    <w:rsid w:val="14216CBC"/>
    <w:rsid w:val="14552883"/>
    <w:rsid w:val="146CB36A"/>
    <w:rsid w:val="1482F2D1"/>
    <w:rsid w:val="1485569A"/>
    <w:rsid w:val="14D5BE07"/>
    <w:rsid w:val="14E2FB86"/>
    <w:rsid w:val="156950A8"/>
    <w:rsid w:val="156EFFA8"/>
    <w:rsid w:val="15C35D5A"/>
    <w:rsid w:val="15DC1A60"/>
    <w:rsid w:val="15FD352F"/>
    <w:rsid w:val="1605F82D"/>
    <w:rsid w:val="16277603"/>
    <w:rsid w:val="1627A669"/>
    <w:rsid w:val="164CBA0F"/>
    <w:rsid w:val="16538223"/>
    <w:rsid w:val="167525AB"/>
    <w:rsid w:val="167F55BF"/>
    <w:rsid w:val="168003D0"/>
    <w:rsid w:val="1685BABC"/>
    <w:rsid w:val="16BC95C8"/>
    <w:rsid w:val="1711F170"/>
    <w:rsid w:val="1740A621"/>
    <w:rsid w:val="1746F038"/>
    <w:rsid w:val="174C2247"/>
    <w:rsid w:val="175CA685"/>
    <w:rsid w:val="177775A2"/>
    <w:rsid w:val="178D1100"/>
    <w:rsid w:val="179FCF02"/>
    <w:rsid w:val="1804F97B"/>
    <w:rsid w:val="18395987"/>
    <w:rsid w:val="18D048DF"/>
    <w:rsid w:val="18D420FC"/>
    <w:rsid w:val="18EBB652"/>
    <w:rsid w:val="18F05311"/>
    <w:rsid w:val="19140132"/>
    <w:rsid w:val="192308A0"/>
    <w:rsid w:val="1998D7A1"/>
    <w:rsid w:val="19CB1262"/>
    <w:rsid w:val="1A321336"/>
    <w:rsid w:val="1A7EFFCC"/>
    <w:rsid w:val="1A9830A2"/>
    <w:rsid w:val="1AA2C416"/>
    <w:rsid w:val="1AAA909B"/>
    <w:rsid w:val="1ABDBA43"/>
    <w:rsid w:val="1AEC2A7E"/>
    <w:rsid w:val="1AF66B45"/>
    <w:rsid w:val="1B23C144"/>
    <w:rsid w:val="1B471DB1"/>
    <w:rsid w:val="1B8D3368"/>
    <w:rsid w:val="1B9640F9"/>
    <w:rsid w:val="1BD62CC7"/>
    <w:rsid w:val="1BE3E5F6"/>
    <w:rsid w:val="1BF81AA2"/>
    <w:rsid w:val="1C2C76E4"/>
    <w:rsid w:val="1C499DA9"/>
    <w:rsid w:val="1C6DEB97"/>
    <w:rsid w:val="1C72CE93"/>
    <w:rsid w:val="1CA4F90A"/>
    <w:rsid w:val="1CAF1355"/>
    <w:rsid w:val="1CDD0400"/>
    <w:rsid w:val="1D0109FA"/>
    <w:rsid w:val="1D27339B"/>
    <w:rsid w:val="1D284DF0"/>
    <w:rsid w:val="1D2FD058"/>
    <w:rsid w:val="1D862FF0"/>
    <w:rsid w:val="1D8A6864"/>
    <w:rsid w:val="1DAC4BE8"/>
    <w:rsid w:val="1DCA92D7"/>
    <w:rsid w:val="1DEC1690"/>
    <w:rsid w:val="1DEC662B"/>
    <w:rsid w:val="1DFDBFF2"/>
    <w:rsid w:val="1E38E133"/>
    <w:rsid w:val="1E722899"/>
    <w:rsid w:val="1E840F72"/>
    <w:rsid w:val="1EAC8F32"/>
    <w:rsid w:val="1EB25EAC"/>
    <w:rsid w:val="1EB8C8E0"/>
    <w:rsid w:val="1EBEF6D7"/>
    <w:rsid w:val="1EC6FC2F"/>
    <w:rsid w:val="1ECEDD2E"/>
    <w:rsid w:val="1F0676FA"/>
    <w:rsid w:val="1F1CD656"/>
    <w:rsid w:val="1F31D796"/>
    <w:rsid w:val="1F373081"/>
    <w:rsid w:val="1F5C8F7D"/>
    <w:rsid w:val="1FAA1329"/>
    <w:rsid w:val="1FADBF85"/>
    <w:rsid w:val="1FC19F3B"/>
    <w:rsid w:val="1FC37399"/>
    <w:rsid w:val="1FD47301"/>
    <w:rsid w:val="20033E43"/>
    <w:rsid w:val="201689D8"/>
    <w:rsid w:val="204BA6DB"/>
    <w:rsid w:val="204F45F2"/>
    <w:rsid w:val="20547288"/>
    <w:rsid w:val="20790005"/>
    <w:rsid w:val="20884133"/>
    <w:rsid w:val="209A7212"/>
    <w:rsid w:val="20CB3F2B"/>
    <w:rsid w:val="20E4299C"/>
    <w:rsid w:val="20EC5D9F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C233ED"/>
    <w:rsid w:val="21CFCF9B"/>
    <w:rsid w:val="21F0041A"/>
    <w:rsid w:val="21FF8D4C"/>
    <w:rsid w:val="220B92CE"/>
    <w:rsid w:val="221D379F"/>
    <w:rsid w:val="22455B0F"/>
    <w:rsid w:val="224A8603"/>
    <w:rsid w:val="22608B3C"/>
    <w:rsid w:val="226DA0EE"/>
    <w:rsid w:val="226F9219"/>
    <w:rsid w:val="22AE4307"/>
    <w:rsid w:val="22C1A641"/>
    <w:rsid w:val="22DB99F4"/>
    <w:rsid w:val="22E30CAC"/>
    <w:rsid w:val="22E6862A"/>
    <w:rsid w:val="22E7CA0E"/>
    <w:rsid w:val="2316E21E"/>
    <w:rsid w:val="2340BA86"/>
    <w:rsid w:val="23810F61"/>
    <w:rsid w:val="238C274F"/>
    <w:rsid w:val="23933EDB"/>
    <w:rsid w:val="239391CF"/>
    <w:rsid w:val="239A6381"/>
    <w:rsid w:val="239CCBA2"/>
    <w:rsid w:val="23A48ED9"/>
    <w:rsid w:val="23F1D6DF"/>
    <w:rsid w:val="23F482C9"/>
    <w:rsid w:val="23FBA521"/>
    <w:rsid w:val="24352179"/>
    <w:rsid w:val="24367CEC"/>
    <w:rsid w:val="245308F8"/>
    <w:rsid w:val="2455F884"/>
    <w:rsid w:val="24627A4F"/>
    <w:rsid w:val="24D31E2B"/>
    <w:rsid w:val="24F0E34E"/>
    <w:rsid w:val="25008AD9"/>
    <w:rsid w:val="251AFC74"/>
    <w:rsid w:val="251B6E57"/>
    <w:rsid w:val="25362D16"/>
    <w:rsid w:val="257AF800"/>
    <w:rsid w:val="257C5F2A"/>
    <w:rsid w:val="258ECCF4"/>
    <w:rsid w:val="25906722"/>
    <w:rsid w:val="259D7481"/>
    <w:rsid w:val="25B1DE30"/>
    <w:rsid w:val="25C7371E"/>
    <w:rsid w:val="26066469"/>
    <w:rsid w:val="262D8106"/>
    <w:rsid w:val="26366171"/>
    <w:rsid w:val="265919D5"/>
    <w:rsid w:val="267101AF"/>
    <w:rsid w:val="267EF2E7"/>
    <w:rsid w:val="269B2F8F"/>
    <w:rsid w:val="269BEAEF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91E211"/>
    <w:rsid w:val="279FEBF6"/>
    <w:rsid w:val="27AF586A"/>
    <w:rsid w:val="27D2E820"/>
    <w:rsid w:val="27EE0A94"/>
    <w:rsid w:val="27EF57C3"/>
    <w:rsid w:val="27F39ED4"/>
    <w:rsid w:val="280A96CA"/>
    <w:rsid w:val="28176E9C"/>
    <w:rsid w:val="28226304"/>
    <w:rsid w:val="283FC6BB"/>
    <w:rsid w:val="286DD4A4"/>
    <w:rsid w:val="28711CA1"/>
    <w:rsid w:val="289078AE"/>
    <w:rsid w:val="28A78948"/>
    <w:rsid w:val="28AC2271"/>
    <w:rsid w:val="28B35B9F"/>
    <w:rsid w:val="28B5013A"/>
    <w:rsid w:val="28C8E234"/>
    <w:rsid w:val="28D89E30"/>
    <w:rsid w:val="28E56636"/>
    <w:rsid w:val="28E9BF48"/>
    <w:rsid w:val="28ED29A5"/>
    <w:rsid w:val="28F03DE2"/>
    <w:rsid w:val="28F8C550"/>
    <w:rsid w:val="2904A179"/>
    <w:rsid w:val="2904E07A"/>
    <w:rsid w:val="29430710"/>
    <w:rsid w:val="294FCA50"/>
    <w:rsid w:val="295063BC"/>
    <w:rsid w:val="2954E4B4"/>
    <w:rsid w:val="295C01F9"/>
    <w:rsid w:val="29827A2C"/>
    <w:rsid w:val="29B773E4"/>
    <w:rsid w:val="29BCB18E"/>
    <w:rsid w:val="29FEDF14"/>
    <w:rsid w:val="2A9DCB9F"/>
    <w:rsid w:val="2AB1D087"/>
    <w:rsid w:val="2AC017CD"/>
    <w:rsid w:val="2AD45CF4"/>
    <w:rsid w:val="2AE2EDF6"/>
    <w:rsid w:val="2B0F3C72"/>
    <w:rsid w:val="2BDB1F10"/>
    <w:rsid w:val="2BE64012"/>
    <w:rsid w:val="2BEA7A60"/>
    <w:rsid w:val="2BFAB907"/>
    <w:rsid w:val="2C37D782"/>
    <w:rsid w:val="2C5F1336"/>
    <w:rsid w:val="2C63995A"/>
    <w:rsid w:val="2C82EF21"/>
    <w:rsid w:val="2C8C8576"/>
    <w:rsid w:val="2CB3A22E"/>
    <w:rsid w:val="2CCC5723"/>
    <w:rsid w:val="2CFDF4D5"/>
    <w:rsid w:val="2D17E3CC"/>
    <w:rsid w:val="2D6394A0"/>
    <w:rsid w:val="2D842BFD"/>
    <w:rsid w:val="2D9E98B6"/>
    <w:rsid w:val="2DA8CC6E"/>
    <w:rsid w:val="2DC603A0"/>
    <w:rsid w:val="2E069935"/>
    <w:rsid w:val="2E181F8E"/>
    <w:rsid w:val="2E69689E"/>
    <w:rsid w:val="2E91E543"/>
    <w:rsid w:val="2E9BCC19"/>
    <w:rsid w:val="2E9C4473"/>
    <w:rsid w:val="2EAB74AF"/>
    <w:rsid w:val="2EE7FFF7"/>
    <w:rsid w:val="2EEEA2C3"/>
    <w:rsid w:val="2F38A5BE"/>
    <w:rsid w:val="2F743AA6"/>
    <w:rsid w:val="2FACBCA7"/>
    <w:rsid w:val="2FB7B53C"/>
    <w:rsid w:val="3001CFB6"/>
    <w:rsid w:val="303083FB"/>
    <w:rsid w:val="30518763"/>
    <w:rsid w:val="30520DC2"/>
    <w:rsid w:val="3099544D"/>
    <w:rsid w:val="30BD0AD9"/>
    <w:rsid w:val="3112384B"/>
    <w:rsid w:val="314009F8"/>
    <w:rsid w:val="315C48A0"/>
    <w:rsid w:val="31763567"/>
    <w:rsid w:val="31B52A37"/>
    <w:rsid w:val="31C3990F"/>
    <w:rsid w:val="31CD59BF"/>
    <w:rsid w:val="31ECF829"/>
    <w:rsid w:val="320CF6CF"/>
    <w:rsid w:val="32299CF5"/>
    <w:rsid w:val="3229CBD2"/>
    <w:rsid w:val="326C67F7"/>
    <w:rsid w:val="327A479D"/>
    <w:rsid w:val="328A61AF"/>
    <w:rsid w:val="32C5CBB4"/>
    <w:rsid w:val="3300A895"/>
    <w:rsid w:val="33192AD1"/>
    <w:rsid w:val="333D202D"/>
    <w:rsid w:val="33497AD7"/>
    <w:rsid w:val="3355BCDD"/>
    <w:rsid w:val="338ADADB"/>
    <w:rsid w:val="339AFEDC"/>
    <w:rsid w:val="33B7C48F"/>
    <w:rsid w:val="33CA5D05"/>
    <w:rsid w:val="33DC4C94"/>
    <w:rsid w:val="33EA5F96"/>
    <w:rsid w:val="3408F10D"/>
    <w:rsid w:val="3411F08D"/>
    <w:rsid w:val="341248F0"/>
    <w:rsid w:val="34237627"/>
    <w:rsid w:val="34694B71"/>
    <w:rsid w:val="3469957B"/>
    <w:rsid w:val="3475FA3D"/>
    <w:rsid w:val="34769EA8"/>
    <w:rsid w:val="349207B5"/>
    <w:rsid w:val="34E724F4"/>
    <w:rsid w:val="34EB76D4"/>
    <w:rsid w:val="3532C010"/>
    <w:rsid w:val="3561AB53"/>
    <w:rsid w:val="3566B200"/>
    <w:rsid w:val="356AF2FB"/>
    <w:rsid w:val="359E35E3"/>
    <w:rsid w:val="35BAF108"/>
    <w:rsid w:val="35E3AB2E"/>
    <w:rsid w:val="35EB695E"/>
    <w:rsid w:val="35F23B7B"/>
    <w:rsid w:val="3602AB94"/>
    <w:rsid w:val="36088B42"/>
    <w:rsid w:val="36220A8E"/>
    <w:rsid w:val="3626F242"/>
    <w:rsid w:val="362E72A7"/>
    <w:rsid w:val="3630230C"/>
    <w:rsid w:val="3664AE06"/>
    <w:rsid w:val="3668832D"/>
    <w:rsid w:val="368A6F50"/>
    <w:rsid w:val="36C4482E"/>
    <w:rsid w:val="36EA471E"/>
    <w:rsid w:val="37489704"/>
    <w:rsid w:val="374FA935"/>
    <w:rsid w:val="376423F7"/>
    <w:rsid w:val="3783345A"/>
    <w:rsid w:val="3799DC37"/>
    <w:rsid w:val="37C18457"/>
    <w:rsid w:val="37C2C2A3"/>
    <w:rsid w:val="37FB72D1"/>
    <w:rsid w:val="3883F690"/>
    <w:rsid w:val="389B465D"/>
    <w:rsid w:val="38CFD5F1"/>
    <w:rsid w:val="38FE0E4C"/>
    <w:rsid w:val="39020E61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DF7656"/>
    <w:rsid w:val="39EEAE33"/>
    <w:rsid w:val="3A004473"/>
    <w:rsid w:val="3A04A834"/>
    <w:rsid w:val="3A18D014"/>
    <w:rsid w:val="3A639E5C"/>
    <w:rsid w:val="3A717336"/>
    <w:rsid w:val="3A8401BF"/>
    <w:rsid w:val="3AB03E0C"/>
    <w:rsid w:val="3AB4665B"/>
    <w:rsid w:val="3AB901D0"/>
    <w:rsid w:val="3AE0A566"/>
    <w:rsid w:val="3AF16667"/>
    <w:rsid w:val="3B03D233"/>
    <w:rsid w:val="3B094AD2"/>
    <w:rsid w:val="3B0F50E7"/>
    <w:rsid w:val="3C082F11"/>
    <w:rsid w:val="3C255E63"/>
    <w:rsid w:val="3C3A0054"/>
    <w:rsid w:val="3C47E772"/>
    <w:rsid w:val="3C78689E"/>
    <w:rsid w:val="3C9086FE"/>
    <w:rsid w:val="3CD05E67"/>
    <w:rsid w:val="3CD877D6"/>
    <w:rsid w:val="3CE1E51A"/>
    <w:rsid w:val="3CF561A2"/>
    <w:rsid w:val="3CFBA89F"/>
    <w:rsid w:val="3D0419CB"/>
    <w:rsid w:val="3D10FDE8"/>
    <w:rsid w:val="3D838E1D"/>
    <w:rsid w:val="3DD3F9DE"/>
    <w:rsid w:val="3E151805"/>
    <w:rsid w:val="3E375E94"/>
    <w:rsid w:val="3E43EBFA"/>
    <w:rsid w:val="3EF10368"/>
    <w:rsid w:val="3EF5A716"/>
    <w:rsid w:val="3F0419A2"/>
    <w:rsid w:val="3F07FCA2"/>
    <w:rsid w:val="3F0F6B6D"/>
    <w:rsid w:val="3F1A4793"/>
    <w:rsid w:val="3F1F89A4"/>
    <w:rsid w:val="3F22CB63"/>
    <w:rsid w:val="3F2CACEE"/>
    <w:rsid w:val="3F34D304"/>
    <w:rsid w:val="3F431D17"/>
    <w:rsid w:val="3F51CBAE"/>
    <w:rsid w:val="3F6DBAD8"/>
    <w:rsid w:val="3F78DD6D"/>
    <w:rsid w:val="3F83A2C1"/>
    <w:rsid w:val="3FA160E1"/>
    <w:rsid w:val="3FAA7322"/>
    <w:rsid w:val="3FC50FD2"/>
    <w:rsid w:val="3FDA775B"/>
    <w:rsid w:val="3FF8D92B"/>
    <w:rsid w:val="3FFF29A7"/>
    <w:rsid w:val="40126203"/>
    <w:rsid w:val="40506641"/>
    <w:rsid w:val="40B4E498"/>
    <w:rsid w:val="40D42BE0"/>
    <w:rsid w:val="40EF08E7"/>
    <w:rsid w:val="4114D53B"/>
    <w:rsid w:val="41280A54"/>
    <w:rsid w:val="417335A1"/>
    <w:rsid w:val="41766561"/>
    <w:rsid w:val="417C4BC2"/>
    <w:rsid w:val="4181E0C8"/>
    <w:rsid w:val="418ED2FD"/>
    <w:rsid w:val="418FA418"/>
    <w:rsid w:val="419C8570"/>
    <w:rsid w:val="41AF6C69"/>
    <w:rsid w:val="41B632F7"/>
    <w:rsid w:val="41BF0195"/>
    <w:rsid w:val="41CB5FF9"/>
    <w:rsid w:val="41E0C2DA"/>
    <w:rsid w:val="41FDB3A3"/>
    <w:rsid w:val="4219DAAE"/>
    <w:rsid w:val="42509A71"/>
    <w:rsid w:val="4251923A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6E002F"/>
    <w:rsid w:val="4392DCE4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67CBCF"/>
    <w:rsid w:val="448A856F"/>
    <w:rsid w:val="449E5AAA"/>
    <w:rsid w:val="449ECB39"/>
    <w:rsid w:val="44AC64F1"/>
    <w:rsid w:val="44B43C78"/>
    <w:rsid w:val="44EC481D"/>
    <w:rsid w:val="44F1041C"/>
    <w:rsid w:val="452EA9D7"/>
    <w:rsid w:val="45387BCE"/>
    <w:rsid w:val="457A409B"/>
    <w:rsid w:val="459C8A35"/>
    <w:rsid w:val="45C471BB"/>
    <w:rsid w:val="45D3ABF9"/>
    <w:rsid w:val="45D58DFB"/>
    <w:rsid w:val="45E6F425"/>
    <w:rsid w:val="46048FBB"/>
    <w:rsid w:val="462655D0"/>
    <w:rsid w:val="4630DE39"/>
    <w:rsid w:val="46609507"/>
    <w:rsid w:val="46FF9746"/>
    <w:rsid w:val="47300773"/>
    <w:rsid w:val="4774F00C"/>
    <w:rsid w:val="4783255A"/>
    <w:rsid w:val="47A29C16"/>
    <w:rsid w:val="47A8D172"/>
    <w:rsid w:val="47FA32B1"/>
    <w:rsid w:val="481588A4"/>
    <w:rsid w:val="48301FD0"/>
    <w:rsid w:val="483D58F9"/>
    <w:rsid w:val="484AE16E"/>
    <w:rsid w:val="484FC50D"/>
    <w:rsid w:val="487A3B88"/>
    <w:rsid w:val="48950FCE"/>
    <w:rsid w:val="4897CF8B"/>
    <w:rsid w:val="48BCBE22"/>
    <w:rsid w:val="48BD36A7"/>
    <w:rsid w:val="48F091D3"/>
    <w:rsid w:val="48F0EEB3"/>
    <w:rsid w:val="493A91AD"/>
    <w:rsid w:val="4949445E"/>
    <w:rsid w:val="494CB8DB"/>
    <w:rsid w:val="495481CC"/>
    <w:rsid w:val="496F029A"/>
    <w:rsid w:val="49863721"/>
    <w:rsid w:val="499F4ACD"/>
    <w:rsid w:val="49B08635"/>
    <w:rsid w:val="49CCE7F0"/>
    <w:rsid w:val="49E4FB73"/>
    <w:rsid w:val="49F3618F"/>
    <w:rsid w:val="4A560562"/>
    <w:rsid w:val="4A5C59AA"/>
    <w:rsid w:val="4A68F68A"/>
    <w:rsid w:val="4A807090"/>
    <w:rsid w:val="4A920B45"/>
    <w:rsid w:val="4AB689F7"/>
    <w:rsid w:val="4AC713ED"/>
    <w:rsid w:val="4AF788CE"/>
    <w:rsid w:val="4AFA1654"/>
    <w:rsid w:val="4B03D7FB"/>
    <w:rsid w:val="4B09AE1B"/>
    <w:rsid w:val="4B244F56"/>
    <w:rsid w:val="4B4DBE1A"/>
    <w:rsid w:val="4B8884C6"/>
    <w:rsid w:val="4B8BE53B"/>
    <w:rsid w:val="4B994AB8"/>
    <w:rsid w:val="4B9991B3"/>
    <w:rsid w:val="4BAAA316"/>
    <w:rsid w:val="4BF87795"/>
    <w:rsid w:val="4BFC286D"/>
    <w:rsid w:val="4C06DB94"/>
    <w:rsid w:val="4C1A06CE"/>
    <w:rsid w:val="4C36D187"/>
    <w:rsid w:val="4C57BA48"/>
    <w:rsid w:val="4C61FF3E"/>
    <w:rsid w:val="4CA32287"/>
    <w:rsid w:val="4CCE1744"/>
    <w:rsid w:val="4CDE319E"/>
    <w:rsid w:val="4D2F8C42"/>
    <w:rsid w:val="4D403BED"/>
    <w:rsid w:val="4D411974"/>
    <w:rsid w:val="4D86F226"/>
    <w:rsid w:val="4DAFE21E"/>
    <w:rsid w:val="4DCBC318"/>
    <w:rsid w:val="4DDBA557"/>
    <w:rsid w:val="4DE6347F"/>
    <w:rsid w:val="4E0A81BC"/>
    <w:rsid w:val="4E25B927"/>
    <w:rsid w:val="4E3167B5"/>
    <w:rsid w:val="4E32294F"/>
    <w:rsid w:val="4E554062"/>
    <w:rsid w:val="4E85CCD0"/>
    <w:rsid w:val="4EC79B89"/>
    <w:rsid w:val="4EDB27D9"/>
    <w:rsid w:val="4EF6B7AE"/>
    <w:rsid w:val="4F00F471"/>
    <w:rsid w:val="4F29A85B"/>
    <w:rsid w:val="4F4C1FC6"/>
    <w:rsid w:val="4F7E11F8"/>
    <w:rsid w:val="4F827312"/>
    <w:rsid w:val="4F850B79"/>
    <w:rsid w:val="4F8C4A71"/>
    <w:rsid w:val="4FA0C09A"/>
    <w:rsid w:val="4FA1BA83"/>
    <w:rsid w:val="4FCCFA69"/>
    <w:rsid w:val="4FDE4AB6"/>
    <w:rsid w:val="5016BC63"/>
    <w:rsid w:val="504B97C0"/>
    <w:rsid w:val="50508AAC"/>
    <w:rsid w:val="506DA5F5"/>
    <w:rsid w:val="507BE899"/>
    <w:rsid w:val="50A48960"/>
    <w:rsid w:val="50B5B530"/>
    <w:rsid w:val="50CF4CBB"/>
    <w:rsid w:val="5102E4B8"/>
    <w:rsid w:val="5104C72A"/>
    <w:rsid w:val="51181D42"/>
    <w:rsid w:val="513AC057"/>
    <w:rsid w:val="5158A3FE"/>
    <w:rsid w:val="5161AA7F"/>
    <w:rsid w:val="5191C1A5"/>
    <w:rsid w:val="51963722"/>
    <w:rsid w:val="51BD8168"/>
    <w:rsid w:val="51D8CEE1"/>
    <w:rsid w:val="5266A551"/>
    <w:rsid w:val="52766D6C"/>
    <w:rsid w:val="52C7C212"/>
    <w:rsid w:val="52F5A9DF"/>
    <w:rsid w:val="53468B2B"/>
    <w:rsid w:val="53551DCB"/>
    <w:rsid w:val="535D4C1C"/>
    <w:rsid w:val="535D88EA"/>
    <w:rsid w:val="539F5B25"/>
    <w:rsid w:val="53A147FE"/>
    <w:rsid w:val="53A95F18"/>
    <w:rsid w:val="53CB1C83"/>
    <w:rsid w:val="53CE7CDE"/>
    <w:rsid w:val="53D2383F"/>
    <w:rsid w:val="53D4551D"/>
    <w:rsid w:val="53E38C7A"/>
    <w:rsid w:val="53F33B50"/>
    <w:rsid w:val="5408B13B"/>
    <w:rsid w:val="540AFF83"/>
    <w:rsid w:val="540D5638"/>
    <w:rsid w:val="541394D0"/>
    <w:rsid w:val="542A4DBD"/>
    <w:rsid w:val="5434D64A"/>
    <w:rsid w:val="54518118"/>
    <w:rsid w:val="54804928"/>
    <w:rsid w:val="54B191E0"/>
    <w:rsid w:val="54BB409B"/>
    <w:rsid w:val="54C406E6"/>
    <w:rsid w:val="54DBED35"/>
    <w:rsid w:val="5529BFA0"/>
    <w:rsid w:val="55428CF6"/>
    <w:rsid w:val="5548260F"/>
    <w:rsid w:val="55606576"/>
    <w:rsid w:val="5563B65A"/>
    <w:rsid w:val="55719EA2"/>
    <w:rsid w:val="55882560"/>
    <w:rsid w:val="558DCF5D"/>
    <w:rsid w:val="55C88181"/>
    <w:rsid w:val="560C2CC6"/>
    <w:rsid w:val="564DC16A"/>
    <w:rsid w:val="565E3681"/>
    <w:rsid w:val="56F12954"/>
    <w:rsid w:val="570DEA62"/>
    <w:rsid w:val="571D4D57"/>
    <w:rsid w:val="572DD46C"/>
    <w:rsid w:val="573BE866"/>
    <w:rsid w:val="57582C11"/>
    <w:rsid w:val="5777A6AD"/>
    <w:rsid w:val="57AB8AE4"/>
    <w:rsid w:val="57AFB0D4"/>
    <w:rsid w:val="57C181F8"/>
    <w:rsid w:val="57E36FCF"/>
    <w:rsid w:val="58044626"/>
    <w:rsid w:val="58061FAA"/>
    <w:rsid w:val="581F9960"/>
    <w:rsid w:val="582E8A97"/>
    <w:rsid w:val="583AA92A"/>
    <w:rsid w:val="584456F0"/>
    <w:rsid w:val="58963A47"/>
    <w:rsid w:val="58DC7D2D"/>
    <w:rsid w:val="58EA6009"/>
    <w:rsid w:val="58FBFC04"/>
    <w:rsid w:val="59061DEC"/>
    <w:rsid w:val="597EFE96"/>
    <w:rsid w:val="59B557C9"/>
    <w:rsid w:val="59ED368A"/>
    <w:rsid w:val="5A01B427"/>
    <w:rsid w:val="5A1532C8"/>
    <w:rsid w:val="5A28663F"/>
    <w:rsid w:val="5A53DE50"/>
    <w:rsid w:val="5A55E6F6"/>
    <w:rsid w:val="5A67034B"/>
    <w:rsid w:val="5A75BC25"/>
    <w:rsid w:val="5A89EFEC"/>
    <w:rsid w:val="5A969969"/>
    <w:rsid w:val="5AB22AB0"/>
    <w:rsid w:val="5ADDE26E"/>
    <w:rsid w:val="5AEFE551"/>
    <w:rsid w:val="5B6FFFCE"/>
    <w:rsid w:val="5B98F18C"/>
    <w:rsid w:val="5BB26E92"/>
    <w:rsid w:val="5BBE2BF3"/>
    <w:rsid w:val="5BE99BEE"/>
    <w:rsid w:val="5C075F92"/>
    <w:rsid w:val="5C3025AC"/>
    <w:rsid w:val="5C637D4F"/>
    <w:rsid w:val="5C6CC7ED"/>
    <w:rsid w:val="5C6EDF31"/>
    <w:rsid w:val="5C7C93BC"/>
    <w:rsid w:val="5CA6E615"/>
    <w:rsid w:val="5CF604A1"/>
    <w:rsid w:val="5D10FE52"/>
    <w:rsid w:val="5D150057"/>
    <w:rsid w:val="5D459D50"/>
    <w:rsid w:val="5D4DDD11"/>
    <w:rsid w:val="5D7A10FF"/>
    <w:rsid w:val="5D85DE6B"/>
    <w:rsid w:val="5DF924D1"/>
    <w:rsid w:val="5E2CFAAB"/>
    <w:rsid w:val="5E43CF49"/>
    <w:rsid w:val="5E4F8CF1"/>
    <w:rsid w:val="5E6FE7EE"/>
    <w:rsid w:val="5E964D48"/>
    <w:rsid w:val="5EA81FB0"/>
    <w:rsid w:val="5EE24ABF"/>
    <w:rsid w:val="5F064427"/>
    <w:rsid w:val="5F13FD50"/>
    <w:rsid w:val="5F2497BD"/>
    <w:rsid w:val="5F309346"/>
    <w:rsid w:val="5F311EB6"/>
    <w:rsid w:val="5F40D6A9"/>
    <w:rsid w:val="5F4144F0"/>
    <w:rsid w:val="5F70245C"/>
    <w:rsid w:val="5FAFD085"/>
    <w:rsid w:val="5FB70A93"/>
    <w:rsid w:val="5FBB170B"/>
    <w:rsid w:val="5FDA596F"/>
    <w:rsid w:val="5FDD3425"/>
    <w:rsid w:val="5FE41BE8"/>
    <w:rsid w:val="5FEB4966"/>
    <w:rsid w:val="5FFC3DAB"/>
    <w:rsid w:val="604ACB1F"/>
    <w:rsid w:val="605C8168"/>
    <w:rsid w:val="60A94CAA"/>
    <w:rsid w:val="60AC8DAC"/>
    <w:rsid w:val="60EF0238"/>
    <w:rsid w:val="610761A4"/>
    <w:rsid w:val="61104F3E"/>
    <w:rsid w:val="612F370F"/>
    <w:rsid w:val="61390AE4"/>
    <w:rsid w:val="61493353"/>
    <w:rsid w:val="615C15A5"/>
    <w:rsid w:val="61690515"/>
    <w:rsid w:val="617D8A0E"/>
    <w:rsid w:val="61AF6509"/>
    <w:rsid w:val="61B60546"/>
    <w:rsid w:val="61B81E31"/>
    <w:rsid w:val="61BC40B8"/>
    <w:rsid w:val="61EBDE86"/>
    <w:rsid w:val="61EEC581"/>
    <w:rsid w:val="620FC7ED"/>
    <w:rsid w:val="6212AC80"/>
    <w:rsid w:val="6230F730"/>
    <w:rsid w:val="6232BD08"/>
    <w:rsid w:val="624A2709"/>
    <w:rsid w:val="62662D9A"/>
    <w:rsid w:val="626E1232"/>
    <w:rsid w:val="629D84B9"/>
    <w:rsid w:val="62A6E01B"/>
    <w:rsid w:val="62BFBE88"/>
    <w:rsid w:val="62D76FDC"/>
    <w:rsid w:val="62F6A770"/>
    <w:rsid w:val="6328B3C1"/>
    <w:rsid w:val="638633CF"/>
    <w:rsid w:val="639B742F"/>
    <w:rsid w:val="63AF556E"/>
    <w:rsid w:val="63EC4DB9"/>
    <w:rsid w:val="64086DB7"/>
    <w:rsid w:val="640898CC"/>
    <w:rsid w:val="6419E520"/>
    <w:rsid w:val="6487AFF7"/>
    <w:rsid w:val="649BC03B"/>
    <w:rsid w:val="64AABB62"/>
    <w:rsid w:val="64BEBA89"/>
    <w:rsid w:val="64CFFD06"/>
    <w:rsid w:val="64D67D07"/>
    <w:rsid w:val="64EC471B"/>
    <w:rsid w:val="64F5CB0C"/>
    <w:rsid w:val="6525193B"/>
    <w:rsid w:val="6530F123"/>
    <w:rsid w:val="654BA776"/>
    <w:rsid w:val="654CF1AD"/>
    <w:rsid w:val="65DBDFA1"/>
    <w:rsid w:val="661645A7"/>
    <w:rsid w:val="66297D94"/>
    <w:rsid w:val="662B0DBB"/>
    <w:rsid w:val="662F356C"/>
    <w:rsid w:val="66328596"/>
    <w:rsid w:val="6636D62A"/>
    <w:rsid w:val="66897669"/>
    <w:rsid w:val="668AE20F"/>
    <w:rsid w:val="66BAD912"/>
    <w:rsid w:val="66CFC02B"/>
    <w:rsid w:val="66E4F7BC"/>
    <w:rsid w:val="670FD22B"/>
    <w:rsid w:val="670FE5DC"/>
    <w:rsid w:val="67166277"/>
    <w:rsid w:val="672BD59F"/>
    <w:rsid w:val="679E2B91"/>
    <w:rsid w:val="67B37F96"/>
    <w:rsid w:val="67BC39BC"/>
    <w:rsid w:val="67D97285"/>
    <w:rsid w:val="67E01352"/>
    <w:rsid w:val="67E492C2"/>
    <w:rsid w:val="67EE526D"/>
    <w:rsid w:val="6800A571"/>
    <w:rsid w:val="68027612"/>
    <w:rsid w:val="6820030A"/>
    <w:rsid w:val="68232331"/>
    <w:rsid w:val="683E3976"/>
    <w:rsid w:val="68765DFE"/>
    <w:rsid w:val="687BC1F9"/>
    <w:rsid w:val="6888907B"/>
    <w:rsid w:val="689A1CAB"/>
    <w:rsid w:val="68E3EE22"/>
    <w:rsid w:val="68E7B61D"/>
    <w:rsid w:val="6901478D"/>
    <w:rsid w:val="6917B745"/>
    <w:rsid w:val="693B9C7A"/>
    <w:rsid w:val="6957F719"/>
    <w:rsid w:val="697C67BB"/>
    <w:rsid w:val="697E5C9C"/>
    <w:rsid w:val="698AD67C"/>
    <w:rsid w:val="69953F27"/>
    <w:rsid w:val="699F02EE"/>
    <w:rsid w:val="69BFAA23"/>
    <w:rsid w:val="6A4A63AB"/>
    <w:rsid w:val="6A61BF13"/>
    <w:rsid w:val="6A6C7F0E"/>
    <w:rsid w:val="6A6DB932"/>
    <w:rsid w:val="6A84C9C4"/>
    <w:rsid w:val="6A8E04EA"/>
    <w:rsid w:val="6AAADCD7"/>
    <w:rsid w:val="6AC1B7CA"/>
    <w:rsid w:val="6ACF3734"/>
    <w:rsid w:val="6AFFB9CA"/>
    <w:rsid w:val="6B0EF7C6"/>
    <w:rsid w:val="6B2E9923"/>
    <w:rsid w:val="6B4E10C4"/>
    <w:rsid w:val="6B781D57"/>
    <w:rsid w:val="6B8F954B"/>
    <w:rsid w:val="6BADBB71"/>
    <w:rsid w:val="6BB1915E"/>
    <w:rsid w:val="6BB38C1E"/>
    <w:rsid w:val="6BC34F5D"/>
    <w:rsid w:val="6BCE99E3"/>
    <w:rsid w:val="6BE47D86"/>
    <w:rsid w:val="6BF0D20A"/>
    <w:rsid w:val="6C062E82"/>
    <w:rsid w:val="6C29D56C"/>
    <w:rsid w:val="6C49E3D3"/>
    <w:rsid w:val="6C6B690D"/>
    <w:rsid w:val="6C919EFA"/>
    <w:rsid w:val="6CCB8060"/>
    <w:rsid w:val="6CD91655"/>
    <w:rsid w:val="6CE6AF8E"/>
    <w:rsid w:val="6CE80199"/>
    <w:rsid w:val="6D0074D5"/>
    <w:rsid w:val="6D52B44C"/>
    <w:rsid w:val="6D58B594"/>
    <w:rsid w:val="6D830243"/>
    <w:rsid w:val="6D858314"/>
    <w:rsid w:val="6DD73A42"/>
    <w:rsid w:val="6DDF348D"/>
    <w:rsid w:val="6DE7FF6B"/>
    <w:rsid w:val="6DFD5D7E"/>
    <w:rsid w:val="6E1C770E"/>
    <w:rsid w:val="6E37DD11"/>
    <w:rsid w:val="6E41F31D"/>
    <w:rsid w:val="6E4591A0"/>
    <w:rsid w:val="6EAB0144"/>
    <w:rsid w:val="6EEF373A"/>
    <w:rsid w:val="6EF0C1D0"/>
    <w:rsid w:val="6F1A4A84"/>
    <w:rsid w:val="6F41B437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E44CE"/>
    <w:rsid w:val="70916BED"/>
    <w:rsid w:val="70A090EE"/>
    <w:rsid w:val="70C7AECC"/>
    <w:rsid w:val="70CC6BDE"/>
    <w:rsid w:val="70F554A9"/>
    <w:rsid w:val="71246135"/>
    <w:rsid w:val="71595344"/>
    <w:rsid w:val="716C0F32"/>
    <w:rsid w:val="717DD329"/>
    <w:rsid w:val="718073AF"/>
    <w:rsid w:val="71884EFD"/>
    <w:rsid w:val="719947E0"/>
    <w:rsid w:val="71B814E8"/>
    <w:rsid w:val="71E16001"/>
    <w:rsid w:val="71E254EC"/>
    <w:rsid w:val="71F8B1BB"/>
    <w:rsid w:val="72433287"/>
    <w:rsid w:val="724EFF6E"/>
    <w:rsid w:val="725B1FD3"/>
    <w:rsid w:val="72608601"/>
    <w:rsid w:val="728988F1"/>
    <w:rsid w:val="728D09D1"/>
    <w:rsid w:val="7291C816"/>
    <w:rsid w:val="72C59B07"/>
    <w:rsid w:val="72D713B3"/>
    <w:rsid w:val="7309851C"/>
    <w:rsid w:val="731774BF"/>
    <w:rsid w:val="731DA76D"/>
    <w:rsid w:val="73545D14"/>
    <w:rsid w:val="735BF393"/>
    <w:rsid w:val="736FA793"/>
    <w:rsid w:val="7376FF21"/>
    <w:rsid w:val="7391C9B4"/>
    <w:rsid w:val="73C031E2"/>
    <w:rsid w:val="73C3B9AC"/>
    <w:rsid w:val="73D10B1D"/>
    <w:rsid w:val="73D9CCAD"/>
    <w:rsid w:val="73DA4335"/>
    <w:rsid w:val="73E13CFD"/>
    <w:rsid w:val="7401219A"/>
    <w:rsid w:val="740C7B0A"/>
    <w:rsid w:val="74451934"/>
    <w:rsid w:val="7466DB7F"/>
    <w:rsid w:val="747A8F5D"/>
    <w:rsid w:val="74C190F8"/>
    <w:rsid w:val="74D01C86"/>
    <w:rsid w:val="74E6593F"/>
    <w:rsid w:val="74EBF96B"/>
    <w:rsid w:val="74F0A36F"/>
    <w:rsid w:val="74FF8809"/>
    <w:rsid w:val="757FE075"/>
    <w:rsid w:val="759F84E0"/>
    <w:rsid w:val="75B53790"/>
    <w:rsid w:val="75F4BA23"/>
    <w:rsid w:val="7663F844"/>
    <w:rsid w:val="76D484EA"/>
    <w:rsid w:val="770FB538"/>
    <w:rsid w:val="774B494A"/>
    <w:rsid w:val="77765497"/>
    <w:rsid w:val="7782AA0C"/>
    <w:rsid w:val="778B8A64"/>
    <w:rsid w:val="77B0396B"/>
    <w:rsid w:val="77D17829"/>
    <w:rsid w:val="77FA6956"/>
    <w:rsid w:val="78052744"/>
    <w:rsid w:val="780A03F6"/>
    <w:rsid w:val="781EE4B9"/>
    <w:rsid w:val="782B460B"/>
    <w:rsid w:val="784CB84C"/>
    <w:rsid w:val="7854934F"/>
    <w:rsid w:val="7860EA23"/>
    <w:rsid w:val="7870AAF8"/>
    <w:rsid w:val="78D2C59F"/>
    <w:rsid w:val="78F6E235"/>
    <w:rsid w:val="791B8F4D"/>
    <w:rsid w:val="7938D094"/>
    <w:rsid w:val="79472925"/>
    <w:rsid w:val="795F0048"/>
    <w:rsid w:val="796A93CB"/>
    <w:rsid w:val="79734109"/>
    <w:rsid w:val="798518A8"/>
    <w:rsid w:val="79ACD620"/>
    <w:rsid w:val="79E434CB"/>
    <w:rsid w:val="79F90A38"/>
    <w:rsid w:val="7A0D6B11"/>
    <w:rsid w:val="7A37A181"/>
    <w:rsid w:val="7A5B20CE"/>
    <w:rsid w:val="7A5C9B31"/>
    <w:rsid w:val="7A6DB68E"/>
    <w:rsid w:val="7AC1DB4C"/>
    <w:rsid w:val="7AD3DD06"/>
    <w:rsid w:val="7ADB5494"/>
    <w:rsid w:val="7AF85A21"/>
    <w:rsid w:val="7B0C475E"/>
    <w:rsid w:val="7B252961"/>
    <w:rsid w:val="7BD66DC8"/>
    <w:rsid w:val="7BE4FE92"/>
    <w:rsid w:val="7BF5C3C6"/>
    <w:rsid w:val="7C410194"/>
    <w:rsid w:val="7C8C63D1"/>
    <w:rsid w:val="7C9EB7FC"/>
    <w:rsid w:val="7CA4324A"/>
    <w:rsid w:val="7CAD0FB1"/>
    <w:rsid w:val="7CAF1D35"/>
    <w:rsid w:val="7D03625C"/>
    <w:rsid w:val="7D1DD6A3"/>
    <w:rsid w:val="7D1F7872"/>
    <w:rsid w:val="7D450DF8"/>
    <w:rsid w:val="7D64B065"/>
    <w:rsid w:val="7DAB049D"/>
    <w:rsid w:val="7DBE7C7D"/>
    <w:rsid w:val="7DE6BB1B"/>
    <w:rsid w:val="7DE9764D"/>
    <w:rsid w:val="7E27EF11"/>
    <w:rsid w:val="7E2AD458"/>
    <w:rsid w:val="7E32DA6D"/>
    <w:rsid w:val="7E4FCDB7"/>
    <w:rsid w:val="7E5015F1"/>
    <w:rsid w:val="7E5AF451"/>
    <w:rsid w:val="7E5E5127"/>
    <w:rsid w:val="7EB1528C"/>
    <w:rsid w:val="7EF59D21"/>
    <w:rsid w:val="7EF7BD44"/>
    <w:rsid w:val="7EF97F32"/>
    <w:rsid w:val="7F406FEA"/>
    <w:rsid w:val="7F53C55D"/>
    <w:rsid w:val="7FAD34EB"/>
    <w:rsid w:val="7FCF6519"/>
    <w:rsid w:val="7FD124C4"/>
    <w:rsid w:val="7FD5F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20067"/>
  <w15:chartTrackingRefBased/>
  <w15:docId w15:val="{02BDB380-7898-4A35-B9A8-7E60D9B1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1208A"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8"/>
      </w:numPr>
      <w:outlineLvl w:val="2"/>
    </w:pPr>
    <w:rPr>
      <w:sz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32AE"/>
    <w:rPr>
      <w:rFonts w:ascii="Arial" w:hAnsi="Arial" w:eastAsiaTheme="majorEastAsia" w:cstheme="majorBidi"/>
      <w:b/>
      <w:color w:val="000000" w:themeColor="text1"/>
      <w:sz w:val="28"/>
      <w:szCs w:val="32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rsid w:val="0031208A"/>
    <w:rPr>
      <w:rFonts w:ascii="Arial" w:hAnsi="Arial" w:eastAsiaTheme="majorEastAsia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hAnsi="Arial" w:eastAsia="Calibri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hAnsi="Calibri" w:eastAsia="Calibri" w:cs="Times New Roman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SpacingChar" w:customStyle="1">
    <w:name w:val="No Spacing Char"/>
    <w:link w:val="NoSpacing"/>
    <w:uiPriority w:val="1"/>
    <w:rsid w:val="003622E8"/>
    <w:rPr>
      <w:rFonts w:ascii="Arial" w:hAnsi="Arial" w:eastAsia="Calibri" w:cs="Times New Roman"/>
      <w:lang w:val="en-US"/>
    </w:rPr>
  </w:style>
  <w:style w:type="character" w:styleId="Formstext" w:customStyle="1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styleId="Heading3Char" w:customStyle="1">
    <w:name w:val="Heading 3 Char"/>
    <w:basedOn w:val="DefaultParagraphFont"/>
    <w:link w:val="Heading3"/>
    <w:uiPriority w:val="9"/>
    <w:rsid w:val="00FA07F9"/>
    <w:rPr>
      <w:rFonts w:ascii="Arial" w:hAnsi="Arial" w:eastAsiaTheme="majorEastAsia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B609D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B609D"/>
  </w:style>
  <w:style w:type="character" w:styleId="eop" w:customStyle="1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styleId="Bullet" w:customStyle="1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hAnsi="Times New Roman" w:eastAsia="Times New Roman" w:cs="Times New Roman"/>
      <w:noProof/>
      <w:szCs w:val="20"/>
      <w:lang w:val="en-US"/>
    </w:rPr>
  </w:style>
  <w:style w:type="paragraph" w:styleId="BODYTEXT2BULLET1" w:customStyle="1">
    <w:name w:val="BODY TEXT 2 BULLET 1"/>
    <w:basedOn w:val="Normal"/>
    <w:uiPriority w:val="99"/>
    <w:rsid w:val="000D2657"/>
    <w:pPr>
      <w:numPr>
        <w:numId w:val="3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styleId="ListParagraphChar" w:customStyle="1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xl24" w:customStyle="1">
    <w:name w:val="xl24"/>
    <w:basedOn w:val="Normal"/>
    <w:rsid w:val="001A1DDB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https://assets.publishing.service.gov.uk/media/613225c6d3bf7f05b166a4df/Programme_Expenditure_Eligible_Cost_Guidance_for_August_2021.pdf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assets.publishing.service.gov.uk/government/uploads/system/uploads/attachment_data/file/888316/Eligible-Cost-Policy-28May2020.pdf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 Id="rId16" /><Relationship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 Id="rId20" /><Relationship Type="http://schemas.openxmlformats.org/officeDocument/2006/relationships/glossaryDocument" Target="glossary/document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 Id="rId23" /><Relationship Type="http://schemas.microsoft.com/office/2011/relationships/people" Target="people.xml" Id="rId28" /><Relationship Type="http://schemas.openxmlformats.org/officeDocument/2006/relationships/endnotes" Target="endnotes.xml" Id="rId10" /><Relationship Type="http://schemas.openxmlformats.org/officeDocument/2006/relationships/hyperlink" Target="https://forms.gle/SibX5T92dNjxqYEcA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ssets.publishing.service.gov.uk/media/64e345734002ee000d560c85/A_2._FCDO_Standard_Terms_and_Conditions_Below_EU_Threshold_Service_Contracts_v1.0_Sept_2020.docx.pdf" TargetMode="External" Id="rId22" /><Relationship Type="http://schemas.openxmlformats.org/officeDocument/2006/relationships/fontTable" Target="fontTable.xml" Id="rId27" /><Relationship Type="http://schemas.openxmlformats.org/officeDocument/2006/relationships/theme" Target="theme/theme1.xml" Id="rId30" /><Relationship Type="http://schemas.openxmlformats.org/officeDocument/2006/relationships/hyperlink" Target="mailto:BusinessConduct@chemonics.com" TargetMode="External" Id="R90adea4c183542e7" /><Relationship Type="http://schemas.openxmlformats.org/officeDocument/2006/relationships/hyperlink" Target="https://teams.microsoft.com/meet/28314677483243?p=rtMnhN5Uy39nuE8Ekq" TargetMode="External" Id="Rac9ad71f90564869" /><Relationship Type="http://schemas.openxmlformats.org/officeDocument/2006/relationships/hyperlink" Target="mailto:pfru-grants@chemonics.com" TargetMode="External" Id="Ra253adfe3e5c4fd0" /><Relationship Type="http://schemas.openxmlformats.org/officeDocument/2006/relationships/hyperlink" Target="mailto:pfru-grants@chemonics.com" TargetMode="External" Id="R1cceeb1db2f744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P="00882106" w:rsidRDefault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P="00882106" w:rsidRDefault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5AF096F0774B20B7EB4DE223E2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094-009A-4149-BD37-D174C9E47B72}"/>
      </w:docPartPr>
      <w:docPartBody>
        <w:p w:rsidR="004D63EE" w:rsidP="00882106" w:rsidRDefault="00882106">
          <w:pPr>
            <w:pStyle w:val="215AF096F0774B20B7EB4DE223E2A000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BC48FFFE2ED40579B8E0E556C1B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682F-D64C-4A7D-AB6B-205BE9312543}"/>
      </w:docPartPr>
      <w:docPartBody>
        <w:p w:rsidR="004D63EE" w:rsidP="00882106" w:rsidRDefault="00882106">
          <w:pPr>
            <w:pStyle w:val="ABC48FFFE2ED40579B8E0E556C1B0C9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P="00882106" w:rsidRDefault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3D9F22A4C64C97A0B8ED226FD8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1D63-8579-423F-95A7-CAC8EDB79F91}"/>
      </w:docPartPr>
      <w:docPartBody>
        <w:p w:rsidR="004D63EE" w:rsidP="00882106" w:rsidRDefault="00882106">
          <w:pPr>
            <w:pStyle w:val="8F3D9F22A4C64C97A0B8ED226FD8A83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D19F79E64642A9983661480890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947-DB1D-477A-A110-3A9206C5116D}"/>
      </w:docPartPr>
      <w:docPartBody>
        <w:p w:rsidR="004D63EE" w:rsidP="00882106" w:rsidRDefault="00882106">
          <w:pPr>
            <w:pStyle w:val="15D19F79E64642A99836614808908668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83ED5A87EF4C29830666860B73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F1BD-136B-41DA-827B-3EC6D697E4E8}"/>
      </w:docPartPr>
      <w:docPartBody>
        <w:p w:rsidR="004D63EE" w:rsidP="00882106" w:rsidRDefault="00882106">
          <w:pPr>
            <w:pStyle w:val="8783ED5A87EF4C29830666860B7312DF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66AA12F1514CCB8775F3E34C76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B72E-1FE9-4D46-877D-C3D81A54FE93}"/>
      </w:docPartPr>
      <w:docPartBody>
        <w:p w:rsidR="004D63EE" w:rsidP="00882106" w:rsidRDefault="00882106">
          <w:pPr>
            <w:pStyle w:val="1A66AA12F1514CCB8775F3E34C76141B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01A76"/>
    <w:rsid w:val="00081C8D"/>
    <w:rsid w:val="000C2FB4"/>
    <w:rsid w:val="00110387"/>
    <w:rsid w:val="001B3C9E"/>
    <w:rsid w:val="001E1B9D"/>
    <w:rsid w:val="001F6EF5"/>
    <w:rsid w:val="00200D89"/>
    <w:rsid w:val="00216EC3"/>
    <w:rsid w:val="00275BFC"/>
    <w:rsid w:val="0029302D"/>
    <w:rsid w:val="003934CD"/>
    <w:rsid w:val="0042795D"/>
    <w:rsid w:val="0048064B"/>
    <w:rsid w:val="004A318B"/>
    <w:rsid w:val="004B2B4C"/>
    <w:rsid w:val="004C133B"/>
    <w:rsid w:val="004D63EE"/>
    <w:rsid w:val="004F5572"/>
    <w:rsid w:val="0053423B"/>
    <w:rsid w:val="00596B90"/>
    <w:rsid w:val="005A1675"/>
    <w:rsid w:val="005D3B00"/>
    <w:rsid w:val="00613ED0"/>
    <w:rsid w:val="006909FE"/>
    <w:rsid w:val="006F585C"/>
    <w:rsid w:val="00754A8B"/>
    <w:rsid w:val="007D457A"/>
    <w:rsid w:val="007D6F40"/>
    <w:rsid w:val="007E3F48"/>
    <w:rsid w:val="008255D1"/>
    <w:rsid w:val="00834A53"/>
    <w:rsid w:val="0084798A"/>
    <w:rsid w:val="00847FBD"/>
    <w:rsid w:val="00882106"/>
    <w:rsid w:val="008B25A3"/>
    <w:rsid w:val="009511D9"/>
    <w:rsid w:val="00970B47"/>
    <w:rsid w:val="00992E62"/>
    <w:rsid w:val="009D0175"/>
    <w:rsid w:val="009D45AC"/>
    <w:rsid w:val="009D5B40"/>
    <w:rsid w:val="00A31213"/>
    <w:rsid w:val="00A36BE3"/>
    <w:rsid w:val="00A86CCA"/>
    <w:rsid w:val="00A90FCD"/>
    <w:rsid w:val="00AA650C"/>
    <w:rsid w:val="00BA33CC"/>
    <w:rsid w:val="00C00977"/>
    <w:rsid w:val="00C04CA3"/>
    <w:rsid w:val="00C73444"/>
    <w:rsid w:val="00C94EFF"/>
    <w:rsid w:val="00CB4167"/>
    <w:rsid w:val="00CC3E6E"/>
    <w:rsid w:val="00CF4E3E"/>
    <w:rsid w:val="00CF5E52"/>
    <w:rsid w:val="00D03D33"/>
    <w:rsid w:val="00D10241"/>
    <w:rsid w:val="00DD5AD8"/>
    <w:rsid w:val="00E30F45"/>
    <w:rsid w:val="00E35260"/>
    <w:rsid w:val="00E372AA"/>
    <w:rsid w:val="00E42DFB"/>
    <w:rsid w:val="00E53F04"/>
    <w:rsid w:val="00EA1C13"/>
    <w:rsid w:val="00EE627B"/>
    <w:rsid w:val="00F47867"/>
    <w:rsid w:val="00F80F74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82106"/>
    <w:rPr>
      <w:color w:val="808080"/>
    </w:rPr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C48FFFE2ED40579B8E0E556C1B0C91">
    <w:name w:val="ABC48FFFE2ED40579B8E0E556C1B0C9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3D9F22A4C64C97A0B8ED226FD8A835">
    <w:name w:val="8F3D9F22A4C64C97A0B8ED226FD8A83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D19F79E64642A99836614808908668">
    <w:name w:val="15D19F79E64642A99836614808908668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83ED5A87EF4C29830666860B7312DF">
    <w:name w:val="8783ED5A87EF4C29830666860B7312DF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66AA12F1514CCB8775F3E34C76141B">
    <w:name w:val="1A66AA12F1514CCB8775F3E34C76141B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ranslatedLang xmlns="bf84d13d-a44d-4529-b4dd-7507769c2c25" xsi:nil="true"/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57119-0BDC-4899-8DEB-33B4286778DB}"/>
</file>

<file path=customXml/itemProps4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Wood, Nicola</dc:creator>
  <keywords/>
  <dc:description/>
  <lastModifiedBy>Daria Verzhbytska</lastModifiedBy>
  <revision>353</revision>
  <dcterms:created xsi:type="dcterms:W3CDTF">2025-04-10T09:35:00.0000000Z</dcterms:created>
  <dcterms:modified xsi:type="dcterms:W3CDTF">2026-07-06T14:13:33.5026620Z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</Properties>
</file>