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0.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17D8E" w14:textId="77777777" w:rsidR="00D15751" w:rsidRDefault="00D565B6" w:rsidP="00D15751">
      <w:pPr>
        <w:jc w:val="center"/>
        <w:rPr>
          <w:rFonts w:ascii="Arial" w:hAnsi="Arial" w:cs="Arial"/>
          <w:sz w:val="20"/>
          <w:szCs w:val="20"/>
          <w:lang w:val="en-GB"/>
        </w:rPr>
      </w:pPr>
      <w:r w:rsidRPr="006E38C2">
        <w:rPr>
          <w:rFonts w:ascii="Arial" w:hAnsi="Arial" w:cs="Arial"/>
          <w:b/>
          <w:lang w:val="uk-UA"/>
        </w:rPr>
        <w:t>БЛАНК ПРОПОЗИЦІЇ</w:t>
      </w:r>
      <w:r w:rsidR="00D15751">
        <w:rPr>
          <w:rFonts w:ascii="Arial" w:hAnsi="Arial" w:cs="Arial"/>
          <w:b/>
          <w:lang w:val="uk-UA"/>
        </w:rPr>
        <w:t xml:space="preserve"> / </w:t>
      </w:r>
      <w:r w:rsidR="00D15751">
        <w:rPr>
          <w:rFonts w:ascii="Arial" w:hAnsi="Arial" w:cs="Arial"/>
          <w:b/>
          <w:lang w:val="en-GB"/>
        </w:rPr>
        <w:t>QUOTATION FORM</w:t>
      </w:r>
      <w:r w:rsidR="00D15751">
        <w:rPr>
          <w:rFonts w:ascii="Arial" w:hAnsi="Arial" w:cs="Arial"/>
          <w:sz w:val="20"/>
          <w:szCs w:val="20"/>
          <w:lang w:val="en-GB"/>
        </w:rPr>
        <w:t xml:space="preserve"> </w:t>
      </w:r>
    </w:p>
    <w:p w14:paraId="0E7650A2" w14:textId="77777777" w:rsidR="00944B98" w:rsidRPr="006E38C2" w:rsidRDefault="00944B98" w:rsidP="00972F6F">
      <w:pPr>
        <w:jc w:val="center"/>
        <w:rPr>
          <w:rFonts w:ascii="Arial" w:hAnsi="Arial" w:cs="Arial"/>
          <w:sz w:val="20"/>
          <w:szCs w:val="20"/>
          <w:lang w:val="uk-UA"/>
        </w:rPr>
      </w:pPr>
    </w:p>
    <w:tbl>
      <w:tblPr>
        <w:tblW w:w="15735"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10348"/>
      </w:tblGrid>
      <w:tr w:rsidR="009B48F5" w:rsidRPr="003B3937" w14:paraId="64C3AF58" w14:textId="77777777" w:rsidTr="00E54690">
        <w:tc>
          <w:tcPr>
            <w:tcW w:w="5387" w:type="dxa"/>
            <w:tcBorders>
              <w:left w:val="single" w:sz="4" w:space="0" w:color="auto"/>
            </w:tcBorders>
          </w:tcPr>
          <w:p w14:paraId="12EDDCB0" w14:textId="77777777" w:rsidR="009B48F5" w:rsidRPr="003B3937" w:rsidRDefault="009B48F5" w:rsidP="005D66B1">
            <w:pPr>
              <w:spacing w:after="120"/>
              <w:rPr>
                <w:rFonts w:ascii="Arial" w:hAnsi="Arial" w:cs="Arial"/>
                <w:b/>
                <w:sz w:val="18"/>
                <w:szCs w:val="18"/>
                <w:lang w:val="uk-UA"/>
              </w:rPr>
            </w:pPr>
            <w:r w:rsidRPr="003B3937">
              <w:rPr>
                <w:rFonts w:ascii="Arial" w:hAnsi="Arial" w:cs="Arial"/>
                <w:b/>
                <w:sz w:val="18"/>
                <w:szCs w:val="18"/>
                <w:lang w:val="uk-UA"/>
              </w:rPr>
              <w:t>Дата видачі</w:t>
            </w:r>
            <w:r w:rsidRPr="003B3937">
              <w:rPr>
                <w:rFonts w:ascii="Arial" w:hAnsi="Arial" w:cs="Arial"/>
                <w:b/>
                <w:sz w:val="18"/>
                <w:szCs w:val="18"/>
                <w:lang w:val="en-US"/>
              </w:rPr>
              <w:t xml:space="preserve"> / </w:t>
            </w:r>
            <w:r w:rsidRPr="003B3937">
              <w:rPr>
                <w:rFonts w:ascii="Arial" w:hAnsi="Arial" w:cs="Arial"/>
                <w:b/>
                <w:sz w:val="18"/>
                <w:szCs w:val="18"/>
                <w:lang w:val="en-GB"/>
              </w:rPr>
              <w:t>Date of issue</w:t>
            </w:r>
            <w:r w:rsidRPr="003B3937">
              <w:rPr>
                <w:rFonts w:ascii="Arial" w:hAnsi="Arial" w:cs="Arial"/>
                <w:b/>
                <w:sz w:val="18"/>
                <w:szCs w:val="18"/>
                <w:lang w:val="uk-UA"/>
              </w:rPr>
              <w:t xml:space="preserve">: </w:t>
            </w:r>
          </w:p>
        </w:tc>
        <w:tc>
          <w:tcPr>
            <w:tcW w:w="10348" w:type="dxa"/>
          </w:tcPr>
          <w:p w14:paraId="4A38167E" w14:textId="0A4616AA" w:rsidR="009B48F5" w:rsidRPr="003B3937" w:rsidRDefault="00E54690" w:rsidP="005D66B1">
            <w:pPr>
              <w:rPr>
                <w:rFonts w:ascii="Arial" w:hAnsi="Arial" w:cs="Arial"/>
                <w:sz w:val="18"/>
                <w:szCs w:val="18"/>
                <w:lang w:val="en-US"/>
              </w:rPr>
            </w:pPr>
            <w:r>
              <w:rPr>
                <w:rFonts w:ascii="Arial" w:hAnsi="Arial" w:cs="Arial"/>
                <w:sz w:val="18"/>
                <w:szCs w:val="18"/>
                <w:lang w:val="en-US"/>
              </w:rPr>
              <w:t>05</w:t>
            </w:r>
            <w:r w:rsidR="009B48F5" w:rsidRPr="003B3937">
              <w:rPr>
                <w:rFonts w:ascii="Arial" w:hAnsi="Arial" w:cs="Arial"/>
                <w:sz w:val="18"/>
                <w:szCs w:val="18"/>
                <w:lang w:val="en-US"/>
              </w:rPr>
              <w:t>.0</w:t>
            </w:r>
            <w:r>
              <w:rPr>
                <w:rFonts w:ascii="Arial" w:hAnsi="Arial" w:cs="Arial"/>
                <w:sz w:val="18"/>
                <w:szCs w:val="18"/>
                <w:lang w:val="en-US"/>
              </w:rPr>
              <w:t>6</w:t>
            </w:r>
            <w:r w:rsidR="009B48F5" w:rsidRPr="003B3937">
              <w:rPr>
                <w:rFonts w:ascii="Arial" w:hAnsi="Arial" w:cs="Arial"/>
                <w:sz w:val="18"/>
                <w:szCs w:val="18"/>
                <w:lang w:val="en-US"/>
              </w:rPr>
              <w:t>.2026</w:t>
            </w:r>
          </w:p>
        </w:tc>
      </w:tr>
      <w:tr w:rsidR="009B48F5" w:rsidRPr="003B3937" w14:paraId="4B9297E3" w14:textId="77777777" w:rsidTr="00E54690">
        <w:tc>
          <w:tcPr>
            <w:tcW w:w="5387" w:type="dxa"/>
            <w:tcBorders>
              <w:left w:val="single" w:sz="4" w:space="0" w:color="auto"/>
            </w:tcBorders>
          </w:tcPr>
          <w:p w14:paraId="422ABF6D" w14:textId="77777777" w:rsidR="009B48F5" w:rsidRPr="003B3937" w:rsidRDefault="009B48F5" w:rsidP="005D66B1">
            <w:pPr>
              <w:spacing w:after="120"/>
              <w:rPr>
                <w:rFonts w:ascii="Arial" w:hAnsi="Arial" w:cs="Arial"/>
                <w:b/>
                <w:sz w:val="18"/>
                <w:szCs w:val="18"/>
                <w:lang w:val="uk-UA"/>
              </w:rPr>
            </w:pPr>
            <w:r w:rsidRPr="003B3937">
              <w:rPr>
                <w:rFonts w:ascii="Arial" w:hAnsi="Arial" w:cs="Arial"/>
                <w:b/>
                <w:sz w:val="18"/>
                <w:szCs w:val="18"/>
                <w:lang w:val="uk-UA"/>
              </w:rPr>
              <w:t>Номер</w:t>
            </w:r>
            <w:r w:rsidRPr="003B3937">
              <w:rPr>
                <w:rFonts w:ascii="Arial" w:hAnsi="Arial" w:cs="Arial"/>
                <w:b/>
                <w:sz w:val="18"/>
                <w:szCs w:val="18"/>
                <w:lang w:val="en-US"/>
              </w:rPr>
              <w:t xml:space="preserve"> / </w:t>
            </w:r>
            <w:r w:rsidRPr="003B3937">
              <w:rPr>
                <w:rFonts w:ascii="Arial" w:hAnsi="Arial" w:cs="Arial"/>
                <w:b/>
                <w:sz w:val="18"/>
                <w:szCs w:val="18"/>
                <w:lang w:val="en-GB"/>
              </w:rPr>
              <w:t>Reference no.</w:t>
            </w:r>
            <w:r w:rsidRPr="003B3937">
              <w:rPr>
                <w:rFonts w:ascii="Arial" w:hAnsi="Arial" w:cs="Arial"/>
                <w:b/>
                <w:sz w:val="18"/>
                <w:szCs w:val="18"/>
                <w:lang w:val="uk-UA"/>
              </w:rPr>
              <w:t>:</w:t>
            </w:r>
          </w:p>
        </w:tc>
        <w:tc>
          <w:tcPr>
            <w:tcW w:w="10348" w:type="dxa"/>
          </w:tcPr>
          <w:p w14:paraId="7CFE871E" w14:textId="7C613BB3" w:rsidR="009B48F5" w:rsidRPr="00F41732" w:rsidRDefault="00414E3D" w:rsidP="005D66B1">
            <w:pPr>
              <w:rPr>
                <w:rFonts w:ascii="Arial" w:hAnsi="Arial" w:cs="Arial"/>
                <w:sz w:val="18"/>
                <w:szCs w:val="18"/>
                <w:lang w:val="en-US"/>
              </w:rPr>
            </w:pPr>
            <w:r>
              <w:rPr>
                <w:rFonts w:ascii="Arial" w:hAnsi="Arial" w:cs="Arial"/>
                <w:sz w:val="18"/>
                <w:szCs w:val="18"/>
                <w:lang w:val="en-US"/>
              </w:rPr>
              <w:t xml:space="preserve">46 SUP </w:t>
            </w:r>
            <w:r w:rsidR="00E54690">
              <w:rPr>
                <w:rFonts w:ascii="Arial" w:hAnsi="Arial" w:cs="Arial"/>
                <w:sz w:val="18"/>
                <w:szCs w:val="18"/>
                <w:lang w:val="en-US"/>
              </w:rPr>
              <w:t>23</w:t>
            </w:r>
          </w:p>
        </w:tc>
      </w:tr>
      <w:tr w:rsidR="009B48F5" w:rsidRPr="003B3937" w14:paraId="247C4D4F" w14:textId="77777777" w:rsidTr="00E54690">
        <w:tc>
          <w:tcPr>
            <w:tcW w:w="5387" w:type="dxa"/>
            <w:tcBorders>
              <w:left w:val="single" w:sz="4" w:space="0" w:color="auto"/>
            </w:tcBorders>
          </w:tcPr>
          <w:p w14:paraId="51D9C165" w14:textId="77777777" w:rsidR="009B48F5" w:rsidRPr="003B3937" w:rsidRDefault="009B48F5" w:rsidP="005D66B1">
            <w:pPr>
              <w:spacing w:after="120"/>
              <w:rPr>
                <w:rFonts w:ascii="Arial" w:hAnsi="Arial" w:cs="Arial"/>
                <w:b/>
                <w:sz w:val="18"/>
                <w:szCs w:val="18"/>
                <w:lang w:val="uk-UA"/>
              </w:rPr>
            </w:pPr>
            <w:r w:rsidRPr="003B3937">
              <w:rPr>
                <w:rFonts w:ascii="Arial" w:hAnsi="Arial" w:cs="Arial"/>
                <w:b/>
                <w:sz w:val="18"/>
                <w:szCs w:val="18"/>
                <w:lang w:val="uk-UA"/>
              </w:rPr>
              <w:t>Найменування договору</w:t>
            </w:r>
            <w:r w:rsidRPr="003B3937">
              <w:rPr>
                <w:rFonts w:ascii="Arial" w:hAnsi="Arial" w:cs="Arial"/>
                <w:b/>
                <w:sz w:val="18"/>
                <w:szCs w:val="18"/>
                <w:lang w:val="en-US"/>
              </w:rPr>
              <w:t xml:space="preserve"> / </w:t>
            </w:r>
            <w:r w:rsidRPr="003B3937">
              <w:rPr>
                <w:rFonts w:ascii="Arial" w:hAnsi="Arial" w:cs="Arial"/>
                <w:b/>
                <w:sz w:val="18"/>
                <w:szCs w:val="18"/>
                <w:lang w:val="en-GB"/>
              </w:rPr>
              <w:t>Contract title</w:t>
            </w:r>
            <w:r w:rsidRPr="003B3937">
              <w:rPr>
                <w:rFonts w:ascii="Arial" w:hAnsi="Arial" w:cs="Arial"/>
                <w:b/>
                <w:sz w:val="18"/>
                <w:szCs w:val="18"/>
                <w:lang w:val="uk-UA"/>
              </w:rPr>
              <w:t>:</w:t>
            </w:r>
          </w:p>
        </w:tc>
        <w:tc>
          <w:tcPr>
            <w:tcW w:w="10348" w:type="dxa"/>
          </w:tcPr>
          <w:p w14:paraId="29DD290B" w14:textId="6E0439CB" w:rsidR="0043248F" w:rsidRPr="00E54690" w:rsidRDefault="0043248F" w:rsidP="00B0089F">
            <w:pPr>
              <w:rPr>
                <w:rFonts w:ascii="Arial" w:hAnsi="Arial" w:cs="Arial"/>
                <w:sz w:val="18"/>
                <w:szCs w:val="18"/>
                <w:lang w:val="uk-UA"/>
              </w:rPr>
            </w:pPr>
            <w:r>
              <w:rPr>
                <w:rFonts w:ascii="Arial" w:hAnsi="Arial" w:cs="Arial"/>
                <w:sz w:val="18"/>
                <w:szCs w:val="18"/>
                <w:lang w:val="uk-UA"/>
              </w:rPr>
              <w:t>Матеріали для творчості</w:t>
            </w:r>
            <w:r w:rsidR="00E54690">
              <w:rPr>
                <w:rFonts w:ascii="Arial" w:hAnsi="Arial" w:cs="Arial"/>
                <w:sz w:val="18"/>
                <w:szCs w:val="18"/>
                <w:lang w:val="uk-UA"/>
              </w:rPr>
              <w:t>, канцтовари</w:t>
            </w:r>
            <w:r>
              <w:rPr>
                <w:rFonts w:ascii="Arial" w:hAnsi="Arial" w:cs="Arial"/>
                <w:sz w:val="18"/>
                <w:szCs w:val="18"/>
                <w:lang w:val="uk-UA"/>
              </w:rPr>
              <w:t xml:space="preserve"> / </w:t>
            </w:r>
            <w:r>
              <w:rPr>
                <w:rFonts w:ascii="Arial" w:hAnsi="Arial" w:cs="Arial"/>
                <w:sz w:val="18"/>
                <w:szCs w:val="18"/>
                <w:lang w:val="en-US"/>
              </w:rPr>
              <w:t>Creative materials</w:t>
            </w:r>
            <w:r w:rsidR="00E54690">
              <w:rPr>
                <w:rFonts w:ascii="Arial" w:hAnsi="Arial" w:cs="Arial"/>
                <w:sz w:val="18"/>
                <w:szCs w:val="18"/>
                <w:lang w:val="en-US"/>
              </w:rPr>
              <w:t xml:space="preserve">, stationery </w:t>
            </w:r>
          </w:p>
        </w:tc>
      </w:tr>
      <w:tr w:rsidR="00B0089F" w:rsidRPr="003B3937" w14:paraId="7B96FA03" w14:textId="77777777" w:rsidTr="00E54690">
        <w:tc>
          <w:tcPr>
            <w:tcW w:w="5387" w:type="dxa"/>
            <w:tcBorders>
              <w:left w:val="single" w:sz="4" w:space="0" w:color="auto"/>
            </w:tcBorders>
          </w:tcPr>
          <w:p w14:paraId="0C1452BF" w14:textId="77777777" w:rsidR="00B0089F" w:rsidRPr="003B3937" w:rsidRDefault="00B0089F" w:rsidP="00C0263C">
            <w:pPr>
              <w:rPr>
                <w:rFonts w:ascii="Arial" w:hAnsi="Arial" w:cs="Arial"/>
                <w:b/>
                <w:sz w:val="18"/>
                <w:szCs w:val="18"/>
                <w:lang w:val="uk-UA"/>
              </w:rPr>
            </w:pPr>
            <w:r w:rsidRPr="003B3937">
              <w:rPr>
                <w:rFonts w:ascii="Arial" w:hAnsi="Arial" w:cs="Arial"/>
                <w:b/>
                <w:sz w:val="18"/>
                <w:szCs w:val="18"/>
                <w:lang w:val="uk-UA"/>
              </w:rPr>
              <w:t>Організація-замовник</w:t>
            </w:r>
            <w:r w:rsidRPr="003B3937">
              <w:rPr>
                <w:rFonts w:ascii="Arial" w:hAnsi="Arial" w:cs="Arial"/>
                <w:b/>
                <w:sz w:val="18"/>
                <w:szCs w:val="18"/>
                <w:lang w:val="en-US"/>
              </w:rPr>
              <w:t xml:space="preserve"> / </w:t>
            </w:r>
            <w:r w:rsidRPr="003B3937">
              <w:rPr>
                <w:rFonts w:ascii="Arial" w:hAnsi="Arial" w:cs="Arial"/>
                <w:b/>
                <w:sz w:val="18"/>
                <w:szCs w:val="18"/>
                <w:lang w:val="en-GB"/>
              </w:rPr>
              <w:t>Contracting Authority</w:t>
            </w:r>
            <w:r w:rsidRPr="003B3937">
              <w:rPr>
                <w:rFonts w:ascii="Arial" w:hAnsi="Arial" w:cs="Arial"/>
                <w:b/>
                <w:sz w:val="18"/>
                <w:szCs w:val="18"/>
                <w:lang w:val="uk-UA"/>
              </w:rPr>
              <w:t>:</w:t>
            </w:r>
          </w:p>
          <w:p w14:paraId="02B711A1" w14:textId="77777777" w:rsidR="00B0089F" w:rsidRPr="003B3937" w:rsidRDefault="00B0089F" w:rsidP="00C0263C">
            <w:pPr>
              <w:rPr>
                <w:rFonts w:ascii="Arial" w:hAnsi="Arial" w:cs="Arial"/>
                <w:b/>
                <w:sz w:val="18"/>
                <w:szCs w:val="18"/>
                <w:lang w:val="uk-UA"/>
              </w:rPr>
            </w:pPr>
          </w:p>
        </w:tc>
        <w:tc>
          <w:tcPr>
            <w:tcW w:w="10348" w:type="dxa"/>
          </w:tcPr>
          <w:p w14:paraId="442BEF5B" w14:textId="77777777" w:rsidR="00B0089F" w:rsidRPr="003B3937" w:rsidRDefault="00B0089F" w:rsidP="00C0263C">
            <w:pPr>
              <w:rPr>
                <w:rFonts w:ascii="Arial" w:hAnsi="Arial" w:cs="Arial"/>
                <w:sz w:val="18"/>
                <w:szCs w:val="18"/>
                <w:lang w:val="uk-UA"/>
              </w:rPr>
            </w:pPr>
            <w:r w:rsidRPr="003B3937">
              <w:rPr>
                <w:rFonts w:ascii="Arial" w:hAnsi="Arial" w:cs="Arial"/>
                <w:sz w:val="18"/>
                <w:szCs w:val="18"/>
                <w:lang w:val="uk-UA"/>
              </w:rPr>
              <w:t xml:space="preserve">Представництво "ДАНЧЬОРЧЕІД" в Україні, </w:t>
            </w:r>
          </w:p>
          <w:p w14:paraId="6010B259" w14:textId="64039DB4" w:rsidR="00B0089F" w:rsidRPr="003B3937" w:rsidRDefault="00B0089F" w:rsidP="00B0089F">
            <w:pPr>
              <w:rPr>
                <w:rFonts w:ascii="Arial" w:hAnsi="Arial" w:cs="Arial"/>
                <w:sz w:val="18"/>
                <w:szCs w:val="18"/>
                <w:lang w:val="uk-UA"/>
              </w:rPr>
            </w:pPr>
            <w:r w:rsidRPr="003B3937">
              <w:rPr>
                <w:rFonts w:ascii="Arial" w:hAnsi="Arial" w:cs="Arial"/>
                <w:sz w:val="18"/>
                <w:szCs w:val="18"/>
                <w:lang w:val="uk-UA"/>
              </w:rPr>
              <w:t>код ЄДРПОУ 26579664, 54009, Миколаївська область, місто Миколаїв, Центральний р-н, вулиця 1-А Слобідська, будинок 17-А, квартира 7 / Representative office of "DANCHURCHAID" in Ukraine, EDRPOU code 26579664, 54009, Mykolaivska oblast, Mykolaiv, Tsentralnyi rayon, 1-A Slobidska str, building 17-A, ap. 7</w:t>
            </w:r>
          </w:p>
        </w:tc>
      </w:tr>
      <w:tr w:rsidR="009B48F5" w:rsidRPr="003B3937" w14:paraId="21BB7830" w14:textId="77777777" w:rsidTr="00E54690">
        <w:tc>
          <w:tcPr>
            <w:tcW w:w="5387" w:type="dxa"/>
            <w:tcBorders>
              <w:left w:val="single" w:sz="4" w:space="0" w:color="auto"/>
            </w:tcBorders>
          </w:tcPr>
          <w:p w14:paraId="109E263E" w14:textId="34BE7C64" w:rsidR="009B48F5" w:rsidRPr="00B0089F" w:rsidRDefault="00B0089F" w:rsidP="005D66B1">
            <w:pPr>
              <w:rPr>
                <w:rFonts w:ascii="Arial" w:hAnsi="Arial" w:cs="Arial"/>
                <w:b/>
                <w:sz w:val="18"/>
                <w:szCs w:val="18"/>
                <w:lang w:val="en-US"/>
              </w:rPr>
            </w:pPr>
            <w:r w:rsidRPr="00B0089F">
              <w:rPr>
                <w:rFonts w:ascii="Arial" w:hAnsi="Arial" w:cs="Arial"/>
                <w:b/>
                <w:sz w:val="18"/>
                <w:szCs w:val="18"/>
                <w:lang w:val="uk-UA"/>
              </w:rPr>
              <w:t>Місце постачання / Delivery place</w:t>
            </w:r>
            <w:r>
              <w:rPr>
                <w:rFonts w:ascii="Arial" w:hAnsi="Arial" w:cs="Arial"/>
                <w:b/>
                <w:sz w:val="18"/>
                <w:szCs w:val="18"/>
                <w:lang w:val="en-US"/>
              </w:rPr>
              <w:t>:</w:t>
            </w:r>
          </w:p>
        </w:tc>
        <w:tc>
          <w:tcPr>
            <w:tcW w:w="10348" w:type="dxa"/>
          </w:tcPr>
          <w:p w14:paraId="02A226E9" w14:textId="2AA96864" w:rsidR="009B48F5" w:rsidRPr="006F5E69" w:rsidRDefault="006F5E69" w:rsidP="005D66B1">
            <w:pPr>
              <w:rPr>
                <w:rFonts w:ascii="Arial" w:hAnsi="Arial" w:cs="Arial"/>
                <w:sz w:val="18"/>
                <w:szCs w:val="18"/>
                <w:lang w:val="en-US"/>
              </w:rPr>
            </w:pPr>
            <w:r>
              <w:rPr>
                <w:rFonts w:ascii="Arial" w:hAnsi="Arial" w:cs="Arial"/>
                <w:sz w:val="18"/>
                <w:szCs w:val="18"/>
                <w:lang w:val="uk-UA"/>
              </w:rPr>
              <w:t>Миколаїв</w:t>
            </w:r>
            <w:r w:rsidR="00B0089F">
              <w:rPr>
                <w:rFonts w:ascii="Arial" w:hAnsi="Arial" w:cs="Arial"/>
                <w:sz w:val="18"/>
                <w:szCs w:val="18"/>
                <w:lang w:val="uk-UA"/>
              </w:rPr>
              <w:t xml:space="preserve"> / </w:t>
            </w:r>
            <w:r>
              <w:rPr>
                <w:rFonts w:ascii="Arial" w:hAnsi="Arial" w:cs="Arial"/>
                <w:sz w:val="18"/>
                <w:szCs w:val="18"/>
                <w:lang w:val="en-US"/>
              </w:rPr>
              <w:t>Mykolaiv</w:t>
            </w:r>
          </w:p>
        </w:tc>
      </w:tr>
      <w:tr w:rsidR="009B48F5" w:rsidRPr="003B3937" w14:paraId="7A03E692" w14:textId="77777777" w:rsidTr="00E54690">
        <w:tc>
          <w:tcPr>
            <w:tcW w:w="15735" w:type="dxa"/>
            <w:gridSpan w:val="2"/>
            <w:tcBorders>
              <w:left w:val="single" w:sz="4" w:space="0" w:color="auto"/>
            </w:tcBorders>
          </w:tcPr>
          <w:p w14:paraId="2FFE7E1E" w14:textId="77777777" w:rsidR="009B48F5" w:rsidRPr="003B3937" w:rsidRDefault="009B48F5" w:rsidP="005D66B1">
            <w:pPr>
              <w:rPr>
                <w:rFonts w:asciiTheme="minorBidi" w:hAnsiTheme="minorBidi" w:cstheme="minorBidi"/>
                <w:b/>
                <w:sz w:val="20"/>
                <w:szCs w:val="20"/>
                <w:lang w:val="uk-UA"/>
              </w:rPr>
            </w:pPr>
            <w:r w:rsidRPr="003B3937">
              <w:rPr>
                <w:rFonts w:asciiTheme="minorBidi" w:hAnsiTheme="minorBidi" w:cstheme="minorBidi"/>
                <w:b/>
                <w:sz w:val="20"/>
                <w:szCs w:val="20"/>
                <w:lang w:val="uk-UA"/>
              </w:rPr>
              <w:t>Пропозиції подавати виключно електронною поштою</w:t>
            </w:r>
            <w:r w:rsidRPr="003B3937">
              <w:rPr>
                <w:rFonts w:asciiTheme="minorBidi" w:hAnsiTheme="minorBidi" w:cstheme="minorBidi"/>
                <w:b/>
                <w:sz w:val="20"/>
                <w:szCs w:val="20"/>
              </w:rPr>
              <w:t xml:space="preserve"> </w:t>
            </w:r>
            <w:r w:rsidRPr="003B3937">
              <w:rPr>
                <w:rFonts w:asciiTheme="minorBidi" w:hAnsiTheme="minorBidi" w:cstheme="minorBidi"/>
                <w:b/>
                <w:sz w:val="20"/>
                <w:szCs w:val="20"/>
                <w:lang w:val="uk-UA"/>
              </w:rPr>
              <w:t xml:space="preserve">на адресу / </w:t>
            </w:r>
            <w:r w:rsidRPr="003B3937">
              <w:rPr>
                <w:rFonts w:asciiTheme="minorBidi" w:hAnsiTheme="minorBidi" w:cstheme="minorBidi"/>
                <w:b/>
                <w:sz w:val="20"/>
                <w:szCs w:val="20"/>
              </w:rPr>
              <w:t>Quotations</w:t>
            </w:r>
            <w:r w:rsidRPr="003B3937">
              <w:rPr>
                <w:rFonts w:asciiTheme="minorBidi" w:hAnsiTheme="minorBidi" w:cstheme="minorBidi"/>
                <w:b/>
                <w:sz w:val="20"/>
                <w:szCs w:val="20"/>
                <w:lang w:val="uk-UA"/>
              </w:rPr>
              <w:t xml:space="preserve"> </w:t>
            </w:r>
            <w:r w:rsidRPr="003B3937">
              <w:rPr>
                <w:rFonts w:asciiTheme="minorBidi" w:hAnsiTheme="minorBidi" w:cstheme="minorBidi"/>
                <w:b/>
                <w:sz w:val="20"/>
                <w:szCs w:val="20"/>
              </w:rPr>
              <w:t>must be submitted exclusively by</w:t>
            </w:r>
            <w:r w:rsidRPr="003B3937">
              <w:rPr>
                <w:rFonts w:asciiTheme="minorBidi" w:hAnsiTheme="minorBidi" w:cstheme="minorBidi"/>
                <w:b/>
                <w:sz w:val="20"/>
                <w:szCs w:val="20"/>
                <w:lang w:val="uk-UA"/>
              </w:rPr>
              <w:t xml:space="preserve"> </w:t>
            </w:r>
            <w:r w:rsidRPr="003B3937">
              <w:rPr>
                <w:rFonts w:asciiTheme="minorBidi" w:hAnsiTheme="minorBidi" w:cstheme="minorBidi"/>
                <w:b/>
                <w:sz w:val="20"/>
                <w:szCs w:val="20"/>
              </w:rPr>
              <w:t xml:space="preserve">email </w:t>
            </w:r>
          </w:p>
          <w:p w14:paraId="5139039D" w14:textId="77777777" w:rsidR="009B48F5" w:rsidRPr="003B3937" w:rsidRDefault="009B48F5" w:rsidP="005D66B1">
            <w:pPr>
              <w:rPr>
                <w:rFonts w:asciiTheme="minorBidi" w:hAnsiTheme="minorBidi" w:cstheme="minorBidi"/>
                <w:b/>
                <w:sz w:val="20"/>
                <w:szCs w:val="20"/>
                <w:lang w:val="uk-UA"/>
              </w:rPr>
            </w:pPr>
          </w:p>
          <w:p w14:paraId="134C7927" w14:textId="77777777" w:rsidR="009B48F5" w:rsidRPr="003B3937" w:rsidRDefault="009B48F5" w:rsidP="005D66B1">
            <w:pPr>
              <w:jc w:val="center"/>
              <w:rPr>
                <w:rFonts w:asciiTheme="minorBidi" w:hAnsiTheme="minorBidi" w:cstheme="minorBidi"/>
                <w:b/>
                <w:bCs/>
                <w:szCs w:val="20"/>
                <w:lang w:val="uk-UA"/>
              </w:rPr>
            </w:pPr>
            <w:hyperlink r:id="rId11" w:history="1">
              <w:r w:rsidRPr="003B3937">
                <w:rPr>
                  <w:rStyle w:val="Hyperlink"/>
                  <w:rFonts w:asciiTheme="minorBidi" w:hAnsiTheme="minorBidi" w:cstheme="minorBidi"/>
                  <w:b/>
                  <w:bCs/>
                  <w:szCs w:val="20"/>
                </w:rPr>
                <w:t>ua-procurement@dca.dk</w:t>
              </w:r>
            </w:hyperlink>
          </w:p>
          <w:p w14:paraId="142C13E5" w14:textId="77777777" w:rsidR="009B48F5" w:rsidRPr="003B3937" w:rsidRDefault="009B48F5" w:rsidP="00290BD8">
            <w:pPr>
              <w:rPr>
                <w:rFonts w:ascii="Arial" w:hAnsi="Arial" w:cs="Arial"/>
                <w:sz w:val="18"/>
                <w:szCs w:val="18"/>
                <w:lang w:val="uk-UA"/>
              </w:rPr>
            </w:pPr>
          </w:p>
        </w:tc>
      </w:tr>
      <w:tr w:rsidR="00B0089F" w:rsidRPr="003B3937" w14:paraId="0B92279A" w14:textId="77777777" w:rsidTr="00E54690">
        <w:tc>
          <w:tcPr>
            <w:tcW w:w="5387" w:type="dxa"/>
            <w:tcBorders>
              <w:left w:val="single" w:sz="4" w:space="0" w:color="auto"/>
            </w:tcBorders>
          </w:tcPr>
          <w:p w14:paraId="7519BCF4" w14:textId="316A3DD3" w:rsidR="00B0089F" w:rsidRPr="00B0089F" w:rsidRDefault="00B0089F" w:rsidP="00B0089F">
            <w:pPr>
              <w:rPr>
                <w:rFonts w:ascii="Arial" w:hAnsi="Arial" w:cs="Arial"/>
                <w:b/>
                <w:sz w:val="18"/>
                <w:szCs w:val="18"/>
                <w:lang w:val="en-US"/>
              </w:rPr>
            </w:pPr>
            <w:r>
              <w:rPr>
                <w:rFonts w:ascii="Arial" w:hAnsi="Arial" w:cs="Arial"/>
                <w:b/>
                <w:sz w:val="18"/>
                <w:szCs w:val="18"/>
                <w:lang w:val="uk-UA"/>
              </w:rPr>
              <w:t>Комапанія-учасник</w:t>
            </w:r>
            <w:r w:rsidRPr="00B0089F">
              <w:rPr>
                <w:rFonts w:ascii="Arial" w:hAnsi="Arial" w:cs="Arial"/>
                <w:b/>
                <w:sz w:val="18"/>
                <w:szCs w:val="18"/>
                <w:lang w:val="uk-UA"/>
              </w:rPr>
              <w:t xml:space="preserve"> / </w:t>
            </w:r>
            <w:r>
              <w:rPr>
                <w:rFonts w:ascii="Arial" w:hAnsi="Arial" w:cs="Arial"/>
                <w:b/>
                <w:sz w:val="18"/>
                <w:szCs w:val="18"/>
                <w:lang w:val="en-US"/>
              </w:rPr>
              <w:t>Candidate company:</w:t>
            </w:r>
          </w:p>
        </w:tc>
        <w:tc>
          <w:tcPr>
            <w:tcW w:w="10348" w:type="dxa"/>
          </w:tcPr>
          <w:p w14:paraId="7772D63F" w14:textId="1D5685DC" w:rsidR="00B0089F" w:rsidRPr="00290BD8" w:rsidRDefault="00B0089F" w:rsidP="00B0089F">
            <w:pPr>
              <w:rPr>
                <w:rFonts w:ascii="Arial" w:hAnsi="Arial" w:cs="Arial"/>
                <w:i/>
                <w:iCs/>
                <w:sz w:val="18"/>
                <w:szCs w:val="18"/>
                <w:lang w:val="en-US"/>
              </w:rPr>
            </w:pPr>
            <w:r w:rsidRPr="00B0089F">
              <w:rPr>
                <w:rFonts w:ascii="Arial" w:hAnsi="Arial" w:cs="Arial"/>
                <w:i/>
                <w:iCs/>
                <w:sz w:val="20"/>
                <w:szCs w:val="20"/>
                <w:lang w:val="uk-UA"/>
              </w:rPr>
              <w:t>юридична назва</w:t>
            </w:r>
            <w:r w:rsidR="00290BD8">
              <w:rPr>
                <w:rFonts w:ascii="Arial" w:hAnsi="Arial" w:cs="Arial"/>
                <w:i/>
                <w:iCs/>
                <w:sz w:val="20"/>
                <w:szCs w:val="20"/>
                <w:lang w:val="uk-UA"/>
              </w:rPr>
              <w:t xml:space="preserve"> контрагента, від якого буде рахунок</w:t>
            </w:r>
            <w:r w:rsidRPr="00B0089F">
              <w:rPr>
                <w:rFonts w:ascii="Arial" w:hAnsi="Arial" w:cs="Arial"/>
                <w:i/>
                <w:iCs/>
                <w:sz w:val="20"/>
                <w:szCs w:val="20"/>
              </w:rPr>
              <w:t xml:space="preserve"> / legal name</w:t>
            </w:r>
            <w:r w:rsidR="00290BD8">
              <w:rPr>
                <w:rFonts w:ascii="Arial" w:hAnsi="Arial" w:cs="Arial"/>
                <w:i/>
                <w:iCs/>
                <w:sz w:val="20"/>
                <w:szCs w:val="20"/>
                <w:lang w:val="uk-UA"/>
              </w:rPr>
              <w:t xml:space="preserve"> </w:t>
            </w:r>
            <w:r w:rsidR="00290BD8">
              <w:rPr>
                <w:rFonts w:ascii="Arial" w:hAnsi="Arial" w:cs="Arial"/>
                <w:i/>
                <w:iCs/>
                <w:sz w:val="20"/>
                <w:szCs w:val="20"/>
                <w:lang w:val="en-US"/>
              </w:rPr>
              <w:t>of the counterparty issuing an invoices</w:t>
            </w:r>
          </w:p>
        </w:tc>
      </w:tr>
      <w:tr w:rsidR="00B0089F" w:rsidRPr="003B3937" w14:paraId="62F01B23" w14:textId="77777777" w:rsidTr="00E54690">
        <w:tc>
          <w:tcPr>
            <w:tcW w:w="5387" w:type="dxa"/>
            <w:tcBorders>
              <w:top w:val="single" w:sz="4" w:space="0" w:color="auto"/>
              <w:left w:val="single" w:sz="4" w:space="0" w:color="auto"/>
              <w:bottom w:val="single" w:sz="4" w:space="0" w:color="auto"/>
              <w:right w:val="single" w:sz="4" w:space="0" w:color="auto"/>
            </w:tcBorders>
          </w:tcPr>
          <w:p w14:paraId="46A44367" w14:textId="77777777" w:rsidR="00B0089F" w:rsidRPr="00B0089F" w:rsidRDefault="00B0089F" w:rsidP="00C0263C">
            <w:pPr>
              <w:rPr>
                <w:rFonts w:ascii="Arial" w:hAnsi="Arial" w:cs="Arial"/>
                <w:b/>
                <w:sz w:val="18"/>
                <w:szCs w:val="18"/>
                <w:lang w:val="uk-UA"/>
              </w:rPr>
            </w:pPr>
            <w:r>
              <w:rPr>
                <w:rFonts w:ascii="Arial" w:hAnsi="Arial" w:cs="Arial"/>
                <w:b/>
                <w:sz w:val="18"/>
                <w:szCs w:val="18"/>
                <w:lang w:val="uk-UA"/>
              </w:rPr>
              <w:t>Адреса</w:t>
            </w:r>
            <w:r w:rsidRPr="00B0089F">
              <w:rPr>
                <w:rFonts w:ascii="Arial" w:hAnsi="Arial" w:cs="Arial"/>
                <w:b/>
                <w:sz w:val="18"/>
                <w:szCs w:val="18"/>
                <w:lang w:val="uk-UA"/>
              </w:rPr>
              <w:t xml:space="preserve"> / </w:t>
            </w:r>
            <w:r>
              <w:rPr>
                <w:rFonts w:ascii="Arial" w:hAnsi="Arial" w:cs="Arial"/>
                <w:b/>
                <w:sz w:val="18"/>
                <w:szCs w:val="18"/>
                <w:lang w:val="en-US"/>
              </w:rPr>
              <w:t>Address</w:t>
            </w:r>
            <w:r w:rsidRPr="00B0089F">
              <w:rPr>
                <w:rFonts w:ascii="Arial" w:hAnsi="Arial" w:cs="Arial"/>
                <w:b/>
                <w:sz w:val="18"/>
                <w:szCs w:val="18"/>
                <w:lang w:val="uk-UA"/>
              </w:rPr>
              <w:t>:</w:t>
            </w:r>
          </w:p>
        </w:tc>
        <w:tc>
          <w:tcPr>
            <w:tcW w:w="10348" w:type="dxa"/>
            <w:tcBorders>
              <w:top w:val="single" w:sz="4" w:space="0" w:color="auto"/>
              <w:left w:val="single" w:sz="4" w:space="0" w:color="auto"/>
              <w:bottom w:val="single" w:sz="4" w:space="0" w:color="auto"/>
              <w:right w:val="single" w:sz="4" w:space="0" w:color="auto"/>
            </w:tcBorders>
          </w:tcPr>
          <w:p w14:paraId="26BAAF9F" w14:textId="79FB8DEB" w:rsidR="00B0089F" w:rsidRPr="00B0089F" w:rsidRDefault="00B0089F" w:rsidP="00C0263C">
            <w:pPr>
              <w:rPr>
                <w:rFonts w:ascii="Arial" w:hAnsi="Arial" w:cs="Arial"/>
                <w:i/>
                <w:iCs/>
                <w:sz w:val="20"/>
                <w:szCs w:val="20"/>
                <w:lang w:val="uk-UA"/>
              </w:rPr>
            </w:pPr>
          </w:p>
        </w:tc>
      </w:tr>
      <w:tr w:rsidR="00B0089F" w:rsidRPr="003B3937" w14:paraId="359E1A24" w14:textId="77777777" w:rsidTr="00E54690">
        <w:tc>
          <w:tcPr>
            <w:tcW w:w="5387" w:type="dxa"/>
            <w:tcBorders>
              <w:top w:val="single" w:sz="4" w:space="0" w:color="auto"/>
              <w:left w:val="single" w:sz="4" w:space="0" w:color="auto"/>
              <w:bottom w:val="single" w:sz="4" w:space="0" w:color="auto"/>
              <w:right w:val="single" w:sz="4" w:space="0" w:color="auto"/>
            </w:tcBorders>
          </w:tcPr>
          <w:p w14:paraId="376659C5" w14:textId="77777777" w:rsidR="00B0089F" w:rsidRPr="00B0089F" w:rsidRDefault="00B0089F" w:rsidP="00C0263C">
            <w:pPr>
              <w:rPr>
                <w:rFonts w:ascii="Arial" w:hAnsi="Arial" w:cs="Arial"/>
                <w:b/>
                <w:sz w:val="18"/>
                <w:szCs w:val="18"/>
                <w:lang w:val="uk-UA"/>
              </w:rPr>
            </w:pPr>
            <w:r>
              <w:rPr>
                <w:rFonts w:ascii="Arial" w:hAnsi="Arial" w:cs="Arial"/>
                <w:b/>
                <w:sz w:val="18"/>
                <w:szCs w:val="18"/>
                <w:lang w:val="uk-UA"/>
              </w:rPr>
              <w:t>Номер телефону</w:t>
            </w:r>
            <w:r w:rsidRPr="00B0089F">
              <w:rPr>
                <w:rFonts w:ascii="Arial" w:hAnsi="Arial" w:cs="Arial"/>
                <w:b/>
                <w:sz w:val="18"/>
                <w:szCs w:val="18"/>
                <w:lang w:val="uk-UA"/>
              </w:rPr>
              <w:t xml:space="preserve"> / </w:t>
            </w:r>
            <w:r>
              <w:rPr>
                <w:rFonts w:ascii="Arial" w:hAnsi="Arial" w:cs="Arial"/>
                <w:b/>
                <w:sz w:val="18"/>
                <w:szCs w:val="18"/>
                <w:lang w:val="en-US"/>
              </w:rPr>
              <w:t>Phone number</w:t>
            </w:r>
            <w:r w:rsidRPr="00B0089F">
              <w:rPr>
                <w:rFonts w:ascii="Arial" w:hAnsi="Arial" w:cs="Arial"/>
                <w:b/>
                <w:sz w:val="18"/>
                <w:szCs w:val="18"/>
                <w:lang w:val="uk-UA"/>
              </w:rPr>
              <w:t>:</w:t>
            </w:r>
          </w:p>
        </w:tc>
        <w:tc>
          <w:tcPr>
            <w:tcW w:w="10348" w:type="dxa"/>
            <w:tcBorders>
              <w:top w:val="single" w:sz="4" w:space="0" w:color="auto"/>
              <w:left w:val="single" w:sz="4" w:space="0" w:color="auto"/>
              <w:bottom w:val="single" w:sz="4" w:space="0" w:color="auto"/>
              <w:right w:val="single" w:sz="4" w:space="0" w:color="auto"/>
            </w:tcBorders>
          </w:tcPr>
          <w:p w14:paraId="6C8E995B" w14:textId="42806316" w:rsidR="00B0089F" w:rsidRPr="00B0089F" w:rsidRDefault="00B0089F" w:rsidP="00C0263C">
            <w:pPr>
              <w:rPr>
                <w:rFonts w:ascii="Arial" w:hAnsi="Arial" w:cs="Arial"/>
                <w:i/>
                <w:iCs/>
                <w:sz w:val="20"/>
                <w:szCs w:val="20"/>
                <w:lang w:val="uk-UA"/>
              </w:rPr>
            </w:pPr>
          </w:p>
        </w:tc>
      </w:tr>
      <w:tr w:rsidR="00B0089F" w:rsidRPr="003B3937" w14:paraId="61336B2C" w14:textId="77777777" w:rsidTr="00E54690">
        <w:tc>
          <w:tcPr>
            <w:tcW w:w="5387" w:type="dxa"/>
            <w:tcBorders>
              <w:top w:val="single" w:sz="4" w:space="0" w:color="auto"/>
              <w:left w:val="single" w:sz="4" w:space="0" w:color="auto"/>
              <w:bottom w:val="single" w:sz="4" w:space="0" w:color="auto"/>
              <w:right w:val="single" w:sz="4" w:space="0" w:color="auto"/>
            </w:tcBorders>
          </w:tcPr>
          <w:p w14:paraId="137B5E45" w14:textId="40BBA6D2" w:rsidR="00B0089F" w:rsidRPr="00B0089F" w:rsidRDefault="00B0089F" w:rsidP="00C0263C">
            <w:pPr>
              <w:rPr>
                <w:rFonts w:ascii="Arial" w:hAnsi="Arial" w:cs="Arial"/>
                <w:b/>
                <w:sz w:val="18"/>
                <w:szCs w:val="18"/>
                <w:lang w:val="uk-UA"/>
              </w:rPr>
            </w:pPr>
            <w:r>
              <w:rPr>
                <w:rFonts w:ascii="Arial" w:hAnsi="Arial" w:cs="Arial"/>
                <w:b/>
                <w:sz w:val="18"/>
                <w:szCs w:val="18"/>
                <w:lang w:val="uk-UA"/>
              </w:rPr>
              <w:t>Адреса електронної пошти</w:t>
            </w:r>
            <w:r w:rsidRPr="00B0089F">
              <w:rPr>
                <w:rFonts w:ascii="Arial" w:hAnsi="Arial" w:cs="Arial"/>
                <w:b/>
                <w:sz w:val="18"/>
                <w:szCs w:val="18"/>
                <w:lang w:val="uk-UA"/>
              </w:rPr>
              <w:t xml:space="preserve"> / </w:t>
            </w:r>
            <w:r>
              <w:rPr>
                <w:rFonts w:ascii="Arial" w:hAnsi="Arial" w:cs="Arial"/>
                <w:b/>
                <w:sz w:val="18"/>
                <w:szCs w:val="18"/>
                <w:lang w:val="en-US"/>
              </w:rPr>
              <w:t>Email</w:t>
            </w:r>
            <w:r w:rsidRPr="00B0089F">
              <w:rPr>
                <w:rFonts w:ascii="Arial" w:hAnsi="Arial" w:cs="Arial"/>
                <w:b/>
                <w:sz w:val="18"/>
                <w:szCs w:val="18"/>
                <w:lang w:val="uk-UA"/>
              </w:rPr>
              <w:t>:</w:t>
            </w:r>
          </w:p>
        </w:tc>
        <w:tc>
          <w:tcPr>
            <w:tcW w:w="10348" w:type="dxa"/>
            <w:tcBorders>
              <w:top w:val="single" w:sz="4" w:space="0" w:color="auto"/>
              <w:left w:val="single" w:sz="4" w:space="0" w:color="auto"/>
              <w:bottom w:val="single" w:sz="4" w:space="0" w:color="auto"/>
              <w:right w:val="single" w:sz="4" w:space="0" w:color="auto"/>
            </w:tcBorders>
          </w:tcPr>
          <w:p w14:paraId="7EDC36E8" w14:textId="5266206D" w:rsidR="00B0089F" w:rsidRPr="00B0089F" w:rsidRDefault="00B0089F" w:rsidP="00C0263C">
            <w:pPr>
              <w:rPr>
                <w:rFonts w:ascii="Arial" w:hAnsi="Arial" w:cs="Arial"/>
                <w:i/>
                <w:iCs/>
                <w:sz w:val="20"/>
                <w:szCs w:val="20"/>
                <w:lang w:val="uk-UA"/>
              </w:rPr>
            </w:pPr>
          </w:p>
        </w:tc>
      </w:tr>
    </w:tbl>
    <w:p w14:paraId="47B6CB3E" w14:textId="77777777" w:rsidR="00D64592" w:rsidRDefault="00D64592" w:rsidP="00A31AE3">
      <w:pPr>
        <w:rPr>
          <w:rFonts w:ascii="Arial" w:hAnsi="Arial" w:cs="Arial"/>
          <w:sz w:val="20"/>
          <w:szCs w:val="20"/>
          <w:lang w:val="en-US"/>
        </w:rPr>
      </w:pPr>
    </w:p>
    <w:tbl>
      <w:tblPr>
        <w:tblW w:w="15735" w:type="dxa"/>
        <w:tblInd w:w="-1139" w:type="dxa"/>
        <w:tblLayout w:type="fixed"/>
        <w:tblLook w:val="04A0" w:firstRow="1" w:lastRow="0" w:firstColumn="1" w:lastColumn="0" w:noHBand="0" w:noVBand="1"/>
      </w:tblPr>
      <w:tblGrid>
        <w:gridCol w:w="708"/>
        <w:gridCol w:w="1565"/>
        <w:gridCol w:w="5382"/>
        <w:gridCol w:w="567"/>
        <w:gridCol w:w="992"/>
        <w:gridCol w:w="3969"/>
        <w:gridCol w:w="1276"/>
        <w:gridCol w:w="1276"/>
      </w:tblGrid>
      <w:tr w:rsidR="00E54690" w:rsidRPr="00AC37C2" w14:paraId="6BF126C6" w14:textId="77777777" w:rsidTr="00DE546E">
        <w:tc>
          <w:tcPr>
            <w:tcW w:w="708" w:type="dxa"/>
            <w:tcBorders>
              <w:top w:val="single" w:sz="4" w:space="0" w:color="auto"/>
              <w:left w:val="single" w:sz="4" w:space="0" w:color="auto"/>
              <w:bottom w:val="single" w:sz="4" w:space="0" w:color="auto"/>
              <w:right w:val="single" w:sz="4" w:space="0" w:color="auto"/>
            </w:tcBorders>
            <w:shd w:val="clear" w:color="000000" w:fill="D9D9D9"/>
            <w:hideMark/>
          </w:tcPr>
          <w:p w14:paraId="21D47F36" w14:textId="77777777" w:rsidR="00E54690" w:rsidRPr="00AC37C2" w:rsidRDefault="00E54690"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 з/п / </w:t>
            </w:r>
            <w:r w:rsidRPr="00AC37C2">
              <w:rPr>
                <w:rFonts w:asciiTheme="minorBidi" w:hAnsiTheme="minorBidi" w:cstheme="minorBidi"/>
                <w:sz w:val="18"/>
                <w:szCs w:val="18"/>
                <w:lang w:val="en-US" w:eastAsia="en-US"/>
              </w:rPr>
              <w:br/>
              <w:t>Item No</w:t>
            </w:r>
          </w:p>
        </w:tc>
        <w:tc>
          <w:tcPr>
            <w:tcW w:w="6947" w:type="dxa"/>
            <w:gridSpan w:val="2"/>
            <w:tcBorders>
              <w:top w:val="single" w:sz="4" w:space="0" w:color="auto"/>
              <w:left w:val="nil"/>
              <w:bottom w:val="single" w:sz="4" w:space="0" w:color="auto"/>
              <w:right w:val="single" w:sz="4" w:space="0" w:color="auto"/>
            </w:tcBorders>
            <w:shd w:val="clear" w:color="000000" w:fill="D9D9D9"/>
            <w:hideMark/>
          </w:tcPr>
          <w:p w14:paraId="7020F9C7" w14:textId="31EB6655" w:rsidR="00E54690" w:rsidRPr="00AC37C2" w:rsidRDefault="000E26AE" w:rsidP="00A848CC">
            <w:pPr>
              <w:jc w:val="center"/>
              <w:rPr>
                <w:rFonts w:asciiTheme="minorBidi" w:hAnsiTheme="minorBidi" w:cstheme="minorBidi"/>
                <w:color w:val="000000"/>
                <w:sz w:val="18"/>
                <w:szCs w:val="18"/>
                <w:lang w:val="en-US" w:eastAsia="en-US"/>
              </w:rPr>
            </w:pPr>
            <w:r>
              <w:rPr>
                <w:rFonts w:asciiTheme="minorBidi" w:hAnsiTheme="minorBidi" w:cstheme="minorBidi"/>
                <w:color w:val="000000"/>
                <w:sz w:val="18"/>
                <w:szCs w:val="18"/>
                <w:lang w:val="uk-UA" w:eastAsia="en-US"/>
              </w:rPr>
              <w:t>Необхідний товар</w:t>
            </w:r>
            <w:r w:rsidR="00E54690" w:rsidRPr="00AC37C2">
              <w:rPr>
                <w:rFonts w:asciiTheme="minorBidi" w:hAnsiTheme="minorBidi" w:cstheme="minorBidi"/>
                <w:color w:val="000000"/>
                <w:sz w:val="18"/>
                <w:szCs w:val="18"/>
                <w:lang w:val="en-US" w:eastAsia="en-US"/>
              </w:rPr>
              <w:t xml:space="preserve"> / Item </w:t>
            </w:r>
            <w:r>
              <w:rPr>
                <w:rFonts w:asciiTheme="minorBidi" w:hAnsiTheme="minorBidi" w:cstheme="minorBidi"/>
                <w:color w:val="000000"/>
                <w:sz w:val="18"/>
                <w:szCs w:val="18"/>
                <w:lang w:val="en-US" w:eastAsia="en-US"/>
              </w:rPr>
              <w:t>requested</w:t>
            </w:r>
          </w:p>
        </w:tc>
        <w:tc>
          <w:tcPr>
            <w:tcW w:w="567" w:type="dxa"/>
            <w:tcBorders>
              <w:top w:val="single" w:sz="4" w:space="0" w:color="auto"/>
              <w:left w:val="nil"/>
              <w:bottom w:val="single" w:sz="4" w:space="0" w:color="auto"/>
              <w:right w:val="single" w:sz="4" w:space="0" w:color="auto"/>
            </w:tcBorders>
            <w:shd w:val="clear" w:color="000000" w:fill="D9D9D9"/>
            <w:hideMark/>
          </w:tcPr>
          <w:p w14:paraId="3C1B4C37" w14:textId="77777777" w:rsidR="00E54690" w:rsidRPr="00AC37C2" w:rsidRDefault="00E54690"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К-ть / Qty </w:t>
            </w:r>
          </w:p>
        </w:tc>
        <w:tc>
          <w:tcPr>
            <w:tcW w:w="992" w:type="dxa"/>
            <w:tcBorders>
              <w:top w:val="single" w:sz="4" w:space="0" w:color="auto"/>
              <w:left w:val="nil"/>
              <w:bottom w:val="single" w:sz="4" w:space="0" w:color="auto"/>
              <w:right w:val="single" w:sz="4" w:space="0" w:color="auto"/>
            </w:tcBorders>
            <w:shd w:val="clear" w:color="000000" w:fill="D9D9D9"/>
            <w:hideMark/>
          </w:tcPr>
          <w:p w14:paraId="7E47BCCF" w14:textId="77777777" w:rsidR="00E54690" w:rsidRPr="00AC37C2" w:rsidRDefault="00E54690"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Одиниця / Unit</w:t>
            </w:r>
          </w:p>
        </w:tc>
        <w:tc>
          <w:tcPr>
            <w:tcW w:w="3969" w:type="dxa"/>
            <w:tcBorders>
              <w:top w:val="single" w:sz="4" w:space="0" w:color="auto"/>
              <w:left w:val="nil"/>
              <w:bottom w:val="single" w:sz="4" w:space="0" w:color="auto"/>
              <w:right w:val="single" w:sz="4" w:space="0" w:color="auto"/>
            </w:tcBorders>
            <w:shd w:val="clear" w:color="000000" w:fill="D9D9D9"/>
          </w:tcPr>
          <w:p w14:paraId="0631BF11" w14:textId="77777777" w:rsidR="00E54690" w:rsidRDefault="000E26AE" w:rsidP="00A848CC">
            <w:pPr>
              <w:jc w:val="center"/>
              <w:rPr>
                <w:rFonts w:asciiTheme="minorBidi" w:hAnsiTheme="minorBidi" w:cstheme="minorBidi"/>
                <w:noProof/>
                <w:sz w:val="18"/>
                <w:szCs w:val="18"/>
                <w:lang w:val="uk-UA" w:eastAsia="en-US"/>
              </w:rPr>
            </w:pPr>
            <w:r>
              <w:rPr>
                <w:rFonts w:asciiTheme="minorBidi" w:hAnsiTheme="minorBidi" w:cstheme="minorBidi"/>
                <w:noProof/>
                <w:sz w:val="18"/>
                <w:szCs w:val="18"/>
                <w:lang w:val="uk-UA" w:eastAsia="en-US"/>
              </w:rPr>
              <w:t xml:space="preserve">Пропонований товар / </w:t>
            </w:r>
            <w:r>
              <w:rPr>
                <w:rFonts w:asciiTheme="minorBidi" w:hAnsiTheme="minorBidi" w:cstheme="minorBidi"/>
                <w:noProof/>
                <w:sz w:val="18"/>
                <w:szCs w:val="18"/>
                <w:lang w:val="en-US" w:eastAsia="en-US"/>
              </w:rPr>
              <w:t>Item offered</w:t>
            </w:r>
          </w:p>
          <w:p w14:paraId="0A608E71" w14:textId="62B7EFDC" w:rsidR="00F81CDB" w:rsidRPr="00F81CDB" w:rsidRDefault="00F81CDB" w:rsidP="00A848CC">
            <w:pPr>
              <w:jc w:val="center"/>
              <w:rPr>
                <w:rFonts w:asciiTheme="minorBidi" w:hAnsiTheme="minorBidi" w:cstheme="minorBidi"/>
                <w:i/>
                <w:iCs/>
                <w:noProof/>
                <w:sz w:val="18"/>
                <w:szCs w:val="18"/>
                <w:lang w:val="uk-UA" w:eastAsia="en-US"/>
              </w:rPr>
            </w:pPr>
            <w:r>
              <w:rPr>
                <w:rFonts w:asciiTheme="minorBidi" w:hAnsiTheme="minorBidi" w:cstheme="minorBidi"/>
                <w:i/>
                <w:iCs/>
                <w:sz w:val="18"/>
                <w:szCs w:val="18"/>
                <w:lang w:val="uk-UA" w:eastAsia="en-US"/>
              </w:rPr>
              <w:t>я</w:t>
            </w:r>
            <w:r w:rsidRPr="00F81CDB">
              <w:rPr>
                <w:rFonts w:asciiTheme="minorBidi" w:hAnsiTheme="minorBidi" w:cstheme="minorBidi"/>
                <w:i/>
                <w:iCs/>
                <w:sz w:val="18"/>
                <w:szCs w:val="18"/>
                <w:lang w:val="uk-UA" w:eastAsia="en-US"/>
              </w:rPr>
              <w:t>кщо пропонована позиція повністю відповідає запиту включно із виробником і моделлю – зазначити «</w:t>
            </w:r>
            <w:r w:rsidRPr="00F81CDB">
              <w:rPr>
                <w:rFonts w:asciiTheme="minorBidi" w:hAnsiTheme="minorBidi" w:cstheme="minorBidi"/>
                <w:b/>
                <w:bCs/>
                <w:i/>
                <w:iCs/>
                <w:sz w:val="18"/>
                <w:szCs w:val="18"/>
                <w:lang w:val="uk-UA" w:eastAsia="en-US"/>
              </w:rPr>
              <w:t>відповідає</w:t>
            </w:r>
            <w:r w:rsidRPr="00F81CDB">
              <w:rPr>
                <w:rFonts w:asciiTheme="minorBidi" w:hAnsiTheme="minorBidi" w:cstheme="minorBidi"/>
                <w:i/>
                <w:iCs/>
                <w:sz w:val="18"/>
                <w:szCs w:val="18"/>
                <w:lang w:val="uk-UA" w:eastAsia="en-US"/>
              </w:rPr>
              <w:t>», якщо пропонується альтернатива – зазначити виробника, модель або характеристики</w:t>
            </w:r>
          </w:p>
        </w:tc>
        <w:tc>
          <w:tcPr>
            <w:tcW w:w="1276" w:type="dxa"/>
            <w:tcBorders>
              <w:top w:val="single" w:sz="4" w:space="0" w:color="auto"/>
              <w:left w:val="single" w:sz="4" w:space="0" w:color="auto"/>
              <w:bottom w:val="single" w:sz="4" w:space="0" w:color="auto"/>
              <w:right w:val="single" w:sz="4" w:space="0" w:color="auto"/>
            </w:tcBorders>
            <w:shd w:val="clear" w:color="000000" w:fill="D9D9D9"/>
            <w:hideMark/>
          </w:tcPr>
          <w:p w14:paraId="21234172" w14:textId="220A90C5" w:rsidR="00E54690" w:rsidRPr="00AC37C2" w:rsidRDefault="00E54690" w:rsidP="00A848CC">
            <w:pPr>
              <w:jc w:val="center"/>
              <w:rPr>
                <w:rFonts w:asciiTheme="minorBidi" w:hAnsiTheme="minorBidi" w:cstheme="minorBidi"/>
                <w:sz w:val="18"/>
                <w:szCs w:val="18"/>
                <w:lang w:val="en-US" w:eastAsia="en-US"/>
              </w:rPr>
            </w:pPr>
            <w:r w:rsidRPr="00AC37C2">
              <w:rPr>
                <w:rFonts w:asciiTheme="minorBidi" w:hAnsiTheme="minorBidi" w:cstheme="minorBidi"/>
                <w:noProof/>
                <w:sz w:val="18"/>
                <w:szCs w:val="18"/>
                <w:lang w:val="uk-UA" w:eastAsia="en-US"/>
              </w:rPr>
              <w:t>Ціна за одиницю, грн / Unit Price, UAH</w:t>
            </w:r>
          </w:p>
        </w:tc>
        <w:tc>
          <w:tcPr>
            <w:tcW w:w="1276" w:type="dxa"/>
            <w:tcBorders>
              <w:top w:val="single" w:sz="4" w:space="0" w:color="auto"/>
              <w:left w:val="nil"/>
              <w:bottom w:val="single" w:sz="4" w:space="0" w:color="auto"/>
              <w:right w:val="single" w:sz="4" w:space="0" w:color="auto"/>
            </w:tcBorders>
            <w:shd w:val="clear" w:color="000000" w:fill="D9D9D9"/>
            <w:hideMark/>
          </w:tcPr>
          <w:p w14:paraId="609269C9" w14:textId="77777777" w:rsidR="00E54690" w:rsidRPr="00AC37C2" w:rsidRDefault="00E54690" w:rsidP="00A848CC">
            <w:pPr>
              <w:jc w:val="center"/>
              <w:rPr>
                <w:rFonts w:asciiTheme="minorBidi" w:hAnsiTheme="minorBidi" w:cstheme="minorBidi"/>
                <w:sz w:val="18"/>
                <w:szCs w:val="18"/>
                <w:lang w:val="en-US" w:eastAsia="en-US"/>
              </w:rPr>
            </w:pPr>
            <w:r w:rsidRPr="00AC37C2">
              <w:rPr>
                <w:rFonts w:asciiTheme="minorBidi" w:hAnsiTheme="minorBidi" w:cstheme="minorBidi"/>
                <w:noProof/>
                <w:sz w:val="18"/>
                <w:szCs w:val="18"/>
                <w:lang w:val="uk-UA" w:eastAsia="en-US"/>
              </w:rPr>
              <w:t>Загальна ціна, грн / Total Price, UAH</w:t>
            </w:r>
          </w:p>
        </w:tc>
      </w:tr>
      <w:tr w:rsidR="00295C83" w:rsidRPr="00AC37C2" w14:paraId="2C4442AC" w14:textId="77777777" w:rsidTr="00DE546E">
        <w:tc>
          <w:tcPr>
            <w:tcW w:w="708" w:type="dxa"/>
            <w:tcBorders>
              <w:top w:val="nil"/>
              <w:left w:val="single" w:sz="4" w:space="0" w:color="auto"/>
              <w:bottom w:val="single" w:sz="4" w:space="0" w:color="auto"/>
              <w:right w:val="single" w:sz="4" w:space="0" w:color="auto"/>
            </w:tcBorders>
            <w:noWrap/>
            <w:hideMark/>
          </w:tcPr>
          <w:p w14:paraId="4606D8E6" w14:textId="77777777"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en-US" w:eastAsia="en-US"/>
              </w:rPr>
              <w:t>1</w:t>
            </w:r>
          </w:p>
        </w:tc>
        <w:tc>
          <w:tcPr>
            <w:tcW w:w="6947" w:type="dxa"/>
            <w:gridSpan w:val="2"/>
            <w:tcBorders>
              <w:top w:val="nil"/>
              <w:left w:val="nil"/>
              <w:bottom w:val="single" w:sz="4" w:space="0" w:color="auto"/>
              <w:right w:val="single" w:sz="4" w:space="0" w:color="auto"/>
            </w:tcBorders>
            <w:shd w:val="clear" w:color="000000" w:fill="FFFFFF"/>
          </w:tcPr>
          <w:p w14:paraId="0FBBBA1D" w14:textId="7905F885" w:rsidR="00295C83" w:rsidRPr="00290BD8" w:rsidRDefault="00295C83" w:rsidP="00295C83">
            <w:pPr>
              <w:rPr>
                <w:rFonts w:ascii="Calibri" w:hAnsi="Calibri" w:cs="Calibri"/>
                <w:sz w:val="18"/>
                <w:szCs w:val="18"/>
                <w:lang w:val="en-US" w:eastAsia="en-US"/>
              </w:rPr>
            </w:pPr>
            <w:r w:rsidRPr="00290BD8">
              <w:rPr>
                <w:rFonts w:ascii="Calibri" w:hAnsi="Calibri" w:cs="Calibri"/>
                <w:sz w:val="18"/>
                <w:szCs w:val="18"/>
              </w:rPr>
              <w:t>Полотно на підрамнику d39 см коло середнє зерно акрил полікотон / Stretched canvas, diameter 39 cm, round, medium grain, acrylic polycotton</w:t>
            </w:r>
          </w:p>
        </w:tc>
        <w:tc>
          <w:tcPr>
            <w:tcW w:w="567" w:type="dxa"/>
            <w:tcBorders>
              <w:top w:val="nil"/>
              <w:left w:val="nil"/>
              <w:bottom w:val="single" w:sz="4" w:space="0" w:color="auto"/>
              <w:right w:val="single" w:sz="4" w:space="0" w:color="auto"/>
            </w:tcBorders>
            <w:shd w:val="clear" w:color="000000" w:fill="FFFFFF"/>
            <w:noWrap/>
            <w:vAlign w:val="center"/>
          </w:tcPr>
          <w:p w14:paraId="2FDF93BF" w14:textId="001D8387"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rPr>
              <w:t>60</w:t>
            </w:r>
          </w:p>
        </w:tc>
        <w:tc>
          <w:tcPr>
            <w:tcW w:w="992" w:type="dxa"/>
            <w:tcBorders>
              <w:top w:val="nil"/>
              <w:left w:val="nil"/>
              <w:bottom w:val="single" w:sz="4" w:space="0" w:color="auto"/>
              <w:right w:val="single" w:sz="4" w:space="0" w:color="auto"/>
            </w:tcBorders>
            <w:shd w:val="clear" w:color="000000" w:fill="FFFFFF"/>
            <w:noWrap/>
            <w:vAlign w:val="center"/>
          </w:tcPr>
          <w:p w14:paraId="2F33DC7B" w14:textId="074B8539"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rPr>
              <w:t>pcs / одиниця</w:t>
            </w:r>
          </w:p>
        </w:tc>
        <w:tc>
          <w:tcPr>
            <w:tcW w:w="3969" w:type="dxa"/>
            <w:tcBorders>
              <w:top w:val="single" w:sz="4" w:space="0" w:color="auto"/>
              <w:left w:val="nil"/>
              <w:bottom w:val="single" w:sz="4" w:space="0" w:color="auto"/>
              <w:right w:val="single" w:sz="4" w:space="0" w:color="auto"/>
            </w:tcBorders>
          </w:tcPr>
          <w:p w14:paraId="3AD00DA4" w14:textId="7C5B622A" w:rsidR="00295C83" w:rsidRPr="00290BD8" w:rsidRDefault="00295C83" w:rsidP="00295C83">
            <w:pPr>
              <w:jc w:val="center"/>
              <w:rPr>
                <w:rFonts w:ascii="Calibri" w:hAnsi="Calibri" w:cs="Calibri"/>
                <w:sz w:val="18"/>
                <w:szCs w:val="18"/>
                <w:lang w:val="uk-UA" w:eastAsia="en-US"/>
              </w:rPr>
            </w:pPr>
          </w:p>
        </w:tc>
        <w:tc>
          <w:tcPr>
            <w:tcW w:w="1276" w:type="dxa"/>
            <w:tcBorders>
              <w:top w:val="nil"/>
              <w:left w:val="single" w:sz="4" w:space="0" w:color="auto"/>
              <w:bottom w:val="single" w:sz="4" w:space="0" w:color="auto"/>
              <w:right w:val="single" w:sz="4" w:space="0" w:color="auto"/>
            </w:tcBorders>
            <w:noWrap/>
            <w:vAlign w:val="center"/>
            <w:hideMark/>
          </w:tcPr>
          <w:p w14:paraId="739E2935" w14:textId="3545335C" w:rsidR="00295C83" w:rsidRPr="00290BD8" w:rsidRDefault="00295C83" w:rsidP="00295C83">
            <w:pPr>
              <w:jc w:val="center"/>
              <w:rPr>
                <w:rFonts w:ascii="Calibri" w:hAnsi="Calibri" w:cs="Calibri"/>
                <w:sz w:val="18"/>
                <w:szCs w:val="18"/>
                <w:lang w:val="uk-UA" w:eastAsia="en-US"/>
              </w:rPr>
            </w:pPr>
            <w:r w:rsidRPr="00290BD8">
              <w:rPr>
                <w:rFonts w:ascii="Calibri" w:hAnsi="Calibri" w:cs="Calibri"/>
                <w:sz w:val="18"/>
                <w:szCs w:val="18"/>
                <w:lang w:val="uk-UA" w:eastAsia="en-US"/>
              </w:rPr>
              <w:t>0,00</w:t>
            </w:r>
          </w:p>
        </w:tc>
        <w:tc>
          <w:tcPr>
            <w:tcW w:w="1276" w:type="dxa"/>
            <w:tcBorders>
              <w:top w:val="nil"/>
              <w:left w:val="nil"/>
              <w:bottom w:val="single" w:sz="4" w:space="0" w:color="auto"/>
              <w:right w:val="single" w:sz="4" w:space="0" w:color="auto"/>
            </w:tcBorders>
            <w:noWrap/>
            <w:vAlign w:val="center"/>
            <w:hideMark/>
          </w:tcPr>
          <w:p w14:paraId="159FBDE2" w14:textId="4545F413"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uk-UA" w:eastAsia="en-US"/>
              </w:rPr>
              <w:t>0,00</w:t>
            </w:r>
          </w:p>
        </w:tc>
      </w:tr>
      <w:tr w:rsidR="00295C83" w:rsidRPr="00AC37C2" w14:paraId="323F5AFC" w14:textId="77777777" w:rsidTr="00DE546E">
        <w:tc>
          <w:tcPr>
            <w:tcW w:w="708" w:type="dxa"/>
            <w:tcBorders>
              <w:top w:val="nil"/>
              <w:left w:val="single" w:sz="4" w:space="0" w:color="auto"/>
              <w:bottom w:val="single" w:sz="4" w:space="0" w:color="auto"/>
              <w:right w:val="single" w:sz="4" w:space="0" w:color="auto"/>
            </w:tcBorders>
            <w:noWrap/>
            <w:hideMark/>
          </w:tcPr>
          <w:p w14:paraId="51BE8378" w14:textId="77777777"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en-US" w:eastAsia="en-US"/>
              </w:rPr>
              <w:t>2</w:t>
            </w:r>
          </w:p>
        </w:tc>
        <w:tc>
          <w:tcPr>
            <w:tcW w:w="6947" w:type="dxa"/>
            <w:gridSpan w:val="2"/>
            <w:tcBorders>
              <w:top w:val="nil"/>
              <w:left w:val="nil"/>
              <w:bottom w:val="single" w:sz="4" w:space="0" w:color="auto"/>
              <w:right w:val="single" w:sz="4" w:space="0" w:color="auto"/>
            </w:tcBorders>
            <w:shd w:val="clear" w:color="000000" w:fill="FFFFFF"/>
          </w:tcPr>
          <w:p w14:paraId="14C67B46" w14:textId="751BFF06" w:rsidR="00295C83" w:rsidRPr="00290BD8" w:rsidRDefault="00295C83" w:rsidP="00295C83">
            <w:pPr>
              <w:rPr>
                <w:rFonts w:ascii="Calibri" w:hAnsi="Calibri" w:cs="Calibri"/>
                <w:sz w:val="18"/>
                <w:szCs w:val="18"/>
                <w:lang w:val="en-US" w:eastAsia="en-US"/>
              </w:rPr>
            </w:pPr>
            <w:r w:rsidRPr="00290BD8">
              <w:rPr>
                <w:rFonts w:ascii="Calibri" w:hAnsi="Calibri" w:cs="Calibri"/>
                <w:sz w:val="18"/>
                <w:szCs w:val="18"/>
              </w:rPr>
              <w:t>Грунт акриловий художній, 1000мл (1200г), ROSA Studio або аналог / Acrylic artist primer, 1000 ml (1200 g), ROSA Studio, or analog</w:t>
            </w:r>
          </w:p>
        </w:tc>
        <w:tc>
          <w:tcPr>
            <w:tcW w:w="567" w:type="dxa"/>
            <w:tcBorders>
              <w:top w:val="nil"/>
              <w:left w:val="nil"/>
              <w:bottom w:val="single" w:sz="4" w:space="0" w:color="auto"/>
              <w:right w:val="single" w:sz="4" w:space="0" w:color="auto"/>
            </w:tcBorders>
            <w:shd w:val="clear" w:color="000000" w:fill="FFFFFF"/>
            <w:noWrap/>
            <w:vAlign w:val="center"/>
          </w:tcPr>
          <w:p w14:paraId="1D73D664" w14:textId="77429181"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rPr>
              <w:t>5</w:t>
            </w:r>
          </w:p>
        </w:tc>
        <w:tc>
          <w:tcPr>
            <w:tcW w:w="992" w:type="dxa"/>
            <w:tcBorders>
              <w:top w:val="nil"/>
              <w:left w:val="nil"/>
              <w:bottom w:val="single" w:sz="4" w:space="0" w:color="auto"/>
              <w:right w:val="single" w:sz="4" w:space="0" w:color="auto"/>
            </w:tcBorders>
            <w:shd w:val="clear" w:color="000000" w:fill="FFFFFF"/>
            <w:noWrap/>
            <w:vAlign w:val="center"/>
          </w:tcPr>
          <w:p w14:paraId="7FF48960" w14:textId="4FD4FA1D"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rPr>
              <w:t>pcs / одиниця</w:t>
            </w:r>
          </w:p>
        </w:tc>
        <w:tc>
          <w:tcPr>
            <w:tcW w:w="3969" w:type="dxa"/>
            <w:tcBorders>
              <w:top w:val="single" w:sz="4" w:space="0" w:color="auto"/>
              <w:left w:val="nil"/>
              <w:bottom w:val="single" w:sz="4" w:space="0" w:color="auto"/>
              <w:right w:val="single" w:sz="4" w:space="0" w:color="auto"/>
            </w:tcBorders>
          </w:tcPr>
          <w:p w14:paraId="7C64303E" w14:textId="77777777" w:rsidR="00295C83" w:rsidRPr="00290BD8" w:rsidRDefault="00295C83" w:rsidP="00295C83">
            <w:pPr>
              <w:jc w:val="center"/>
              <w:rPr>
                <w:rFonts w:ascii="Calibri" w:hAnsi="Calibri" w:cs="Calibri"/>
                <w:sz w:val="18"/>
                <w:szCs w:val="18"/>
                <w:lang w:val="uk-UA" w:eastAsia="en-US"/>
              </w:rPr>
            </w:pPr>
          </w:p>
        </w:tc>
        <w:tc>
          <w:tcPr>
            <w:tcW w:w="1276" w:type="dxa"/>
            <w:tcBorders>
              <w:top w:val="nil"/>
              <w:left w:val="single" w:sz="4" w:space="0" w:color="auto"/>
              <w:bottom w:val="single" w:sz="4" w:space="0" w:color="auto"/>
              <w:right w:val="single" w:sz="4" w:space="0" w:color="auto"/>
            </w:tcBorders>
            <w:noWrap/>
            <w:vAlign w:val="center"/>
            <w:hideMark/>
          </w:tcPr>
          <w:p w14:paraId="634719EA" w14:textId="5AA80F6A"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uk-UA" w:eastAsia="en-US"/>
              </w:rPr>
              <w:t>0,00</w:t>
            </w:r>
          </w:p>
        </w:tc>
        <w:tc>
          <w:tcPr>
            <w:tcW w:w="1276" w:type="dxa"/>
            <w:tcBorders>
              <w:top w:val="nil"/>
              <w:left w:val="nil"/>
              <w:bottom w:val="single" w:sz="4" w:space="0" w:color="auto"/>
              <w:right w:val="single" w:sz="4" w:space="0" w:color="auto"/>
            </w:tcBorders>
            <w:noWrap/>
            <w:vAlign w:val="center"/>
            <w:hideMark/>
          </w:tcPr>
          <w:p w14:paraId="39BA1188" w14:textId="5BB52D89"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uk-UA" w:eastAsia="en-US"/>
              </w:rPr>
              <w:t>0,00</w:t>
            </w:r>
          </w:p>
        </w:tc>
      </w:tr>
      <w:tr w:rsidR="00295C83" w:rsidRPr="00AC37C2" w14:paraId="37856FF7" w14:textId="77777777" w:rsidTr="00DE546E">
        <w:tc>
          <w:tcPr>
            <w:tcW w:w="708" w:type="dxa"/>
            <w:tcBorders>
              <w:top w:val="nil"/>
              <w:left w:val="single" w:sz="4" w:space="0" w:color="auto"/>
              <w:bottom w:val="single" w:sz="4" w:space="0" w:color="auto"/>
              <w:right w:val="single" w:sz="4" w:space="0" w:color="auto"/>
            </w:tcBorders>
            <w:noWrap/>
            <w:hideMark/>
          </w:tcPr>
          <w:p w14:paraId="43924173" w14:textId="77777777"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en-US" w:eastAsia="en-US"/>
              </w:rPr>
              <w:t>3</w:t>
            </w:r>
          </w:p>
        </w:tc>
        <w:tc>
          <w:tcPr>
            <w:tcW w:w="6947" w:type="dxa"/>
            <w:gridSpan w:val="2"/>
            <w:tcBorders>
              <w:top w:val="nil"/>
              <w:left w:val="nil"/>
              <w:bottom w:val="single" w:sz="4" w:space="0" w:color="auto"/>
              <w:right w:val="single" w:sz="4" w:space="0" w:color="auto"/>
            </w:tcBorders>
            <w:shd w:val="clear" w:color="000000" w:fill="FFFFFF"/>
          </w:tcPr>
          <w:p w14:paraId="5CE5B2B1" w14:textId="4E137AFF" w:rsidR="00295C83" w:rsidRPr="00290BD8" w:rsidRDefault="00295C83" w:rsidP="00295C83">
            <w:pPr>
              <w:rPr>
                <w:rFonts w:ascii="Calibri" w:hAnsi="Calibri" w:cs="Calibri"/>
                <w:sz w:val="18"/>
                <w:szCs w:val="18"/>
                <w:lang w:val="en-US" w:eastAsia="en-US"/>
              </w:rPr>
            </w:pPr>
            <w:r w:rsidRPr="00290BD8">
              <w:rPr>
                <w:rFonts w:ascii="Calibri" w:hAnsi="Calibri" w:cs="Calibri"/>
                <w:sz w:val="18"/>
                <w:szCs w:val="18"/>
              </w:rPr>
              <w:t>Лак акриловий Art Kompozit 400мл шовковисто-матовий або аналог / Art Kompozit acrylic varnish, 400 ml, silk matte finish, or analog</w:t>
            </w:r>
          </w:p>
        </w:tc>
        <w:tc>
          <w:tcPr>
            <w:tcW w:w="567" w:type="dxa"/>
            <w:tcBorders>
              <w:top w:val="nil"/>
              <w:left w:val="nil"/>
              <w:bottom w:val="single" w:sz="4" w:space="0" w:color="auto"/>
              <w:right w:val="single" w:sz="4" w:space="0" w:color="auto"/>
            </w:tcBorders>
            <w:shd w:val="clear" w:color="000000" w:fill="FFFFFF"/>
            <w:noWrap/>
            <w:vAlign w:val="center"/>
          </w:tcPr>
          <w:p w14:paraId="730508F0" w14:textId="388C099F"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rPr>
              <w:t>5</w:t>
            </w:r>
          </w:p>
        </w:tc>
        <w:tc>
          <w:tcPr>
            <w:tcW w:w="992" w:type="dxa"/>
            <w:tcBorders>
              <w:top w:val="nil"/>
              <w:left w:val="nil"/>
              <w:bottom w:val="single" w:sz="4" w:space="0" w:color="auto"/>
              <w:right w:val="single" w:sz="4" w:space="0" w:color="auto"/>
            </w:tcBorders>
            <w:shd w:val="clear" w:color="000000" w:fill="FFFFFF"/>
            <w:noWrap/>
            <w:vAlign w:val="center"/>
          </w:tcPr>
          <w:p w14:paraId="2334DAD2" w14:textId="6F59DF7E"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rPr>
              <w:t>pcs / одиниця</w:t>
            </w:r>
          </w:p>
        </w:tc>
        <w:tc>
          <w:tcPr>
            <w:tcW w:w="3969" w:type="dxa"/>
            <w:tcBorders>
              <w:top w:val="single" w:sz="4" w:space="0" w:color="auto"/>
              <w:left w:val="nil"/>
              <w:bottom w:val="single" w:sz="4" w:space="0" w:color="auto"/>
              <w:right w:val="single" w:sz="4" w:space="0" w:color="auto"/>
            </w:tcBorders>
          </w:tcPr>
          <w:p w14:paraId="33266597" w14:textId="77777777" w:rsidR="00295C83" w:rsidRPr="00290BD8" w:rsidRDefault="00295C83" w:rsidP="00295C83">
            <w:pPr>
              <w:jc w:val="center"/>
              <w:rPr>
                <w:rFonts w:ascii="Calibri" w:hAnsi="Calibri" w:cs="Calibri"/>
                <w:sz w:val="18"/>
                <w:szCs w:val="18"/>
                <w:lang w:val="uk-UA" w:eastAsia="en-US"/>
              </w:rPr>
            </w:pPr>
          </w:p>
        </w:tc>
        <w:tc>
          <w:tcPr>
            <w:tcW w:w="1276" w:type="dxa"/>
            <w:tcBorders>
              <w:top w:val="nil"/>
              <w:left w:val="single" w:sz="4" w:space="0" w:color="auto"/>
              <w:bottom w:val="single" w:sz="4" w:space="0" w:color="auto"/>
              <w:right w:val="single" w:sz="4" w:space="0" w:color="auto"/>
            </w:tcBorders>
            <w:noWrap/>
            <w:vAlign w:val="center"/>
            <w:hideMark/>
          </w:tcPr>
          <w:p w14:paraId="3DBB790A" w14:textId="2A9BB974"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uk-UA" w:eastAsia="en-US"/>
              </w:rPr>
              <w:t>0,00</w:t>
            </w:r>
          </w:p>
        </w:tc>
        <w:tc>
          <w:tcPr>
            <w:tcW w:w="1276" w:type="dxa"/>
            <w:tcBorders>
              <w:top w:val="nil"/>
              <w:left w:val="nil"/>
              <w:bottom w:val="single" w:sz="4" w:space="0" w:color="auto"/>
              <w:right w:val="single" w:sz="4" w:space="0" w:color="auto"/>
            </w:tcBorders>
            <w:noWrap/>
            <w:vAlign w:val="center"/>
            <w:hideMark/>
          </w:tcPr>
          <w:p w14:paraId="5C1F4ACD" w14:textId="439C27E4"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uk-UA" w:eastAsia="en-US"/>
              </w:rPr>
              <w:t>0,00</w:t>
            </w:r>
          </w:p>
        </w:tc>
      </w:tr>
      <w:tr w:rsidR="00295C83" w:rsidRPr="00AC37C2" w14:paraId="0D3A3A6F" w14:textId="77777777" w:rsidTr="00DE546E">
        <w:tc>
          <w:tcPr>
            <w:tcW w:w="708" w:type="dxa"/>
            <w:tcBorders>
              <w:top w:val="nil"/>
              <w:left w:val="single" w:sz="4" w:space="0" w:color="auto"/>
              <w:bottom w:val="single" w:sz="4" w:space="0" w:color="auto"/>
              <w:right w:val="single" w:sz="4" w:space="0" w:color="auto"/>
            </w:tcBorders>
            <w:noWrap/>
            <w:hideMark/>
          </w:tcPr>
          <w:p w14:paraId="15253A3D" w14:textId="77777777"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en-US" w:eastAsia="en-US"/>
              </w:rPr>
              <w:t>4</w:t>
            </w:r>
          </w:p>
        </w:tc>
        <w:tc>
          <w:tcPr>
            <w:tcW w:w="6947" w:type="dxa"/>
            <w:gridSpan w:val="2"/>
            <w:tcBorders>
              <w:top w:val="nil"/>
              <w:left w:val="nil"/>
              <w:bottom w:val="single" w:sz="4" w:space="0" w:color="auto"/>
              <w:right w:val="single" w:sz="4" w:space="0" w:color="auto"/>
            </w:tcBorders>
            <w:shd w:val="clear" w:color="000000" w:fill="FFFFFF"/>
          </w:tcPr>
          <w:p w14:paraId="5037F207" w14:textId="5C625F2D" w:rsidR="00295C83" w:rsidRPr="00290BD8" w:rsidRDefault="00295C83" w:rsidP="00295C83">
            <w:pPr>
              <w:rPr>
                <w:rFonts w:ascii="Calibri" w:hAnsi="Calibri" w:cs="Calibri"/>
                <w:sz w:val="18"/>
                <w:szCs w:val="18"/>
                <w:lang w:val="en-US" w:eastAsia="en-US"/>
              </w:rPr>
            </w:pPr>
            <w:r w:rsidRPr="00290BD8">
              <w:rPr>
                <w:rFonts w:ascii="Calibri" w:hAnsi="Calibri" w:cs="Calibri"/>
                <w:sz w:val="18"/>
                <w:szCs w:val="18"/>
              </w:rPr>
              <w:t>Клейовий пістолет Bosch PKP 18 E або аналог / Bosch PKP 18 E glue gun, or analog</w:t>
            </w:r>
          </w:p>
        </w:tc>
        <w:tc>
          <w:tcPr>
            <w:tcW w:w="567" w:type="dxa"/>
            <w:tcBorders>
              <w:top w:val="nil"/>
              <w:left w:val="nil"/>
              <w:bottom w:val="single" w:sz="4" w:space="0" w:color="auto"/>
              <w:right w:val="single" w:sz="4" w:space="0" w:color="auto"/>
            </w:tcBorders>
            <w:shd w:val="clear" w:color="000000" w:fill="FFFFFF"/>
            <w:noWrap/>
            <w:vAlign w:val="center"/>
          </w:tcPr>
          <w:p w14:paraId="0D4CD568" w14:textId="65DFD098"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rPr>
              <w:t>20</w:t>
            </w:r>
          </w:p>
        </w:tc>
        <w:tc>
          <w:tcPr>
            <w:tcW w:w="992" w:type="dxa"/>
            <w:tcBorders>
              <w:top w:val="nil"/>
              <w:left w:val="nil"/>
              <w:bottom w:val="single" w:sz="4" w:space="0" w:color="auto"/>
              <w:right w:val="single" w:sz="4" w:space="0" w:color="auto"/>
            </w:tcBorders>
            <w:shd w:val="clear" w:color="000000" w:fill="FFFFFF"/>
            <w:noWrap/>
            <w:vAlign w:val="center"/>
          </w:tcPr>
          <w:p w14:paraId="57A3A89C" w14:textId="56523FBE"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rPr>
              <w:t>pcs / одиниця</w:t>
            </w:r>
          </w:p>
        </w:tc>
        <w:tc>
          <w:tcPr>
            <w:tcW w:w="3969" w:type="dxa"/>
            <w:tcBorders>
              <w:top w:val="single" w:sz="4" w:space="0" w:color="auto"/>
              <w:left w:val="nil"/>
              <w:bottom w:val="single" w:sz="4" w:space="0" w:color="auto"/>
              <w:right w:val="single" w:sz="4" w:space="0" w:color="auto"/>
            </w:tcBorders>
          </w:tcPr>
          <w:p w14:paraId="18E2B192" w14:textId="77777777" w:rsidR="00295C83" w:rsidRPr="00290BD8" w:rsidRDefault="00295C83" w:rsidP="00295C83">
            <w:pPr>
              <w:jc w:val="center"/>
              <w:rPr>
                <w:rFonts w:ascii="Calibri" w:hAnsi="Calibri" w:cs="Calibri"/>
                <w:sz w:val="18"/>
                <w:szCs w:val="18"/>
                <w:lang w:val="uk-UA" w:eastAsia="en-US"/>
              </w:rPr>
            </w:pPr>
          </w:p>
        </w:tc>
        <w:tc>
          <w:tcPr>
            <w:tcW w:w="1276" w:type="dxa"/>
            <w:tcBorders>
              <w:top w:val="nil"/>
              <w:left w:val="single" w:sz="4" w:space="0" w:color="auto"/>
              <w:bottom w:val="single" w:sz="4" w:space="0" w:color="auto"/>
              <w:right w:val="single" w:sz="4" w:space="0" w:color="auto"/>
            </w:tcBorders>
            <w:noWrap/>
            <w:vAlign w:val="center"/>
            <w:hideMark/>
          </w:tcPr>
          <w:p w14:paraId="3C883A7E" w14:textId="63143283"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uk-UA" w:eastAsia="en-US"/>
              </w:rPr>
              <w:t>0,00</w:t>
            </w:r>
          </w:p>
        </w:tc>
        <w:tc>
          <w:tcPr>
            <w:tcW w:w="1276" w:type="dxa"/>
            <w:tcBorders>
              <w:top w:val="nil"/>
              <w:left w:val="nil"/>
              <w:bottom w:val="single" w:sz="4" w:space="0" w:color="auto"/>
              <w:right w:val="single" w:sz="4" w:space="0" w:color="auto"/>
            </w:tcBorders>
            <w:noWrap/>
            <w:vAlign w:val="center"/>
            <w:hideMark/>
          </w:tcPr>
          <w:p w14:paraId="5138DB19" w14:textId="6F43AD41"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uk-UA" w:eastAsia="en-US"/>
              </w:rPr>
              <w:t>0,00</w:t>
            </w:r>
          </w:p>
        </w:tc>
      </w:tr>
      <w:tr w:rsidR="00295C83" w:rsidRPr="00AC37C2" w14:paraId="13736FFA" w14:textId="77777777" w:rsidTr="00DE546E">
        <w:tc>
          <w:tcPr>
            <w:tcW w:w="708" w:type="dxa"/>
            <w:tcBorders>
              <w:top w:val="nil"/>
              <w:left w:val="single" w:sz="4" w:space="0" w:color="auto"/>
              <w:bottom w:val="single" w:sz="4" w:space="0" w:color="auto"/>
              <w:right w:val="single" w:sz="4" w:space="0" w:color="auto"/>
            </w:tcBorders>
            <w:noWrap/>
            <w:hideMark/>
          </w:tcPr>
          <w:p w14:paraId="0DE05A77" w14:textId="77777777"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en-US" w:eastAsia="en-US"/>
              </w:rPr>
              <w:t>5</w:t>
            </w:r>
          </w:p>
        </w:tc>
        <w:tc>
          <w:tcPr>
            <w:tcW w:w="6947" w:type="dxa"/>
            <w:gridSpan w:val="2"/>
            <w:tcBorders>
              <w:top w:val="nil"/>
              <w:left w:val="nil"/>
              <w:bottom w:val="single" w:sz="4" w:space="0" w:color="auto"/>
              <w:right w:val="single" w:sz="4" w:space="0" w:color="auto"/>
            </w:tcBorders>
            <w:shd w:val="clear" w:color="000000" w:fill="FFFFFF"/>
          </w:tcPr>
          <w:p w14:paraId="72FB4C29" w14:textId="44EA39AF" w:rsidR="00295C83" w:rsidRPr="00290BD8" w:rsidRDefault="00295C83" w:rsidP="00295C83">
            <w:pPr>
              <w:rPr>
                <w:rFonts w:ascii="Calibri" w:hAnsi="Calibri" w:cs="Calibri"/>
                <w:sz w:val="18"/>
                <w:szCs w:val="18"/>
                <w:lang w:val="en-US" w:eastAsia="en-US"/>
              </w:rPr>
            </w:pPr>
            <w:r w:rsidRPr="00290BD8">
              <w:rPr>
                <w:rFonts w:ascii="Calibri" w:hAnsi="Calibri" w:cs="Calibri"/>
                <w:sz w:val="18"/>
                <w:szCs w:val="18"/>
              </w:rPr>
              <w:t>Клейовий стрижень для термопістолету d-11 мм, 30см / Hot glue sticks for glue gun, 11 mm diameter, 30 cm length</w:t>
            </w:r>
          </w:p>
        </w:tc>
        <w:tc>
          <w:tcPr>
            <w:tcW w:w="567" w:type="dxa"/>
            <w:tcBorders>
              <w:top w:val="nil"/>
              <w:left w:val="nil"/>
              <w:bottom w:val="single" w:sz="4" w:space="0" w:color="auto"/>
              <w:right w:val="single" w:sz="4" w:space="0" w:color="auto"/>
            </w:tcBorders>
            <w:shd w:val="clear" w:color="000000" w:fill="FFFFFF"/>
            <w:noWrap/>
            <w:vAlign w:val="center"/>
          </w:tcPr>
          <w:p w14:paraId="2DA5C54B" w14:textId="2C6444C6"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rPr>
              <w:t>300</w:t>
            </w:r>
          </w:p>
        </w:tc>
        <w:tc>
          <w:tcPr>
            <w:tcW w:w="992" w:type="dxa"/>
            <w:tcBorders>
              <w:top w:val="nil"/>
              <w:left w:val="nil"/>
              <w:bottom w:val="single" w:sz="4" w:space="0" w:color="auto"/>
              <w:right w:val="single" w:sz="4" w:space="0" w:color="auto"/>
            </w:tcBorders>
            <w:shd w:val="clear" w:color="000000" w:fill="FFFFFF"/>
            <w:noWrap/>
            <w:vAlign w:val="center"/>
          </w:tcPr>
          <w:p w14:paraId="4B8EA696" w14:textId="1DAF3739"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rPr>
              <w:t>pcs / одиниця</w:t>
            </w:r>
          </w:p>
        </w:tc>
        <w:tc>
          <w:tcPr>
            <w:tcW w:w="3969" w:type="dxa"/>
            <w:tcBorders>
              <w:top w:val="single" w:sz="4" w:space="0" w:color="auto"/>
              <w:left w:val="nil"/>
              <w:bottom w:val="single" w:sz="4" w:space="0" w:color="auto"/>
              <w:right w:val="single" w:sz="4" w:space="0" w:color="auto"/>
            </w:tcBorders>
          </w:tcPr>
          <w:p w14:paraId="0F8BA888" w14:textId="77777777" w:rsidR="00295C83" w:rsidRPr="00290BD8" w:rsidRDefault="00295C83" w:rsidP="00295C83">
            <w:pPr>
              <w:jc w:val="center"/>
              <w:rPr>
                <w:rFonts w:ascii="Calibri" w:hAnsi="Calibri" w:cs="Calibri"/>
                <w:sz w:val="18"/>
                <w:szCs w:val="18"/>
                <w:lang w:val="uk-UA" w:eastAsia="en-US"/>
              </w:rPr>
            </w:pPr>
          </w:p>
        </w:tc>
        <w:tc>
          <w:tcPr>
            <w:tcW w:w="1276" w:type="dxa"/>
            <w:tcBorders>
              <w:top w:val="nil"/>
              <w:left w:val="single" w:sz="4" w:space="0" w:color="auto"/>
              <w:bottom w:val="single" w:sz="4" w:space="0" w:color="auto"/>
              <w:right w:val="single" w:sz="4" w:space="0" w:color="auto"/>
            </w:tcBorders>
            <w:noWrap/>
            <w:vAlign w:val="center"/>
            <w:hideMark/>
          </w:tcPr>
          <w:p w14:paraId="3A99A840" w14:textId="4BC2E9AE"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uk-UA" w:eastAsia="en-US"/>
              </w:rPr>
              <w:t>0,00</w:t>
            </w:r>
          </w:p>
        </w:tc>
        <w:tc>
          <w:tcPr>
            <w:tcW w:w="1276" w:type="dxa"/>
            <w:tcBorders>
              <w:top w:val="nil"/>
              <w:left w:val="nil"/>
              <w:bottom w:val="single" w:sz="4" w:space="0" w:color="auto"/>
              <w:right w:val="single" w:sz="4" w:space="0" w:color="auto"/>
            </w:tcBorders>
            <w:noWrap/>
            <w:vAlign w:val="center"/>
            <w:hideMark/>
          </w:tcPr>
          <w:p w14:paraId="33D87E56" w14:textId="351CC6EB"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uk-UA" w:eastAsia="en-US"/>
              </w:rPr>
              <w:t>0,00</w:t>
            </w:r>
          </w:p>
        </w:tc>
      </w:tr>
      <w:tr w:rsidR="00295C83" w:rsidRPr="00AC37C2" w14:paraId="3AC029BD" w14:textId="77777777" w:rsidTr="00DE546E">
        <w:tc>
          <w:tcPr>
            <w:tcW w:w="708" w:type="dxa"/>
            <w:tcBorders>
              <w:top w:val="nil"/>
              <w:left w:val="single" w:sz="4" w:space="0" w:color="auto"/>
              <w:bottom w:val="single" w:sz="4" w:space="0" w:color="auto"/>
              <w:right w:val="single" w:sz="4" w:space="0" w:color="auto"/>
            </w:tcBorders>
            <w:noWrap/>
            <w:hideMark/>
          </w:tcPr>
          <w:p w14:paraId="4E9B8F47" w14:textId="77777777"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en-US" w:eastAsia="en-US"/>
              </w:rPr>
              <w:t>6</w:t>
            </w:r>
          </w:p>
        </w:tc>
        <w:tc>
          <w:tcPr>
            <w:tcW w:w="6947" w:type="dxa"/>
            <w:gridSpan w:val="2"/>
            <w:tcBorders>
              <w:top w:val="nil"/>
              <w:left w:val="nil"/>
              <w:bottom w:val="single" w:sz="4" w:space="0" w:color="auto"/>
              <w:right w:val="single" w:sz="4" w:space="0" w:color="auto"/>
            </w:tcBorders>
            <w:shd w:val="clear" w:color="000000" w:fill="FFFFFF"/>
          </w:tcPr>
          <w:p w14:paraId="40D47F3E" w14:textId="68B3BD79" w:rsidR="00295C83" w:rsidRPr="00290BD8" w:rsidRDefault="00295C83" w:rsidP="00295C83">
            <w:pPr>
              <w:rPr>
                <w:rFonts w:ascii="Calibri" w:hAnsi="Calibri" w:cs="Calibri"/>
                <w:sz w:val="18"/>
                <w:szCs w:val="18"/>
                <w:lang w:val="en-US" w:eastAsia="en-US"/>
              </w:rPr>
            </w:pPr>
            <w:r w:rsidRPr="00290BD8">
              <w:rPr>
                <w:rFonts w:ascii="Calibri" w:hAnsi="Calibri" w:cs="Calibri"/>
                <w:sz w:val="18"/>
                <w:szCs w:val="18"/>
              </w:rPr>
              <w:t>Метафоричні карти "Світ Тінейджера". Федоренко Юлія / Metaphorical Cards “Teenager’s World” by Yuliia Fedorenko</w:t>
            </w:r>
          </w:p>
        </w:tc>
        <w:tc>
          <w:tcPr>
            <w:tcW w:w="567" w:type="dxa"/>
            <w:tcBorders>
              <w:top w:val="nil"/>
              <w:left w:val="nil"/>
              <w:bottom w:val="single" w:sz="4" w:space="0" w:color="auto"/>
              <w:right w:val="single" w:sz="4" w:space="0" w:color="auto"/>
            </w:tcBorders>
            <w:shd w:val="clear" w:color="000000" w:fill="FFFFFF"/>
            <w:noWrap/>
            <w:vAlign w:val="center"/>
          </w:tcPr>
          <w:p w14:paraId="33224F4E" w14:textId="65E650A2"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rPr>
              <w:t>1</w:t>
            </w:r>
          </w:p>
        </w:tc>
        <w:tc>
          <w:tcPr>
            <w:tcW w:w="992" w:type="dxa"/>
            <w:tcBorders>
              <w:top w:val="nil"/>
              <w:left w:val="nil"/>
              <w:bottom w:val="single" w:sz="4" w:space="0" w:color="auto"/>
              <w:right w:val="single" w:sz="4" w:space="0" w:color="auto"/>
            </w:tcBorders>
            <w:shd w:val="clear" w:color="000000" w:fill="FFFFFF"/>
            <w:noWrap/>
            <w:vAlign w:val="center"/>
          </w:tcPr>
          <w:p w14:paraId="46493EC0" w14:textId="4FB04944"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rPr>
              <w:t>pcs / одиниця</w:t>
            </w:r>
          </w:p>
        </w:tc>
        <w:tc>
          <w:tcPr>
            <w:tcW w:w="3969" w:type="dxa"/>
            <w:tcBorders>
              <w:top w:val="single" w:sz="4" w:space="0" w:color="auto"/>
              <w:left w:val="nil"/>
              <w:bottom w:val="single" w:sz="4" w:space="0" w:color="auto"/>
              <w:right w:val="single" w:sz="4" w:space="0" w:color="auto"/>
            </w:tcBorders>
          </w:tcPr>
          <w:p w14:paraId="0874E949" w14:textId="77777777" w:rsidR="00295C83" w:rsidRPr="00290BD8" w:rsidRDefault="00295C83" w:rsidP="00295C83">
            <w:pPr>
              <w:jc w:val="center"/>
              <w:rPr>
                <w:rFonts w:ascii="Calibri" w:hAnsi="Calibri" w:cs="Calibri"/>
                <w:sz w:val="18"/>
                <w:szCs w:val="18"/>
                <w:lang w:val="uk-UA" w:eastAsia="en-US"/>
              </w:rPr>
            </w:pPr>
          </w:p>
        </w:tc>
        <w:tc>
          <w:tcPr>
            <w:tcW w:w="1276" w:type="dxa"/>
            <w:tcBorders>
              <w:top w:val="nil"/>
              <w:left w:val="single" w:sz="4" w:space="0" w:color="auto"/>
              <w:bottom w:val="single" w:sz="4" w:space="0" w:color="auto"/>
              <w:right w:val="single" w:sz="4" w:space="0" w:color="auto"/>
            </w:tcBorders>
            <w:noWrap/>
            <w:vAlign w:val="center"/>
            <w:hideMark/>
          </w:tcPr>
          <w:p w14:paraId="02F9164F" w14:textId="7BCD2798"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uk-UA" w:eastAsia="en-US"/>
              </w:rPr>
              <w:t>0,00</w:t>
            </w:r>
          </w:p>
        </w:tc>
        <w:tc>
          <w:tcPr>
            <w:tcW w:w="1276" w:type="dxa"/>
            <w:tcBorders>
              <w:top w:val="nil"/>
              <w:left w:val="nil"/>
              <w:bottom w:val="single" w:sz="4" w:space="0" w:color="auto"/>
              <w:right w:val="single" w:sz="4" w:space="0" w:color="auto"/>
            </w:tcBorders>
            <w:noWrap/>
            <w:vAlign w:val="center"/>
            <w:hideMark/>
          </w:tcPr>
          <w:p w14:paraId="28D97DE9" w14:textId="4A74A52D"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uk-UA" w:eastAsia="en-US"/>
              </w:rPr>
              <w:t>0,00</w:t>
            </w:r>
          </w:p>
        </w:tc>
      </w:tr>
      <w:tr w:rsidR="00295C83" w:rsidRPr="00AC37C2" w14:paraId="11D18495" w14:textId="77777777" w:rsidTr="00DE546E">
        <w:tc>
          <w:tcPr>
            <w:tcW w:w="708" w:type="dxa"/>
            <w:tcBorders>
              <w:top w:val="nil"/>
              <w:left w:val="single" w:sz="4" w:space="0" w:color="auto"/>
              <w:bottom w:val="single" w:sz="4" w:space="0" w:color="auto"/>
              <w:right w:val="single" w:sz="4" w:space="0" w:color="auto"/>
            </w:tcBorders>
            <w:noWrap/>
            <w:hideMark/>
          </w:tcPr>
          <w:p w14:paraId="790E1D2F" w14:textId="77777777"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en-US" w:eastAsia="en-US"/>
              </w:rPr>
              <w:t>7</w:t>
            </w:r>
          </w:p>
        </w:tc>
        <w:tc>
          <w:tcPr>
            <w:tcW w:w="6947" w:type="dxa"/>
            <w:gridSpan w:val="2"/>
            <w:tcBorders>
              <w:top w:val="nil"/>
              <w:left w:val="nil"/>
              <w:bottom w:val="single" w:sz="4" w:space="0" w:color="auto"/>
              <w:right w:val="single" w:sz="4" w:space="0" w:color="auto"/>
            </w:tcBorders>
            <w:shd w:val="clear" w:color="000000" w:fill="FFFFFF"/>
          </w:tcPr>
          <w:p w14:paraId="2D829900" w14:textId="5278AF0F" w:rsidR="00295C83" w:rsidRPr="00290BD8" w:rsidRDefault="00295C83" w:rsidP="00295C83">
            <w:pPr>
              <w:rPr>
                <w:rFonts w:ascii="Calibri" w:hAnsi="Calibri" w:cs="Calibri"/>
                <w:sz w:val="18"/>
                <w:szCs w:val="18"/>
                <w:lang w:val="en-US" w:eastAsia="en-US"/>
              </w:rPr>
            </w:pPr>
            <w:r w:rsidRPr="00290BD8">
              <w:rPr>
                <w:rFonts w:ascii="Calibri" w:hAnsi="Calibri" w:cs="Calibri"/>
                <w:sz w:val="18"/>
                <w:szCs w:val="18"/>
              </w:rPr>
              <w:t>Метафоричні карти "Секрети Наутілуса". Пінчук Ю. / Metaphorical Cards “Secrets of Nautilus” by Yu. Pinchuk</w:t>
            </w:r>
          </w:p>
        </w:tc>
        <w:tc>
          <w:tcPr>
            <w:tcW w:w="567" w:type="dxa"/>
            <w:tcBorders>
              <w:top w:val="nil"/>
              <w:left w:val="nil"/>
              <w:bottom w:val="single" w:sz="4" w:space="0" w:color="auto"/>
              <w:right w:val="single" w:sz="4" w:space="0" w:color="auto"/>
            </w:tcBorders>
            <w:shd w:val="clear" w:color="000000" w:fill="FFFFFF"/>
            <w:noWrap/>
            <w:vAlign w:val="center"/>
          </w:tcPr>
          <w:p w14:paraId="06345179" w14:textId="38F79D8E"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rPr>
              <w:t>1</w:t>
            </w:r>
          </w:p>
        </w:tc>
        <w:tc>
          <w:tcPr>
            <w:tcW w:w="992" w:type="dxa"/>
            <w:tcBorders>
              <w:top w:val="nil"/>
              <w:left w:val="nil"/>
              <w:bottom w:val="single" w:sz="4" w:space="0" w:color="auto"/>
              <w:right w:val="single" w:sz="4" w:space="0" w:color="auto"/>
            </w:tcBorders>
            <w:shd w:val="clear" w:color="000000" w:fill="FFFFFF"/>
            <w:noWrap/>
            <w:vAlign w:val="center"/>
          </w:tcPr>
          <w:p w14:paraId="2026327A" w14:textId="0E6420FD"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rPr>
              <w:t>pcs / одиниця</w:t>
            </w:r>
          </w:p>
        </w:tc>
        <w:tc>
          <w:tcPr>
            <w:tcW w:w="3969" w:type="dxa"/>
            <w:tcBorders>
              <w:top w:val="single" w:sz="4" w:space="0" w:color="auto"/>
              <w:left w:val="nil"/>
              <w:bottom w:val="single" w:sz="4" w:space="0" w:color="auto"/>
              <w:right w:val="single" w:sz="4" w:space="0" w:color="auto"/>
            </w:tcBorders>
          </w:tcPr>
          <w:p w14:paraId="3DA908E2" w14:textId="77777777" w:rsidR="00295C83" w:rsidRPr="00290BD8" w:rsidRDefault="00295C83" w:rsidP="00295C83">
            <w:pPr>
              <w:jc w:val="center"/>
              <w:rPr>
                <w:rFonts w:ascii="Calibri" w:hAnsi="Calibri" w:cs="Calibri"/>
                <w:sz w:val="18"/>
                <w:szCs w:val="18"/>
                <w:lang w:val="uk-UA" w:eastAsia="en-US"/>
              </w:rPr>
            </w:pPr>
          </w:p>
        </w:tc>
        <w:tc>
          <w:tcPr>
            <w:tcW w:w="1276" w:type="dxa"/>
            <w:tcBorders>
              <w:top w:val="nil"/>
              <w:left w:val="single" w:sz="4" w:space="0" w:color="auto"/>
              <w:bottom w:val="single" w:sz="4" w:space="0" w:color="auto"/>
              <w:right w:val="single" w:sz="4" w:space="0" w:color="auto"/>
            </w:tcBorders>
            <w:noWrap/>
            <w:vAlign w:val="center"/>
            <w:hideMark/>
          </w:tcPr>
          <w:p w14:paraId="746B298A" w14:textId="08263AC3"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uk-UA" w:eastAsia="en-US"/>
              </w:rPr>
              <w:t>0,00</w:t>
            </w:r>
          </w:p>
        </w:tc>
        <w:tc>
          <w:tcPr>
            <w:tcW w:w="1276" w:type="dxa"/>
            <w:tcBorders>
              <w:top w:val="nil"/>
              <w:left w:val="nil"/>
              <w:bottom w:val="single" w:sz="4" w:space="0" w:color="auto"/>
              <w:right w:val="single" w:sz="4" w:space="0" w:color="auto"/>
            </w:tcBorders>
            <w:noWrap/>
            <w:vAlign w:val="center"/>
            <w:hideMark/>
          </w:tcPr>
          <w:p w14:paraId="4E258E50" w14:textId="089EA2D0"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uk-UA" w:eastAsia="en-US"/>
              </w:rPr>
              <w:t>0,00</w:t>
            </w:r>
          </w:p>
        </w:tc>
      </w:tr>
      <w:tr w:rsidR="00295C83" w:rsidRPr="00AC37C2" w14:paraId="78D942F1" w14:textId="77777777" w:rsidTr="00DE546E">
        <w:tc>
          <w:tcPr>
            <w:tcW w:w="708" w:type="dxa"/>
            <w:tcBorders>
              <w:top w:val="single" w:sz="4" w:space="0" w:color="auto"/>
              <w:left w:val="single" w:sz="4" w:space="0" w:color="auto"/>
              <w:bottom w:val="single" w:sz="4" w:space="0" w:color="auto"/>
              <w:right w:val="single" w:sz="4" w:space="0" w:color="auto"/>
            </w:tcBorders>
            <w:noWrap/>
            <w:hideMark/>
          </w:tcPr>
          <w:p w14:paraId="2DD802B9" w14:textId="77777777"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en-US" w:eastAsia="en-US"/>
              </w:rPr>
              <w:t>8</w:t>
            </w:r>
          </w:p>
        </w:tc>
        <w:tc>
          <w:tcPr>
            <w:tcW w:w="6947" w:type="dxa"/>
            <w:gridSpan w:val="2"/>
            <w:tcBorders>
              <w:top w:val="single" w:sz="4" w:space="0" w:color="auto"/>
              <w:left w:val="single" w:sz="4" w:space="0" w:color="auto"/>
              <w:bottom w:val="single" w:sz="4" w:space="0" w:color="auto"/>
              <w:right w:val="single" w:sz="4" w:space="0" w:color="auto"/>
            </w:tcBorders>
            <w:shd w:val="clear" w:color="000000" w:fill="FFFFFF"/>
          </w:tcPr>
          <w:p w14:paraId="52ED4EB2" w14:textId="7AE0C60F" w:rsidR="00295C83" w:rsidRPr="00290BD8" w:rsidRDefault="00295C83" w:rsidP="00295C83">
            <w:pPr>
              <w:rPr>
                <w:rFonts w:ascii="Calibri" w:hAnsi="Calibri" w:cs="Calibri"/>
                <w:sz w:val="18"/>
                <w:szCs w:val="18"/>
                <w:lang w:val="en-US" w:eastAsia="en-US"/>
              </w:rPr>
            </w:pPr>
            <w:r w:rsidRPr="00290BD8">
              <w:rPr>
                <w:rFonts w:ascii="Calibri" w:hAnsi="Calibri" w:cs="Calibri"/>
                <w:sz w:val="18"/>
                <w:szCs w:val="18"/>
              </w:rPr>
              <w:t>Фінансовий цілитель.Трансформаційна мотиваційна гра. Наталія Сабліна / Financial Healer. Transformational Motivational Game by Nataliia Sablina</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F0D42F" w14:textId="32523991"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60900E4" w14:textId="1777373C"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rPr>
              <w:t>pcs / одиниця</w:t>
            </w:r>
          </w:p>
        </w:tc>
        <w:tc>
          <w:tcPr>
            <w:tcW w:w="3969" w:type="dxa"/>
            <w:tcBorders>
              <w:top w:val="single" w:sz="4" w:space="0" w:color="auto"/>
              <w:left w:val="single" w:sz="4" w:space="0" w:color="auto"/>
              <w:bottom w:val="single" w:sz="4" w:space="0" w:color="auto"/>
              <w:right w:val="single" w:sz="4" w:space="0" w:color="auto"/>
            </w:tcBorders>
          </w:tcPr>
          <w:p w14:paraId="137D5A0F" w14:textId="77777777" w:rsidR="00295C83" w:rsidRPr="00290BD8" w:rsidRDefault="00295C83" w:rsidP="00295C83">
            <w:pPr>
              <w:jc w:val="center"/>
              <w:rPr>
                <w:rFonts w:ascii="Calibri" w:hAnsi="Calibri" w:cs="Calibri"/>
                <w:sz w:val="18"/>
                <w:szCs w:val="18"/>
                <w:lang w:val="uk-UA" w:eastAsia="en-US"/>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274015F" w14:textId="18C688DE"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uk-UA" w:eastAsia="en-US"/>
              </w:rPr>
              <w:t>0,00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7656B7C" w14:textId="3ADE21B9"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uk-UA" w:eastAsia="en-US"/>
              </w:rPr>
              <w:t>0,00</w:t>
            </w:r>
          </w:p>
        </w:tc>
      </w:tr>
      <w:tr w:rsidR="00295C83" w:rsidRPr="00AC37C2" w14:paraId="3EA26925" w14:textId="77777777" w:rsidTr="00290BD8">
        <w:tc>
          <w:tcPr>
            <w:tcW w:w="708" w:type="dxa"/>
            <w:tcBorders>
              <w:top w:val="single" w:sz="4" w:space="0" w:color="auto"/>
              <w:left w:val="single" w:sz="4" w:space="0" w:color="auto"/>
              <w:bottom w:val="single" w:sz="4" w:space="0" w:color="auto"/>
              <w:right w:val="single" w:sz="4" w:space="0" w:color="auto"/>
            </w:tcBorders>
            <w:noWrap/>
            <w:hideMark/>
          </w:tcPr>
          <w:p w14:paraId="41EA2205" w14:textId="77777777"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en-US" w:eastAsia="en-US"/>
              </w:rPr>
              <w:t>9</w:t>
            </w:r>
          </w:p>
        </w:tc>
        <w:tc>
          <w:tcPr>
            <w:tcW w:w="6947" w:type="dxa"/>
            <w:gridSpan w:val="2"/>
            <w:tcBorders>
              <w:top w:val="single" w:sz="4" w:space="0" w:color="auto"/>
              <w:left w:val="nil"/>
              <w:bottom w:val="single" w:sz="4" w:space="0" w:color="auto"/>
              <w:right w:val="single" w:sz="4" w:space="0" w:color="auto"/>
            </w:tcBorders>
            <w:shd w:val="clear" w:color="000000" w:fill="FFFFFF"/>
          </w:tcPr>
          <w:p w14:paraId="4E27E711" w14:textId="1C1B3812" w:rsidR="00295C83" w:rsidRPr="00290BD8" w:rsidRDefault="00295C83" w:rsidP="00295C83">
            <w:pPr>
              <w:rPr>
                <w:rFonts w:ascii="Calibri" w:hAnsi="Calibri" w:cs="Calibri"/>
                <w:sz w:val="18"/>
                <w:szCs w:val="18"/>
                <w:lang w:val="en-US" w:eastAsia="en-US"/>
              </w:rPr>
            </w:pPr>
            <w:r w:rsidRPr="00290BD8">
              <w:rPr>
                <w:rFonts w:ascii="Calibri" w:hAnsi="Calibri" w:cs="Calibri"/>
                <w:sz w:val="18"/>
                <w:szCs w:val="18"/>
              </w:rPr>
              <w:t>Метафоричні карти «Темні сторони грошей». Тетяна Лемешко / Metaphorical Cards “The Dark Sides of Money” by Tetiana Lemeshko</w:t>
            </w:r>
          </w:p>
        </w:tc>
        <w:tc>
          <w:tcPr>
            <w:tcW w:w="567" w:type="dxa"/>
            <w:tcBorders>
              <w:top w:val="single" w:sz="4" w:space="0" w:color="auto"/>
              <w:left w:val="nil"/>
              <w:bottom w:val="single" w:sz="4" w:space="0" w:color="auto"/>
              <w:right w:val="single" w:sz="4" w:space="0" w:color="auto"/>
            </w:tcBorders>
            <w:shd w:val="clear" w:color="000000" w:fill="FFFFFF"/>
            <w:noWrap/>
            <w:vAlign w:val="center"/>
          </w:tcPr>
          <w:p w14:paraId="6BD85B6D" w14:textId="538EBE2E"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rPr>
              <w:t>1</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14:paraId="66386626" w14:textId="2622CC32"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rPr>
              <w:t>pcs / одиниця</w:t>
            </w:r>
          </w:p>
        </w:tc>
        <w:tc>
          <w:tcPr>
            <w:tcW w:w="3969" w:type="dxa"/>
            <w:tcBorders>
              <w:top w:val="single" w:sz="4" w:space="0" w:color="auto"/>
              <w:left w:val="nil"/>
              <w:bottom w:val="single" w:sz="4" w:space="0" w:color="auto"/>
              <w:right w:val="single" w:sz="4" w:space="0" w:color="auto"/>
            </w:tcBorders>
          </w:tcPr>
          <w:p w14:paraId="26D524DB" w14:textId="77777777" w:rsidR="00295C83" w:rsidRPr="00290BD8" w:rsidRDefault="00295C83" w:rsidP="00295C83">
            <w:pPr>
              <w:jc w:val="center"/>
              <w:rPr>
                <w:rFonts w:ascii="Calibri" w:hAnsi="Calibri" w:cs="Calibri"/>
                <w:sz w:val="18"/>
                <w:szCs w:val="18"/>
                <w:lang w:val="uk-UA" w:eastAsia="en-US"/>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CB39BE5" w14:textId="4AF4A7C6"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uk-UA" w:eastAsia="en-US"/>
              </w:rPr>
              <w:t>0,00</w:t>
            </w:r>
          </w:p>
        </w:tc>
        <w:tc>
          <w:tcPr>
            <w:tcW w:w="1276" w:type="dxa"/>
            <w:tcBorders>
              <w:top w:val="single" w:sz="4" w:space="0" w:color="auto"/>
              <w:left w:val="nil"/>
              <w:bottom w:val="single" w:sz="4" w:space="0" w:color="auto"/>
              <w:right w:val="single" w:sz="4" w:space="0" w:color="auto"/>
            </w:tcBorders>
            <w:noWrap/>
            <w:vAlign w:val="center"/>
            <w:hideMark/>
          </w:tcPr>
          <w:p w14:paraId="31705CBC" w14:textId="53043DCF"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uk-UA" w:eastAsia="en-US"/>
              </w:rPr>
              <w:t>0,00</w:t>
            </w:r>
          </w:p>
        </w:tc>
      </w:tr>
      <w:tr w:rsidR="00295C83" w:rsidRPr="00AC37C2" w14:paraId="22441FE0" w14:textId="77777777" w:rsidTr="00290BD8">
        <w:tc>
          <w:tcPr>
            <w:tcW w:w="708" w:type="dxa"/>
            <w:tcBorders>
              <w:top w:val="single" w:sz="4" w:space="0" w:color="auto"/>
              <w:left w:val="single" w:sz="4" w:space="0" w:color="auto"/>
              <w:bottom w:val="single" w:sz="4" w:space="0" w:color="auto"/>
              <w:right w:val="single" w:sz="4" w:space="0" w:color="auto"/>
            </w:tcBorders>
            <w:noWrap/>
            <w:hideMark/>
          </w:tcPr>
          <w:p w14:paraId="77A889E7" w14:textId="77777777"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en-US" w:eastAsia="en-US"/>
              </w:rPr>
              <w:lastRenderedPageBreak/>
              <w:t>10</w:t>
            </w:r>
          </w:p>
        </w:tc>
        <w:tc>
          <w:tcPr>
            <w:tcW w:w="6947" w:type="dxa"/>
            <w:gridSpan w:val="2"/>
            <w:tcBorders>
              <w:top w:val="single" w:sz="4" w:space="0" w:color="auto"/>
              <w:left w:val="single" w:sz="4" w:space="0" w:color="auto"/>
              <w:bottom w:val="single" w:sz="4" w:space="0" w:color="auto"/>
              <w:right w:val="single" w:sz="4" w:space="0" w:color="auto"/>
            </w:tcBorders>
            <w:shd w:val="clear" w:color="000000" w:fill="FFFFFF"/>
          </w:tcPr>
          <w:p w14:paraId="17BF5E7A" w14:textId="5B42BF83" w:rsidR="00295C83" w:rsidRPr="00290BD8" w:rsidRDefault="00295C83" w:rsidP="00295C83">
            <w:pPr>
              <w:rPr>
                <w:rFonts w:ascii="Calibri" w:hAnsi="Calibri" w:cs="Calibri"/>
                <w:sz w:val="18"/>
                <w:szCs w:val="18"/>
                <w:lang w:val="en-US" w:eastAsia="en-US"/>
              </w:rPr>
            </w:pPr>
            <w:r w:rsidRPr="00290BD8">
              <w:rPr>
                <w:rFonts w:ascii="Calibri" w:hAnsi="Calibri" w:cs="Calibri"/>
                <w:sz w:val="18"/>
                <w:szCs w:val="18"/>
              </w:rPr>
              <w:t>Метафоричні асоціативні карти «Закони Грошей». Тетяна Лемешко / Metaphorical Associative Cards “Laws of Money” by Tetiana Lemeshko</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3983607" w14:textId="200059B5"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15D7DDE" w14:textId="487E296E"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rPr>
              <w:t>pcs / одиниця</w:t>
            </w:r>
          </w:p>
        </w:tc>
        <w:tc>
          <w:tcPr>
            <w:tcW w:w="3969" w:type="dxa"/>
            <w:tcBorders>
              <w:top w:val="single" w:sz="4" w:space="0" w:color="auto"/>
              <w:left w:val="single" w:sz="4" w:space="0" w:color="auto"/>
              <w:bottom w:val="single" w:sz="4" w:space="0" w:color="auto"/>
              <w:right w:val="single" w:sz="4" w:space="0" w:color="auto"/>
            </w:tcBorders>
          </w:tcPr>
          <w:p w14:paraId="767883EE" w14:textId="77777777" w:rsidR="00295C83" w:rsidRPr="00290BD8" w:rsidRDefault="00295C83" w:rsidP="00295C83">
            <w:pPr>
              <w:jc w:val="center"/>
              <w:rPr>
                <w:rFonts w:ascii="Calibri" w:hAnsi="Calibri" w:cs="Calibri"/>
                <w:sz w:val="18"/>
                <w:szCs w:val="18"/>
                <w:lang w:val="uk-UA" w:eastAsia="en-US"/>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AB26087" w14:textId="59F3BBCD"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uk-UA" w:eastAsia="en-US"/>
              </w:rPr>
              <w:t>0,00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82DDB55" w14:textId="4FFF3319"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uk-UA" w:eastAsia="en-US"/>
              </w:rPr>
              <w:t>0,00</w:t>
            </w:r>
          </w:p>
        </w:tc>
      </w:tr>
      <w:tr w:rsidR="00295C83" w:rsidRPr="00AC37C2" w14:paraId="14AAC764" w14:textId="77777777" w:rsidTr="00290BD8">
        <w:tc>
          <w:tcPr>
            <w:tcW w:w="708" w:type="dxa"/>
            <w:tcBorders>
              <w:top w:val="single" w:sz="4" w:space="0" w:color="auto"/>
              <w:left w:val="single" w:sz="4" w:space="0" w:color="auto"/>
              <w:bottom w:val="single" w:sz="4" w:space="0" w:color="auto"/>
              <w:right w:val="single" w:sz="4" w:space="0" w:color="auto"/>
            </w:tcBorders>
            <w:noWrap/>
            <w:hideMark/>
          </w:tcPr>
          <w:p w14:paraId="2A879F9B" w14:textId="77777777"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en-US" w:eastAsia="en-US"/>
              </w:rPr>
              <w:t>11</w:t>
            </w:r>
          </w:p>
        </w:tc>
        <w:tc>
          <w:tcPr>
            <w:tcW w:w="6947" w:type="dxa"/>
            <w:gridSpan w:val="2"/>
            <w:tcBorders>
              <w:top w:val="single" w:sz="4" w:space="0" w:color="auto"/>
              <w:left w:val="nil"/>
              <w:bottom w:val="single" w:sz="4" w:space="0" w:color="auto"/>
              <w:right w:val="single" w:sz="4" w:space="0" w:color="auto"/>
            </w:tcBorders>
            <w:shd w:val="clear" w:color="000000" w:fill="FFFFFF"/>
          </w:tcPr>
          <w:p w14:paraId="3002BEDF" w14:textId="2AB9EE8A" w:rsidR="00295C83" w:rsidRPr="00290BD8" w:rsidRDefault="00295C83" w:rsidP="00295C83">
            <w:pPr>
              <w:rPr>
                <w:rFonts w:ascii="Calibri" w:hAnsi="Calibri" w:cs="Calibri"/>
                <w:sz w:val="18"/>
                <w:szCs w:val="18"/>
                <w:lang w:val="en-US" w:eastAsia="en-US"/>
              </w:rPr>
            </w:pPr>
            <w:r w:rsidRPr="00290BD8">
              <w:rPr>
                <w:rFonts w:ascii="Calibri" w:hAnsi="Calibri" w:cs="Calibri"/>
                <w:sz w:val="18"/>
                <w:szCs w:val="18"/>
              </w:rPr>
              <w:t>Іграшка антистрес Сквіш Капібара 8 см коричнева або аналог / Capybara Squishy Anti-Stress Toy, 8 cm, brown or analog</w:t>
            </w:r>
          </w:p>
        </w:tc>
        <w:tc>
          <w:tcPr>
            <w:tcW w:w="567" w:type="dxa"/>
            <w:tcBorders>
              <w:top w:val="single" w:sz="4" w:space="0" w:color="auto"/>
              <w:left w:val="nil"/>
              <w:bottom w:val="single" w:sz="4" w:space="0" w:color="auto"/>
              <w:right w:val="single" w:sz="4" w:space="0" w:color="auto"/>
            </w:tcBorders>
            <w:shd w:val="clear" w:color="000000" w:fill="FFFFFF"/>
            <w:noWrap/>
            <w:vAlign w:val="center"/>
          </w:tcPr>
          <w:p w14:paraId="74614860" w14:textId="2B082F0A"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rPr>
              <w:t>50</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14:paraId="53228322" w14:textId="74015072"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rPr>
              <w:t>pcs / одиниця</w:t>
            </w:r>
          </w:p>
        </w:tc>
        <w:tc>
          <w:tcPr>
            <w:tcW w:w="3969" w:type="dxa"/>
            <w:tcBorders>
              <w:top w:val="single" w:sz="4" w:space="0" w:color="auto"/>
              <w:left w:val="nil"/>
              <w:bottom w:val="single" w:sz="4" w:space="0" w:color="auto"/>
              <w:right w:val="single" w:sz="4" w:space="0" w:color="auto"/>
            </w:tcBorders>
          </w:tcPr>
          <w:p w14:paraId="703A9EEF" w14:textId="77777777" w:rsidR="00295C83" w:rsidRPr="00290BD8" w:rsidRDefault="00295C83" w:rsidP="00295C83">
            <w:pPr>
              <w:jc w:val="center"/>
              <w:rPr>
                <w:rFonts w:ascii="Calibri" w:hAnsi="Calibri" w:cs="Calibri"/>
                <w:sz w:val="18"/>
                <w:szCs w:val="18"/>
                <w:lang w:val="uk-UA" w:eastAsia="en-US"/>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E0D9DB8" w14:textId="086A4736"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uk-UA" w:eastAsia="en-US"/>
              </w:rPr>
              <w:t>0,00</w:t>
            </w:r>
          </w:p>
        </w:tc>
        <w:tc>
          <w:tcPr>
            <w:tcW w:w="1276" w:type="dxa"/>
            <w:tcBorders>
              <w:top w:val="single" w:sz="4" w:space="0" w:color="auto"/>
              <w:left w:val="nil"/>
              <w:bottom w:val="single" w:sz="4" w:space="0" w:color="auto"/>
              <w:right w:val="single" w:sz="4" w:space="0" w:color="auto"/>
            </w:tcBorders>
            <w:noWrap/>
            <w:vAlign w:val="center"/>
            <w:hideMark/>
          </w:tcPr>
          <w:p w14:paraId="1B688B0A" w14:textId="2AD63D88"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uk-UA" w:eastAsia="en-US"/>
              </w:rPr>
              <w:t>0,00</w:t>
            </w:r>
          </w:p>
        </w:tc>
      </w:tr>
      <w:tr w:rsidR="00295C83" w:rsidRPr="00AC37C2" w14:paraId="0EEEFB1B" w14:textId="77777777" w:rsidTr="00DE546E">
        <w:tc>
          <w:tcPr>
            <w:tcW w:w="708" w:type="dxa"/>
            <w:tcBorders>
              <w:top w:val="nil"/>
              <w:left w:val="single" w:sz="4" w:space="0" w:color="auto"/>
              <w:bottom w:val="single" w:sz="4" w:space="0" w:color="auto"/>
              <w:right w:val="single" w:sz="4" w:space="0" w:color="auto"/>
            </w:tcBorders>
            <w:noWrap/>
            <w:hideMark/>
          </w:tcPr>
          <w:p w14:paraId="76B0091D" w14:textId="77777777"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en-US" w:eastAsia="en-US"/>
              </w:rPr>
              <w:t>12</w:t>
            </w:r>
          </w:p>
        </w:tc>
        <w:tc>
          <w:tcPr>
            <w:tcW w:w="6947" w:type="dxa"/>
            <w:gridSpan w:val="2"/>
            <w:tcBorders>
              <w:top w:val="nil"/>
              <w:left w:val="nil"/>
              <w:bottom w:val="single" w:sz="4" w:space="0" w:color="auto"/>
              <w:right w:val="single" w:sz="4" w:space="0" w:color="auto"/>
            </w:tcBorders>
            <w:shd w:val="clear" w:color="000000" w:fill="FFFFFF"/>
          </w:tcPr>
          <w:p w14:paraId="5A5A89CE" w14:textId="3A00F7D4" w:rsidR="00295C83" w:rsidRPr="00290BD8" w:rsidRDefault="00295C83" w:rsidP="00295C83">
            <w:pPr>
              <w:rPr>
                <w:rFonts w:ascii="Calibri" w:hAnsi="Calibri" w:cs="Calibri"/>
                <w:sz w:val="18"/>
                <w:szCs w:val="18"/>
                <w:lang w:val="en-US" w:eastAsia="en-US"/>
              </w:rPr>
            </w:pPr>
            <w:r w:rsidRPr="00290BD8">
              <w:rPr>
                <w:rFonts w:ascii="Calibri" w:hAnsi="Calibri" w:cs="Calibri"/>
                <w:sz w:val="18"/>
                <w:szCs w:val="18"/>
              </w:rPr>
              <w:t>Іграшка антистрес Сквіш Стіч 10 см синій  або аналог / Stitch Squishy Anti-Stress Toy, 10 cm, blue or analog</w:t>
            </w:r>
          </w:p>
        </w:tc>
        <w:tc>
          <w:tcPr>
            <w:tcW w:w="567" w:type="dxa"/>
            <w:tcBorders>
              <w:top w:val="nil"/>
              <w:left w:val="nil"/>
              <w:bottom w:val="single" w:sz="4" w:space="0" w:color="auto"/>
              <w:right w:val="single" w:sz="4" w:space="0" w:color="auto"/>
            </w:tcBorders>
            <w:shd w:val="clear" w:color="000000" w:fill="FFFFFF"/>
            <w:noWrap/>
            <w:vAlign w:val="center"/>
          </w:tcPr>
          <w:p w14:paraId="5E658FCE" w14:textId="71781FFE"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rPr>
              <w:t>50</w:t>
            </w:r>
          </w:p>
        </w:tc>
        <w:tc>
          <w:tcPr>
            <w:tcW w:w="992" w:type="dxa"/>
            <w:tcBorders>
              <w:top w:val="nil"/>
              <w:left w:val="nil"/>
              <w:bottom w:val="single" w:sz="4" w:space="0" w:color="auto"/>
              <w:right w:val="single" w:sz="4" w:space="0" w:color="auto"/>
            </w:tcBorders>
            <w:shd w:val="clear" w:color="000000" w:fill="FFFFFF"/>
            <w:noWrap/>
            <w:vAlign w:val="center"/>
          </w:tcPr>
          <w:p w14:paraId="794AC838" w14:textId="287059C6"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rPr>
              <w:t>pcs / одиниця</w:t>
            </w:r>
          </w:p>
        </w:tc>
        <w:tc>
          <w:tcPr>
            <w:tcW w:w="3969" w:type="dxa"/>
            <w:tcBorders>
              <w:top w:val="single" w:sz="4" w:space="0" w:color="auto"/>
              <w:left w:val="nil"/>
              <w:bottom w:val="single" w:sz="4" w:space="0" w:color="auto"/>
              <w:right w:val="single" w:sz="4" w:space="0" w:color="auto"/>
            </w:tcBorders>
          </w:tcPr>
          <w:p w14:paraId="7D00ECD0" w14:textId="77777777" w:rsidR="00295C83" w:rsidRPr="00290BD8" w:rsidRDefault="00295C83" w:rsidP="00295C83">
            <w:pPr>
              <w:jc w:val="center"/>
              <w:rPr>
                <w:rFonts w:ascii="Calibri" w:hAnsi="Calibri" w:cs="Calibri"/>
                <w:sz w:val="18"/>
                <w:szCs w:val="18"/>
                <w:lang w:val="uk-UA" w:eastAsia="en-US"/>
              </w:rPr>
            </w:pPr>
          </w:p>
        </w:tc>
        <w:tc>
          <w:tcPr>
            <w:tcW w:w="1276" w:type="dxa"/>
            <w:tcBorders>
              <w:top w:val="nil"/>
              <w:left w:val="single" w:sz="4" w:space="0" w:color="auto"/>
              <w:bottom w:val="single" w:sz="4" w:space="0" w:color="auto"/>
              <w:right w:val="single" w:sz="4" w:space="0" w:color="auto"/>
            </w:tcBorders>
            <w:noWrap/>
            <w:vAlign w:val="center"/>
            <w:hideMark/>
          </w:tcPr>
          <w:p w14:paraId="44F00C3F" w14:textId="13F01922"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uk-UA" w:eastAsia="en-US"/>
              </w:rPr>
              <w:t>0,00</w:t>
            </w:r>
          </w:p>
        </w:tc>
        <w:tc>
          <w:tcPr>
            <w:tcW w:w="1276" w:type="dxa"/>
            <w:tcBorders>
              <w:top w:val="nil"/>
              <w:left w:val="nil"/>
              <w:bottom w:val="single" w:sz="4" w:space="0" w:color="auto"/>
              <w:right w:val="single" w:sz="4" w:space="0" w:color="auto"/>
            </w:tcBorders>
            <w:noWrap/>
            <w:vAlign w:val="center"/>
            <w:hideMark/>
          </w:tcPr>
          <w:p w14:paraId="4812A920" w14:textId="30B749C6"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uk-UA" w:eastAsia="en-US"/>
              </w:rPr>
              <w:t>0,00</w:t>
            </w:r>
          </w:p>
        </w:tc>
      </w:tr>
      <w:tr w:rsidR="00295C83" w:rsidRPr="00AC37C2" w14:paraId="6D9BA1D8" w14:textId="77777777" w:rsidTr="00DE546E">
        <w:tc>
          <w:tcPr>
            <w:tcW w:w="708" w:type="dxa"/>
            <w:tcBorders>
              <w:top w:val="nil"/>
              <w:left w:val="single" w:sz="4" w:space="0" w:color="auto"/>
              <w:bottom w:val="single" w:sz="4" w:space="0" w:color="auto"/>
              <w:right w:val="single" w:sz="4" w:space="0" w:color="auto"/>
            </w:tcBorders>
            <w:noWrap/>
            <w:hideMark/>
          </w:tcPr>
          <w:p w14:paraId="0124036B" w14:textId="77777777"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en-US" w:eastAsia="en-US"/>
              </w:rPr>
              <w:t>13</w:t>
            </w:r>
          </w:p>
        </w:tc>
        <w:tc>
          <w:tcPr>
            <w:tcW w:w="6947" w:type="dxa"/>
            <w:gridSpan w:val="2"/>
            <w:tcBorders>
              <w:top w:val="nil"/>
              <w:left w:val="nil"/>
              <w:bottom w:val="single" w:sz="4" w:space="0" w:color="auto"/>
              <w:right w:val="single" w:sz="4" w:space="0" w:color="auto"/>
            </w:tcBorders>
            <w:shd w:val="clear" w:color="000000" w:fill="FFFFFF"/>
          </w:tcPr>
          <w:p w14:paraId="5DA3D3B8" w14:textId="523055BC" w:rsidR="00295C83" w:rsidRPr="00290BD8" w:rsidRDefault="00295C83" w:rsidP="00295C83">
            <w:pPr>
              <w:rPr>
                <w:rFonts w:ascii="Calibri" w:hAnsi="Calibri" w:cs="Calibri"/>
                <w:sz w:val="18"/>
                <w:szCs w:val="18"/>
                <w:lang w:val="en-US" w:eastAsia="en-US"/>
              </w:rPr>
            </w:pPr>
            <w:r w:rsidRPr="00290BD8">
              <w:rPr>
                <w:rFonts w:ascii="Calibri" w:hAnsi="Calibri" w:cs="Calibri"/>
                <w:sz w:val="18"/>
                <w:szCs w:val="18"/>
              </w:rPr>
              <w:t>Іграшка антистрес Горошок 1 шт або аналог / Pea Pod Anti-Stress Toy, 1 pc, or analog</w:t>
            </w:r>
          </w:p>
        </w:tc>
        <w:tc>
          <w:tcPr>
            <w:tcW w:w="567" w:type="dxa"/>
            <w:tcBorders>
              <w:top w:val="nil"/>
              <w:left w:val="nil"/>
              <w:bottom w:val="single" w:sz="4" w:space="0" w:color="auto"/>
              <w:right w:val="single" w:sz="4" w:space="0" w:color="auto"/>
            </w:tcBorders>
            <w:shd w:val="clear" w:color="000000" w:fill="FFFFFF"/>
            <w:noWrap/>
            <w:vAlign w:val="center"/>
          </w:tcPr>
          <w:p w14:paraId="70FE2E5B" w14:textId="7930B633"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rPr>
              <w:t>50</w:t>
            </w:r>
          </w:p>
        </w:tc>
        <w:tc>
          <w:tcPr>
            <w:tcW w:w="992" w:type="dxa"/>
            <w:tcBorders>
              <w:top w:val="nil"/>
              <w:left w:val="nil"/>
              <w:bottom w:val="single" w:sz="4" w:space="0" w:color="auto"/>
              <w:right w:val="single" w:sz="4" w:space="0" w:color="auto"/>
            </w:tcBorders>
            <w:shd w:val="clear" w:color="000000" w:fill="FFFFFF"/>
            <w:noWrap/>
            <w:vAlign w:val="center"/>
          </w:tcPr>
          <w:p w14:paraId="62454FAB" w14:textId="5CCAC859"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rPr>
              <w:t>pcs / одиниця</w:t>
            </w:r>
          </w:p>
        </w:tc>
        <w:tc>
          <w:tcPr>
            <w:tcW w:w="3969" w:type="dxa"/>
            <w:tcBorders>
              <w:top w:val="single" w:sz="4" w:space="0" w:color="auto"/>
              <w:left w:val="nil"/>
              <w:bottom w:val="single" w:sz="4" w:space="0" w:color="auto"/>
              <w:right w:val="single" w:sz="4" w:space="0" w:color="auto"/>
            </w:tcBorders>
          </w:tcPr>
          <w:p w14:paraId="6FAFC5FB" w14:textId="77777777" w:rsidR="00295C83" w:rsidRPr="00290BD8" w:rsidRDefault="00295C83" w:rsidP="00295C83">
            <w:pPr>
              <w:jc w:val="center"/>
              <w:rPr>
                <w:rFonts w:ascii="Calibri" w:hAnsi="Calibri" w:cs="Calibri"/>
                <w:sz w:val="18"/>
                <w:szCs w:val="18"/>
                <w:lang w:val="uk-UA" w:eastAsia="en-US"/>
              </w:rPr>
            </w:pPr>
          </w:p>
        </w:tc>
        <w:tc>
          <w:tcPr>
            <w:tcW w:w="1276" w:type="dxa"/>
            <w:tcBorders>
              <w:top w:val="nil"/>
              <w:left w:val="single" w:sz="4" w:space="0" w:color="auto"/>
              <w:bottom w:val="single" w:sz="4" w:space="0" w:color="auto"/>
              <w:right w:val="single" w:sz="4" w:space="0" w:color="auto"/>
            </w:tcBorders>
            <w:noWrap/>
            <w:vAlign w:val="center"/>
            <w:hideMark/>
          </w:tcPr>
          <w:p w14:paraId="180E41A5" w14:textId="2789E1FF"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uk-UA" w:eastAsia="en-US"/>
              </w:rPr>
              <w:t>0,00</w:t>
            </w:r>
          </w:p>
        </w:tc>
        <w:tc>
          <w:tcPr>
            <w:tcW w:w="1276" w:type="dxa"/>
            <w:tcBorders>
              <w:top w:val="nil"/>
              <w:left w:val="nil"/>
              <w:bottom w:val="single" w:sz="4" w:space="0" w:color="auto"/>
              <w:right w:val="single" w:sz="4" w:space="0" w:color="auto"/>
            </w:tcBorders>
            <w:noWrap/>
            <w:vAlign w:val="center"/>
            <w:hideMark/>
          </w:tcPr>
          <w:p w14:paraId="75F90758" w14:textId="4E761847"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uk-UA" w:eastAsia="en-US"/>
              </w:rPr>
              <w:t>0,00</w:t>
            </w:r>
          </w:p>
        </w:tc>
      </w:tr>
      <w:tr w:rsidR="00295C83" w:rsidRPr="00AC37C2" w14:paraId="3141CF12" w14:textId="77777777" w:rsidTr="00DE546E">
        <w:tc>
          <w:tcPr>
            <w:tcW w:w="708" w:type="dxa"/>
            <w:tcBorders>
              <w:top w:val="nil"/>
              <w:left w:val="single" w:sz="4" w:space="0" w:color="auto"/>
              <w:bottom w:val="single" w:sz="4" w:space="0" w:color="auto"/>
              <w:right w:val="single" w:sz="4" w:space="0" w:color="auto"/>
            </w:tcBorders>
            <w:noWrap/>
            <w:hideMark/>
          </w:tcPr>
          <w:p w14:paraId="069CC472" w14:textId="77777777"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en-US" w:eastAsia="en-US"/>
              </w:rPr>
              <w:t>14</w:t>
            </w:r>
          </w:p>
        </w:tc>
        <w:tc>
          <w:tcPr>
            <w:tcW w:w="6947" w:type="dxa"/>
            <w:gridSpan w:val="2"/>
            <w:tcBorders>
              <w:top w:val="nil"/>
              <w:left w:val="nil"/>
              <w:bottom w:val="single" w:sz="4" w:space="0" w:color="auto"/>
              <w:right w:val="single" w:sz="4" w:space="0" w:color="auto"/>
            </w:tcBorders>
            <w:shd w:val="clear" w:color="000000" w:fill="FFFFFF"/>
          </w:tcPr>
          <w:p w14:paraId="47290F52" w14:textId="2355DF58" w:rsidR="00295C83" w:rsidRPr="00290BD8" w:rsidRDefault="00295C83" w:rsidP="00295C83">
            <w:pPr>
              <w:rPr>
                <w:rFonts w:ascii="Calibri" w:hAnsi="Calibri" w:cs="Calibri"/>
                <w:sz w:val="18"/>
                <w:szCs w:val="18"/>
                <w:lang w:val="en-US" w:eastAsia="en-US"/>
              </w:rPr>
            </w:pPr>
            <w:r w:rsidRPr="00290BD8">
              <w:rPr>
                <w:rFonts w:ascii="Calibri" w:hAnsi="Calibri" w:cs="Calibri"/>
                <w:sz w:val="18"/>
                <w:szCs w:val="18"/>
              </w:rPr>
              <w:t>Іграшка-антистрес зелена Гусінь або аналог / Green Caterpillar Anti-Stress Toy, or analog</w:t>
            </w:r>
          </w:p>
        </w:tc>
        <w:tc>
          <w:tcPr>
            <w:tcW w:w="567" w:type="dxa"/>
            <w:tcBorders>
              <w:top w:val="nil"/>
              <w:left w:val="nil"/>
              <w:bottom w:val="single" w:sz="4" w:space="0" w:color="auto"/>
              <w:right w:val="single" w:sz="4" w:space="0" w:color="auto"/>
            </w:tcBorders>
            <w:shd w:val="clear" w:color="000000" w:fill="FFFFFF"/>
            <w:noWrap/>
            <w:vAlign w:val="center"/>
          </w:tcPr>
          <w:p w14:paraId="0D3DA8B0" w14:textId="6A74E80E"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rPr>
              <w:t>50</w:t>
            </w:r>
          </w:p>
        </w:tc>
        <w:tc>
          <w:tcPr>
            <w:tcW w:w="992" w:type="dxa"/>
            <w:tcBorders>
              <w:top w:val="nil"/>
              <w:left w:val="nil"/>
              <w:bottom w:val="single" w:sz="4" w:space="0" w:color="auto"/>
              <w:right w:val="single" w:sz="4" w:space="0" w:color="auto"/>
            </w:tcBorders>
            <w:shd w:val="clear" w:color="000000" w:fill="FFFFFF"/>
            <w:noWrap/>
            <w:vAlign w:val="center"/>
          </w:tcPr>
          <w:p w14:paraId="117D30FF" w14:textId="21F7463E"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rPr>
              <w:t>pcs / одиниця</w:t>
            </w:r>
          </w:p>
        </w:tc>
        <w:tc>
          <w:tcPr>
            <w:tcW w:w="3969" w:type="dxa"/>
            <w:tcBorders>
              <w:top w:val="single" w:sz="4" w:space="0" w:color="auto"/>
              <w:left w:val="nil"/>
              <w:bottom w:val="single" w:sz="4" w:space="0" w:color="auto"/>
              <w:right w:val="single" w:sz="4" w:space="0" w:color="auto"/>
            </w:tcBorders>
          </w:tcPr>
          <w:p w14:paraId="6E1496BE" w14:textId="77777777" w:rsidR="00295C83" w:rsidRPr="00290BD8" w:rsidRDefault="00295C83" w:rsidP="00295C83">
            <w:pPr>
              <w:jc w:val="center"/>
              <w:rPr>
                <w:rFonts w:ascii="Calibri" w:hAnsi="Calibri" w:cs="Calibri"/>
                <w:sz w:val="18"/>
                <w:szCs w:val="18"/>
                <w:lang w:val="uk-UA" w:eastAsia="en-US"/>
              </w:rPr>
            </w:pPr>
          </w:p>
        </w:tc>
        <w:tc>
          <w:tcPr>
            <w:tcW w:w="1276" w:type="dxa"/>
            <w:tcBorders>
              <w:top w:val="nil"/>
              <w:left w:val="single" w:sz="4" w:space="0" w:color="auto"/>
              <w:bottom w:val="single" w:sz="4" w:space="0" w:color="auto"/>
              <w:right w:val="single" w:sz="4" w:space="0" w:color="auto"/>
            </w:tcBorders>
            <w:noWrap/>
            <w:vAlign w:val="center"/>
            <w:hideMark/>
          </w:tcPr>
          <w:p w14:paraId="0ACD5DF0" w14:textId="454B1FED"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uk-UA" w:eastAsia="en-US"/>
              </w:rPr>
              <w:t>0,00</w:t>
            </w:r>
          </w:p>
        </w:tc>
        <w:tc>
          <w:tcPr>
            <w:tcW w:w="1276" w:type="dxa"/>
            <w:tcBorders>
              <w:top w:val="nil"/>
              <w:left w:val="nil"/>
              <w:bottom w:val="single" w:sz="4" w:space="0" w:color="auto"/>
              <w:right w:val="single" w:sz="4" w:space="0" w:color="auto"/>
            </w:tcBorders>
            <w:noWrap/>
            <w:vAlign w:val="center"/>
            <w:hideMark/>
          </w:tcPr>
          <w:p w14:paraId="0399759E" w14:textId="20593FCA"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uk-UA" w:eastAsia="en-US"/>
              </w:rPr>
              <w:t>0,00</w:t>
            </w:r>
          </w:p>
        </w:tc>
      </w:tr>
      <w:tr w:rsidR="00295C83" w:rsidRPr="00AC37C2" w14:paraId="73F99948" w14:textId="77777777" w:rsidTr="00DE546E">
        <w:tc>
          <w:tcPr>
            <w:tcW w:w="708" w:type="dxa"/>
            <w:tcBorders>
              <w:top w:val="nil"/>
              <w:left w:val="single" w:sz="4" w:space="0" w:color="auto"/>
              <w:bottom w:val="single" w:sz="4" w:space="0" w:color="auto"/>
              <w:right w:val="single" w:sz="4" w:space="0" w:color="auto"/>
            </w:tcBorders>
            <w:noWrap/>
            <w:hideMark/>
          </w:tcPr>
          <w:p w14:paraId="44B1A082" w14:textId="77777777"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en-US" w:eastAsia="en-US"/>
              </w:rPr>
              <w:t>15</w:t>
            </w:r>
          </w:p>
        </w:tc>
        <w:tc>
          <w:tcPr>
            <w:tcW w:w="6947" w:type="dxa"/>
            <w:gridSpan w:val="2"/>
            <w:tcBorders>
              <w:top w:val="nil"/>
              <w:left w:val="nil"/>
              <w:bottom w:val="single" w:sz="4" w:space="0" w:color="auto"/>
              <w:right w:val="single" w:sz="4" w:space="0" w:color="auto"/>
            </w:tcBorders>
            <w:shd w:val="clear" w:color="000000" w:fill="FFFFFF"/>
          </w:tcPr>
          <w:p w14:paraId="6D677331" w14:textId="306608D6" w:rsidR="00295C83" w:rsidRPr="00290BD8" w:rsidRDefault="00295C83" w:rsidP="00295C83">
            <w:pPr>
              <w:rPr>
                <w:rFonts w:ascii="Calibri" w:hAnsi="Calibri" w:cs="Calibri"/>
                <w:sz w:val="18"/>
                <w:szCs w:val="18"/>
                <w:lang w:val="en-US" w:eastAsia="en-US"/>
              </w:rPr>
            </w:pPr>
            <w:r w:rsidRPr="00290BD8">
              <w:rPr>
                <w:rFonts w:ascii="Calibri" w:hAnsi="Calibri" w:cs="Calibri"/>
                <w:sz w:val="18"/>
                <w:szCs w:val="18"/>
              </w:rPr>
              <w:t>Іграшка-антистрес Shantou Jinxing або аналог / Shantou Jinxing Anti-Stress Toy, or analog</w:t>
            </w:r>
          </w:p>
        </w:tc>
        <w:tc>
          <w:tcPr>
            <w:tcW w:w="567" w:type="dxa"/>
            <w:tcBorders>
              <w:top w:val="nil"/>
              <w:left w:val="nil"/>
              <w:bottom w:val="single" w:sz="4" w:space="0" w:color="auto"/>
              <w:right w:val="single" w:sz="4" w:space="0" w:color="auto"/>
            </w:tcBorders>
            <w:shd w:val="clear" w:color="000000" w:fill="FFFFFF"/>
            <w:noWrap/>
            <w:vAlign w:val="center"/>
          </w:tcPr>
          <w:p w14:paraId="34BB0215" w14:textId="264E743E"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rPr>
              <w:t>50</w:t>
            </w:r>
          </w:p>
        </w:tc>
        <w:tc>
          <w:tcPr>
            <w:tcW w:w="992" w:type="dxa"/>
            <w:tcBorders>
              <w:top w:val="nil"/>
              <w:left w:val="nil"/>
              <w:bottom w:val="single" w:sz="4" w:space="0" w:color="auto"/>
              <w:right w:val="single" w:sz="4" w:space="0" w:color="auto"/>
            </w:tcBorders>
            <w:noWrap/>
            <w:vAlign w:val="center"/>
          </w:tcPr>
          <w:p w14:paraId="054BAD09" w14:textId="2ACE3F73"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rPr>
              <w:t>package / упаковка</w:t>
            </w:r>
          </w:p>
        </w:tc>
        <w:tc>
          <w:tcPr>
            <w:tcW w:w="3969" w:type="dxa"/>
            <w:tcBorders>
              <w:top w:val="single" w:sz="4" w:space="0" w:color="auto"/>
              <w:left w:val="nil"/>
              <w:bottom w:val="single" w:sz="4" w:space="0" w:color="auto"/>
              <w:right w:val="single" w:sz="4" w:space="0" w:color="auto"/>
            </w:tcBorders>
          </w:tcPr>
          <w:p w14:paraId="2C7FD855" w14:textId="77777777" w:rsidR="00295C83" w:rsidRPr="00290BD8" w:rsidRDefault="00295C83" w:rsidP="00295C83">
            <w:pPr>
              <w:jc w:val="center"/>
              <w:rPr>
                <w:rFonts w:ascii="Calibri" w:hAnsi="Calibri" w:cs="Calibri"/>
                <w:sz w:val="18"/>
                <w:szCs w:val="18"/>
                <w:lang w:val="uk-UA" w:eastAsia="en-US"/>
              </w:rPr>
            </w:pPr>
          </w:p>
        </w:tc>
        <w:tc>
          <w:tcPr>
            <w:tcW w:w="1276" w:type="dxa"/>
            <w:tcBorders>
              <w:top w:val="nil"/>
              <w:left w:val="single" w:sz="4" w:space="0" w:color="auto"/>
              <w:bottom w:val="single" w:sz="4" w:space="0" w:color="auto"/>
              <w:right w:val="single" w:sz="4" w:space="0" w:color="auto"/>
            </w:tcBorders>
            <w:noWrap/>
            <w:vAlign w:val="center"/>
            <w:hideMark/>
          </w:tcPr>
          <w:p w14:paraId="4339D7BC" w14:textId="26E7FA73"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uk-UA" w:eastAsia="en-US"/>
              </w:rPr>
              <w:t>0,00</w:t>
            </w:r>
          </w:p>
        </w:tc>
        <w:tc>
          <w:tcPr>
            <w:tcW w:w="1276" w:type="dxa"/>
            <w:tcBorders>
              <w:top w:val="nil"/>
              <w:left w:val="nil"/>
              <w:bottom w:val="single" w:sz="4" w:space="0" w:color="auto"/>
              <w:right w:val="single" w:sz="4" w:space="0" w:color="auto"/>
            </w:tcBorders>
            <w:noWrap/>
            <w:vAlign w:val="center"/>
            <w:hideMark/>
          </w:tcPr>
          <w:p w14:paraId="1D161A3F" w14:textId="27A4DC46"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uk-UA" w:eastAsia="en-US"/>
              </w:rPr>
              <w:t>0,00</w:t>
            </w:r>
          </w:p>
        </w:tc>
      </w:tr>
      <w:tr w:rsidR="00295C83" w:rsidRPr="00AC37C2" w14:paraId="2E19D0F2" w14:textId="77777777" w:rsidTr="00DE546E">
        <w:tc>
          <w:tcPr>
            <w:tcW w:w="708" w:type="dxa"/>
            <w:tcBorders>
              <w:top w:val="nil"/>
              <w:left w:val="single" w:sz="4" w:space="0" w:color="auto"/>
              <w:bottom w:val="single" w:sz="4" w:space="0" w:color="auto"/>
              <w:right w:val="single" w:sz="4" w:space="0" w:color="auto"/>
            </w:tcBorders>
            <w:noWrap/>
            <w:hideMark/>
          </w:tcPr>
          <w:p w14:paraId="497A5A6A" w14:textId="77777777"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en-US" w:eastAsia="en-US"/>
              </w:rPr>
              <w:t>16</w:t>
            </w:r>
          </w:p>
        </w:tc>
        <w:tc>
          <w:tcPr>
            <w:tcW w:w="6947" w:type="dxa"/>
            <w:gridSpan w:val="2"/>
            <w:tcBorders>
              <w:top w:val="nil"/>
              <w:left w:val="nil"/>
              <w:bottom w:val="single" w:sz="4" w:space="0" w:color="auto"/>
              <w:right w:val="single" w:sz="4" w:space="0" w:color="auto"/>
            </w:tcBorders>
            <w:shd w:val="clear" w:color="000000" w:fill="FFFFFF"/>
          </w:tcPr>
          <w:p w14:paraId="75EB66B4" w14:textId="556DD9B9" w:rsidR="00295C83" w:rsidRPr="00290BD8" w:rsidRDefault="00295C83" w:rsidP="00295C83">
            <w:pPr>
              <w:rPr>
                <w:rFonts w:ascii="Calibri" w:hAnsi="Calibri" w:cs="Calibri"/>
                <w:sz w:val="18"/>
                <w:szCs w:val="18"/>
                <w:lang w:val="en-US" w:eastAsia="en-US"/>
              </w:rPr>
            </w:pPr>
            <w:r w:rsidRPr="00290BD8">
              <w:rPr>
                <w:rFonts w:ascii="Calibri" w:hAnsi="Calibri" w:cs="Calibri"/>
                <w:sz w:val="18"/>
                <w:szCs w:val="18"/>
              </w:rPr>
              <w:t>Іграшка антистрес YabbaDabba YD2526 Морквина 13см або аналог / YabbaDabba YD2526 Carrot Anti-Stress Toy, 13 cm, or analog</w:t>
            </w:r>
          </w:p>
        </w:tc>
        <w:tc>
          <w:tcPr>
            <w:tcW w:w="567" w:type="dxa"/>
            <w:tcBorders>
              <w:top w:val="nil"/>
              <w:left w:val="nil"/>
              <w:bottom w:val="single" w:sz="4" w:space="0" w:color="auto"/>
              <w:right w:val="single" w:sz="4" w:space="0" w:color="auto"/>
            </w:tcBorders>
            <w:shd w:val="clear" w:color="000000" w:fill="FFFFFF"/>
            <w:noWrap/>
            <w:vAlign w:val="center"/>
          </w:tcPr>
          <w:p w14:paraId="62CFEB31" w14:textId="4564D8D9"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rPr>
              <w:t>50</w:t>
            </w:r>
          </w:p>
        </w:tc>
        <w:tc>
          <w:tcPr>
            <w:tcW w:w="992" w:type="dxa"/>
            <w:tcBorders>
              <w:top w:val="nil"/>
              <w:left w:val="nil"/>
              <w:bottom w:val="single" w:sz="4" w:space="0" w:color="auto"/>
              <w:right w:val="single" w:sz="4" w:space="0" w:color="auto"/>
            </w:tcBorders>
            <w:noWrap/>
            <w:vAlign w:val="center"/>
          </w:tcPr>
          <w:p w14:paraId="5D7EB4E7" w14:textId="48DFCDE7"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rPr>
              <w:t>package / упаковка</w:t>
            </w:r>
          </w:p>
        </w:tc>
        <w:tc>
          <w:tcPr>
            <w:tcW w:w="3969" w:type="dxa"/>
            <w:tcBorders>
              <w:top w:val="single" w:sz="4" w:space="0" w:color="auto"/>
              <w:left w:val="nil"/>
              <w:bottom w:val="single" w:sz="4" w:space="0" w:color="auto"/>
              <w:right w:val="single" w:sz="4" w:space="0" w:color="auto"/>
            </w:tcBorders>
          </w:tcPr>
          <w:p w14:paraId="3906AC3C" w14:textId="77777777" w:rsidR="00295C83" w:rsidRPr="00290BD8" w:rsidRDefault="00295C83" w:rsidP="00295C83">
            <w:pPr>
              <w:jc w:val="center"/>
              <w:rPr>
                <w:rFonts w:ascii="Calibri" w:hAnsi="Calibri" w:cs="Calibri"/>
                <w:sz w:val="18"/>
                <w:szCs w:val="18"/>
                <w:lang w:val="uk-UA" w:eastAsia="en-US"/>
              </w:rPr>
            </w:pPr>
          </w:p>
        </w:tc>
        <w:tc>
          <w:tcPr>
            <w:tcW w:w="1276" w:type="dxa"/>
            <w:tcBorders>
              <w:top w:val="nil"/>
              <w:left w:val="single" w:sz="4" w:space="0" w:color="auto"/>
              <w:bottom w:val="single" w:sz="4" w:space="0" w:color="auto"/>
              <w:right w:val="single" w:sz="4" w:space="0" w:color="auto"/>
            </w:tcBorders>
            <w:noWrap/>
            <w:vAlign w:val="center"/>
            <w:hideMark/>
          </w:tcPr>
          <w:p w14:paraId="60EEF6A8" w14:textId="3F9B0474"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uk-UA" w:eastAsia="en-US"/>
              </w:rPr>
              <w:t>0,00</w:t>
            </w:r>
          </w:p>
        </w:tc>
        <w:tc>
          <w:tcPr>
            <w:tcW w:w="1276" w:type="dxa"/>
            <w:tcBorders>
              <w:top w:val="nil"/>
              <w:left w:val="nil"/>
              <w:bottom w:val="single" w:sz="4" w:space="0" w:color="auto"/>
              <w:right w:val="single" w:sz="4" w:space="0" w:color="auto"/>
            </w:tcBorders>
            <w:noWrap/>
            <w:vAlign w:val="center"/>
            <w:hideMark/>
          </w:tcPr>
          <w:p w14:paraId="4A7964B8" w14:textId="6142034D"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uk-UA" w:eastAsia="en-US"/>
              </w:rPr>
              <w:t>0,00</w:t>
            </w:r>
          </w:p>
        </w:tc>
      </w:tr>
      <w:tr w:rsidR="00295C83" w:rsidRPr="00AC37C2" w14:paraId="134C9114" w14:textId="77777777" w:rsidTr="00F81CDB">
        <w:tc>
          <w:tcPr>
            <w:tcW w:w="708" w:type="dxa"/>
            <w:tcBorders>
              <w:top w:val="nil"/>
              <w:left w:val="single" w:sz="4" w:space="0" w:color="auto"/>
              <w:bottom w:val="single" w:sz="4" w:space="0" w:color="auto"/>
              <w:right w:val="single" w:sz="4" w:space="0" w:color="auto"/>
            </w:tcBorders>
            <w:noWrap/>
            <w:hideMark/>
          </w:tcPr>
          <w:p w14:paraId="2F718F2F" w14:textId="77777777"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en-US" w:eastAsia="en-US"/>
              </w:rPr>
              <w:t>17</w:t>
            </w:r>
          </w:p>
        </w:tc>
        <w:tc>
          <w:tcPr>
            <w:tcW w:w="6947" w:type="dxa"/>
            <w:gridSpan w:val="2"/>
            <w:tcBorders>
              <w:top w:val="nil"/>
              <w:left w:val="nil"/>
              <w:bottom w:val="single" w:sz="4" w:space="0" w:color="auto"/>
              <w:right w:val="single" w:sz="4" w:space="0" w:color="auto"/>
            </w:tcBorders>
            <w:shd w:val="clear" w:color="000000" w:fill="FFFFFF"/>
          </w:tcPr>
          <w:p w14:paraId="328ECB8D" w14:textId="72468231" w:rsidR="00295C83" w:rsidRPr="00290BD8" w:rsidRDefault="00295C83" w:rsidP="00295C83">
            <w:pPr>
              <w:rPr>
                <w:rFonts w:ascii="Calibri" w:hAnsi="Calibri" w:cs="Calibri"/>
                <w:sz w:val="18"/>
                <w:szCs w:val="18"/>
                <w:lang w:val="en-US" w:eastAsia="en-US"/>
              </w:rPr>
            </w:pPr>
            <w:r w:rsidRPr="00290BD8">
              <w:rPr>
                <w:rFonts w:ascii="Calibri" w:hAnsi="Calibri" w:cs="Calibri"/>
                <w:sz w:val="18"/>
                <w:szCs w:val="18"/>
              </w:rPr>
              <w:t>Ножиці 21 см, сіро-червоні Duoton Soft, 6102-06 Axent або аналог / Scissors 21 cm, gray-red Duoton Soft, 6102-06 Axent or analog</w:t>
            </w:r>
          </w:p>
        </w:tc>
        <w:tc>
          <w:tcPr>
            <w:tcW w:w="567" w:type="dxa"/>
            <w:tcBorders>
              <w:top w:val="nil"/>
              <w:left w:val="nil"/>
              <w:bottom w:val="single" w:sz="4" w:space="0" w:color="auto"/>
              <w:right w:val="single" w:sz="4" w:space="0" w:color="auto"/>
            </w:tcBorders>
            <w:shd w:val="clear" w:color="000000" w:fill="FFFFFF"/>
            <w:noWrap/>
            <w:vAlign w:val="center"/>
          </w:tcPr>
          <w:p w14:paraId="2B23B305" w14:textId="4CEB0549"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rPr>
              <w:t>30</w:t>
            </w:r>
          </w:p>
        </w:tc>
        <w:tc>
          <w:tcPr>
            <w:tcW w:w="992" w:type="dxa"/>
            <w:tcBorders>
              <w:top w:val="nil"/>
              <w:left w:val="nil"/>
              <w:bottom w:val="single" w:sz="4" w:space="0" w:color="auto"/>
              <w:right w:val="single" w:sz="4" w:space="0" w:color="auto"/>
            </w:tcBorders>
            <w:noWrap/>
            <w:vAlign w:val="center"/>
          </w:tcPr>
          <w:p w14:paraId="139795A5" w14:textId="6F36B0B6"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rPr>
              <w:t>pcs / одиниця</w:t>
            </w:r>
          </w:p>
        </w:tc>
        <w:tc>
          <w:tcPr>
            <w:tcW w:w="3969" w:type="dxa"/>
            <w:tcBorders>
              <w:top w:val="single" w:sz="4" w:space="0" w:color="auto"/>
              <w:left w:val="nil"/>
              <w:bottom w:val="single" w:sz="4" w:space="0" w:color="auto"/>
              <w:right w:val="single" w:sz="4" w:space="0" w:color="auto"/>
            </w:tcBorders>
          </w:tcPr>
          <w:p w14:paraId="3585596A" w14:textId="77777777" w:rsidR="00295C83" w:rsidRPr="00290BD8" w:rsidRDefault="00295C83" w:rsidP="00295C83">
            <w:pPr>
              <w:jc w:val="center"/>
              <w:rPr>
                <w:rFonts w:ascii="Calibri" w:hAnsi="Calibri" w:cs="Calibri"/>
                <w:sz w:val="18"/>
                <w:szCs w:val="18"/>
                <w:lang w:val="uk-UA" w:eastAsia="en-US"/>
              </w:rPr>
            </w:pPr>
          </w:p>
        </w:tc>
        <w:tc>
          <w:tcPr>
            <w:tcW w:w="1276" w:type="dxa"/>
            <w:tcBorders>
              <w:top w:val="nil"/>
              <w:left w:val="single" w:sz="4" w:space="0" w:color="auto"/>
              <w:bottom w:val="single" w:sz="4" w:space="0" w:color="auto"/>
              <w:right w:val="single" w:sz="4" w:space="0" w:color="auto"/>
            </w:tcBorders>
            <w:noWrap/>
            <w:vAlign w:val="center"/>
            <w:hideMark/>
          </w:tcPr>
          <w:p w14:paraId="395491B7" w14:textId="500A4852"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uk-UA" w:eastAsia="en-US"/>
              </w:rPr>
              <w:t>0,00</w:t>
            </w:r>
          </w:p>
        </w:tc>
        <w:tc>
          <w:tcPr>
            <w:tcW w:w="1276" w:type="dxa"/>
            <w:tcBorders>
              <w:top w:val="nil"/>
              <w:left w:val="nil"/>
              <w:bottom w:val="single" w:sz="4" w:space="0" w:color="auto"/>
              <w:right w:val="single" w:sz="4" w:space="0" w:color="auto"/>
            </w:tcBorders>
            <w:noWrap/>
            <w:vAlign w:val="center"/>
            <w:hideMark/>
          </w:tcPr>
          <w:p w14:paraId="7C66EAD9" w14:textId="6AD32C0E"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uk-UA" w:eastAsia="en-US"/>
              </w:rPr>
              <w:t>0,00</w:t>
            </w:r>
          </w:p>
        </w:tc>
      </w:tr>
      <w:tr w:rsidR="00295C83" w:rsidRPr="00AC37C2" w14:paraId="47AC4BFF" w14:textId="77777777" w:rsidTr="00F81CDB">
        <w:tc>
          <w:tcPr>
            <w:tcW w:w="708" w:type="dxa"/>
            <w:tcBorders>
              <w:top w:val="single" w:sz="4" w:space="0" w:color="auto"/>
              <w:left w:val="single" w:sz="4" w:space="0" w:color="auto"/>
              <w:bottom w:val="single" w:sz="4" w:space="0" w:color="auto"/>
              <w:right w:val="single" w:sz="4" w:space="0" w:color="auto"/>
            </w:tcBorders>
            <w:noWrap/>
            <w:hideMark/>
          </w:tcPr>
          <w:p w14:paraId="7B6664AF" w14:textId="77777777"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en-US" w:eastAsia="en-US"/>
              </w:rPr>
              <w:t>18</w:t>
            </w:r>
          </w:p>
        </w:tc>
        <w:tc>
          <w:tcPr>
            <w:tcW w:w="6947" w:type="dxa"/>
            <w:gridSpan w:val="2"/>
            <w:tcBorders>
              <w:top w:val="single" w:sz="4" w:space="0" w:color="auto"/>
              <w:left w:val="single" w:sz="4" w:space="0" w:color="auto"/>
              <w:bottom w:val="single" w:sz="4" w:space="0" w:color="auto"/>
              <w:right w:val="single" w:sz="4" w:space="0" w:color="auto"/>
            </w:tcBorders>
            <w:shd w:val="clear" w:color="000000" w:fill="FFFFFF"/>
          </w:tcPr>
          <w:p w14:paraId="22318529" w14:textId="15FD98E6" w:rsidR="00295C83" w:rsidRPr="00290BD8" w:rsidRDefault="00295C83" w:rsidP="00295C83">
            <w:pPr>
              <w:rPr>
                <w:rFonts w:ascii="Calibri" w:hAnsi="Calibri" w:cs="Calibri"/>
                <w:sz w:val="18"/>
                <w:szCs w:val="18"/>
                <w:lang w:val="en-US" w:eastAsia="en-US"/>
              </w:rPr>
            </w:pPr>
            <w:r w:rsidRPr="00290BD8">
              <w:rPr>
                <w:rFonts w:ascii="Calibri" w:hAnsi="Calibri" w:cs="Calibri"/>
                <w:sz w:val="18"/>
                <w:szCs w:val="18"/>
              </w:rPr>
              <w:t>Набір брелків для алмазної мозаїки "Черепашки" ColorArt BR37 з інструментами 6 шт або аналог / Set of key chains for diamond mosaic "Turtles" ColorArt BR37 with tools 6 pcs or analog</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CE4BD6" w14:textId="2026253D"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rPr>
              <w:t>10</w:t>
            </w:r>
          </w:p>
        </w:tc>
        <w:tc>
          <w:tcPr>
            <w:tcW w:w="992" w:type="dxa"/>
            <w:tcBorders>
              <w:top w:val="single" w:sz="4" w:space="0" w:color="auto"/>
              <w:left w:val="single" w:sz="4" w:space="0" w:color="auto"/>
              <w:bottom w:val="single" w:sz="4" w:space="0" w:color="auto"/>
              <w:right w:val="single" w:sz="4" w:space="0" w:color="auto"/>
            </w:tcBorders>
            <w:noWrap/>
            <w:vAlign w:val="center"/>
          </w:tcPr>
          <w:p w14:paraId="654037B1" w14:textId="726F5705"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rPr>
              <w:t>package / упаковка</w:t>
            </w:r>
          </w:p>
        </w:tc>
        <w:tc>
          <w:tcPr>
            <w:tcW w:w="3969" w:type="dxa"/>
            <w:tcBorders>
              <w:top w:val="single" w:sz="4" w:space="0" w:color="auto"/>
              <w:left w:val="single" w:sz="4" w:space="0" w:color="auto"/>
              <w:bottom w:val="single" w:sz="4" w:space="0" w:color="auto"/>
              <w:right w:val="single" w:sz="4" w:space="0" w:color="auto"/>
            </w:tcBorders>
          </w:tcPr>
          <w:p w14:paraId="190DE72B" w14:textId="77777777" w:rsidR="00295C83" w:rsidRPr="00290BD8" w:rsidRDefault="00295C83" w:rsidP="00295C83">
            <w:pPr>
              <w:jc w:val="center"/>
              <w:rPr>
                <w:rFonts w:ascii="Calibri" w:hAnsi="Calibri" w:cs="Calibri"/>
                <w:sz w:val="18"/>
                <w:szCs w:val="18"/>
                <w:lang w:val="uk-UA" w:eastAsia="en-US"/>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BA5712B" w14:textId="57C4195D"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uk-UA" w:eastAsia="en-US"/>
              </w:rPr>
              <w:t>0,00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4F35FBA" w14:textId="474058E4"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uk-UA" w:eastAsia="en-US"/>
              </w:rPr>
              <w:t>0,00</w:t>
            </w:r>
          </w:p>
        </w:tc>
      </w:tr>
      <w:tr w:rsidR="00295C83" w:rsidRPr="00AC37C2" w14:paraId="63F7C8C4" w14:textId="77777777" w:rsidTr="00F81CDB">
        <w:tc>
          <w:tcPr>
            <w:tcW w:w="708" w:type="dxa"/>
            <w:tcBorders>
              <w:top w:val="single" w:sz="4" w:space="0" w:color="auto"/>
              <w:left w:val="single" w:sz="4" w:space="0" w:color="auto"/>
              <w:bottom w:val="single" w:sz="4" w:space="0" w:color="auto"/>
              <w:right w:val="single" w:sz="4" w:space="0" w:color="auto"/>
            </w:tcBorders>
            <w:noWrap/>
            <w:hideMark/>
          </w:tcPr>
          <w:p w14:paraId="37EC3EEB" w14:textId="77777777"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en-US" w:eastAsia="en-US"/>
              </w:rPr>
              <w:t>19</w:t>
            </w:r>
          </w:p>
        </w:tc>
        <w:tc>
          <w:tcPr>
            <w:tcW w:w="6947" w:type="dxa"/>
            <w:gridSpan w:val="2"/>
            <w:tcBorders>
              <w:top w:val="single" w:sz="4" w:space="0" w:color="auto"/>
              <w:left w:val="nil"/>
              <w:bottom w:val="single" w:sz="4" w:space="0" w:color="auto"/>
              <w:right w:val="single" w:sz="4" w:space="0" w:color="auto"/>
            </w:tcBorders>
            <w:shd w:val="clear" w:color="000000" w:fill="FFFFFF"/>
          </w:tcPr>
          <w:p w14:paraId="7D368992" w14:textId="3CDF7636" w:rsidR="00295C83" w:rsidRPr="00290BD8" w:rsidRDefault="00295C83" w:rsidP="00295C83">
            <w:pPr>
              <w:rPr>
                <w:rFonts w:ascii="Calibri" w:hAnsi="Calibri" w:cs="Calibri"/>
                <w:sz w:val="18"/>
                <w:szCs w:val="18"/>
                <w:lang w:val="en-US" w:eastAsia="en-US"/>
              </w:rPr>
            </w:pPr>
            <w:r w:rsidRPr="00290BD8">
              <w:rPr>
                <w:rFonts w:ascii="Calibri" w:hAnsi="Calibri" w:cs="Calibri"/>
                <w:sz w:val="18"/>
                <w:szCs w:val="18"/>
              </w:rPr>
              <w:t>Набір алмазна мозаїка брелки ColorArt Українські орнаменти 5шт або аналог  / Set of diamond mosaic keychains ColorArt Ukrainian ornaments 5pcs or analog</w:t>
            </w:r>
          </w:p>
        </w:tc>
        <w:tc>
          <w:tcPr>
            <w:tcW w:w="567" w:type="dxa"/>
            <w:tcBorders>
              <w:top w:val="single" w:sz="4" w:space="0" w:color="auto"/>
              <w:left w:val="nil"/>
              <w:bottom w:val="single" w:sz="4" w:space="0" w:color="auto"/>
              <w:right w:val="single" w:sz="4" w:space="0" w:color="auto"/>
            </w:tcBorders>
            <w:shd w:val="clear" w:color="000000" w:fill="FFFFFF"/>
            <w:noWrap/>
            <w:vAlign w:val="center"/>
          </w:tcPr>
          <w:p w14:paraId="30489BD4" w14:textId="346A4E0F"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rPr>
              <w:t>10</w:t>
            </w:r>
          </w:p>
        </w:tc>
        <w:tc>
          <w:tcPr>
            <w:tcW w:w="992" w:type="dxa"/>
            <w:tcBorders>
              <w:top w:val="single" w:sz="4" w:space="0" w:color="auto"/>
              <w:left w:val="nil"/>
              <w:bottom w:val="single" w:sz="4" w:space="0" w:color="auto"/>
              <w:right w:val="single" w:sz="4" w:space="0" w:color="auto"/>
            </w:tcBorders>
            <w:noWrap/>
            <w:vAlign w:val="center"/>
          </w:tcPr>
          <w:p w14:paraId="6C8EDC2B" w14:textId="6D415702"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rPr>
              <w:t>package / упаковка</w:t>
            </w:r>
          </w:p>
        </w:tc>
        <w:tc>
          <w:tcPr>
            <w:tcW w:w="3969" w:type="dxa"/>
            <w:tcBorders>
              <w:top w:val="single" w:sz="4" w:space="0" w:color="auto"/>
              <w:left w:val="nil"/>
              <w:bottom w:val="single" w:sz="4" w:space="0" w:color="auto"/>
              <w:right w:val="single" w:sz="4" w:space="0" w:color="auto"/>
            </w:tcBorders>
          </w:tcPr>
          <w:p w14:paraId="13CFA00A" w14:textId="77777777" w:rsidR="00295C83" w:rsidRPr="00290BD8" w:rsidRDefault="00295C83" w:rsidP="00295C83">
            <w:pPr>
              <w:jc w:val="center"/>
              <w:rPr>
                <w:rFonts w:ascii="Calibri" w:hAnsi="Calibri" w:cs="Calibri"/>
                <w:sz w:val="18"/>
                <w:szCs w:val="18"/>
                <w:lang w:val="uk-UA" w:eastAsia="en-US"/>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FA15AC0" w14:textId="456A230E"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uk-UA" w:eastAsia="en-US"/>
              </w:rPr>
              <w:t>0,00</w:t>
            </w:r>
          </w:p>
        </w:tc>
        <w:tc>
          <w:tcPr>
            <w:tcW w:w="1276" w:type="dxa"/>
            <w:tcBorders>
              <w:top w:val="single" w:sz="4" w:space="0" w:color="auto"/>
              <w:left w:val="nil"/>
              <w:bottom w:val="single" w:sz="4" w:space="0" w:color="auto"/>
              <w:right w:val="single" w:sz="4" w:space="0" w:color="auto"/>
            </w:tcBorders>
            <w:noWrap/>
            <w:vAlign w:val="center"/>
            <w:hideMark/>
          </w:tcPr>
          <w:p w14:paraId="2C235EC7" w14:textId="0F6CE803"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uk-UA" w:eastAsia="en-US"/>
              </w:rPr>
              <w:t>0,00</w:t>
            </w:r>
          </w:p>
        </w:tc>
      </w:tr>
      <w:tr w:rsidR="00295C83" w:rsidRPr="00AC37C2" w14:paraId="637578CF" w14:textId="77777777" w:rsidTr="00DE546E">
        <w:tc>
          <w:tcPr>
            <w:tcW w:w="708" w:type="dxa"/>
            <w:tcBorders>
              <w:top w:val="nil"/>
              <w:left w:val="single" w:sz="4" w:space="0" w:color="auto"/>
              <w:bottom w:val="single" w:sz="4" w:space="0" w:color="auto"/>
              <w:right w:val="single" w:sz="4" w:space="0" w:color="auto"/>
            </w:tcBorders>
            <w:noWrap/>
            <w:hideMark/>
          </w:tcPr>
          <w:p w14:paraId="33DDE431" w14:textId="77777777"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en-US" w:eastAsia="en-US"/>
              </w:rPr>
              <w:t>20</w:t>
            </w:r>
          </w:p>
        </w:tc>
        <w:tc>
          <w:tcPr>
            <w:tcW w:w="6947" w:type="dxa"/>
            <w:gridSpan w:val="2"/>
            <w:tcBorders>
              <w:top w:val="nil"/>
              <w:left w:val="nil"/>
              <w:bottom w:val="single" w:sz="4" w:space="0" w:color="auto"/>
              <w:right w:val="single" w:sz="4" w:space="0" w:color="auto"/>
            </w:tcBorders>
            <w:shd w:val="clear" w:color="000000" w:fill="FFFFFF"/>
          </w:tcPr>
          <w:p w14:paraId="6287EF3C" w14:textId="63C6DA78" w:rsidR="00295C83" w:rsidRPr="00290BD8" w:rsidRDefault="00295C83" w:rsidP="00295C83">
            <w:pPr>
              <w:rPr>
                <w:rFonts w:ascii="Calibri" w:hAnsi="Calibri" w:cs="Calibri"/>
                <w:sz w:val="18"/>
                <w:szCs w:val="18"/>
                <w:lang w:val="en-US" w:eastAsia="en-US"/>
              </w:rPr>
            </w:pPr>
            <w:r w:rsidRPr="00290BD8">
              <w:rPr>
                <w:rFonts w:ascii="Calibri" w:hAnsi="Calibri" w:cs="Calibri"/>
                <w:sz w:val="18"/>
                <w:szCs w:val="18"/>
              </w:rPr>
              <w:t>Рукавички DeutschLab оглядові нітрилові текстуровані нестерильні без пудри розмір L Чорні або аналог / DeutschLab examination gloves nitrile textured non-sterile powder-free size L Black or analog</w:t>
            </w:r>
          </w:p>
        </w:tc>
        <w:tc>
          <w:tcPr>
            <w:tcW w:w="567" w:type="dxa"/>
            <w:tcBorders>
              <w:top w:val="nil"/>
              <w:left w:val="nil"/>
              <w:bottom w:val="single" w:sz="4" w:space="0" w:color="auto"/>
              <w:right w:val="single" w:sz="4" w:space="0" w:color="auto"/>
            </w:tcBorders>
            <w:shd w:val="clear" w:color="000000" w:fill="FFFFFF"/>
            <w:noWrap/>
            <w:vAlign w:val="center"/>
          </w:tcPr>
          <w:p w14:paraId="13F1BCEC" w14:textId="7EB3E574"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rPr>
              <w:t>5</w:t>
            </w:r>
          </w:p>
        </w:tc>
        <w:tc>
          <w:tcPr>
            <w:tcW w:w="992" w:type="dxa"/>
            <w:tcBorders>
              <w:top w:val="nil"/>
              <w:left w:val="nil"/>
              <w:bottom w:val="single" w:sz="4" w:space="0" w:color="auto"/>
              <w:right w:val="single" w:sz="4" w:space="0" w:color="auto"/>
            </w:tcBorders>
            <w:noWrap/>
            <w:vAlign w:val="center"/>
          </w:tcPr>
          <w:p w14:paraId="3BE96155" w14:textId="56768B8D"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rPr>
              <w:t>package / упаковка</w:t>
            </w:r>
          </w:p>
        </w:tc>
        <w:tc>
          <w:tcPr>
            <w:tcW w:w="3969" w:type="dxa"/>
            <w:tcBorders>
              <w:top w:val="single" w:sz="4" w:space="0" w:color="auto"/>
              <w:left w:val="nil"/>
              <w:bottom w:val="single" w:sz="4" w:space="0" w:color="auto"/>
              <w:right w:val="single" w:sz="4" w:space="0" w:color="auto"/>
            </w:tcBorders>
          </w:tcPr>
          <w:p w14:paraId="40D95763" w14:textId="77777777" w:rsidR="00295C83" w:rsidRPr="00290BD8" w:rsidRDefault="00295C83" w:rsidP="00295C83">
            <w:pPr>
              <w:jc w:val="center"/>
              <w:rPr>
                <w:rFonts w:ascii="Calibri" w:hAnsi="Calibri" w:cs="Calibri"/>
                <w:sz w:val="18"/>
                <w:szCs w:val="18"/>
                <w:lang w:val="uk-UA" w:eastAsia="en-US"/>
              </w:rPr>
            </w:pPr>
          </w:p>
        </w:tc>
        <w:tc>
          <w:tcPr>
            <w:tcW w:w="1276" w:type="dxa"/>
            <w:tcBorders>
              <w:top w:val="nil"/>
              <w:left w:val="single" w:sz="4" w:space="0" w:color="auto"/>
              <w:bottom w:val="single" w:sz="4" w:space="0" w:color="auto"/>
              <w:right w:val="single" w:sz="4" w:space="0" w:color="auto"/>
            </w:tcBorders>
            <w:noWrap/>
            <w:vAlign w:val="center"/>
            <w:hideMark/>
          </w:tcPr>
          <w:p w14:paraId="0347CB2E" w14:textId="1F3B4BD8"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uk-UA" w:eastAsia="en-US"/>
              </w:rPr>
              <w:t>0,00</w:t>
            </w:r>
          </w:p>
        </w:tc>
        <w:tc>
          <w:tcPr>
            <w:tcW w:w="1276" w:type="dxa"/>
            <w:tcBorders>
              <w:top w:val="nil"/>
              <w:left w:val="nil"/>
              <w:bottom w:val="single" w:sz="4" w:space="0" w:color="auto"/>
              <w:right w:val="single" w:sz="4" w:space="0" w:color="auto"/>
            </w:tcBorders>
            <w:noWrap/>
            <w:vAlign w:val="center"/>
            <w:hideMark/>
          </w:tcPr>
          <w:p w14:paraId="744A5A42" w14:textId="011202ED"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uk-UA" w:eastAsia="en-US"/>
              </w:rPr>
              <w:t>0,00</w:t>
            </w:r>
          </w:p>
        </w:tc>
      </w:tr>
      <w:tr w:rsidR="00295C83" w:rsidRPr="00AC37C2" w14:paraId="6ACF56BD" w14:textId="77777777" w:rsidTr="00DE546E">
        <w:tc>
          <w:tcPr>
            <w:tcW w:w="708" w:type="dxa"/>
            <w:tcBorders>
              <w:top w:val="nil"/>
              <w:left w:val="single" w:sz="4" w:space="0" w:color="auto"/>
              <w:bottom w:val="single" w:sz="4" w:space="0" w:color="auto"/>
              <w:right w:val="single" w:sz="4" w:space="0" w:color="auto"/>
            </w:tcBorders>
            <w:noWrap/>
            <w:hideMark/>
          </w:tcPr>
          <w:p w14:paraId="2CA87E15" w14:textId="77777777"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en-US" w:eastAsia="en-US"/>
              </w:rPr>
              <w:t>21</w:t>
            </w:r>
          </w:p>
        </w:tc>
        <w:tc>
          <w:tcPr>
            <w:tcW w:w="6947" w:type="dxa"/>
            <w:gridSpan w:val="2"/>
            <w:tcBorders>
              <w:top w:val="nil"/>
              <w:left w:val="nil"/>
              <w:bottom w:val="single" w:sz="4" w:space="0" w:color="auto"/>
              <w:right w:val="single" w:sz="4" w:space="0" w:color="auto"/>
            </w:tcBorders>
            <w:shd w:val="clear" w:color="000000" w:fill="FFFFFF"/>
          </w:tcPr>
          <w:p w14:paraId="56F9C026" w14:textId="5EB81A2A" w:rsidR="00295C83" w:rsidRPr="00290BD8" w:rsidRDefault="00295C83" w:rsidP="00295C83">
            <w:pPr>
              <w:rPr>
                <w:rFonts w:ascii="Calibri" w:hAnsi="Calibri" w:cs="Calibri"/>
                <w:sz w:val="18"/>
                <w:szCs w:val="18"/>
                <w:lang w:val="en-US" w:eastAsia="en-US"/>
              </w:rPr>
            </w:pPr>
            <w:r w:rsidRPr="00290BD8">
              <w:rPr>
                <w:rFonts w:ascii="Calibri" w:hAnsi="Calibri" w:cs="Calibri"/>
                <w:sz w:val="18"/>
                <w:szCs w:val="18"/>
              </w:rPr>
              <w:t>Лужні батарейки Duracell AAA (LR03) MN2400 24 шт або аналог / Duracell AAA (LR03) alkaline batteries MN2400 24 pcs or analog</w:t>
            </w:r>
          </w:p>
        </w:tc>
        <w:tc>
          <w:tcPr>
            <w:tcW w:w="567" w:type="dxa"/>
            <w:tcBorders>
              <w:top w:val="nil"/>
              <w:left w:val="nil"/>
              <w:bottom w:val="single" w:sz="4" w:space="0" w:color="auto"/>
              <w:right w:val="single" w:sz="4" w:space="0" w:color="auto"/>
            </w:tcBorders>
            <w:shd w:val="clear" w:color="000000" w:fill="FFFFFF"/>
            <w:noWrap/>
            <w:vAlign w:val="center"/>
          </w:tcPr>
          <w:p w14:paraId="464D4773" w14:textId="1CD4762B"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rPr>
              <w:t>1</w:t>
            </w:r>
          </w:p>
        </w:tc>
        <w:tc>
          <w:tcPr>
            <w:tcW w:w="992" w:type="dxa"/>
            <w:tcBorders>
              <w:top w:val="nil"/>
              <w:left w:val="nil"/>
              <w:bottom w:val="single" w:sz="4" w:space="0" w:color="auto"/>
              <w:right w:val="single" w:sz="4" w:space="0" w:color="auto"/>
            </w:tcBorders>
            <w:noWrap/>
            <w:vAlign w:val="center"/>
          </w:tcPr>
          <w:p w14:paraId="1DBAD1DC" w14:textId="1DC61036"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rPr>
              <w:t>package / упаковка</w:t>
            </w:r>
          </w:p>
        </w:tc>
        <w:tc>
          <w:tcPr>
            <w:tcW w:w="3969" w:type="dxa"/>
            <w:tcBorders>
              <w:top w:val="single" w:sz="4" w:space="0" w:color="auto"/>
              <w:left w:val="nil"/>
              <w:bottom w:val="single" w:sz="4" w:space="0" w:color="auto"/>
              <w:right w:val="single" w:sz="4" w:space="0" w:color="auto"/>
            </w:tcBorders>
          </w:tcPr>
          <w:p w14:paraId="5B6D577A" w14:textId="77777777" w:rsidR="00295C83" w:rsidRPr="00290BD8" w:rsidRDefault="00295C83" w:rsidP="00295C83">
            <w:pPr>
              <w:jc w:val="center"/>
              <w:rPr>
                <w:rFonts w:ascii="Calibri" w:hAnsi="Calibri" w:cs="Calibri"/>
                <w:sz w:val="18"/>
                <w:szCs w:val="18"/>
                <w:lang w:val="uk-UA" w:eastAsia="en-US"/>
              </w:rPr>
            </w:pPr>
          </w:p>
        </w:tc>
        <w:tc>
          <w:tcPr>
            <w:tcW w:w="1276" w:type="dxa"/>
            <w:tcBorders>
              <w:top w:val="nil"/>
              <w:left w:val="single" w:sz="4" w:space="0" w:color="auto"/>
              <w:bottom w:val="single" w:sz="4" w:space="0" w:color="auto"/>
              <w:right w:val="single" w:sz="4" w:space="0" w:color="auto"/>
            </w:tcBorders>
            <w:noWrap/>
            <w:vAlign w:val="center"/>
            <w:hideMark/>
          </w:tcPr>
          <w:p w14:paraId="2311988D" w14:textId="6CFA5A76"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uk-UA" w:eastAsia="en-US"/>
              </w:rPr>
              <w:t>0,00</w:t>
            </w:r>
          </w:p>
        </w:tc>
        <w:tc>
          <w:tcPr>
            <w:tcW w:w="1276" w:type="dxa"/>
            <w:tcBorders>
              <w:top w:val="nil"/>
              <w:left w:val="nil"/>
              <w:bottom w:val="single" w:sz="4" w:space="0" w:color="auto"/>
              <w:right w:val="single" w:sz="4" w:space="0" w:color="auto"/>
            </w:tcBorders>
            <w:noWrap/>
            <w:vAlign w:val="center"/>
            <w:hideMark/>
          </w:tcPr>
          <w:p w14:paraId="75161277" w14:textId="43C4CDB5"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uk-UA" w:eastAsia="en-US"/>
              </w:rPr>
              <w:t>0,00</w:t>
            </w:r>
          </w:p>
        </w:tc>
      </w:tr>
      <w:tr w:rsidR="00295C83" w:rsidRPr="00AC37C2" w14:paraId="5A46EA7E" w14:textId="77777777" w:rsidTr="00DE546E">
        <w:tc>
          <w:tcPr>
            <w:tcW w:w="708" w:type="dxa"/>
            <w:tcBorders>
              <w:top w:val="nil"/>
              <w:left w:val="single" w:sz="4" w:space="0" w:color="auto"/>
              <w:bottom w:val="single" w:sz="4" w:space="0" w:color="auto"/>
              <w:right w:val="single" w:sz="4" w:space="0" w:color="auto"/>
            </w:tcBorders>
            <w:noWrap/>
            <w:hideMark/>
          </w:tcPr>
          <w:p w14:paraId="2F3F8613" w14:textId="77777777"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en-US" w:eastAsia="en-US"/>
              </w:rPr>
              <w:t>22</w:t>
            </w:r>
          </w:p>
        </w:tc>
        <w:tc>
          <w:tcPr>
            <w:tcW w:w="6947" w:type="dxa"/>
            <w:gridSpan w:val="2"/>
            <w:tcBorders>
              <w:top w:val="nil"/>
              <w:left w:val="nil"/>
              <w:bottom w:val="single" w:sz="4" w:space="0" w:color="auto"/>
              <w:right w:val="single" w:sz="4" w:space="0" w:color="auto"/>
            </w:tcBorders>
            <w:shd w:val="clear" w:color="000000" w:fill="FFFFFF"/>
          </w:tcPr>
          <w:p w14:paraId="330752A8" w14:textId="57D09EAA" w:rsidR="00295C83" w:rsidRPr="00290BD8" w:rsidRDefault="00295C83" w:rsidP="00295C83">
            <w:pPr>
              <w:rPr>
                <w:rFonts w:ascii="Calibri" w:hAnsi="Calibri" w:cs="Calibri"/>
                <w:sz w:val="18"/>
                <w:szCs w:val="18"/>
                <w:lang w:val="en-US" w:eastAsia="en-US"/>
              </w:rPr>
            </w:pPr>
            <w:r w:rsidRPr="00290BD8">
              <w:rPr>
                <w:rFonts w:ascii="Calibri" w:hAnsi="Calibri" w:cs="Calibri"/>
                <w:sz w:val="18"/>
                <w:szCs w:val="18"/>
              </w:rPr>
              <w:t>Аромадифузор Aroma Bloom Tango in mango Танго з манго 100 мл або аналог / Aroma Bloom Tango in mango aroma diffuser Tango with mango 100 ml or analog</w:t>
            </w:r>
          </w:p>
        </w:tc>
        <w:tc>
          <w:tcPr>
            <w:tcW w:w="567" w:type="dxa"/>
            <w:tcBorders>
              <w:top w:val="nil"/>
              <w:left w:val="nil"/>
              <w:bottom w:val="single" w:sz="4" w:space="0" w:color="auto"/>
              <w:right w:val="single" w:sz="4" w:space="0" w:color="auto"/>
            </w:tcBorders>
            <w:shd w:val="clear" w:color="000000" w:fill="FFFFFF"/>
            <w:noWrap/>
            <w:vAlign w:val="center"/>
          </w:tcPr>
          <w:p w14:paraId="3AFAC302" w14:textId="5268B11F"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rPr>
              <w:t>15</w:t>
            </w:r>
          </w:p>
        </w:tc>
        <w:tc>
          <w:tcPr>
            <w:tcW w:w="992" w:type="dxa"/>
            <w:tcBorders>
              <w:top w:val="nil"/>
              <w:left w:val="nil"/>
              <w:bottom w:val="single" w:sz="4" w:space="0" w:color="auto"/>
              <w:right w:val="single" w:sz="4" w:space="0" w:color="auto"/>
            </w:tcBorders>
            <w:noWrap/>
            <w:vAlign w:val="center"/>
          </w:tcPr>
          <w:p w14:paraId="4118049C" w14:textId="155FD35F"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rPr>
              <w:t>pcs / одиниця</w:t>
            </w:r>
          </w:p>
        </w:tc>
        <w:tc>
          <w:tcPr>
            <w:tcW w:w="3969" w:type="dxa"/>
            <w:tcBorders>
              <w:top w:val="single" w:sz="4" w:space="0" w:color="auto"/>
              <w:left w:val="nil"/>
              <w:bottom w:val="single" w:sz="4" w:space="0" w:color="auto"/>
              <w:right w:val="single" w:sz="4" w:space="0" w:color="auto"/>
            </w:tcBorders>
          </w:tcPr>
          <w:p w14:paraId="029BFBE0" w14:textId="77777777" w:rsidR="00295C83" w:rsidRPr="00290BD8" w:rsidRDefault="00295C83" w:rsidP="00295C83">
            <w:pPr>
              <w:jc w:val="center"/>
              <w:rPr>
                <w:rFonts w:ascii="Calibri" w:hAnsi="Calibri" w:cs="Calibri"/>
                <w:sz w:val="18"/>
                <w:szCs w:val="18"/>
                <w:lang w:val="uk-UA" w:eastAsia="en-US"/>
              </w:rPr>
            </w:pPr>
          </w:p>
        </w:tc>
        <w:tc>
          <w:tcPr>
            <w:tcW w:w="1276" w:type="dxa"/>
            <w:tcBorders>
              <w:top w:val="nil"/>
              <w:left w:val="single" w:sz="4" w:space="0" w:color="auto"/>
              <w:bottom w:val="single" w:sz="4" w:space="0" w:color="auto"/>
              <w:right w:val="single" w:sz="4" w:space="0" w:color="auto"/>
            </w:tcBorders>
            <w:noWrap/>
            <w:vAlign w:val="center"/>
            <w:hideMark/>
          </w:tcPr>
          <w:p w14:paraId="5175A931" w14:textId="0CC1D1D8"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uk-UA" w:eastAsia="en-US"/>
              </w:rPr>
              <w:t>0,00</w:t>
            </w:r>
          </w:p>
        </w:tc>
        <w:tc>
          <w:tcPr>
            <w:tcW w:w="1276" w:type="dxa"/>
            <w:tcBorders>
              <w:top w:val="nil"/>
              <w:left w:val="nil"/>
              <w:bottom w:val="single" w:sz="4" w:space="0" w:color="auto"/>
              <w:right w:val="single" w:sz="4" w:space="0" w:color="auto"/>
            </w:tcBorders>
            <w:noWrap/>
            <w:vAlign w:val="center"/>
            <w:hideMark/>
          </w:tcPr>
          <w:p w14:paraId="29E89272" w14:textId="59568B9E"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uk-UA" w:eastAsia="en-US"/>
              </w:rPr>
              <w:t>0,00</w:t>
            </w:r>
          </w:p>
        </w:tc>
      </w:tr>
      <w:tr w:rsidR="00295C83" w:rsidRPr="00AC37C2" w14:paraId="60B056FA" w14:textId="77777777" w:rsidTr="00DE546E">
        <w:tc>
          <w:tcPr>
            <w:tcW w:w="708" w:type="dxa"/>
            <w:tcBorders>
              <w:top w:val="nil"/>
              <w:left w:val="single" w:sz="4" w:space="0" w:color="auto"/>
              <w:bottom w:val="single" w:sz="4" w:space="0" w:color="auto"/>
              <w:right w:val="single" w:sz="4" w:space="0" w:color="auto"/>
            </w:tcBorders>
            <w:noWrap/>
            <w:hideMark/>
          </w:tcPr>
          <w:p w14:paraId="6D9EBDC3" w14:textId="77777777"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en-US" w:eastAsia="en-US"/>
              </w:rPr>
              <w:t>23</w:t>
            </w:r>
          </w:p>
        </w:tc>
        <w:tc>
          <w:tcPr>
            <w:tcW w:w="6947" w:type="dxa"/>
            <w:gridSpan w:val="2"/>
            <w:tcBorders>
              <w:top w:val="nil"/>
              <w:left w:val="nil"/>
              <w:bottom w:val="single" w:sz="4" w:space="0" w:color="auto"/>
              <w:right w:val="single" w:sz="4" w:space="0" w:color="auto"/>
            </w:tcBorders>
            <w:shd w:val="clear" w:color="000000" w:fill="FFFFFF"/>
          </w:tcPr>
          <w:p w14:paraId="7DE2C172" w14:textId="7963BEB0" w:rsidR="00295C83" w:rsidRPr="00290BD8" w:rsidRDefault="00295C83" w:rsidP="00295C83">
            <w:pPr>
              <w:rPr>
                <w:rFonts w:ascii="Calibri" w:hAnsi="Calibri" w:cs="Calibri"/>
                <w:sz w:val="18"/>
                <w:szCs w:val="18"/>
                <w:lang w:val="en-US" w:eastAsia="en-US"/>
              </w:rPr>
            </w:pPr>
            <w:r w:rsidRPr="00290BD8">
              <w:rPr>
                <w:rFonts w:ascii="Calibri" w:hAnsi="Calibri" w:cs="Calibri"/>
                <w:sz w:val="18"/>
                <w:szCs w:val="18"/>
              </w:rPr>
              <w:t>Набір текстильних маркерів Centropen Textile конусоподібних 1.8 мм 10 шт. або аналог / Set of Centropen Textile fabric markers, conical tip 1.8 mm, 10 pcs, or analog</w:t>
            </w:r>
          </w:p>
        </w:tc>
        <w:tc>
          <w:tcPr>
            <w:tcW w:w="567" w:type="dxa"/>
            <w:tcBorders>
              <w:top w:val="nil"/>
              <w:left w:val="nil"/>
              <w:bottom w:val="single" w:sz="4" w:space="0" w:color="auto"/>
              <w:right w:val="single" w:sz="4" w:space="0" w:color="auto"/>
            </w:tcBorders>
            <w:shd w:val="clear" w:color="000000" w:fill="FFFFFF"/>
            <w:noWrap/>
            <w:vAlign w:val="center"/>
          </w:tcPr>
          <w:p w14:paraId="7F2429EC" w14:textId="183CA693"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rPr>
              <w:t>30</w:t>
            </w:r>
          </w:p>
        </w:tc>
        <w:tc>
          <w:tcPr>
            <w:tcW w:w="992" w:type="dxa"/>
            <w:tcBorders>
              <w:top w:val="nil"/>
              <w:left w:val="nil"/>
              <w:bottom w:val="single" w:sz="4" w:space="0" w:color="auto"/>
              <w:right w:val="single" w:sz="4" w:space="0" w:color="auto"/>
            </w:tcBorders>
            <w:noWrap/>
            <w:vAlign w:val="center"/>
          </w:tcPr>
          <w:p w14:paraId="29693826" w14:textId="69CF1EAE"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rPr>
              <w:t>pcs / одиниця</w:t>
            </w:r>
          </w:p>
        </w:tc>
        <w:tc>
          <w:tcPr>
            <w:tcW w:w="3969" w:type="dxa"/>
            <w:tcBorders>
              <w:top w:val="single" w:sz="4" w:space="0" w:color="auto"/>
              <w:left w:val="nil"/>
              <w:bottom w:val="single" w:sz="4" w:space="0" w:color="auto"/>
              <w:right w:val="single" w:sz="4" w:space="0" w:color="auto"/>
            </w:tcBorders>
          </w:tcPr>
          <w:p w14:paraId="54CF6D5E" w14:textId="77777777" w:rsidR="00295C83" w:rsidRPr="00290BD8" w:rsidRDefault="00295C83" w:rsidP="00295C83">
            <w:pPr>
              <w:jc w:val="center"/>
              <w:rPr>
                <w:rFonts w:ascii="Calibri" w:hAnsi="Calibri" w:cs="Calibri"/>
                <w:sz w:val="18"/>
                <w:szCs w:val="18"/>
                <w:lang w:val="uk-UA" w:eastAsia="en-US"/>
              </w:rPr>
            </w:pPr>
          </w:p>
        </w:tc>
        <w:tc>
          <w:tcPr>
            <w:tcW w:w="1276" w:type="dxa"/>
            <w:tcBorders>
              <w:top w:val="nil"/>
              <w:left w:val="single" w:sz="4" w:space="0" w:color="auto"/>
              <w:bottom w:val="single" w:sz="4" w:space="0" w:color="auto"/>
              <w:right w:val="single" w:sz="4" w:space="0" w:color="auto"/>
            </w:tcBorders>
            <w:noWrap/>
            <w:vAlign w:val="center"/>
            <w:hideMark/>
          </w:tcPr>
          <w:p w14:paraId="449BD58F" w14:textId="351A80E4"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uk-UA" w:eastAsia="en-US"/>
              </w:rPr>
              <w:t>0,00</w:t>
            </w:r>
          </w:p>
        </w:tc>
        <w:tc>
          <w:tcPr>
            <w:tcW w:w="1276" w:type="dxa"/>
            <w:tcBorders>
              <w:top w:val="nil"/>
              <w:left w:val="nil"/>
              <w:bottom w:val="single" w:sz="4" w:space="0" w:color="auto"/>
              <w:right w:val="single" w:sz="4" w:space="0" w:color="auto"/>
            </w:tcBorders>
            <w:noWrap/>
            <w:vAlign w:val="center"/>
            <w:hideMark/>
          </w:tcPr>
          <w:p w14:paraId="295C9AEE" w14:textId="24A904CC"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uk-UA" w:eastAsia="en-US"/>
              </w:rPr>
              <w:t>0,00</w:t>
            </w:r>
          </w:p>
        </w:tc>
      </w:tr>
      <w:tr w:rsidR="00295C83" w:rsidRPr="00AC37C2" w14:paraId="28D34ADE" w14:textId="77777777" w:rsidTr="00DE546E">
        <w:tc>
          <w:tcPr>
            <w:tcW w:w="708" w:type="dxa"/>
            <w:tcBorders>
              <w:top w:val="nil"/>
              <w:left w:val="single" w:sz="4" w:space="0" w:color="auto"/>
              <w:bottom w:val="single" w:sz="4" w:space="0" w:color="auto"/>
              <w:right w:val="single" w:sz="4" w:space="0" w:color="auto"/>
            </w:tcBorders>
            <w:noWrap/>
            <w:hideMark/>
          </w:tcPr>
          <w:p w14:paraId="6805AFB3" w14:textId="77777777"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en-US" w:eastAsia="en-US"/>
              </w:rPr>
              <w:t>24</w:t>
            </w:r>
          </w:p>
        </w:tc>
        <w:tc>
          <w:tcPr>
            <w:tcW w:w="6947" w:type="dxa"/>
            <w:gridSpan w:val="2"/>
            <w:tcBorders>
              <w:top w:val="nil"/>
              <w:left w:val="nil"/>
              <w:bottom w:val="single" w:sz="4" w:space="0" w:color="auto"/>
              <w:right w:val="single" w:sz="4" w:space="0" w:color="auto"/>
            </w:tcBorders>
            <w:shd w:val="clear" w:color="000000" w:fill="FFFFFF"/>
          </w:tcPr>
          <w:p w14:paraId="3D326209" w14:textId="02976B77" w:rsidR="00295C83" w:rsidRPr="00290BD8" w:rsidRDefault="00295C83" w:rsidP="00295C83">
            <w:pPr>
              <w:rPr>
                <w:rFonts w:ascii="Calibri" w:hAnsi="Calibri" w:cs="Calibri"/>
                <w:sz w:val="18"/>
                <w:szCs w:val="18"/>
                <w:lang w:val="en-US" w:eastAsia="en-US"/>
              </w:rPr>
            </w:pPr>
            <w:r w:rsidRPr="00290BD8">
              <w:rPr>
                <w:rFonts w:ascii="Calibri" w:hAnsi="Calibri" w:cs="Calibri"/>
                <w:sz w:val="18"/>
                <w:szCs w:val="18"/>
              </w:rPr>
              <w:t>Екосумка-шопер бавовняна "Стандарт" (38 х 42 см, 100% бавовна 210 г/м2) або аналог /Cotton eco-shopper bag "Standard" (38 x 42 cm, 100% cotton 210 g/m2)  or analog</w:t>
            </w:r>
          </w:p>
        </w:tc>
        <w:tc>
          <w:tcPr>
            <w:tcW w:w="567" w:type="dxa"/>
            <w:tcBorders>
              <w:top w:val="nil"/>
              <w:left w:val="nil"/>
              <w:bottom w:val="single" w:sz="4" w:space="0" w:color="auto"/>
              <w:right w:val="single" w:sz="4" w:space="0" w:color="auto"/>
            </w:tcBorders>
            <w:shd w:val="clear" w:color="000000" w:fill="FFFFFF"/>
            <w:noWrap/>
            <w:vAlign w:val="center"/>
          </w:tcPr>
          <w:p w14:paraId="50E7BE59" w14:textId="49D8EBC7"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rPr>
              <w:t>200</w:t>
            </w:r>
          </w:p>
        </w:tc>
        <w:tc>
          <w:tcPr>
            <w:tcW w:w="992" w:type="dxa"/>
            <w:tcBorders>
              <w:top w:val="nil"/>
              <w:left w:val="nil"/>
              <w:bottom w:val="single" w:sz="4" w:space="0" w:color="auto"/>
              <w:right w:val="single" w:sz="4" w:space="0" w:color="auto"/>
            </w:tcBorders>
            <w:noWrap/>
            <w:vAlign w:val="center"/>
          </w:tcPr>
          <w:p w14:paraId="657E3652" w14:textId="21DA00B8"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rPr>
              <w:t>pcs / одиниця</w:t>
            </w:r>
          </w:p>
        </w:tc>
        <w:tc>
          <w:tcPr>
            <w:tcW w:w="3969" w:type="dxa"/>
            <w:tcBorders>
              <w:top w:val="single" w:sz="4" w:space="0" w:color="auto"/>
              <w:left w:val="nil"/>
              <w:bottom w:val="single" w:sz="4" w:space="0" w:color="auto"/>
              <w:right w:val="single" w:sz="4" w:space="0" w:color="auto"/>
            </w:tcBorders>
          </w:tcPr>
          <w:p w14:paraId="0032CA71" w14:textId="77777777" w:rsidR="00295C83" w:rsidRPr="00290BD8" w:rsidRDefault="00295C83" w:rsidP="00295C83">
            <w:pPr>
              <w:jc w:val="center"/>
              <w:rPr>
                <w:rFonts w:ascii="Calibri" w:hAnsi="Calibri" w:cs="Calibri"/>
                <w:sz w:val="18"/>
                <w:szCs w:val="18"/>
                <w:lang w:val="uk-UA" w:eastAsia="en-US"/>
              </w:rPr>
            </w:pPr>
          </w:p>
        </w:tc>
        <w:tc>
          <w:tcPr>
            <w:tcW w:w="1276" w:type="dxa"/>
            <w:tcBorders>
              <w:top w:val="nil"/>
              <w:left w:val="single" w:sz="4" w:space="0" w:color="auto"/>
              <w:bottom w:val="single" w:sz="4" w:space="0" w:color="auto"/>
              <w:right w:val="single" w:sz="4" w:space="0" w:color="auto"/>
            </w:tcBorders>
            <w:noWrap/>
            <w:vAlign w:val="center"/>
            <w:hideMark/>
          </w:tcPr>
          <w:p w14:paraId="35F6C766" w14:textId="34A38504"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uk-UA" w:eastAsia="en-US"/>
              </w:rPr>
              <w:t>0,00</w:t>
            </w:r>
          </w:p>
        </w:tc>
        <w:tc>
          <w:tcPr>
            <w:tcW w:w="1276" w:type="dxa"/>
            <w:tcBorders>
              <w:top w:val="nil"/>
              <w:left w:val="nil"/>
              <w:bottom w:val="single" w:sz="4" w:space="0" w:color="auto"/>
              <w:right w:val="single" w:sz="4" w:space="0" w:color="auto"/>
            </w:tcBorders>
            <w:noWrap/>
            <w:vAlign w:val="center"/>
            <w:hideMark/>
          </w:tcPr>
          <w:p w14:paraId="574C6533" w14:textId="73F23374"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uk-UA" w:eastAsia="en-US"/>
              </w:rPr>
              <w:t>0,00</w:t>
            </w:r>
          </w:p>
        </w:tc>
      </w:tr>
      <w:tr w:rsidR="00295C83" w:rsidRPr="00AC37C2" w14:paraId="3759F8E6" w14:textId="77777777" w:rsidTr="00DE546E">
        <w:tc>
          <w:tcPr>
            <w:tcW w:w="708" w:type="dxa"/>
            <w:tcBorders>
              <w:top w:val="single" w:sz="4" w:space="0" w:color="auto"/>
              <w:left w:val="single" w:sz="4" w:space="0" w:color="auto"/>
              <w:bottom w:val="single" w:sz="4" w:space="0" w:color="auto"/>
              <w:right w:val="single" w:sz="4" w:space="0" w:color="auto"/>
            </w:tcBorders>
            <w:noWrap/>
            <w:hideMark/>
          </w:tcPr>
          <w:p w14:paraId="4CEBEB5B" w14:textId="77777777"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en-US" w:eastAsia="en-US"/>
              </w:rPr>
              <w:t>25</w:t>
            </w:r>
          </w:p>
        </w:tc>
        <w:tc>
          <w:tcPr>
            <w:tcW w:w="6947" w:type="dxa"/>
            <w:gridSpan w:val="2"/>
            <w:tcBorders>
              <w:top w:val="single" w:sz="4" w:space="0" w:color="auto"/>
              <w:left w:val="single" w:sz="4" w:space="0" w:color="auto"/>
              <w:bottom w:val="single" w:sz="4" w:space="0" w:color="auto"/>
              <w:right w:val="single" w:sz="4" w:space="0" w:color="auto"/>
            </w:tcBorders>
            <w:shd w:val="clear" w:color="000000" w:fill="FFFFFF"/>
          </w:tcPr>
          <w:p w14:paraId="11B0F18E" w14:textId="06025BB9" w:rsidR="00295C83" w:rsidRPr="00290BD8" w:rsidRDefault="00295C83" w:rsidP="00295C83">
            <w:pPr>
              <w:rPr>
                <w:rFonts w:ascii="Calibri" w:hAnsi="Calibri" w:cs="Calibri"/>
                <w:sz w:val="18"/>
                <w:szCs w:val="18"/>
                <w:lang w:val="en-US" w:eastAsia="en-US"/>
              </w:rPr>
            </w:pPr>
            <w:r w:rsidRPr="00290BD8">
              <w:rPr>
                <w:rFonts w:ascii="Calibri" w:hAnsi="Calibri" w:cs="Calibri"/>
                <w:sz w:val="18"/>
                <w:szCs w:val="18"/>
              </w:rPr>
              <w:t>Стікери жіночі для карти бажань “Мрії” (10 аркушів, клеюча основа) або аналог / Women's stickers for the "Dreams" wish card (10 sheets, adhesive base) or analog</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2F92DA" w14:textId="435A5B00"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rPr>
              <w:t>5</w:t>
            </w:r>
          </w:p>
        </w:tc>
        <w:tc>
          <w:tcPr>
            <w:tcW w:w="992" w:type="dxa"/>
            <w:tcBorders>
              <w:top w:val="single" w:sz="4" w:space="0" w:color="auto"/>
              <w:left w:val="single" w:sz="4" w:space="0" w:color="auto"/>
              <w:bottom w:val="single" w:sz="4" w:space="0" w:color="auto"/>
              <w:right w:val="single" w:sz="4" w:space="0" w:color="auto"/>
            </w:tcBorders>
            <w:noWrap/>
            <w:vAlign w:val="center"/>
          </w:tcPr>
          <w:p w14:paraId="58218CDC" w14:textId="7C61E5C3"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rPr>
              <w:t>package / упаковка</w:t>
            </w:r>
          </w:p>
        </w:tc>
        <w:tc>
          <w:tcPr>
            <w:tcW w:w="3969" w:type="dxa"/>
            <w:tcBorders>
              <w:top w:val="single" w:sz="4" w:space="0" w:color="auto"/>
              <w:left w:val="single" w:sz="4" w:space="0" w:color="auto"/>
              <w:bottom w:val="single" w:sz="4" w:space="0" w:color="auto"/>
              <w:right w:val="single" w:sz="4" w:space="0" w:color="auto"/>
            </w:tcBorders>
          </w:tcPr>
          <w:p w14:paraId="361EF5CC" w14:textId="77777777" w:rsidR="00295C83" w:rsidRPr="00290BD8" w:rsidRDefault="00295C83" w:rsidP="00295C83">
            <w:pPr>
              <w:jc w:val="center"/>
              <w:rPr>
                <w:rFonts w:ascii="Calibri" w:hAnsi="Calibri" w:cs="Calibri"/>
                <w:sz w:val="18"/>
                <w:szCs w:val="18"/>
                <w:lang w:val="uk-UA" w:eastAsia="en-US"/>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A25C1B2" w14:textId="378CF850"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uk-UA" w:eastAsia="en-US"/>
              </w:rPr>
              <w:t>0,00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584811D" w14:textId="5B365806"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uk-UA" w:eastAsia="en-US"/>
              </w:rPr>
              <w:t>0,00</w:t>
            </w:r>
          </w:p>
        </w:tc>
      </w:tr>
      <w:tr w:rsidR="00295C83" w:rsidRPr="00AC37C2" w14:paraId="48B36B5A" w14:textId="77777777" w:rsidTr="00DE546E">
        <w:tc>
          <w:tcPr>
            <w:tcW w:w="708" w:type="dxa"/>
            <w:tcBorders>
              <w:top w:val="single" w:sz="4" w:space="0" w:color="auto"/>
              <w:left w:val="single" w:sz="4" w:space="0" w:color="auto"/>
              <w:bottom w:val="single" w:sz="4" w:space="0" w:color="auto"/>
              <w:right w:val="single" w:sz="4" w:space="0" w:color="auto"/>
            </w:tcBorders>
            <w:noWrap/>
            <w:hideMark/>
          </w:tcPr>
          <w:p w14:paraId="11AE4E59" w14:textId="77777777"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en-US" w:eastAsia="en-US"/>
              </w:rPr>
              <w:t>26</w:t>
            </w:r>
          </w:p>
        </w:tc>
        <w:tc>
          <w:tcPr>
            <w:tcW w:w="6947" w:type="dxa"/>
            <w:gridSpan w:val="2"/>
            <w:tcBorders>
              <w:top w:val="single" w:sz="4" w:space="0" w:color="auto"/>
              <w:left w:val="nil"/>
              <w:bottom w:val="single" w:sz="4" w:space="0" w:color="auto"/>
              <w:right w:val="single" w:sz="4" w:space="0" w:color="auto"/>
            </w:tcBorders>
            <w:shd w:val="clear" w:color="000000" w:fill="FFFFFF"/>
          </w:tcPr>
          <w:p w14:paraId="6700680C" w14:textId="2385711F" w:rsidR="00295C83" w:rsidRPr="00290BD8" w:rsidRDefault="00295C83" w:rsidP="00295C83">
            <w:pPr>
              <w:rPr>
                <w:rFonts w:ascii="Calibri" w:hAnsi="Calibri" w:cs="Calibri"/>
                <w:sz w:val="18"/>
                <w:szCs w:val="18"/>
                <w:lang w:val="en-US" w:eastAsia="en-US"/>
              </w:rPr>
            </w:pPr>
            <w:r w:rsidRPr="00290BD8">
              <w:rPr>
                <w:rFonts w:ascii="Calibri" w:hAnsi="Calibri" w:cs="Calibri"/>
                <w:sz w:val="18"/>
                <w:szCs w:val="18"/>
              </w:rPr>
              <w:t>Сумка-шопер на блискавці з кишенею, 40х34 см, Чорний  / Zippered tote bag with pocket, 40 x 34 cm, black</w:t>
            </w:r>
          </w:p>
        </w:tc>
        <w:tc>
          <w:tcPr>
            <w:tcW w:w="567" w:type="dxa"/>
            <w:tcBorders>
              <w:top w:val="single" w:sz="4" w:space="0" w:color="auto"/>
              <w:left w:val="nil"/>
              <w:bottom w:val="single" w:sz="4" w:space="0" w:color="auto"/>
              <w:right w:val="single" w:sz="4" w:space="0" w:color="auto"/>
            </w:tcBorders>
            <w:shd w:val="clear" w:color="000000" w:fill="FFFFFF"/>
            <w:noWrap/>
            <w:vAlign w:val="center"/>
          </w:tcPr>
          <w:p w14:paraId="15A48BA6" w14:textId="52B87714"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rPr>
              <w:t>100</w:t>
            </w:r>
          </w:p>
        </w:tc>
        <w:tc>
          <w:tcPr>
            <w:tcW w:w="992" w:type="dxa"/>
            <w:tcBorders>
              <w:top w:val="single" w:sz="4" w:space="0" w:color="auto"/>
              <w:left w:val="nil"/>
              <w:bottom w:val="single" w:sz="4" w:space="0" w:color="auto"/>
              <w:right w:val="single" w:sz="4" w:space="0" w:color="auto"/>
            </w:tcBorders>
            <w:noWrap/>
            <w:vAlign w:val="center"/>
          </w:tcPr>
          <w:p w14:paraId="648E195F" w14:textId="09BD233E"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rPr>
              <w:t>package / упаковка</w:t>
            </w:r>
          </w:p>
        </w:tc>
        <w:tc>
          <w:tcPr>
            <w:tcW w:w="3969" w:type="dxa"/>
            <w:tcBorders>
              <w:top w:val="single" w:sz="4" w:space="0" w:color="auto"/>
              <w:left w:val="nil"/>
              <w:bottom w:val="single" w:sz="4" w:space="0" w:color="auto"/>
              <w:right w:val="single" w:sz="4" w:space="0" w:color="auto"/>
            </w:tcBorders>
          </w:tcPr>
          <w:p w14:paraId="0F4DA05C" w14:textId="77777777" w:rsidR="00295C83" w:rsidRPr="00290BD8" w:rsidRDefault="00295C83" w:rsidP="00295C83">
            <w:pPr>
              <w:jc w:val="center"/>
              <w:rPr>
                <w:rFonts w:ascii="Calibri" w:hAnsi="Calibri" w:cs="Calibri"/>
                <w:sz w:val="18"/>
                <w:szCs w:val="18"/>
                <w:lang w:val="uk-UA" w:eastAsia="en-US"/>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A7048F3" w14:textId="5CC86814"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uk-UA" w:eastAsia="en-US"/>
              </w:rPr>
              <w:t>0,00</w:t>
            </w:r>
          </w:p>
        </w:tc>
        <w:tc>
          <w:tcPr>
            <w:tcW w:w="1276" w:type="dxa"/>
            <w:tcBorders>
              <w:top w:val="single" w:sz="4" w:space="0" w:color="auto"/>
              <w:left w:val="nil"/>
              <w:bottom w:val="single" w:sz="4" w:space="0" w:color="auto"/>
              <w:right w:val="single" w:sz="4" w:space="0" w:color="auto"/>
            </w:tcBorders>
            <w:noWrap/>
            <w:vAlign w:val="center"/>
            <w:hideMark/>
          </w:tcPr>
          <w:p w14:paraId="00AB5A4A" w14:textId="62039D63"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uk-UA" w:eastAsia="en-US"/>
              </w:rPr>
              <w:t>0,00</w:t>
            </w:r>
          </w:p>
        </w:tc>
      </w:tr>
      <w:tr w:rsidR="00295C83" w:rsidRPr="00AC37C2" w14:paraId="54416C18" w14:textId="77777777" w:rsidTr="00DE546E">
        <w:tc>
          <w:tcPr>
            <w:tcW w:w="708" w:type="dxa"/>
            <w:tcBorders>
              <w:top w:val="nil"/>
              <w:left w:val="single" w:sz="4" w:space="0" w:color="auto"/>
              <w:bottom w:val="single" w:sz="4" w:space="0" w:color="auto"/>
              <w:right w:val="single" w:sz="4" w:space="0" w:color="auto"/>
            </w:tcBorders>
            <w:noWrap/>
            <w:hideMark/>
          </w:tcPr>
          <w:p w14:paraId="262A2474" w14:textId="77777777"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en-US" w:eastAsia="en-US"/>
              </w:rPr>
              <w:t>27</w:t>
            </w:r>
          </w:p>
        </w:tc>
        <w:tc>
          <w:tcPr>
            <w:tcW w:w="6947" w:type="dxa"/>
            <w:gridSpan w:val="2"/>
            <w:tcBorders>
              <w:top w:val="nil"/>
              <w:left w:val="nil"/>
              <w:bottom w:val="single" w:sz="4" w:space="0" w:color="auto"/>
              <w:right w:val="single" w:sz="4" w:space="0" w:color="auto"/>
            </w:tcBorders>
            <w:shd w:val="clear" w:color="000000" w:fill="FFFFFF"/>
          </w:tcPr>
          <w:p w14:paraId="39C54364" w14:textId="51518379" w:rsidR="00295C83" w:rsidRPr="00290BD8" w:rsidRDefault="00295C83" w:rsidP="00295C83">
            <w:pPr>
              <w:rPr>
                <w:rFonts w:ascii="Calibri" w:hAnsi="Calibri" w:cs="Calibri"/>
                <w:sz w:val="18"/>
                <w:szCs w:val="18"/>
                <w:lang w:val="en-US" w:eastAsia="en-US"/>
              </w:rPr>
            </w:pPr>
            <w:r w:rsidRPr="00290BD8">
              <w:rPr>
                <w:rFonts w:ascii="Calibri" w:hAnsi="Calibri" w:cs="Calibri"/>
                <w:sz w:val="18"/>
                <w:szCs w:val="18"/>
              </w:rPr>
              <w:t>Палітра пластикова або аналог / Plastic palette or analog</w:t>
            </w:r>
          </w:p>
        </w:tc>
        <w:tc>
          <w:tcPr>
            <w:tcW w:w="567" w:type="dxa"/>
            <w:tcBorders>
              <w:top w:val="nil"/>
              <w:left w:val="nil"/>
              <w:bottom w:val="single" w:sz="4" w:space="0" w:color="auto"/>
              <w:right w:val="single" w:sz="4" w:space="0" w:color="auto"/>
            </w:tcBorders>
            <w:shd w:val="clear" w:color="000000" w:fill="FFFFFF"/>
            <w:noWrap/>
            <w:vAlign w:val="center"/>
          </w:tcPr>
          <w:p w14:paraId="5FB73795" w14:textId="37FDC75C"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rPr>
              <w:t>50</w:t>
            </w:r>
          </w:p>
        </w:tc>
        <w:tc>
          <w:tcPr>
            <w:tcW w:w="992" w:type="dxa"/>
            <w:tcBorders>
              <w:top w:val="nil"/>
              <w:left w:val="nil"/>
              <w:bottom w:val="single" w:sz="4" w:space="0" w:color="auto"/>
              <w:right w:val="single" w:sz="4" w:space="0" w:color="auto"/>
            </w:tcBorders>
            <w:noWrap/>
            <w:vAlign w:val="center"/>
          </w:tcPr>
          <w:p w14:paraId="12DC2A52" w14:textId="1DD5D2FD"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rPr>
              <w:t>pcs / одиниця</w:t>
            </w:r>
          </w:p>
        </w:tc>
        <w:tc>
          <w:tcPr>
            <w:tcW w:w="3969" w:type="dxa"/>
            <w:tcBorders>
              <w:top w:val="single" w:sz="4" w:space="0" w:color="auto"/>
              <w:left w:val="nil"/>
              <w:bottom w:val="single" w:sz="4" w:space="0" w:color="auto"/>
              <w:right w:val="single" w:sz="4" w:space="0" w:color="auto"/>
            </w:tcBorders>
          </w:tcPr>
          <w:p w14:paraId="151DD72B" w14:textId="77777777" w:rsidR="00295C83" w:rsidRPr="00290BD8" w:rsidRDefault="00295C83" w:rsidP="00295C83">
            <w:pPr>
              <w:jc w:val="center"/>
              <w:rPr>
                <w:rFonts w:ascii="Calibri" w:hAnsi="Calibri" w:cs="Calibri"/>
                <w:sz w:val="18"/>
                <w:szCs w:val="18"/>
                <w:lang w:val="uk-UA" w:eastAsia="en-US"/>
              </w:rPr>
            </w:pPr>
          </w:p>
        </w:tc>
        <w:tc>
          <w:tcPr>
            <w:tcW w:w="1276" w:type="dxa"/>
            <w:tcBorders>
              <w:top w:val="nil"/>
              <w:left w:val="single" w:sz="4" w:space="0" w:color="auto"/>
              <w:bottom w:val="single" w:sz="4" w:space="0" w:color="auto"/>
              <w:right w:val="single" w:sz="4" w:space="0" w:color="auto"/>
            </w:tcBorders>
            <w:noWrap/>
            <w:vAlign w:val="center"/>
            <w:hideMark/>
          </w:tcPr>
          <w:p w14:paraId="23504171" w14:textId="300D9BC6"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uk-UA" w:eastAsia="en-US"/>
              </w:rPr>
              <w:t>0,00</w:t>
            </w:r>
          </w:p>
        </w:tc>
        <w:tc>
          <w:tcPr>
            <w:tcW w:w="1276" w:type="dxa"/>
            <w:tcBorders>
              <w:top w:val="nil"/>
              <w:left w:val="nil"/>
              <w:bottom w:val="single" w:sz="4" w:space="0" w:color="auto"/>
              <w:right w:val="single" w:sz="4" w:space="0" w:color="auto"/>
            </w:tcBorders>
            <w:noWrap/>
            <w:vAlign w:val="center"/>
            <w:hideMark/>
          </w:tcPr>
          <w:p w14:paraId="58EB41A0" w14:textId="550190D7"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uk-UA" w:eastAsia="en-US"/>
              </w:rPr>
              <w:t>0,00</w:t>
            </w:r>
          </w:p>
        </w:tc>
      </w:tr>
      <w:tr w:rsidR="00295C83" w:rsidRPr="00AC37C2" w14:paraId="4D3C9672" w14:textId="77777777" w:rsidTr="00F81CDB">
        <w:tc>
          <w:tcPr>
            <w:tcW w:w="708" w:type="dxa"/>
            <w:tcBorders>
              <w:top w:val="nil"/>
              <w:left w:val="single" w:sz="4" w:space="0" w:color="auto"/>
              <w:bottom w:val="single" w:sz="4" w:space="0" w:color="auto"/>
              <w:right w:val="single" w:sz="4" w:space="0" w:color="auto"/>
            </w:tcBorders>
            <w:noWrap/>
            <w:hideMark/>
          </w:tcPr>
          <w:p w14:paraId="6CDCADCE" w14:textId="77777777"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en-US" w:eastAsia="en-US"/>
              </w:rPr>
              <w:t>28</w:t>
            </w:r>
          </w:p>
        </w:tc>
        <w:tc>
          <w:tcPr>
            <w:tcW w:w="6947" w:type="dxa"/>
            <w:gridSpan w:val="2"/>
            <w:tcBorders>
              <w:top w:val="nil"/>
              <w:left w:val="nil"/>
              <w:bottom w:val="single" w:sz="4" w:space="0" w:color="auto"/>
              <w:right w:val="single" w:sz="4" w:space="0" w:color="auto"/>
            </w:tcBorders>
            <w:shd w:val="clear" w:color="000000" w:fill="FFFFFF"/>
          </w:tcPr>
          <w:p w14:paraId="6904B6EA" w14:textId="3F2DA604" w:rsidR="00295C83" w:rsidRPr="00290BD8" w:rsidRDefault="00295C83" w:rsidP="00295C83">
            <w:pPr>
              <w:rPr>
                <w:rFonts w:ascii="Calibri" w:hAnsi="Calibri" w:cs="Calibri"/>
                <w:sz w:val="18"/>
                <w:szCs w:val="18"/>
                <w:lang w:val="en-US" w:eastAsia="en-US"/>
              </w:rPr>
            </w:pPr>
            <w:r w:rsidRPr="00290BD8">
              <w:rPr>
                <w:rFonts w:ascii="Calibri" w:hAnsi="Calibri" w:cs="Calibri"/>
                <w:sz w:val="18"/>
                <w:szCs w:val="18"/>
              </w:rPr>
              <w:t>Маркер для розпису тканин, Білий, односторонній, 223, DecoFabric, Marvy або аналог / Fabric paint marker, white, single-ended, 223, DecoFabric Marvy, or analog</w:t>
            </w:r>
          </w:p>
        </w:tc>
        <w:tc>
          <w:tcPr>
            <w:tcW w:w="567" w:type="dxa"/>
            <w:tcBorders>
              <w:top w:val="nil"/>
              <w:left w:val="nil"/>
              <w:bottom w:val="single" w:sz="4" w:space="0" w:color="auto"/>
              <w:right w:val="single" w:sz="4" w:space="0" w:color="auto"/>
            </w:tcBorders>
            <w:shd w:val="clear" w:color="000000" w:fill="FFFFFF"/>
            <w:noWrap/>
            <w:vAlign w:val="center"/>
          </w:tcPr>
          <w:p w14:paraId="74EA0B3E" w14:textId="2F0C0116"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rPr>
              <w:t>30</w:t>
            </w:r>
          </w:p>
        </w:tc>
        <w:tc>
          <w:tcPr>
            <w:tcW w:w="992" w:type="dxa"/>
            <w:tcBorders>
              <w:top w:val="nil"/>
              <w:left w:val="nil"/>
              <w:bottom w:val="single" w:sz="4" w:space="0" w:color="auto"/>
              <w:right w:val="single" w:sz="4" w:space="0" w:color="auto"/>
            </w:tcBorders>
            <w:noWrap/>
            <w:vAlign w:val="center"/>
          </w:tcPr>
          <w:p w14:paraId="51BE3A5D" w14:textId="7A928646"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rPr>
              <w:t>package / упаковка</w:t>
            </w:r>
          </w:p>
        </w:tc>
        <w:tc>
          <w:tcPr>
            <w:tcW w:w="3969" w:type="dxa"/>
            <w:tcBorders>
              <w:top w:val="single" w:sz="4" w:space="0" w:color="auto"/>
              <w:left w:val="nil"/>
              <w:bottom w:val="single" w:sz="4" w:space="0" w:color="auto"/>
              <w:right w:val="single" w:sz="4" w:space="0" w:color="auto"/>
            </w:tcBorders>
          </w:tcPr>
          <w:p w14:paraId="511E490D" w14:textId="77777777" w:rsidR="00295C83" w:rsidRPr="00290BD8" w:rsidRDefault="00295C83" w:rsidP="00295C83">
            <w:pPr>
              <w:jc w:val="center"/>
              <w:rPr>
                <w:rFonts w:ascii="Calibri" w:hAnsi="Calibri" w:cs="Calibri"/>
                <w:sz w:val="18"/>
                <w:szCs w:val="18"/>
                <w:lang w:val="uk-UA" w:eastAsia="en-US"/>
              </w:rPr>
            </w:pPr>
          </w:p>
        </w:tc>
        <w:tc>
          <w:tcPr>
            <w:tcW w:w="1276" w:type="dxa"/>
            <w:tcBorders>
              <w:top w:val="nil"/>
              <w:left w:val="single" w:sz="4" w:space="0" w:color="auto"/>
              <w:bottom w:val="single" w:sz="4" w:space="0" w:color="auto"/>
              <w:right w:val="single" w:sz="4" w:space="0" w:color="auto"/>
            </w:tcBorders>
            <w:noWrap/>
            <w:vAlign w:val="center"/>
            <w:hideMark/>
          </w:tcPr>
          <w:p w14:paraId="09D1F0E8" w14:textId="34D4571A"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uk-UA" w:eastAsia="en-US"/>
              </w:rPr>
              <w:t>0,00</w:t>
            </w:r>
          </w:p>
        </w:tc>
        <w:tc>
          <w:tcPr>
            <w:tcW w:w="1276" w:type="dxa"/>
            <w:tcBorders>
              <w:top w:val="nil"/>
              <w:left w:val="nil"/>
              <w:bottom w:val="single" w:sz="4" w:space="0" w:color="auto"/>
              <w:right w:val="single" w:sz="4" w:space="0" w:color="auto"/>
            </w:tcBorders>
            <w:noWrap/>
            <w:vAlign w:val="center"/>
            <w:hideMark/>
          </w:tcPr>
          <w:p w14:paraId="5613B611" w14:textId="02861CBC"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uk-UA" w:eastAsia="en-US"/>
              </w:rPr>
              <w:t>0,00</w:t>
            </w:r>
          </w:p>
        </w:tc>
      </w:tr>
      <w:tr w:rsidR="00295C83" w:rsidRPr="00AC37C2" w14:paraId="23B468D2" w14:textId="77777777" w:rsidTr="00F81CDB">
        <w:tc>
          <w:tcPr>
            <w:tcW w:w="708" w:type="dxa"/>
            <w:tcBorders>
              <w:top w:val="single" w:sz="4" w:space="0" w:color="auto"/>
              <w:left w:val="single" w:sz="4" w:space="0" w:color="auto"/>
              <w:bottom w:val="single" w:sz="4" w:space="0" w:color="auto"/>
              <w:right w:val="single" w:sz="4" w:space="0" w:color="auto"/>
            </w:tcBorders>
            <w:noWrap/>
            <w:hideMark/>
          </w:tcPr>
          <w:p w14:paraId="28647F50" w14:textId="77777777"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en-US" w:eastAsia="en-US"/>
              </w:rPr>
              <w:t>29</w:t>
            </w:r>
          </w:p>
        </w:tc>
        <w:tc>
          <w:tcPr>
            <w:tcW w:w="6947" w:type="dxa"/>
            <w:gridSpan w:val="2"/>
            <w:tcBorders>
              <w:top w:val="single" w:sz="4" w:space="0" w:color="auto"/>
              <w:left w:val="single" w:sz="4" w:space="0" w:color="auto"/>
              <w:bottom w:val="single" w:sz="4" w:space="0" w:color="auto"/>
              <w:right w:val="single" w:sz="4" w:space="0" w:color="auto"/>
            </w:tcBorders>
            <w:shd w:val="clear" w:color="000000" w:fill="FFFFFF"/>
          </w:tcPr>
          <w:p w14:paraId="3274E91E" w14:textId="5546BC92" w:rsidR="00295C83" w:rsidRPr="00290BD8" w:rsidRDefault="00295C83" w:rsidP="00295C83">
            <w:pPr>
              <w:rPr>
                <w:rFonts w:ascii="Calibri" w:hAnsi="Calibri" w:cs="Calibri"/>
                <w:sz w:val="18"/>
                <w:szCs w:val="18"/>
                <w:lang w:val="en-US" w:eastAsia="en-US"/>
              </w:rPr>
            </w:pPr>
            <w:r w:rsidRPr="00290BD8">
              <w:rPr>
                <w:rFonts w:ascii="Calibri" w:hAnsi="Calibri" w:cs="Calibri"/>
                <w:sz w:val="18"/>
                <w:szCs w:val="18"/>
              </w:rPr>
              <w:t>Трафарет багаторазовий самоклеючий Rosa №84 Україна А4 (21х29.7см) або аналог / Reusable self-adhesive stencil Rosa No. 84 Ukraine A4 (21x29.7cm) or analog</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A20018F" w14:textId="6236311A"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rPr>
              <w:t>3</w:t>
            </w:r>
          </w:p>
        </w:tc>
        <w:tc>
          <w:tcPr>
            <w:tcW w:w="992" w:type="dxa"/>
            <w:tcBorders>
              <w:top w:val="single" w:sz="4" w:space="0" w:color="auto"/>
              <w:left w:val="single" w:sz="4" w:space="0" w:color="auto"/>
              <w:bottom w:val="single" w:sz="4" w:space="0" w:color="auto"/>
              <w:right w:val="single" w:sz="4" w:space="0" w:color="auto"/>
            </w:tcBorders>
            <w:noWrap/>
            <w:vAlign w:val="center"/>
          </w:tcPr>
          <w:p w14:paraId="48E8A6BC" w14:textId="54068E15"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rPr>
              <w:t>pcs / одиниця</w:t>
            </w:r>
          </w:p>
        </w:tc>
        <w:tc>
          <w:tcPr>
            <w:tcW w:w="3969" w:type="dxa"/>
            <w:tcBorders>
              <w:top w:val="single" w:sz="4" w:space="0" w:color="auto"/>
              <w:left w:val="single" w:sz="4" w:space="0" w:color="auto"/>
              <w:bottom w:val="single" w:sz="4" w:space="0" w:color="auto"/>
              <w:right w:val="single" w:sz="4" w:space="0" w:color="auto"/>
            </w:tcBorders>
          </w:tcPr>
          <w:p w14:paraId="25853257" w14:textId="77777777" w:rsidR="00295C83" w:rsidRPr="00290BD8" w:rsidRDefault="00295C83" w:rsidP="00295C83">
            <w:pPr>
              <w:jc w:val="center"/>
              <w:rPr>
                <w:rFonts w:ascii="Calibri" w:hAnsi="Calibri" w:cs="Calibri"/>
                <w:sz w:val="18"/>
                <w:szCs w:val="18"/>
                <w:lang w:val="uk-UA" w:eastAsia="en-US"/>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05167B2" w14:textId="11E551F1"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uk-UA" w:eastAsia="en-US"/>
              </w:rPr>
              <w:t>0,00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E03D2A1" w14:textId="6B212798"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uk-UA" w:eastAsia="en-US"/>
              </w:rPr>
              <w:t>0,00</w:t>
            </w:r>
          </w:p>
        </w:tc>
      </w:tr>
      <w:tr w:rsidR="00295C83" w:rsidRPr="00AC37C2" w14:paraId="47CB2A28" w14:textId="77777777" w:rsidTr="00290BD8">
        <w:tc>
          <w:tcPr>
            <w:tcW w:w="708" w:type="dxa"/>
            <w:tcBorders>
              <w:top w:val="single" w:sz="4" w:space="0" w:color="auto"/>
              <w:left w:val="single" w:sz="4" w:space="0" w:color="auto"/>
              <w:bottom w:val="single" w:sz="4" w:space="0" w:color="auto"/>
              <w:right w:val="single" w:sz="4" w:space="0" w:color="auto"/>
            </w:tcBorders>
            <w:noWrap/>
            <w:hideMark/>
          </w:tcPr>
          <w:p w14:paraId="5B25FD5B" w14:textId="77777777"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en-US" w:eastAsia="en-US"/>
              </w:rPr>
              <w:t>30</w:t>
            </w:r>
          </w:p>
        </w:tc>
        <w:tc>
          <w:tcPr>
            <w:tcW w:w="6947" w:type="dxa"/>
            <w:gridSpan w:val="2"/>
            <w:tcBorders>
              <w:top w:val="single" w:sz="4" w:space="0" w:color="auto"/>
              <w:left w:val="nil"/>
              <w:bottom w:val="single" w:sz="4" w:space="0" w:color="auto"/>
              <w:right w:val="single" w:sz="4" w:space="0" w:color="auto"/>
            </w:tcBorders>
            <w:shd w:val="clear" w:color="000000" w:fill="FFFFFF"/>
          </w:tcPr>
          <w:p w14:paraId="5B756752" w14:textId="15BD1412" w:rsidR="00295C83" w:rsidRPr="00290BD8" w:rsidRDefault="00295C83" w:rsidP="00295C83">
            <w:pPr>
              <w:rPr>
                <w:rFonts w:ascii="Calibri" w:hAnsi="Calibri" w:cs="Calibri"/>
                <w:sz w:val="18"/>
                <w:szCs w:val="18"/>
                <w:lang w:val="en-US" w:eastAsia="en-US"/>
              </w:rPr>
            </w:pPr>
            <w:r w:rsidRPr="00290BD8">
              <w:rPr>
                <w:rFonts w:ascii="Calibri" w:hAnsi="Calibri" w:cs="Calibri"/>
                <w:sz w:val="18"/>
                <w:szCs w:val="18"/>
              </w:rPr>
              <w:t>Трафарет багаторазовий самоклеючий Rosa №86 Україна А4 (21х29.7см) або аналог / Reusable self-adhesive stencil Rosa No. 86 Ukraine A4 (21x29.7cm) or analog</w:t>
            </w:r>
          </w:p>
        </w:tc>
        <w:tc>
          <w:tcPr>
            <w:tcW w:w="567" w:type="dxa"/>
            <w:tcBorders>
              <w:top w:val="single" w:sz="4" w:space="0" w:color="auto"/>
              <w:left w:val="nil"/>
              <w:bottom w:val="single" w:sz="4" w:space="0" w:color="auto"/>
              <w:right w:val="single" w:sz="4" w:space="0" w:color="auto"/>
            </w:tcBorders>
            <w:shd w:val="clear" w:color="000000" w:fill="FFFFFF"/>
            <w:noWrap/>
            <w:vAlign w:val="center"/>
          </w:tcPr>
          <w:p w14:paraId="420997C5" w14:textId="1A859B17"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rPr>
              <w:t>3</w:t>
            </w:r>
          </w:p>
        </w:tc>
        <w:tc>
          <w:tcPr>
            <w:tcW w:w="992" w:type="dxa"/>
            <w:tcBorders>
              <w:top w:val="single" w:sz="4" w:space="0" w:color="auto"/>
              <w:left w:val="nil"/>
              <w:bottom w:val="single" w:sz="4" w:space="0" w:color="auto"/>
              <w:right w:val="single" w:sz="4" w:space="0" w:color="auto"/>
            </w:tcBorders>
            <w:noWrap/>
            <w:vAlign w:val="center"/>
          </w:tcPr>
          <w:p w14:paraId="05103863" w14:textId="129B8492"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rPr>
              <w:t>pcs / одиниця</w:t>
            </w:r>
          </w:p>
        </w:tc>
        <w:tc>
          <w:tcPr>
            <w:tcW w:w="3969" w:type="dxa"/>
            <w:tcBorders>
              <w:top w:val="single" w:sz="4" w:space="0" w:color="auto"/>
              <w:left w:val="nil"/>
              <w:bottom w:val="single" w:sz="4" w:space="0" w:color="auto"/>
              <w:right w:val="single" w:sz="4" w:space="0" w:color="auto"/>
            </w:tcBorders>
          </w:tcPr>
          <w:p w14:paraId="618DE46D" w14:textId="77777777" w:rsidR="00295C83" w:rsidRPr="00290BD8" w:rsidRDefault="00295C83" w:rsidP="00295C83">
            <w:pPr>
              <w:jc w:val="center"/>
              <w:rPr>
                <w:rFonts w:ascii="Calibri" w:hAnsi="Calibri" w:cs="Calibri"/>
                <w:sz w:val="18"/>
                <w:szCs w:val="18"/>
                <w:lang w:val="uk-UA" w:eastAsia="en-US"/>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A4FDCF2" w14:textId="01E8F865"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uk-UA" w:eastAsia="en-US"/>
              </w:rPr>
              <w:t>0,00</w:t>
            </w:r>
          </w:p>
        </w:tc>
        <w:tc>
          <w:tcPr>
            <w:tcW w:w="1276" w:type="dxa"/>
            <w:tcBorders>
              <w:top w:val="single" w:sz="4" w:space="0" w:color="auto"/>
              <w:left w:val="nil"/>
              <w:bottom w:val="single" w:sz="4" w:space="0" w:color="auto"/>
              <w:right w:val="single" w:sz="4" w:space="0" w:color="auto"/>
            </w:tcBorders>
            <w:noWrap/>
            <w:vAlign w:val="center"/>
            <w:hideMark/>
          </w:tcPr>
          <w:p w14:paraId="44DC057B" w14:textId="74DAFD9A"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uk-UA" w:eastAsia="en-US"/>
              </w:rPr>
              <w:t>0,00</w:t>
            </w:r>
          </w:p>
        </w:tc>
      </w:tr>
      <w:tr w:rsidR="00295C83" w:rsidRPr="00AC37C2" w14:paraId="41AA34BC" w14:textId="77777777" w:rsidTr="00290BD8">
        <w:tc>
          <w:tcPr>
            <w:tcW w:w="708" w:type="dxa"/>
            <w:tcBorders>
              <w:top w:val="single" w:sz="4" w:space="0" w:color="auto"/>
              <w:left w:val="single" w:sz="4" w:space="0" w:color="auto"/>
              <w:bottom w:val="single" w:sz="4" w:space="0" w:color="auto"/>
              <w:right w:val="single" w:sz="4" w:space="0" w:color="auto"/>
            </w:tcBorders>
            <w:noWrap/>
            <w:hideMark/>
          </w:tcPr>
          <w:p w14:paraId="581D1EA4" w14:textId="77777777"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en-US" w:eastAsia="en-US"/>
              </w:rPr>
              <w:lastRenderedPageBreak/>
              <w:t>31</w:t>
            </w:r>
          </w:p>
        </w:tc>
        <w:tc>
          <w:tcPr>
            <w:tcW w:w="6947" w:type="dxa"/>
            <w:gridSpan w:val="2"/>
            <w:tcBorders>
              <w:top w:val="single" w:sz="4" w:space="0" w:color="auto"/>
              <w:left w:val="single" w:sz="4" w:space="0" w:color="auto"/>
              <w:bottom w:val="single" w:sz="4" w:space="0" w:color="auto"/>
              <w:right w:val="single" w:sz="4" w:space="0" w:color="auto"/>
            </w:tcBorders>
            <w:shd w:val="clear" w:color="000000" w:fill="FFFFFF"/>
          </w:tcPr>
          <w:p w14:paraId="702D58CF" w14:textId="11B7A0A7" w:rsidR="00295C83" w:rsidRPr="00290BD8" w:rsidRDefault="00295C83" w:rsidP="00295C83">
            <w:pPr>
              <w:rPr>
                <w:rFonts w:ascii="Calibri" w:hAnsi="Calibri" w:cs="Calibri"/>
                <w:sz w:val="18"/>
                <w:szCs w:val="18"/>
                <w:lang w:val="en-US" w:eastAsia="en-US"/>
              </w:rPr>
            </w:pPr>
            <w:r w:rsidRPr="00290BD8">
              <w:rPr>
                <w:rFonts w:ascii="Calibri" w:hAnsi="Calibri" w:cs="Calibri"/>
                <w:sz w:val="18"/>
                <w:szCs w:val="18"/>
              </w:rPr>
              <w:t>Трафарет багаторазовий самоклейний №81, А4 (21х29,7см), ROSA TALENT- шаблон для малювання, декору, тканини, дерева, стін, скла або аналог / Reusable self-adhesive stencil No. 81, A4 (21x29.7cm), ROSA TALENT - template for drawing, decor, fabric, wood, walls, glass or analog</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6B4F83C" w14:textId="733985E4"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rPr>
              <w:t>3</w:t>
            </w:r>
          </w:p>
        </w:tc>
        <w:tc>
          <w:tcPr>
            <w:tcW w:w="992" w:type="dxa"/>
            <w:tcBorders>
              <w:top w:val="single" w:sz="4" w:space="0" w:color="auto"/>
              <w:left w:val="single" w:sz="4" w:space="0" w:color="auto"/>
              <w:bottom w:val="single" w:sz="4" w:space="0" w:color="auto"/>
              <w:right w:val="single" w:sz="4" w:space="0" w:color="auto"/>
            </w:tcBorders>
            <w:noWrap/>
            <w:vAlign w:val="center"/>
          </w:tcPr>
          <w:p w14:paraId="37A3D32A" w14:textId="00D26628"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rPr>
              <w:t>pcs / одиниця</w:t>
            </w:r>
          </w:p>
        </w:tc>
        <w:tc>
          <w:tcPr>
            <w:tcW w:w="3969" w:type="dxa"/>
            <w:tcBorders>
              <w:top w:val="single" w:sz="4" w:space="0" w:color="auto"/>
              <w:left w:val="single" w:sz="4" w:space="0" w:color="auto"/>
              <w:bottom w:val="single" w:sz="4" w:space="0" w:color="auto"/>
              <w:right w:val="single" w:sz="4" w:space="0" w:color="auto"/>
            </w:tcBorders>
          </w:tcPr>
          <w:p w14:paraId="406D9CDA" w14:textId="77777777" w:rsidR="00295C83" w:rsidRPr="00290BD8" w:rsidRDefault="00295C83" w:rsidP="00295C83">
            <w:pPr>
              <w:jc w:val="center"/>
              <w:rPr>
                <w:rFonts w:ascii="Calibri" w:hAnsi="Calibri" w:cs="Calibri"/>
                <w:sz w:val="18"/>
                <w:szCs w:val="18"/>
                <w:lang w:val="uk-UA" w:eastAsia="en-US"/>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2E8C308" w14:textId="1B810A1C"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uk-UA" w:eastAsia="en-US"/>
              </w:rPr>
              <w:t>0,00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68EDC67" w14:textId="7FCE8458"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uk-UA" w:eastAsia="en-US"/>
              </w:rPr>
              <w:t>0,00</w:t>
            </w:r>
          </w:p>
        </w:tc>
      </w:tr>
      <w:tr w:rsidR="00295C83" w:rsidRPr="00AC37C2" w14:paraId="74B3D770" w14:textId="77777777" w:rsidTr="00290BD8">
        <w:tc>
          <w:tcPr>
            <w:tcW w:w="708" w:type="dxa"/>
            <w:tcBorders>
              <w:top w:val="single" w:sz="4" w:space="0" w:color="auto"/>
              <w:left w:val="single" w:sz="4" w:space="0" w:color="auto"/>
              <w:bottom w:val="single" w:sz="4" w:space="0" w:color="auto"/>
              <w:right w:val="single" w:sz="4" w:space="0" w:color="auto"/>
            </w:tcBorders>
            <w:noWrap/>
            <w:hideMark/>
          </w:tcPr>
          <w:p w14:paraId="0F27532F" w14:textId="77777777"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en-US" w:eastAsia="en-US"/>
              </w:rPr>
              <w:t>32</w:t>
            </w:r>
          </w:p>
        </w:tc>
        <w:tc>
          <w:tcPr>
            <w:tcW w:w="6947" w:type="dxa"/>
            <w:gridSpan w:val="2"/>
            <w:tcBorders>
              <w:top w:val="single" w:sz="4" w:space="0" w:color="auto"/>
              <w:left w:val="nil"/>
              <w:bottom w:val="single" w:sz="4" w:space="0" w:color="auto"/>
              <w:right w:val="single" w:sz="4" w:space="0" w:color="auto"/>
            </w:tcBorders>
            <w:shd w:val="clear" w:color="000000" w:fill="FFFFFF"/>
          </w:tcPr>
          <w:p w14:paraId="72AEF7D4" w14:textId="4C9ADD4A" w:rsidR="00295C83" w:rsidRPr="00290BD8" w:rsidRDefault="00295C83" w:rsidP="00295C83">
            <w:pPr>
              <w:rPr>
                <w:rFonts w:ascii="Calibri" w:hAnsi="Calibri" w:cs="Calibri"/>
                <w:sz w:val="18"/>
                <w:szCs w:val="18"/>
                <w:lang w:val="en-US" w:eastAsia="en-US"/>
              </w:rPr>
            </w:pPr>
            <w:r w:rsidRPr="00290BD8">
              <w:rPr>
                <w:rFonts w:ascii="Calibri" w:hAnsi="Calibri" w:cs="Calibri"/>
                <w:sz w:val="18"/>
                <w:szCs w:val="18"/>
              </w:rPr>
              <w:t>Трафарет багаторазовий самоклейний №101, 9х10см, ROSA TALENT- шаблон для малювання, декору, тканини, дерева, стін, скла або аналог / Reusable self-adhesive stencil No. 101, 9x10cm, ROSA TALENT - template for drawing, decor, fabric, wood, walls, glass or analog</w:t>
            </w:r>
          </w:p>
        </w:tc>
        <w:tc>
          <w:tcPr>
            <w:tcW w:w="567" w:type="dxa"/>
            <w:tcBorders>
              <w:top w:val="single" w:sz="4" w:space="0" w:color="auto"/>
              <w:left w:val="nil"/>
              <w:bottom w:val="single" w:sz="4" w:space="0" w:color="auto"/>
              <w:right w:val="single" w:sz="4" w:space="0" w:color="auto"/>
            </w:tcBorders>
            <w:shd w:val="clear" w:color="000000" w:fill="FFFFFF"/>
            <w:noWrap/>
            <w:vAlign w:val="center"/>
          </w:tcPr>
          <w:p w14:paraId="3D668457" w14:textId="22A5B66B"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rPr>
              <w:t>3</w:t>
            </w:r>
          </w:p>
        </w:tc>
        <w:tc>
          <w:tcPr>
            <w:tcW w:w="992" w:type="dxa"/>
            <w:tcBorders>
              <w:top w:val="single" w:sz="4" w:space="0" w:color="auto"/>
              <w:left w:val="nil"/>
              <w:bottom w:val="single" w:sz="4" w:space="0" w:color="auto"/>
              <w:right w:val="single" w:sz="4" w:space="0" w:color="auto"/>
            </w:tcBorders>
            <w:noWrap/>
            <w:vAlign w:val="center"/>
          </w:tcPr>
          <w:p w14:paraId="20EFCF0E" w14:textId="4A53EEF4"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rPr>
              <w:t>pcs / одиниця</w:t>
            </w:r>
          </w:p>
        </w:tc>
        <w:tc>
          <w:tcPr>
            <w:tcW w:w="3969" w:type="dxa"/>
            <w:tcBorders>
              <w:top w:val="single" w:sz="4" w:space="0" w:color="auto"/>
              <w:left w:val="nil"/>
              <w:bottom w:val="single" w:sz="4" w:space="0" w:color="auto"/>
              <w:right w:val="single" w:sz="4" w:space="0" w:color="auto"/>
            </w:tcBorders>
          </w:tcPr>
          <w:p w14:paraId="2AE71092" w14:textId="77777777" w:rsidR="00295C83" w:rsidRPr="00290BD8" w:rsidRDefault="00295C83" w:rsidP="00295C83">
            <w:pPr>
              <w:jc w:val="center"/>
              <w:rPr>
                <w:rFonts w:ascii="Calibri" w:hAnsi="Calibri" w:cs="Calibri"/>
                <w:sz w:val="18"/>
                <w:szCs w:val="18"/>
                <w:lang w:val="uk-UA" w:eastAsia="en-US"/>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D738BA0" w14:textId="77777777"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uk-UA" w:eastAsia="en-US"/>
              </w:rPr>
              <w:t>0,00</w:t>
            </w:r>
          </w:p>
        </w:tc>
        <w:tc>
          <w:tcPr>
            <w:tcW w:w="1276" w:type="dxa"/>
            <w:tcBorders>
              <w:top w:val="single" w:sz="4" w:space="0" w:color="auto"/>
              <w:left w:val="nil"/>
              <w:bottom w:val="single" w:sz="4" w:space="0" w:color="auto"/>
              <w:right w:val="single" w:sz="4" w:space="0" w:color="auto"/>
            </w:tcBorders>
            <w:noWrap/>
            <w:vAlign w:val="center"/>
            <w:hideMark/>
          </w:tcPr>
          <w:p w14:paraId="54C06A1E" w14:textId="77777777"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uk-UA" w:eastAsia="en-US"/>
              </w:rPr>
              <w:t>0,00</w:t>
            </w:r>
          </w:p>
        </w:tc>
      </w:tr>
      <w:tr w:rsidR="00295C83" w:rsidRPr="00AC37C2" w14:paraId="489DCE7E" w14:textId="77777777" w:rsidTr="004454CE">
        <w:tc>
          <w:tcPr>
            <w:tcW w:w="708" w:type="dxa"/>
            <w:tcBorders>
              <w:top w:val="nil"/>
              <w:left w:val="single" w:sz="4" w:space="0" w:color="auto"/>
              <w:bottom w:val="single" w:sz="4" w:space="0" w:color="auto"/>
              <w:right w:val="single" w:sz="4" w:space="0" w:color="auto"/>
            </w:tcBorders>
            <w:noWrap/>
            <w:hideMark/>
          </w:tcPr>
          <w:p w14:paraId="325CDC06" w14:textId="080AE843" w:rsidR="00295C83" w:rsidRPr="00290BD8" w:rsidRDefault="00295C83" w:rsidP="00295C83">
            <w:pPr>
              <w:jc w:val="center"/>
              <w:rPr>
                <w:rFonts w:ascii="Calibri" w:hAnsi="Calibri" w:cs="Calibri"/>
                <w:sz w:val="18"/>
                <w:szCs w:val="18"/>
                <w:lang w:val="uk-UA" w:eastAsia="en-US"/>
              </w:rPr>
            </w:pPr>
            <w:r w:rsidRPr="00290BD8">
              <w:rPr>
                <w:rFonts w:ascii="Calibri" w:hAnsi="Calibri" w:cs="Calibri"/>
                <w:sz w:val="18"/>
                <w:szCs w:val="18"/>
                <w:lang w:val="en-US" w:eastAsia="en-US"/>
              </w:rPr>
              <w:t>3</w:t>
            </w:r>
            <w:r w:rsidRPr="00290BD8">
              <w:rPr>
                <w:rFonts w:ascii="Calibri" w:hAnsi="Calibri" w:cs="Calibri"/>
                <w:sz w:val="18"/>
                <w:szCs w:val="18"/>
                <w:lang w:val="uk-UA" w:eastAsia="en-US"/>
              </w:rPr>
              <w:t>3</w:t>
            </w:r>
          </w:p>
        </w:tc>
        <w:tc>
          <w:tcPr>
            <w:tcW w:w="6947" w:type="dxa"/>
            <w:gridSpan w:val="2"/>
            <w:tcBorders>
              <w:top w:val="nil"/>
              <w:left w:val="nil"/>
              <w:bottom w:val="single" w:sz="4" w:space="0" w:color="auto"/>
              <w:right w:val="single" w:sz="4" w:space="0" w:color="auto"/>
            </w:tcBorders>
            <w:shd w:val="clear" w:color="000000" w:fill="FFFFFF"/>
          </w:tcPr>
          <w:p w14:paraId="2F71A13B" w14:textId="6C2849AE" w:rsidR="00295C83" w:rsidRPr="00290BD8" w:rsidRDefault="00295C83" w:rsidP="00295C83">
            <w:pPr>
              <w:rPr>
                <w:rFonts w:ascii="Calibri" w:hAnsi="Calibri" w:cs="Calibri"/>
                <w:sz w:val="18"/>
                <w:szCs w:val="18"/>
                <w:lang w:val="en-US" w:eastAsia="en-US"/>
              </w:rPr>
            </w:pPr>
            <w:r w:rsidRPr="00290BD8">
              <w:rPr>
                <w:rFonts w:ascii="Calibri" w:hAnsi="Calibri" w:cs="Calibri"/>
                <w:sz w:val="18"/>
                <w:szCs w:val="18"/>
              </w:rPr>
              <w:t>Трафарет багаторазовий самоклейний №16, 9х10см, ROSA TALENT- шаблон для малювання, декору, тканини, дерева, стін, скла або аналог / Reusable self-adhesive stencil No. 16, 9x10cm, ROSA TALENT - template for drawing, decor, fabric, wood, walls, glass or analog</w:t>
            </w:r>
          </w:p>
        </w:tc>
        <w:tc>
          <w:tcPr>
            <w:tcW w:w="567" w:type="dxa"/>
            <w:tcBorders>
              <w:top w:val="nil"/>
              <w:left w:val="nil"/>
              <w:bottom w:val="single" w:sz="4" w:space="0" w:color="auto"/>
              <w:right w:val="single" w:sz="4" w:space="0" w:color="auto"/>
            </w:tcBorders>
            <w:shd w:val="clear" w:color="000000" w:fill="FFFFFF"/>
            <w:noWrap/>
            <w:vAlign w:val="center"/>
          </w:tcPr>
          <w:p w14:paraId="3543201D" w14:textId="1102E1F2"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rPr>
              <w:t>3</w:t>
            </w:r>
          </w:p>
        </w:tc>
        <w:tc>
          <w:tcPr>
            <w:tcW w:w="992" w:type="dxa"/>
            <w:tcBorders>
              <w:top w:val="nil"/>
              <w:left w:val="nil"/>
              <w:bottom w:val="single" w:sz="4" w:space="0" w:color="auto"/>
              <w:right w:val="single" w:sz="4" w:space="0" w:color="auto"/>
            </w:tcBorders>
            <w:noWrap/>
            <w:vAlign w:val="center"/>
          </w:tcPr>
          <w:p w14:paraId="6B33BD8B" w14:textId="36A2ADDF"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rPr>
              <w:t>pcs / одиниця</w:t>
            </w:r>
          </w:p>
        </w:tc>
        <w:tc>
          <w:tcPr>
            <w:tcW w:w="3969" w:type="dxa"/>
            <w:tcBorders>
              <w:top w:val="single" w:sz="4" w:space="0" w:color="auto"/>
              <w:left w:val="nil"/>
              <w:bottom w:val="single" w:sz="4" w:space="0" w:color="auto"/>
              <w:right w:val="single" w:sz="4" w:space="0" w:color="auto"/>
            </w:tcBorders>
          </w:tcPr>
          <w:p w14:paraId="3AFB6280" w14:textId="77777777" w:rsidR="00295C83" w:rsidRPr="00290BD8" w:rsidRDefault="00295C83" w:rsidP="00295C83">
            <w:pPr>
              <w:jc w:val="center"/>
              <w:rPr>
                <w:rFonts w:ascii="Calibri" w:hAnsi="Calibri" w:cs="Calibri"/>
                <w:sz w:val="18"/>
                <w:szCs w:val="18"/>
                <w:lang w:val="uk-UA" w:eastAsia="en-US"/>
              </w:rPr>
            </w:pPr>
          </w:p>
        </w:tc>
        <w:tc>
          <w:tcPr>
            <w:tcW w:w="1276" w:type="dxa"/>
            <w:tcBorders>
              <w:top w:val="nil"/>
              <w:left w:val="single" w:sz="4" w:space="0" w:color="auto"/>
              <w:bottom w:val="single" w:sz="4" w:space="0" w:color="auto"/>
              <w:right w:val="single" w:sz="4" w:space="0" w:color="auto"/>
            </w:tcBorders>
            <w:noWrap/>
            <w:vAlign w:val="center"/>
            <w:hideMark/>
          </w:tcPr>
          <w:p w14:paraId="58FE9CA5" w14:textId="77777777"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uk-UA" w:eastAsia="en-US"/>
              </w:rPr>
              <w:t>0,00</w:t>
            </w:r>
          </w:p>
        </w:tc>
        <w:tc>
          <w:tcPr>
            <w:tcW w:w="1276" w:type="dxa"/>
            <w:tcBorders>
              <w:top w:val="nil"/>
              <w:left w:val="nil"/>
              <w:bottom w:val="single" w:sz="4" w:space="0" w:color="auto"/>
              <w:right w:val="single" w:sz="4" w:space="0" w:color="auto"/>
            </w:tcBorders>
            <w:noWrap/>
            <w:vAlign w:val="center"/>
            <w:hideMark/>
          </w:tcPr>
          <w:p w14:paraId="3ACC3F1B" w14:textId="77777777"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uk-UA" w:eastAsia="en-US"/>
              </w:rPr>
              <w:t>0,00</w:t>
            </w:r>
          </w:p>
        </w:tc>
      </w:tr>
      <w:tr w:rsidR="00295C83" w:rsidRPr="00AC37C2" w14:paraId="02960935" w14:textId="77777777" w:rsidTr="00F81CDB">
        <w:tc>
          <w:tcPr>
            <w:tcW w:w="708" w:type="dxa"/>
            <w:tcBorders>
              <w:top w:val="nil"/>
              <w:left w:val="single" w:sz="4" w:space="0" w:color="auto"/>
              <w:bottom w:val="single" w:sz="4" w:space="0" w:color="auto"/>
              <w:right w:val="single" w:sz="4" w:space="0" w:color="auto"/>
            </w:tcBorders>
            <w:noWrap/>
          </w:tcPr>
          <w:p w14:paraId="69078FE3" w14:textId="2AF2130D" w:rsidR="00295C83" w:rsidRPr="00290BD8" w:rsidRDefault="00295C83" w:rsidP="00295C83">
            <w:pPr>
              <w:jc w:val="center"/>
              <w:rPr>
                <w:rFonts w:ascii="Calibri" w:hAnsi="Calibri" w:cs="Calibri"/>
                <w:sz w:val="18"/>
                <w:szCs w:val="18"/>
                <w:lang w:val="uk-UA" w:eastAsia="en-US"/>
              </w:rPr>
            </w:pPr>
            <w:r w:rsidRPr="00290BD8">
              <w:rPr>
                <w:rFonts w:ascii="Calibri" w:hAnsi="Calibri" w:cs="Calibri"/>
                <w:sz w:val="18"/>
                <w:szCs w:val="18"/>
                <w:lang w:val="uk-UA" w:eastAsia="en-US"/>
              </w:rPr>
              <w:t>34</w:t>
            </w:r>
          </w:p>
        </w:tc>
        <w:tc>
          <w:tcPr>
            <w:tcW w:w="6947" w:type="dxa"/>
            <w:gridSpan w:val="2"/>
            <w:tcBorders>
              <w:top w:val="nil"/>
              <w:left w:val="nil"/>
              <w:bottom w:val="single" w:sz="4" w:space="0" w:color="auto"/>
              <w:right w:val="single" w:sz="4" w:space="0" w:color="auto"/>
            </w:tcBorders>
            <w:shd w:val="clear" w:color="000000" w:fill="FFFFFF"/>
          </w:tcPr>
          <w:p w14:paraId="6227E8AE" w14:textId="609F8455" w:rsidR="00295C83" w:rsidRPr="00290BD8" w:rsidRDefault="00295C83" w:rsidP="00295C83">
            <w:pPr>
              <w:rPr>
                <w:rFonts w:ascii="Calibri" w:hAnsi="Calibri" w:cs="Calibri"/>
                <w:sz w:val="18"/>
                <w:szCs w:val="18"/>
                <w:lang w:val="en-US" w:eastAsia="en-US"/>
              </w:rPr>
            </w:pPr>
            <w:r w:rsidRPr="00290BD8">
              <w:rPr>
                <w:rFonts w:ascii="Calibri" w:hAnsi="Calibri" w:cs="Calibri"/>
                <w:sz w:val="18"/>
                <w:szCs w:val="18"/>
              </w:rPr>
              <w:t>Трафарет багаторазовий самоклеючий Rosa №105 Україна 9х17см або аналог / Reusable self-adhesive stencil Rosa No. 105 Ukraine 9x17cm or analog</w:t>
            </w:r>
          </w:p>
        </w:tc>
        <w:tc>
          <w:tcPr>
            <w:tcW w:w="567" w:type="dxa"/>
            <w:tcBorders>
              <w:top w:val="nil"/>
              <w:left w:val="nil"/>
              <w:bottom w:val="single" w:sz="4" w:space="0" w:color="auto"/>
              <w:right w:val="single" w:sz="4" w:space="0" w:color="auto"/>
            </w:tcBorders>
            <w:shd w:val="clear" w:color="000000" w:fill="FFFFFF"/>
            <w:noWrap/>
            <w:vAlign w:val="center"/>
          </w:tcPr>
          <w:p w14:paraId="301646A9" w14:textId="19F51D41"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rPr>
              <w:t>3</w:t>
            </w:r>
          </w:p>
        </w:tc>
        <w:tc>
          <w:tcPr>
            <w:tcW w:w="992" w:type="dxa"/>
            <w:tcBorders>
              <w:top w:val="nil"/>
              <w:left w:val="nil"/>
              <w:bottom w:val="single" w:sz="4" w:space="0" w:color="auto"/>
              <w:right w:val="single" w:sz="4" w:space="0" w:color="auto"/>
            </w:tcBorders>
            <w:noWrap/>
            <w:vAlign w:val="center"/>
          </w:tcPr>
          <w:p w14:paraId="61A18700" w14:textId="6B7006E6"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rPr>
              <w:t>pcs / одиниця</w:t>
            </w:r>
          </w:p>
        </w:tc>
        <w:tc>
          <w:tcPr>
            <w:tcW w:w="3969" w:type="dxa"/>
            <w:tcBorders>
              <w:top w:val="single" w:sz="4" w:space="0" w:color="auto"/>
              <w:left w:val="nil"/>
              <w:bottom w:val="single" w:sz="4" w:space="0" w:color="auto"/>
              <w:right w:val="single" w:sz="4" w:space="0" w:color="auto"/>
            </w:tcBorders>
          </w:tcPr>
          <w:p w14:paraId="0CC50164" w14:textId="77777777" w:rsidR="00295C83" w:rsidRPr="00290BD8" w:rsidRDefault="00295C83" w:rsidP="00295C83">
            <w:pPr>
              <w:jc w:val="center"/>
              <w:rPr>
                <w:rFonts w:ascii="Calibri" w:hAnsi="Calibri" w:cs="Calibri"/>
                <w:sz w:val="18"/>
                <w:szCs w:val="18"/>
                <w:lang w:val="uk-UA" w:eastAsia="en-US"/>
              </w:rPr>
            </w:pPr>
          </w:p>
        </w:tc>
        <w:tc>
          <w:tcPr>
            <w:tcW w:w="1276" w:type="dxa"/>
            <w:tcBorders>
              <w:top w:val="nil"/>
              <w:left w:val="single" w:sz="4" w:space="0" w:color="auto"/>
              <w:bottom w:val="single" w:sz="4" w:space="0" w:color="auto"/>
              <w:right w:val="single" w:sz="4" w:space="0" w:color="auto"/>
            </w:tcBorders>
            <w:noWrap/>
            <w:vAlign w:val="center"/>
            <w:hideMark/>
          </w:tcPr>
          <w:p w14:paraId="7CD30C80" w14:textId="77777777"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uk-UA" w:eastAsia="en-US"/>
              </w:rPr>
              <w:t>0,00</w:t>
            </w:r>
          </w:p>
        </w:tc>
        <w:tc>
          <w:tcPr>
            <w:tcW w:w="1276" w:type="dxa"/>
            <w:tcBorders>
              <w:top w:val="nil"/>
              <w:left w:val="nil"/>
              <w:bottom w:val="single" w:sz="4" w:space="0" w:color="auto"/>
              <w:right w:val="single" w:sz="4" w:space="0" w:color="auto"/>
            </w:tcBorders>
            <w:noWrap/>
            <w:vAlign w:val="center"/>
            <w:hideMark/>
          </w:tcPr>
          <w:p w14:paraId="47938D06" w14:textId="77777777"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uk-UA" w:eastAsia="en-US"/>
              </w:rPr>
              <w:t>0,00</w:t>
            </w:r>
          </w:p>
        </w:tc>
      </w:tr>
      <w:tr w:rsidR="00295C83" w:rsidRPr="00AC37C2" w14:paraId="2739B941" w14:textId="77777777" w:rsidTr="00F81CDB">
        <w:tc>
          <w:tcPr>
            <w:tcW w:w="708" w:type="dxa"/>
            <w:tcBorders>
              <w:top w:val="nil"/>
              <w:left w:val="single" w:sz="4" w:space="0" w:color="auto"/>
              <w:bottom w:val="single" w:sz="4" w:space="0" w:color="auto"/>
              <w:right w:val="single" w:sz="4" w:space="0" w:color="auto"/>
            </w:tcBorders>
            <w:noWrap/>
          </w:tcPr>
          <w:p w14:paraId="50EBEA8E" w14:textId="3B78944D" w:rsidR="00295C83" w:rsidRPr="00290BD8" w:rsidRDefault="00295C83" w:rsidP="00295C83">
            <w:pPr>
              <w:jc w:val="center"/>
              <w:rPr>
                <w:rFonts w:ascii="Calibri" w:hAnsi="Calibri" w:cs="Calibri"/>
                <w:sz w:val="18"/>
                <w:szCs w:val="18"/>
                <w:lang w:val="uk-UA" w:eastAsia="en-US"/>
              </w:rPr>
            </w:pPr>
            <w:r w:rsidRPr="00290BD8">
              <w:rPr>
                <w:rFonts w:ascii="Calibri" w:hAnsi="Calibri" w:cs="Calibri"/>
                <w:sz w:val="18"/>
                <w:szCs w:val="18"/>
                <w:lang w:val="uk-UA" w:eastAsia="en-US"/>
              </w:rPr>
              <w:t>35</w:t>
            </w:r>
          </w:p>
        </w:tc>
        <w:tc>
          <w:tcPr>
            <w:tcW w:w="6947" w:type="dxa"/>
            <w:gridSpan w:val="2"/>
            <w:tcBorders>
              <w:top w:val="nil"/>
              <w:left w:val="nil"/>
              <w:bottom w:val="single" w:sz="4" w:space="0" w:color="auto"/>
              <w:right w:val="single" w:sz="4" w:space="0" w:color="auto"/>
            </w:tcBorders>
            <w:shd w:val="clear" w:color="000000" w:fill="FFFFFF"/>
          </w:tcPr>
          <w:p w14:paraId="05921B30" w14:textId="62A48EEA" w:rsidR="00295C83" w:rsidRPr="00290BD8" w:rsidRDefault="00295C83" w:rsidP="00295C83">
            <w:pPr>
              <w:rPr>
                <w:rFonts w:ascii="Calibri" w:hAnsi="Calibri" w:cs="Calibri"/>
                <w:sz w:val="18"/>
                <w:szCs w:val="18"/>
                <w:lang w:val="en-US" w:eastAsia="en-US"/>
              </w:rPr>
            </w:pPr>
            <w:r w:rsidRPr="00290BD8">
              <w:rPr>
                <w:rFonts w:ascii="Calibri" w:hAnsi="Calibri" w:cs="Calibri"/>
                <w:sz w:val="18"/>
                <w:szCs w:val="18"/>
              </w:rPr>
              <w:t>Трафарет багаторазовий самоклеючий Rosa №15 Бордюрний 9х17см або аналог / Reusable self-adhesive stencil Rosa No. 15 Border 9x17cm or analog</w:t>
            </w:r>
          </w:p>
        </w:tc>
        <w:tc>
          <w:tcPr>
            <w:tcW w:w="567" w:type="dxa"/>
            <w:tcBorders>
              <w:top w:val="nil"/>
              <w:left w:val="nil"/>
              <w:bottom w:val="single" w:sz="4" w:space="0" w:color="auto"/>
              <w:right w:val="single" w:sz="4" w:space="0" w:color="auto"/>
            </w:tcBorders>
            <w:shd w:val="clear" w:color="000000" w:fill="FFFFFF"/>
            <w:noWrap/>
            <w:vAlign w:val="center"/>
          </w:tcPr>
          <w:p w14:paraId="5129C37F" w14:textId="43C59FEA"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rPr>
              <w:t>3</w:t>
            </w:r>
          </w:p>
        </w:tc>
        <w:tc>
          <w:tcPr>
            <w:tcW w:w="992" w:type="dxa"/>
            <w:tcBorders>
              <w:top w:val="nil"/>
              <w:left w:val="nil"/>
              <w:bottom w:val="single" w:sz="4" w:space="0" w:color="auto"/>
              <w:right w:val="single" w:sz="4" w:space="0" w:color="auto"/>
            </w:tcBorders>
            <w:noWrap/>
            <w:vAlign w:val="center"/>
          </w:tcPr>
          <w:p w14:paraId="4A3DCEC8" w14:textId="0F949F50"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rPr>
              <w:t>pcs / одиниця</w:t>
            </w:r>
          </w:p>
        </w:tc>
        <w:tc>
          <w:tcPr>
            <w:tcW w:w="3969" w:type="dxa"/>
            <w:tcBorders>
              <w:top w:val="single" w:sz="4" w:space="0" w:color="auto"/>
              <w:left w:val="nil"/>
              <w:bottom w:val="single" w:sz="4" w:space="0" w:color="auto"/>
              <w:right w:val="single" w:sz="4" w:space="0" w:color="auto"/>
            </w:tcBorders>
          </w:tcPr>
          <w:p w14:paraId="40329ADC" w14:textId="77777777" w:rsidR="00295C83" w:rsidRPr="00290BD8" w:rsidRDefault="00295C83" w:rsidP="00295C83">
            <w:pPr>
              <w:jc w:val="center"/>
              <w:rPr>
                <w:rFonts w:ascii="Calibri" w:hAnsi="Calibri" w:cs="Calibri"/>
                <w:sz w:val="18"/>
                <w:szCs w:val="18"/>
                <w:lang w:val="uk-UA" w:eastAsia="en-US"/>
              </w:rPr>
            </w:pPr>
          </w:p>
        </w:tc>
        <w:tc>
          <w:tcPr>
            <w:tcW w:w="1276" w:type="dxa"/>
            <w:tcBorders>
              <w:top w:val="nil"/>
              <w:left w:val="single" w:sz="4" w:space="0" w:color="auto"/>
              <w:bottom w:val="single" w:sz="4" w:space="0" w:color="auto"/>
              <w:right w:val="single" w:sz="4" w:space="0" w:color="auto"/>
            </w:tcBorders>
            <w:noWrap/>
            <w:vAlign w:val="center"/>
            <w:hideMark/>
          </w:tcPr>
          <w:p w14:paraId="706BB958" w14:textId="77777777"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uk-UA" w:eastAsia="en-US"/>
              </w:rPr>
              <w:t>0,00</w:t>
            </w:r>
          </w:p>
        </w:tc>
        <w:tc>
          <w:tcPr>
            <w:tcW w:w="1276" w:type="dxa"/>
            <w:tcBorders>
              <w:top w:val="nil"/>
              <w:left w:val="nil"/>
              <w:bottom w:val="single" w:sz="4" w:space="0" w:color="auto"/>
              <w:right w:val="single" w:sz="4" w:space="0" w:color="auto"/>
            </w:tcBorders>
            <w:noWrap/>
            <w:vAlign w:val="center"/>
            <w:hideMark/>
          </w:tcPr>
          <w:p w14:paraId="6FB2537C" w14:textId="77777777"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uk-UA" w:eastAsia="en-US"/>
              </w:rPr>
              <w:t>0,00</w:t>
            </w:r>
          </w:p>
        </w:tc>
      </w:tr>
      <w:tr w:rsidR="00295C83" w:rsidRPr="00AC37C2" w14:paraId="0FC87380" w14:textId="77777777" w:rsidTr="00F81CDB">
        <w:tc>
          <w:tcPr>
            <w:tcW w:w="708" w:type="dxa"/>
            <w:tcBorders>
              <w:top w:val="nil"/>
              <w:left w:val="single" w:sz="4" w:space="0" w:color="auto"/>
              <w:bottom w:val="single" w:sz="4" w:space="0" w:color="auto"/>
              <w:right w:val="single" w:sz="4" w:space="0" w:color="auto"/>
            </w:tcBorders>
            <w:noWrap/>
          </w:tcPr>
          <w:p w14:paraId="6C84BA2B" w14:textId="329EFFC6" w:rsidR="00295C83" w:rsidRPr="00290BD8" w:rsidRDefault="00295C83" w:rsidP="00295C83">
            <w:pPr>
              <w:jc w:val="center"/>
              <w:rPr>
                <w:rFonts w:ascii="Calibri" w:hAnsi="Calibri" w:cs="Calibri"/>
                <w:sz w:val="18"/>
                <w:szCs w:val="18"/>
                <w:lang w:val="uk-UA" w:eastAsia="en-US"/>
              </w:rPr>
            </w:pPr>
            <w:r w:rsidRPr="00290BD8">
              <w:rPr>
                <w:rFonts w:ascii="Calibri" w:hAnsi="Calibri" w:cs="Calibri"/>
                <w:sz w:val="18"/>
                <w:szCs w:val="18"/>
                <w:lang w:val="uk-UA" w:eastAsia="en-US"/>
              </w:rPr>
              <w:t>36</w:t>
            </w:r>
          </w:p>
        </w:tc>
        <w:tc>
          <w:tcPr>
            <w:tcW w:w="6947" w:type="dxa"/>
            <w:gridSpan w:val="2"/>
            <w:tcBorders>
              <w:top w:val="nil"/>
              <w:left w:val="nil"/>
              <w:bottom w:val="single" w:sz="4" w:space="0" w:color="auto"/>
              <w:right w:val="single" w:sz="4" w:space="0" w:color="auto"/>
            </w:tcBorders>
            <w:shd w:val="clear" w:color="000000" w:fill="FFFFFF"/>
          </w:tcPr>
          <w:p w14:paraId="3AE6EF5E" w14:textId="5E0B7F46" w:rsidR="00295C83" w:rsidRPr="00290BD8" w:rsidRDefault="00295C83" w:rsidP="00295C83">
            <w:pPr>
              <w:rPr>
                <w:rFonts w:ascii="Calibri" w:hAnsi="Calibri" w:cs="Calibri"/>
                <w:sz w:val="18"/>
                <w:szCs w:val="18"/>
                <w:lang w:val="en-US" w:eastAsia="en-US"/>
              </w:rPr>
            </w:pPr>
            <w:r w:rsidRPr="00290BD8">
              <w:rPr>
                <w:rFonts w:ascii="Calibri" w:hAnsi="Calibri" w:cs="Calibri"/>
                <w:sz w:val="18"/>
                <w:szCs w:val="18"/>
              </w:rPr>
              <w:t>Трафарет багаторазовий самоклеючий Rosa № 5 Бордюрний 13 х 20 см або аналог / Reusable self-adhesive stencil Rosa No. 5 Border 13 x 20 cmor analog</w:t>
            </w:r>
          </w:p>
        </w:tc>
        <w:tc>
          <w:tcPr>
            <w:tcW w:w="567" w:type="dxa"/>
            <w:tcBorders>
              <w:top w:val="nil"/>
              <w:left w:val="nil"/>
              <w:bottom w:val="single" w:sz="4" w:space="0" w:color="auto"/>
              <w:right w:val="single" w:sz="4" w:space="0" w:color="auto"/>
            </w:tcBorders>
            <w:shd w:val="clear" w:color="000000" w:fill="FFFFFF"/>
            <w:noWrap/>
            <w:vAlign w:val="center"/>
          </w:tcPr>
          <w:p w14:paraId="4879CAC8" w14:textId="53B08898"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rPr>
              <w:t>3</w:t>
            </w:r>
          </w:p>
        </w:tc>
        <w:tc>
          <w:tcPr>
            <w:tcW w:w="992" w:type="dxa"/>
            <w:tcBorders>
              <w:top w:val="nil"/>
              <w:left w:val="nil"/>
              <w:bottom w:val="single" w:sz="4" w:space="0" w:color="auto"/>
              <w:right w:val="single" w:sz="4" w:space="0" w:color="auto"/>
            </w:tcBorders>
            <w:noWrap/>
            <w:vAlign w:val="center"/>
          </w:tcPr>
          <w:p w14:paraId="03652823" w14:textId="36750277"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rPr>
              <w:t>pcs / одиниця</w:t>
            </w:r>
          </w:p>
        </w:tc>
        <w:tc>
          <w:tcPr>
            <w:tcW w:w="3969" w:type="dxa"/>
            <w:tcBorders>
              <w:top w:val="single" w:sz="4" w:space="0" w:color="auto"/>
              <w:left w:val="nil"/>
              <w:bottom w:val="single" w:sz="4" w:space="0" w:color="auto"/>
              <w:right w:val="single" w:sz="4" w:space="0" w:color="auto"/>
            </w:tcBorders>
          </w:tcPr>
          <w:p w14:paraId="5AC17325" w14:textId="77777777" w:rsidR="00295C83" w:rsidRPr="00290BD8" w:rsidRDefault="00295C83" w:rsidP="00295C83">
            <w:pPr>
              <w:jc w:val="center"/>
              <w:rPr>
                <w:rFonts w:ascii="Calibri" w:hAnsi="Calibri" w:cs="Calibri"/>
                <w:sz w:val="18"/>
                <w:szCs w:val="18"/>
                <w:lang w:val="uk-UA" w:eastAsia="en-US"/>
              </w:rPr>
            </w:pPr>
          </w:p>
        </w:tc>
        <w:tc>
          <w:tcPr>
            <w:tcW w:w="1276" w:type="dxa"/>
            <w:tcBorders>
              <w:top w:val="nil"/>
              <w:left w:val="single" w:sz="4" w:space="0" w:color="auto"/>
              <w:bottom w:val="single" w:sz="4" w:space="0" w:color="auto"/>
              <w:right w:val="single" w:sz="4" w:space="0" w:color="auto"/>
            </w:tcBorders>
            <w:noWrap/>
            <w:vAlign w:val="center"/>
            <w:hideMark/>
          </w:tcPr>
          <w:p w14:paraId="4A6B47A1" w14:textId="77777777"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uk-UA" w:eastAsia="en-US"/>
              </w:rPr>
              <w:t>0,00</w:t>
            </w:r>
          </w:p>
        </w:tc>
        <w:tc>
          <w:tcPr>
            <w:tcW w:w="1276" w:type="dxa"/>
            <w:tcBorders>
              <w:top w:val="nil"/>
              <w:left w:val="nil"/>
              <w:bottom w:val="single" w:sz="4" w:space="0" w:color="auto"/>
              <w:right w:val="single" w:sz="4" w:space="0" w:color="auto"/>
            </w:tcBorders>
            <w:noWrap/>
            <w:vAlign w:val="center"/>
            <w:hideMark/>
          </w:tcPr>
          <w:p w14:paraId="10A7C8A1" w14:textId="77777777"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uk-UA" w:eastAsia="en-US"/>
              </w:rPr>
              <w:t>0,00</w:t>
            </w:r>
          </w:p>
        </w:tc>
      </w:tr>
      <w:tr w:rsidR="00295C83" w:rsidRPr="00AC37C2" w14:paraId="4496B39D" w14:textId="77777777" w:rsidTr="00F81CDB">
        <w:tc>
          <w:tcPr>
            <w:tcW w:w="708" w:type="dxa"/>
            <w:tcBorders>
              <w:top w:val="nil"/>
              <w:left w:val="single" w:sz="4" w:space="0" w:color="auto"/>
              <w:bottom w:val="single" w:sz="4" w:space="0" w:color="auto"/>
              <w:right w:val="single" w:sz="4" w:space="0" w:color="auto"/>
            </w:tcBorders>
            <w:noWrap/>
          </w:tcPr>
          <w:p w14:paraId="1803B305" w14:textId="28CD7DC3" w:rsidR="00295C83" w:rsidRPr="00290BD8" w:rsidRDefault="00295C83" w:rsidP="00295C83">
            <w:pPr>
              <w:jc w:val="center"/>
              <w:rPr>
                <w:rFonts w:ascii="Calibri" w:hAnsi="Calibri" w:cs="Calibri"/>
                <w:sz w:val="18"/>
                <w:szCs w:val="18"/>
                <w:lang w:val="uk-UA" w:eastAsia="en-US"/>
              </w:rPr>
            </w:pPr>
            <w:r w:rsidRPr="00290BD8">
              <w:rPr>
                <w:rFonts w:ascii="Calibri" w:hAnsi="Calibri" w:cs="Calibri"/>
                <w:sz w:val="18"/>
                <w:szCs w:val="18"/>
                <w:lang w:val="uk-UA" w:eastAsia="en-US"/>
              </w:rPr>
              <w:t>37</w:t>
            </w:r>
          </w:p>
        </w:tc>
        <w:tc>
          <w:tcPr>
            <w:tcW w:w="6947" w:type="dxa"/>
            <w:gridSpan w:val="2"/>
            <w:tcBorders>
              <w:top w:val="nil"/>
              <w:left w:val="nil"/>
              <w:bottom w:val="single" w:sz="4" w:space="0" w:color="auto"/>
              <w:right w:val="single" w:sz="4" w:space="0" w:color="auto"/>
            </w:tcBorders>
            <w:shd w:val="clear" w:color="000000" w:fill="FFFFFF"/>
          </w:tcPr>
          <w:p w14:paraId="60F77F29" w14:textId="7A1E7937" w:rsidR="00295C83" w:rsidRPr="00290BD8" w:rsidRDefault="00295C83" w:rsidP="00295C83">
            <w:pPr>
              <w:rPr>
                <w:rFonts w:ascii="Calibri" w:hAnsi="Calibri" w:cs="Calibri"/>
                <w:sz w:val="18"/>
                <w:szCs w:val="18"/>
                <w:lang w:val="en-US" w:eastAsia="en-US"/>
              </w:rPr>
            </w:pPr>
            <w:r w:rsidRPr="00290BD8">
              <w:rPr>
                <w:rFonts w:ascii="Calibri" w:hAnsi="Calibri" w:cs="Calibri"/>
                <w:sz w:val="18"/>
                <w:szCs w:val="18"/>
              </w:rPr>
              <w:t>Трафарет багаторазовий самоклеючий Rosa №14 Бордюрний 9х17см або аналог / Reusable self-adhesive stencil Rosa No. 14 Border 9x17cm or analog</w:t>
            </w:r>
          </w:p>
        </w:tc>
        <w:tc>
          <w:tcPr>
            <w:tcW w:w="567" w:type="dxa"/>
            <w:tcBorders>
              <w:top w:val="nil"/>
              <w:left w:val="nil"/>
              <w:bottom w:val="single" w:sz="4" w:space="0" w:color="auto"/>
              <w:right w:val="single" w:sz="4" w:space="0" w:color="auto"/>
            </w:tcBorders>
            <w:shd w:val="clear" w:color="000000" w:fill="FFFFFF"/>
            <w:noWrap/>
            <w:vAlign w:val="center"/>
          </w:tcPr>
          <w:p w14:paraId="11D63884" w14:textId="41EC6180"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rPr>
              <w:t>3</w:t>
            </w:r>
          </w:p>
        </w:tc>
        <w:tc>
          <w:tcPr>
            <w:tcW w:w="992" w:type="dxa"/>
            <w:tcBorders>
              <w:top w:val="nil"/>
              <w:left w:val="nil"/>
              <w:bottom w:val="single" w:sz="4" w:space="0" w:color="auto"/>
              <w:right w:val="single" w:sz="4" w:space="0" w:color="auto"/>
            </w:tcBorders>
            <w:noWrap/>
            <w:vAlign w:val="center"/>
          </w:tcPr>
          <w:p w14:paraId="6242D3A7" w14:textId="24655646"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rPr>
              <w:t>pcs / одиниця</w:t>
            </w:r>
          </w:p>
        </w:tc>
        <w:tc>
          <w:tcPr>
            <w:tcW w:w="3969" w:type="dxa"/>
            <w:tcBorders>
              <w:top w:val="single" w:sz="4" w:space="0" w:color="auto"/>
              <w:left w:val="nil"/>
              <w:bottom w:val="single" w:sz="4" w:space="0" w:color="auto"/>
              <w:right w:val="single" w:sz="4" w:space="0" w:color="auto"/>
            </w:tcBorders>
          </w:tcPr>
          <w:p w14:paraId="38BE943F" w14:textId="77777777" w:rsidR="00295C83" w:rsidRPr="00290BD8" w:rsidRDefault="00295C83" w:rsidP="00295C83">
            <w:pPr>
              <w:jc w:val="center"/>
              <w:rPr>
                <w:rFonts w:ascii="Calibri" w:hAnsi="Calibri" w:cs="Calibri"/>
                <w:sz w:val="18"/>
                <w:szCs w:val="18"/>
                <w:lang w:val="uk-UA" w:eastAsia="en-US"/>
              </w:rPr>
            </w:pPr>
          </w:p>
        </w:tc>
        <w:tc>
          <w:tcPr>
            <w:tcW w:w="1276" w:type="dxa"/>
            <w:tcBorders>
              <w:top w:val="nil"/>
              <w:left w:val="single" w:sz="4" w:space="0" w:color="auto"/>
              <w:bottom w:val="single" w:sz="4" w:space="0" w:color="auto"/>
              <w:right w:val="single" w:sz="4" w:space="0" w:color="auto"/>
            </w:tcBorders>
            <w:noWrap/>
            <w:vAlign w:val="center"/>
            <w:hideMark/>
          </w:tcPr>
          <w:p w14:paraId="024A01EB" w14:textId="77777777"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uk-UA" w:eastAsia="en-US"/>
              </w:rPr>
              <w:t>0,00</w:t>
            </w:r>
          </w:p>
        </w:tc>
        <w:tc>
          <w:tcPr>
            <w:tcW w:w="1276" w:type="dxa"/>
            <w:tcBorders>
              <w:top w:val="nil"/>
              <w:left w:val="nil"/>
              <w:bottom w:val="single" w:sz="4" w:space="0" w:color="auto"/>
              <w:right w:val="single" w:sz="4" w:space="0" w:color="auto"/>
            </w:tcBorders>
            <w:noWrap/>
            <w:vAlign w:val="center"/>
            <w:hideMark/>
          </w:tcPr>
          <w:p w14:paraId="6C383D5B" w14:textId="77777777"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uk-UA" w:eastAsia="en-US"/>
              </w:rPr>
              <w:t>0,00</w:t>
            </w:r>
          </w:p>
        </w:tc>
      </w:tr>
      <w:tr w:rsidR="00295C83" w:rsidRPr="00AC37C2" w14:paraId="73961BCB" w14:textId="77777777" w:rsidTr="00F81CDB">
        <w:tc>
          <w:tcPr>
            <w:tcW w:w="708" w:type="dxa"/>
            <w:tcBorders>
              <w:top w:val="nil"/>
              <w:left w:val="single" w:sz="4" w:space="0" w:color="auto"/>
              <w:bottom w:val="single" w:sz="4" w:space="0" w:color="auto"/>
              <w:right w:val="single" w:sz="4" w:space="0" w:color="auto"/>
            </w:tcBorders>
            <w:noWrap/>
          </w:tcPr>
          <w:p w14:paraId="647559A3" w14:textId="35EFFF99" w:rsidR="00295C83" w:rsidRPr="00290BD8" w:rsidRDefault="00295C83" w:rsidP="00295C83">
            <w:pPr>
              <w:jc w:val="center"/>
              <w:rPr>
                <w:rFonts w:ascii="Calibri" w:hAnsi="Calibri" w:cs="Calibri"/>
                <w:sz w:val="18"/>
                <w:szCs w:val="18"/>
                <w:lang w:val="uk-UA" w:eastAsia="en-US"/>
              </w:rPr>
            </w:pPr>
            <w:r w:rsidRPr="00290BD8">
              <w:rPr>
                <w:rFonts w:ascii="Calibri" w:hAnsi="Calibri" w:cs="Calibri"/>
                <w:sz w:val="18"/>
                <w:szCs w:val="18"/>
                <w:lang w:val="uk-UA" w:eastAsia="en-US"/>
              </w:rPr>
              <w:t>38</w:t>
            </w:r>
          </w:p>
        </w:tc>
        <w:tc>
          <w:tcPr>
            <w:tcW w:w="6947" w:type="dxa"/>
            <w:gridSpan w:val="2"/>
            <w:tcBorders>
              <w:top w:val="nil"/>
              <w:left w:val="nil"/>
              <w:bottom w:val="single" w:sz="4" w:space="0" w:color="auto"/>
              <w:right w:val="single" w:sz="4" w:space="0" w:color="auto"/>
            </w:tcBorders>
            <w:shd w:val="clear" w:color="000000" w:fill="FFFFFF"/>
          </w:tcPr>
          <w:p w14:paraId="04FCA69F" w14:textId="7E1D3C8C" w:rsidR="00295C83" w:rsidRPr="00290BD8" w:rsidRDefault="00295C83" w:rsidP="00295C83">
            <w:pPr>
              <w:rPr>
                <w:rFonts w:ascii="Calibri" w:hAnsi="Calibri" w:cs="Calibri"/>
                <w:sz w:val="18"/>
                <w:szCs w:val="18"/>
                <w:lang w:val="en-US" w:eastAsia="en-US"/>
              </w:rPr>
            </w:pPr>
            <w:r w:rsidRPr="00290BD8">
              <w:rPr>
                <w:rFonts w:ascii="Calibri" w:hAnsi="Calibri" w:cs="Calibri"/>
                <w:sz w:val="18"/>
                <w:szCs w:val="18"/>
              </w:rPr>
              <w:t>Трафарет багаторазовий самоклеючий Rosa №512 Ажур 13х20см або аналог / Reusable self-adhesive stencil Rosa No. 512 Openwork 13x20cm or analog</w:t>
            </w:r>
          </w:p>
        </w:tc>
        <w:tc>
          <w:tcPr>
            <w:tcW w:w="567" w:type="dxa"/>
            <w:tcBorders>
              <w:top w:val="nil"/>
              <w:left w:val="nil"/>
              <w:bottom w:val="single" w:sz="4" w:space="0" w:color="auto"/>
              <w:right w:val="single" w:sz="4" w:space="0" w:color="auto"/>
            </w:tcBorders>
            <w:shd w:val="clear" w:color="000000" w:fill="FFFFFF"/>
            <w:noWrap/>
            <w:vAlign w:val="center"/>
          </w:tcPr>
          <w:p w14:paraId="6B90E485" w14:textId="5EAB8F0C"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rPr>
              <w:t>3</w:t>
            </w:r>
          </w:p>
        </w:tc>
        <w:tc>
          <w:tcPr>
            <w:tcW w:w="992" w:type="dxa"/>
            <w:tcBorders>
              <w:top w:val="nil"/>
              <w:left w:val="nil"/>
              <w:bottom w:val="single" w:sz="4" w:space="0" w:color="auto"/>
              <w:right w:val="single" w:sz="4" w:space="0" w:color="auto"/>
            </w:tcBorders>
            <w:noWrap/>
            <w:vAlign w:val="center"/>
          </w:tcPr>
          <w:p w14:paraId="309BBC73" w14:textId="769BB478"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rPr>
              <w:t>pcs / одиниця</w:t>
            </w:r>
          </w:p>
        </w:tc>
        <w:tc>
          <w:tcPr>
            <w:tcW w:w="3969" w:type="dxa"/>
            <w:tcBorders>
              <w:top w:val="single" w:sz="4" w:space="0" w:color="auto"/>
              <w:left w:val="nil"/>
              <w:bottom w:val="single" w:sz="4" w:space="0" w:color="auto"/>
              <w:right w:val="single" w:sz="4" w:space="0" w:color="auto"/>
            </w:tcBorders>
          </w:tcPr>
          <w:p w14:paraId="6199649D" w14:textId="77777777" w:rsidR="00295C83" w:rsidRPr="00290BD8" w:rsidRDefault="00295C83" w:rsidP="00295C83">
            <w:pPr>
              <w:jc w:val="center"/>
              <w:rPr>
                <w:rFonts w:ascii="Calibri" w:hAnsi="Calibri" w:cs="Calibri"/>
                <w:sz w:val="18"/>
                <w:szCs w:val="18"/>
                <w:lang w:val="uk-UA" w:eastAsia="en-US"/>
              </w:rPr>
            </w:pPr>
          </w:p>
        </w:tc>
        <w:tc>
          <w:tcPr>
            <w:tcW w:w="1276" w:type="dxa"/>
            <w:tcBorders>
              <w:top w:val="nil"/>
              <w:left w:val="single" w:sz="4" w:space="0" w:color="auto"/>
              <w:bottom w:val="single" w:sz="4" w:space="0" w:color="auto"/>
              <w:right w:val="single" w:sz="4" w:space="0" w:color="auto"/>
            </w:tcBorders>
            <w:noWrap/>
            <w:vAlign w:val="center"/>
            <w:hideMark/>
          </w:tcPr>
          <w:p w14:paraId="54B5B6E5" w14:textId="77777777"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uk-UA" w:eastAsia="en-US"/>
              </w:rPr>
              <w:t>0,00</w:t>
            </w:r>
          </w:p>
        </w:tc>
        <w:tc>
          <w:tcPr>
            <w:tcW w:w="1276" w:type="dxa"/>
            <w:tcBorders>
              <w:top w:val="nil"/>
              <w:left w:val="nil"/>
              <w:bottom w:val="single" w:sz="4" w:space="0" w:color="auto"/>
              <w:right w:val="single" w:sz="4" w:space="0" w:color="auto"/>
            </w:tcBorders>
            <w:noWrap/>
            <w:vAlign w:val="center"/>
            <w:hideMark/>
          </w:tcPr>
          <w:p w14:paraId="5A36638E" w14:textId="77777777"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uk-UA" w:eastAsia="en-US"/>
              </w:rPr>
              <w:t>0,00</w:t>
            </w:r>
          </w:p>
        </w:tc>
      </w:tr>
      <w:tr w:rsidR="00295C83" w:rsidRPr="00AC37C2" w14:paraId="385A3E08" w14:textId="77777777" w:rsidTr="00F81CDB">
        <w:tc>
          <w:tcPr>
            <w:tcW w:w="708" w:type="dxa"/>
            <w:tcBorders>
              <w:top w:val="nil"/>
              <w:left w:val="single" w:sz="4" w:space="0" w:color="auto"/>
              <w:bottom w:val="single" w:sz="4" w:space="0" w:color="auto"/>
              <w:right w:val="single" w:sz="4" w:space="0" w:color="auto"/>
            </w:tcBorders>
            <w:noWrap/>
          </w:tcPr>
          <w:p w14:paraId="60B53973" w14:textId="0C4DB178" w:rsidR="00295C83" w:rsidRPr="00290BD8" w:rsidRDefault="00295C83" w:rsidP="00295C83">
            <w:pPr>
              <w:jc w:val="center"/>
              <w:rPr>
                <w:rFonts w:ascii="Calibri" w:hAnsi="Calibri" w:cs="Calibri"/>
                <w:sz w:val="18"/>
                <w:szCs w:val="18"/>
                <w:lang w:val="uk-UA" w:eastAsia="en-US"/>
              </w:rPr>
            </w:pPr>
            <w:r w:rsidRPr="00290BD8">
              <w:rPr>
                <w:rFonts w:ascii="Calibri" w:hAnsi="Calibri" w:cs="Calibri"/>
                <w:sz w:val="18"/>
                <w:szCs w:val="18"/>
                <w:lang w:val="uk-UA" w:eastAsia="en-US"/>
              </w:rPr>
              <w:t>39</w:t>
            </w:r>
          </w:p>
        </w:tc>
        <w:tc>
          <w:tcPr>
            <w:tcW w:w="6947" w:type="dxa"/>
            <w:gridSpan w:val="2"/>
            <w:tcBorders>
              <w:top w:val="nil"/>
              <w:left w:val="nil"/>
              <w:bottom w:val="single" w:sz="4" w:space="0" w:color="auto"/>
              <w:right w:val="single" w:sz="4" w:space="0" w:color="auto"/>
            </w:tcBorders>
            <w:shd w:val="clear" w:color="000000" w:fill="FFFFFF"/>
          </w:tcPr>
          <w:p w14:paraId="2369D09D" w14:textId="42A8B395" w:rsidR="00295C83" w:rsidRPr="00290BD8" w:rsidRDefault="00295C83" w:rsidP="00295C83">
            <w:pPr>
              <w:rPr>
                <w:rFonts w:ascii="Calibri" w:hAnsi="Calibri" w:cs="Calibri"/>
                <w:sz w:val="18"/>
                <w:szCs w:val="18"/>
                <w:lang w:val="en-US" w:eastAsia="en-US"/>
              </w:rPr>
            </w:pPr>
            <w:r w:rsidRPr="00290BD8">
              <w:rPr>
                <w:rFonts w:ascii="Calibri" w:hAnsi="Calibri" w:cs="Calibri"/>
                <w:sz w:val="18"/>
                <w:szCs w:val="18"/>
              </w:rPr>
              <w:t>Трафарет багаторазовий самоклеючий Rosa № 79 Квіти 9 х 10 см або аналог / Reusable self-adhesive stencil Rosa No. 79 Flowers 9 x 10 cm or analog</w:t>
            </w:r>
          </w:p>
        </w:tc>
        <w:tc>
          <w:tcPr>
            <w:tcW w:w="567" w:type="dxa"/>
            <w:tcBorders>
              <w:top w:val="nil"/>
              <w:left w:val="nil"/>
              <w:bottom w:val="single" w:sz="4" w:space="0" w:color="auto"/>
              <w:right w:val="single" w:sz="4" w:space="0" w:color="auto"/>
            </w:tcBorders>
            <w:shd w:val="clear" w:color="000000" w:fill="FFFFFF"/>
            <w:noWrap/>
            <w:vAlign w:val="center"/>
          </w:tcPr>
          <w:p w14:paraId="2D74D6BA" w14:textId="4E675C20"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rPr>
              <w:t>3</w:t>
            </w:r>
          </w:p>
        </w:tc>
        <w:tc>
          <w:tcPr>
            <w:tcW w:w="992" w:type="dxa"/>
            <w:tcBorders>
              <w:top w:val="nil"/>
              <w:left w:val="nil"/>
              <w:bottom w:val="single" w:sz="4" w:space="0" w:color="auto"/>
              <w:right w:val="single" w:sz="4" w:space="0" w:color="auto"/>
            </w:tcBorders>
            <w:noWrap/>
            <w:vAlign w:val="center"/>
          </w:tcPr>
          <w:p w14:paraId="765E602E" w14:textId="6E460D44"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rPr>
              <w:t>pcs / одиниця</w:t>
            </w:r>
          </w:p>
        </w:tc>
        <w:tc>
          <w:tcPr>
            <w:tcW w:w="3969" w:type="dxa"/>
            <w:tcBorders>
              <w:top w:val="single" w:sz="4" w:space="0" w:color="auto"/>
              <w:left w:val="nil"/>
              <w:bottom w:val="single" w:sz="4" w:space="0" w:color="auto"/>
              <w:right w:val="single" w:sz="4" w:space="0" w:color="auto"/>
            </w:tcBorders>
          </w:tcPr>
          <w:p w14:paraId="1D9CB0E9" w14:textId="77777777" w:rsidR="00295C83" w:rsidRPr="00290BD8" w:rsidRDefault="00295C83" w:rsidP="00295C83">
            <w:pPr>
              <w:jc w:val="center"/>
              <w:rPr>
                <w:rFonts w:ascii="Calibri" w:hAnsi="Calibri" w:cs="Calibri"/>
                <w:sz w:val="18"/>
                <w:szCs w:val="18"/>
                <w:lang w:val="uk-UA" w:eastAsia="en-US"/>
              </w:rPr>
            </w:pPr>
          </w:p>
        </w:tc>
        <w:tc>
          <w:tcPr>
            <w:tcW w:w="1276" w:type="dxa"/>
            <w:tcBorders>
              <w:top w:val="nil"/>
              <w:left w:val="single" w:sz="4" w:space="0" w:color="auto"/>
              <w:bottom w:val="single" w:sz="4" w:space="0" w:color="auto"/>
              <w:right w:val="single" w:sz="4" w:space="0" w:color="auto"/>
            </w:tcBorders>
            <w:noWrap/>
            <w:vAlign w:val="center"/>
            <w:hideMark/>
          </w:tcPr>
          <w:p w14:paraId="1F3B9936" w14:textId="77777777"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uk-UA" w:eastAsia="en-US"/>
              </w:rPr>
              <w:t>0,00</w:t>
            </w:r>
          </w:p>
        </w:tc>
        <w:tc>
          <w:tcPr>
            <w:tcW w:w="1276" w:type="dxa"/>
            <w:tcBorders>
              <w:top w:val="nil"/>
              <w:left w:val="nil"/>
              <w:bottom w:val="single" w:sz="4" w:space="0" w:color="auto"/>
              <w:right w:val="single" w:sz="4" w:space="0" w:color="auto"/>
            </w:tcBorders>
            <w:noWrap/>
            <w:vAlign w:val="center"/>
            <w:hideMark/>
          </w:tcPr>
          <w:p w14:paraId="4C7179CB" w14:textId="77777777"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uk-UA" w:eastAsia="en-US"/>
              </w:rPr>
              <w:t>0,00</w:t>
            </w:r>
          </w:p>
        </w:tc>
      </w:tr>
      <w:tr w:rsidR="00295C83" w:rsidRPr="00AC37C2" w14:paraId="3175BA5E" w14:textId="77777777" w:rsidTr="00F81CDB">
        <w:tc>
          <w:tcPr>
            <w:tcW w:w="708" w:type="dxa"/>
            <w:tcBorders>
              <w:top w:val="nil"/>
              <w:left w:val="single" w:sz="4" w:space="0" w:color="auto"/>
              <w:bottom w:val="single" w:sz="4" w:space="0" w:color="auto"/>
              <w:right w:val="single" w:sz="4" w:space="0" w:color="auto"/>
            </w:tcBorders>
            <w:noWrap/>
          </w:tcPr>
          <w:p w14:paraId="790A9836" w14:textId="14E7E6B7" w:rsidR="00295C83" w:rsidRPr="00290BD8" w:rsidRDefault="00295C83" w:rsidP="00295C83">
            <w:pPr>
              <w:jc w:val="center"/>
              <w:rPr>
                <w:rFonts w:ascii="Calibri" w:hAnsi="Calibri" w:cs="Calibri"/>
                <w:sz w:val="18"/>
                <w:szCs w:val="18"/>
                <w:lang w:val="uk-UA" w:eastAsia="en-US"/>
              </w:rPr>
            </w:pPr>
            <w:r w:rsidRPr="00290BD8">
              <w:rPr>
                <w:rFonts w:ascii="Calibri" w:hAnsi="Calibri" w:cs="Calibri"/>
                <w:sz w:val="18"/>
                <w:szCs w:val="18"/>
                <w:lang w:val="uk-UA" w:eastAsia="en-US"/>
              </w:rPr>
              <w:t>40</w:t>
            </w:r>
          </w:p>
        </w:tc>
        <w:tc>
          <w:tcPr>
            <w:tcW w:w="6947" w:type="dxa"/>
            <w:gridSpan w:val="2"/>
            <w:tcBorders>
              <w:top w:val="nil"/>
              <w:left w:val="nil"/>
              <w:bottom w:val="single" w:sz="4" w:space="0" w:color="auto"/>
              <w:right w:val="single" w:sz="4" w:space="0" w:color="auto"/>
            </w:tcBorders>
            <w:shd w:val="clear" w:color="000000" w:fill="FFFFFF"/>
          </w:tcPr>
          <w:p w14:paraId="267E519F" w14:textId="5CFE242F" w:rsidR="00295C83" w:rsidRPr="00290BD8" w:rsidRDefault="00295C83" w:rsidP="00295C83">
            <w:pPr>
              <w:rPr>
                <w:rFonts w:ascii="Calibri" w:hAnsi="Calibri" w:cs="Calibri"/>
                <w:sz w:val="18"/>
                <w:szCs w:val="18"/>
                <w:lang w:val="en-US" w:eastAsia="en-US"/>
              </w:rPr>
            </w:pPr>
            <w:r w:rsidRPr="00290BD8">
              <w:rPr>
                <w:rFonts w:ascii="Calibri" w:hAnsi="Calibri" w:cs="Calibri"/>
                <w:sz w:val="18"/>
                <w:szCs w:val="18"/>
              </w:rPr>
              <w:t>Трафарет багаторазовий самоклеючий Rosa № 1 Квіти 9 х 10 см або аналог / Reusable self-adhesive stencil Rosa No. 1 Flowers 9 x 10 cm or analog</w:t>
            </w:r>
          </w:p>
        </w:tc>
        <w:tc>
          <w:tcPr>
            <w:tcW w:w="567" w:type="dxa"/>
            <w:tcBorders>
              <w:top w:val="nil"/>
              <w:left w:val="nil"/>
              <w:bottom w:val="single" w:sz="4" w:space="0" w:color="auto"/>
              <w:right w:val="single" w:sz="4" w:space="0" w:color="auto"/>
            </w:tcBorders>
            <w:shd w:val="clear" w:color="000000" w:fill="FFFFFF"/>
            <w:noWrap/>
            <w:vAlign w:val="center"/>
          </w:tcPr>
          <w:p w14:paraId="570DF9EE" w14:textId="1077DB26"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rPr>
              <w:t>3</w:t>
            </w:r>
          </w:p>
        </w:tc>
        <w:tc>
          <w:tcPr>
            <w:tcW w:w="992" w:type="dxa"/>
            <w:tcBorders>
              <w:top w:val="nil"/>
              <w:left w:val="nil"/>
              <w:bottom w:val="single" w:sz="4" w:space="0" w:color="auto"/>
              <w:right w:val="single" w:sz="4" w:space="0" w:color="auto"/>
            </w:tcBorders>
            <w:noWrap/>
            <w:vAlign w:val="center"/>
          </w:tcPr>
          <w:p w14:paraId="4E3A1001" w14:textId="611EF494"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rPr>
              <w:t>pcs / одиниця</w:t>
            </w:r>
          </w:p>
        </w:tc>
        <w:tc>
          <w:tcPr>
            <w:tcW w:w="3969" w:type="dxa"/>
            <w:tcBorders>
              <w:top w:val="single" w:sz="4" w:space="0" w:color="auto"/>
              <w:left w:val="nil"/>
              <w:bottom w:val="single" w:sz="4" w:space="0" w:color="auto"/>
              <w:right w:val="single" w:sz="4" w:space="0" w:color="auto"/>
            </w:tcBorders>
          </w:tcPr>
          <w:p w14:paraId="2484C976" w14:textId="77777777" w:rsidR="00295C83" w:rsidRPr="00290BD8" w:rsidRDefault="00295C83" w:rsidP="00295C83">
            <w:pPr>
              <w:jc w:val="center"/>
              <w:rPr>
                <w:rFonts w:ascii="Calibri" w:hAnsi="Calibri" w:cs="Calibri"/>
                <w:sz w:val="18"/>
                <w:szCs w:val="18"/>
                <w:lang w:val="uk-UA" w:eastAsia="en-US"/>
              </w:rPr>
            </w:pPr>
          </w:p>
        </w:tc>
        <w:tc>
          <w:tcPr>
            <w:tcW w:w="1276" w:type="dxa"/>
            <w:tcBorders>
              <w:top w:val="nil"/>
              <w:left w:val="single" w:sz="4" w:space="0" w:color="auto"/>
              <w:bottom w:val="single" w:sz="4" w:space="0" w:color="auto"/>
              <w:right w:val="single" w:sz="4" w:space="0" w:color="auto"/>
            </w:tcBorders>
            <w:noWrap/>
            <w:vAlign w:val="center"/>
            <w:hideMark/>
          </w:tcPr>
          <w:p w14:paraId="15317834" w14:textId="77777777"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uk-UA" w:eastAsia="en-US"/>
              </w:rPr>
              <w:t>0,00</w:t>
            </w:r>
          </w:p>
        </w:tc>
        <w:tc>
          <w:tcPr>
            <w:tcW w:w="1276" w:type="dxa"/>
            <w:tcBorders>
              <w:top w:val="nil"/>
              <w:left w:val="nil"/>
              <w:bottom w:val="single" w:sz="4" w:space="0" w:color="auto"/>
              <w:right w:val="single" w:sz="4" w:space="0" w:color="auto"/>
            </w:tcBorders>
            <w:noWrap/>
            <w:vAlign w:val="center"/>
            <w:hideMark/>
          </w:tcPr>
          <w:p w14:paraId="25DD2F8B" w14:textId="77777777"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uk-UA" w:eastAsia="en-US"/>
              </w:rPr>
              <w:t>0,00</w:t>
            </w:r>
          </w:p>
        </w:tc>
      </w:tr>
      <w:tr w:rsidR="00295C83" w:rsidRPr="00AC37C2" w14:paraId="354D97E3" w14:textId="77777777" w:rsidTr="00F81CDB">
        <w:tc>
          <w:tcPr>
            <w:tcW w:w="708" w:type="dxa"/>
            <w:tcBorders>
              <w:top w:val="nil"/>
              <w:left w:val="single" w:sz="4" w:space="0" w:color="auto"/>
              <w:bottom w:val="single" w:sz="4" w:space="0" w:color="auto"/>
              <w:right w:val="single" w:sz="4" w:space="0" w:color="auto"/>
            </w:tcBorders>
            <w:noWrap/>
          </w:tcPr>
          <w:p w14:paraId="0C7B7DF2" w14:textId="2A28B4AC" w:rsidR="00295C83" w:rsidRPr="00290BD8" w:rsidRDefault="00295C83" w:rsidP="00295C83">
            <w:pPr>
              <w:jc w:val="center"/>
              <w:rPr>
                <w:rFonts w:ascii="Calibri" w:hAnsi="Calibri" w:cs="Calibri"/>
                <w:sz w:val="18"/>
                <w:szCs w:val="18"/>
                <w:lang w:val="uk-UA" w:eastAsia="en-US"/>
              </w:rPr>
            </w:pPr>
            <w:r w:rsidRPr="00290BD8">
              <w:rPr>
                <w:rFonts w:ascii="Calibri" w:hAnsi="Calibri" w:cs="Calibri"/>
                <w:sz w:val="18"/>
                <w:szCs w:val="18"/>
                <w:lang w:val="uk-UA" w:eastAsia="en-US"/>
              </w:rPr>
              <w:t>41</w:t>
            </w:r>
          </w:p>
        </w:tc>
        <w:tc>
          <w:tcPr>
            <w:tcW w:w="6947" w:type="dxa"/>
            <w:gridSpan w:val="2"/>
            <w:tcBorders>
              <w:top w:val="nil"/>
              <w:left w:val="nil"/>
              <w:bottom w:val="single" w:sz="4" w:space="0" w:color="auto"/>
              <w:right w:val="single" w:sz="4" w:space="0" w:color="auto"/>
            </w:tcBorders>
            <w:shd w:val="clear" w:color="000000" w:fill="FFFFFF"/>
          </w:tcPr>
          <w:p w14:paraId="789B5F90" w14:textId="1CBEFCBD" w:rsidR="00295C83" w:rsidRPr="00290BD8" w:rsidRDefault="00295C83" w:rsidP="00295C83">
            <w:pPr>
              <w:rPr>
                <w:rFonts w:ascii="Calibri" w:hAnsi="Calibri" w:cs="Calibri"/>
                <w:sz w:val="18"/>
                <w:szCs w:val="18"/>
                <w:lang w:val="en-US" w:eastAsia="en-US"/>
              </w:rPr>
            </w:pPr>
            <w:r w:rsidRPr="00290BD8">
              <w:rPr>
                <w:rFonts w:ascii="Calibri" w:hAnsi="Calibri" w:cs="Calibri"/>
                <w:sz w:val="18"/>
                <w:szCs w:val="18"/>
              </w:rPr>
              <w:t>Трафарет багаторазовий самоклеючий Rosa № 1500 Тварини 13 х 20 см або аналог / Reusable self-adhesive stencil Rosa No. 1500 Animals 13 x 20 cm or analog</w:t>
            </w:r>
          </w:p>
        </w:tc>
        <w:tc>
          <w:tcPr>
            <w:tcW w:w="567" w:type="dxa"/>
            <w:tcBorders>
              <w:top w:val="nil"/>
              <w:left w:val="nil"/>
              <w:bottom w:val="single" w:sz="4" w:space="0" w:color="auto"/>
              <w:right w:val="single" w:sz="4" w:space="0" w:color="auto"/>
            </w:tcBorders>
            <w:shd w:val="clear" w:color="000000" w:fill="FFFFFF"/>
            <w:noWrap/>
            <w:vAlign w:val="center"/>
          </w:tcPr>
          <w:p w14:paraId="7BAE0F6B" w14:textId="7B99BF4F"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rPr>
              <w:t>3</w:t>
            </w:r>
          </w:p>
        </w:tc>
        <w:tc>
          <w:tcPr>
            <w:tcW w:w="992" w:type="dxa"/>
            <w:tcBorders>
              <w:top w:val="nil"/>
              <w:left w:val="nil"/>
              <w:bottom w:val="single" w:sz="4" w:space="0" w:color="auto"/>
              <w:right w:val="single" w:sz="4" w:space="0" w:color="auto"/>
            </w:tcBorders>
            <w:noWrap/>
            <w:vAlign w:val="center"/>
          </w:tcPr>
          <w:p w14:paraId="5F9282AA" w14:textId="544D28F8"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rPr>
              <w:t>pcs / одиниця</w:t>
            </w:r>
          </w:p>
        </w:tc>
        <w:tc>
          <w:tcPr>
            <w:tcW w:w="3969" w:type="dxa"/>
            <w:tcBorders>
              <w:top w:val="single" w:sz="4" w:space="0" w:color="auto"/>
              <w:left w:val="nil"/>
              <w:bottom w:val="single" w:sz="4" w:space="0" w:color="auto"/>
              <w:right w:val="single" w:sz="4" w:space="0" w:color="auto"/>
            </w:tcBorders>
          </w:tcPr>
          <w:p w14:paraId="12ABAB46" w14:textId="77777777" w:rsidR="00295C83" w:rsidRPr="00290BD8" w:rsidRDefault="00295C83" w:rsidP="00295C83">
            <w:pPr>
              <w:jc w:val="center"/>
              <w:rPr>
                <w:rFonts w:ascii="Calibri" w:hAnsi="Calibri" w:cs="Calibri"/>
                <w:sz w:val="18"/>
                <w:szCs w:val="18"/>
                <w:lang w:val="uk-UA" w:eastAsia="en-US"/>
              </w:rPr>
            </w:pPr>
          </w:p>
        </w:tc>
        <w:tc>
          <w:tcPr>
            <w:tcW w:w="1276" w:type="dxa"/>
            <w:tcBorders>
              <w:top w:val="nil"/>
              <w:left w:val="single" w:sz="4" w:space="0" w:color="auto"/>
              <w:bottom w:val="single" w:sz="4" w:space="0" w:color="auto"/>
              <w:right w:val="single" w:sz="4" w:space="0" w:color="auto"/>
            </w:tcBorders>
            <w:noWrap/>
            <w:vAlign w:val="center"/>
            <w:hideMark/>
          </w:tcPr>
          <w:p w14:paraId="5ED6450A" w14:textId="77777777"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uk-UA" w:eastAsia="en-US"/>
              </w:rPr>
              <w:t>0,00</w:t>
            </w:r>
          </w:p>
        </w:tc>
        <w:tc>
          <w:tcPr>
            <w:tcW w:w="1276" w:type="dxa"/>
            <w:tcBorders>
              <w:top w:val="nil"/>
              <w:left w:val="nil"/>
              <w:bottom w:val="single" w:sz="4" w:space="0" w:color="auto"/>
              <w:right w:val="single" w:sz="4" w:space="0" w:color="auto"/>
            </w:tcBorders>
            <w:noWrap/>
            <w:vAlign w:val="center"/>
            <w:hideMark/>
          </w:tcPr>
          <w:p w14:paraId="5D237BB4" w14:textId="77777777"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uk-UA" w:eastAsia="en-US"/>
              </w:rPr>
              <w:t>0,00</w:t>
            </w:r>
          </w:p>
        </w:tc>
      </w:tr>
      <w:tr w:rsidR="00295C83" w:rsidRPr="00AC37C2" w14:paraId="56DA64FD" w14:textId="77777777" w:rsidTr="00F81CDB">
        <w:tc>
          <w:tcPr>
            <w:tcW w:w="708" w:type="dxa"/>
            <w:tcBorders>
              <w:top w:val="nil"/>
              <w:left w:val="single" w:sz="4" w:space="0" w:color="auto"/>
              <w:bottom w:val="single" w:sz="4" w:space="0" w:color="auto"/>
              <w:right w:val="single" w:sz="4" w:space="0" w:color="auto"/>
            </w:tcBorders>
            <w:noWrap/>
          </w:tcPr>
          <w:p w14:paraId="7CC89DBA" w14:textId="24760FF3" w:rsidR="00295C83" w:rsidRPr="00290BD8" w:rsidRDefault="00295C83" w:rsidP="00295C83">
            <w:pPr>
              <w:jc w:val="center"/>
              <w:rPr>
                <w:rFonts w:ascii="Calibri" w:hAnsi="Calibri" w:cs="Calibri"/>
                <w:sz w:val="18"/>
                <w:szCs w:val="18"/>
                <w:lang w:val="uk-UA" w:eastAsia="en-US"/>
              </w:rPr>
            </w:pPr>
            <w:r w:rsidRPr="00290BD8">
              <w:rPr>
                <w:rFonts w:ascii="Calibri" w:hAnsi="Calibri" w:cs="Calibri"/>
                <w:sz w:val="18"/>
                <w:szCs w:val="18"/>
                <w:lang w:val="uk-UA" w:eastAsia="en-US"/>
              </w:rPr>
              <w:t>42</w:t>
            </w:r>
          </w:p>
        </w:tc>
        <w:tc>
          <w:tcPr>
            <w:tcW w:w="6947" w:type="dxa"/>
            <w:gridSpan w:val="2"/>
            <w:tcBorders>
              <w:top w:val="nil"/>
              <w:left w:val="nil"/>
              <w:bottom w:val="single" w:sz="4" w:space="0" w:color="auto"/>
              <w:right w:val="single" w:sz="4" w:space="0" w:color="auto"/>
            </w:tcBorders>
            <w:shd w:val="clear" w:color="000000" w:fill="FFFFFF"/>
          </w:tcPr>
          <w:p w14:paraId="3757E69A" w14:textId="65F29415" w:rsidR="00295C83" w:rsidRPr="00290BD8" w:rsidRDefault="00295C83" w:rsidP="00295C83">
            <w:pPr>
              <w:rPr>
                <w:rFonts w:ascii="Calibri" w:hAnsi="Calibri" w:cs="Calibri"/>
                <w:sz w:val="18"/>
                <w:szCs w:val="18"/>
                <w:lang w:val="en-US" w:eastAsia="en-US"/>
              </w:rPr>
            </w:pPr>
            <w:r w:rsidRPr="00290BD8">
              <w:rPr>
                <w:rFonts w:ascii="Calibri" w:hAnsi="Calibri" w:cs="Calibri"/>
                <w:sz w:val="18"/>
                <w:szCs w:val="18"/>
              </w:rPr>
              <w:t>Трафарет багаторазовий самоклеючий Rosa № 2502 Тварини 13x20 см або аналог / Reusable self-adhesive stencil Rosa No. 2502 Animals 13x20 cm or analog</w:t>
            </w:r>
          </w:p>
        </w:tc>
        <w:tc>
          <w:tcPr>
            <w:tcW w:w="567" w:type="dxa"/>
            <w:tcBorders>
              <w:top w:val="nil"/>
              <w:left w:val="nil"/>
              <w:bottom w:val="single" w:sz="4" w:space="0" w:color="auto"/>
              <w:right w:val="single" w:sz="4" w:space="0" w:color="auto"/>
            </w:tcBorders>
            <w:shd w:val="clear" w:color="000000" w:fill="FFFFFF"/>
            <w:noWrap/>
            <w:vAlign w:val="center"/>
          </w:tcPr>
          <w:p w14:paraId="42366981" w14:textId="2F2981E5"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rPr>
              <w:t>3</w:t>
            </w:r>
          </w:p>
        </w:tc>
        <w:tc>
          <w:tcPr>
            <w:tcW w:w="992" w:type="dxa"/>
            <w:tcBorders>
              <w:top w:val="nil"/>
              <w:left w:val="nil"/>
              <w:bottom w:val="single" w:sz="4" w:space="0" w:color="auto"/>
              <w:right w:val="single" w:sz="4" w:space="0" w:color="auto"/>
            </w:tcBorders>
            <w:noWrap/>
            <w:vAlign w:val="center"/>
          </w:tcPr>
          <w:p w14:paraId="3C7A3F3F" w14:textId="6668F2D3"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rPr>
              <w:t>pcs / одиниця</w:t>
            </w:r>
          </w:p>
        </w:tc>
        <w:tc>
          <w:tcPr>
            <w:tcW w:w="3969" w:type="dxa"/>
            <w:tcBorders>
              <w:top w:val="single" w:sz="4" w:space="0" w:color="auto"/>
              <w:left w:val="nil"/>
              <w:bottom w:val="single" w:sz="4" w:space="0" w:color="auto"/>
              <w:right w:val="single" w:sz="4" w:space="0" w:color="auto"/>
            </w:tcBorders>
          </w:tcPr>
          <w:p w14:paraId="38D9355F" w14:textId="77777777" w:rsidR="00295C83" w:rsidRPr="00290BD8" w:rsidRDefault="00295C83" w:rsidP="00295C83">
            <w:pPr>
              <w:jc w:val="center"/>
              <w:rPr>
                <w:rFonts w:ascii="Calibri" w:hAnsi="Calibri" w:cs="Calibri"/>
                <w:sz w:val="18"/>
                <w:szCs w:val="18"/>
                <w:lang w:val="uk-UA" w:eastAsia="en-US"/>
              </w:rPr>
            </w:pPr>
          </w:p>
        </w:tc>
        <w:tc>
          <w:tcPr>
            <w:tcW w:w="1276" w:type="dxa"/>
            <w:tcBorders>
              <w:top w:val="nil"/>
              <w:left w:val="single" w:sz="4" w:space="0" w:color="auto"/>
              <w:bottom w:val="single" w:sz="4" w:space="0" w:color="auto"/>
              <w:right w:val="single" w:sz="4" w:space="0" w:color="auto"/>
            </w:tcBorders>
            <w:noWrap/>
            <w:vAlign w:val="center"/>
            <w:hideMark/>
          </w:tcPr>
          <w:p w14:paraId="7FE13D0C" w14:textId="77777777"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uk-UA" w:eastAsia="en-US"/>
              </w:rPr>
              <w:t>0,00</w:t>
            </w:r>
          </w:p>
        </w:tc>
        <w:tc>
          <w:tcPr>
            <w:tcW w:w="1276" w:type="dxa"/>
            <w:tcBorders>
              <w:top w:val="nil"/>
              <w:left w:val="nil"/>
              <w:bottom w:val="single" w:sz="4" w:space="0" w:color="auto"/>
              <w:right w:val="single" w:sz="4" w:space="0" w:color="auto"/>
            </w:tcBorders>
            <w:noWrap/>
            <w:vAlign w:val="center"/>
            <w:hideMark/>
          </w:tcPr>
          <w:p w14:paraId="7EEFF6C2" w14:textId="77777777"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uk-UA" w:eastAsia="en-US"/>
              </w:rPr>
              <w:t>0,00</w:t>
            </w:r>
          </w:p>
        </w:tc>
      </w:tr>
      <w:tr w:rsidR="00295C83" w:rsidRPr="00AC37C2" w14:paraId="0D701652" w14:textId="77777777" w:rsidTr="00F81CDB">
        <w:tc>
          <w:tcPr>
            <w:tcW w:w="708" w:type="dxa"/>
            <w:tcBorders>
              <w:top w:val="nil"/>
              <w:left w:val="single" w:sz="4" w:space="0" w:color="auto"/>
              <w:bottom w:val="single" w:sz="4" w:space="0" w:color="auto"/>
              <w:right w:val="single" w:sz="4" w:space="0" w:color="auto"/>
            </w:tcBorders>
            <w:noWrap/>
          </w:tcPr>
          <w:p w14:paraId="13612923" w14:textId="4507E043" w:rsidR="00295C83" w:rsidRPr="00290BD8" w:rsidRDefault="00295C83" w:rsidP="00295C83">
            <w:pPr>
              <w:jc w:val="center"/>
              <w:rPr>
                <w:rFonts w:ascii="Calibri" w:hAnsi="Calibri" w:cs="Calibri"/>
                <w:sz w:val="18"/>
                <w:szCs w:val="18"/>
                <w:lang w:val="uk-UA" w:eastAsia="en-US"/>
              </w:rPr>
            </w:pPr>
            <w:r w:rsidRPr="00290BD8">
              <w:rPr>
                <w:rFonts w:ascii="Calibri" w:hAnsi="Calibri" w:cs="Calibri"/>
                <w:sz w:val="18"/>
                <w:szCs w:val="18"/>
                <w:lang w:val="uk-UA" w:eastAsia="en-US"/>
              </w:rPr>
              <w:t>43</w:t>
            </w:r>
          </w:p>
        </w:tc>
        <w:tc>
          <w:tcPr>
            <w:tcW w:w="6947" w:type="dxa"/>
            <w:gridSpan w:val="2"/>
            <w:tcBorders>
              <w:top w:val="nil"/>
              <w:left w:val="nil"/>
              <w:bottom w:val="single" w:sz="4" w:space="0" w:color="auto"/>
              <w:right w:val="single" w:sz="4" w:space="0" w:color="auto"/>
            </w:tcBorders>
            <w:shd w:val="clear" w:color="000000" w:fill="FFFFFF"/>
          </w:tcPr>
          <w:p w14:paraId="1173D46C" w14:textId="2627D707" w:rsidR="00295C83" w:rsidRPr="00290BD8" w:rsidRDefault="00295C83" w:rsidP="00295C83">
            <w:pPr>
              <w:rPr>
                <w:rFonts w:ascii="Calibri" w:hAnsi="Calibri" w:cs="Calibri"/>
                <w:sz w:val="18"/>
                <w:szCs w:val="18"/>
                <w:lang w:val="en-US" w:eastAsia="en-US"/>
              </w:rPr>
            </w:pPr>
            <w:r w:rsidRPr="00290BD8">
              <w:rPr>
                <w:rFonts w:ascii="Calibri" w:hAnsi="Calibri" w:cs="Calibri"/>
                <w:sz w:val="18"/>
                <w:szCs w:val="18"/>
              </w:rPr>
              <w:t>Трафарет багаторазовий самоклеючий Rosa №515 Ажур 13х20см або аналог / Reusable self-adhesive stencil Rosa No. 515 Openwork 13x20cm or analog</w:t>
            </w:r>
          </w:p>
        </w:tc>
        <w:tc>
          <w:tcPr>
            <w:tcW w:w="567" w:type="dxa"/>
            <w:tcBorders>
              <w:top w:val="nil"/>
              <w:left w:val="nil"/>
              <w:bottom w:val="single" w:sz="4" w:space="0" w:color="auto"/>
              <w:right w:val="single" w:sz="4" w:space="0" w:color="auto"/>
            </w:tcBorders>
            <w:shd w:val="clear" w:color="000000" w:fill="FFFFFF"/>
            <w:noWrap/>
            <w:vAlign w:val="center"/>
          </w:tcPr>
          <w:p w14:paraId="23A8E942" w14:textId="6338712D"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rPr>
              <w:t>3</w:t>
            </w:r>
          </w:p>
        </w:tc>
        <w:tc>
          <w:tcPr>
            <w:tcW w:w="992" w:type="dxa"/>
            <w:tcBorders>
              <w:top w:val="nil"/>
              <w:left w:val="nil"/>
              <w:bottom w:val="single" w:sz="4" w:space="0" w:color="auto"/>
              <w:right w:val="single" w:sz="4" w:space="0" w:color="auto"/>
            </w:tcBorders>
            <w:noWrap/>
            <w:vAlign w:val="center"/>
          </w:tcPr>
          <w:p w14:paraId="22096165" w14:textId="075AB41A"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rPr>
              <w:t>pcs / одиниця</w:t>
            </w:r>
          </w:p>
        </w:tc>
        <w:tc>
          <w:tcPr>
            <w:tcW w:w="3969" w:type="dxa"/>
            <w:tcBorders>
              <w:top w:val="single" w:sz="4" w:space="0" w:color="auto"/>
              <w:left w:val="nil"/>
              <w:bottom w:val="single" w:sz="4" w:space="0" w:color="auto"/>
              <w:right w:val="single" w:sz="4" w:space="0" w:color="auto"/>
            </w:tcBorders>
          </w:tcPr>
          <w:p w14:paraId="5CEA200E" w14:textId="77777777" w:rsidR="00295C83" w:rsidRPr="00290BD8" w:rsidRDefault="00295C83" w:rsidP="00295C83">
            <w:pPr>
              <w:jc w:val="center"/>
              <w:rPr>
                <w:rFonts w:ascii="Calibri" w:hAnsi="Calibri" w:cs="Calibri"/>
                <w:sz w:val="18"/>
                <w:szCs w:val="18"/>
                <w:lang w:val="uk-UA" w:eastAsia="en-US"/>
              </w:rPr>
            </w:pPr>
          </w:p>
        </w:tc>
        <w:tc>
          <w:tcPr>
            <w:tcW w:w="1276" w:type="dxa"/>
            <w:tcBorders>
              <w:top w:val="nil"/>
              <w:left w:val="single" w:sz="4" w:space="0" w:color="auto"/>
              <w:bottom w:val="single" w:sz="4" w:space="0" w:color="auto"/>
              <w:right w:val="single" w:sz="4" w:space="0" w:color="auto"/>
            </w:tcBorders>
            <w:noWrap/>
            <w:vAlign w:val="center"/>
            <w:hideMark/>
          </w:tcPr>
          <w:p w14:paraId="1CDC940D" w14:textId="77777777"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uk-UA" w:eastAsia="en-US"/>
              </w:rPr>
              <w:t>0,00</w:t>
            </w:r>
          </w:p>
        </w:tc>
        <w:tc>
          <w:tcPr>
            <w:tcW w:w="1276" w:type="dxa"/>
            <w:tcBorders>
              <w:top w:val="nil"/>
              <w:left w:val="nil"/>
              <w:bottom w:val="single" w:sz="4" w:space="0" w:color="auto"/>
              <w:right w:val="single" w:sz="4" w:space="0" w:color="auto"/>
            </w:tcBorders>
            <w:noWrap/>
            <w:vAlign w:val="center"/>
            <w:hideMark/>
          </w:tcPr>
          <w:p w14:paraId="55287DD4" w14:textId="77777777"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uk-UA" w:eastAsia="en-US"/>
              </w:rPr>
              <w:t>0,00</w:t>
            </w:r>
          </w:p>
        </w:tc>
      </w:tr>
      <w:tr w:rsidR="00295C83" w:rsidRPr="00AC37C2" w14:paraId="064CBC24" w14:textId="77777777" w:rsidTr="00F81CDB">
        <w:tc>
          <w:tcPr>
            <w:tcW w:w="708" w:type="dxa"/>
            <w:tcBorders>
              <w:top w:val="nil"/>
              <w:left w:val="single" w:sz="4" w:space="0" w:color="auto"/>
              <w:bottom w:val="single" w:sz="4" w:space="0" w:color="auto"/>
              <w:right w:val="single" w:sz="4" w:space="0" w:color="auto"/>
            </w:tcBorders>
            <w:noWrap/>
          </w:tcPr>
          <w:p w14:paraId="2014F546" w14:textId="7CCE1EBD" w:rsidR="00295C83" w:rsidRPr="00290BD8" w:rsidRDefault="00295C83" w:rsidP="00295C83">
            <w:pPr>
              <w:jc w:val="center"/>
              <w:rPr>
                <w:rFonts w:ascii="Calibri" w:hAnsi="Calibri" w:cs="Calibri"/>
                <w:sz w:val="18"/>
                <w:szCs w:val="18"/>
                <w:lang w:val="uk-UA" w:eastAsia="en-US"/>
              </w:rPr>
            </w:pPr>
            <w:r w:rsidRPr="00290BD8">
              <w:rPr>
                <w:rFonts w:ascii="Calibri" w:hAnsi="Calibri" w:cs="Calibri"/>
                <w:sz w:val="18"/>
                <w:szCs w:val="18"/>
                <w:lang w:val="uk-UA" w:eastAsia="en-US"/>
              </w:rPr>
              <w:t>44</w:t>
            </w:r>
          </w:p>
        </w:tc>
        <w:tc>
          <w:tcPr>
            <w:tcW w:w="6947" w:type="dxa"/>
            <w:gridSpan w:val="2"/>
            <w:tcBorders>
              <w:top w:val="nil"/>
              <w:left w:val="nil"/>
              <w:bottom w:val="single" w:sz="4" w:space="0" w:color="auto"/>
              <w:right w:val="single" w:sz="4" w:space="0" w:color="auto"/>
            </w:tcBorders>
            <w:shd w:val="clear" w:color="000000" w:fill="FFFFFF"/>
          </w:tcPr>
          <w:p w14:paraId="5F123BB8" w14:textId="6170E283" w:rsidR="00295C83" w:rsidRPr="00290BD8" w:rsidRDefault="00295C83" w:rsidP="00295C83">
            <w:pPr>
              <w:rPr>
                <w:rFonts w:ascii="Calibri" w:hAnsi="Calibri" w:cs="Calibri"/>
                <w:sz w:val="18"/>
                <w:szCs w:val="18"/>
                <w:lang w:val="en-US" w:eastAsia="en-US"/>
              </w:rPr>
            </w:pPr>
            <w:r w:rsidRPr="00290BD8">
              <w:rPr>
                <w:rFonts w:ascii="Calibri" w:hAnsi="Calibri" w:cs="Calibri"/>
                <w:sz w:val="18"/>
                <w:szCs w:val="18"/>
              </w:rPr>
              <w:t>Трафарет багаторазовий самоклеючий Rosa №16 Дерево 1 А4 (21х29.7см) або аналог / Reusable self-adhesive stencil Rosa No. 16 Tree 1 A4 (21x29.7cm) or analog</w:t>
            </w:r>
          </w:p>
        </w:tc>
        <w:tc>
          <w:tcPr>
            <w:tcW w:w="567" w:type="dxa"/>
            <w:tcBorders>
              <w:top w:val="nil"/>
              <w:left w:val="nil"/>
              <w:bottom w:val="single" w:sz="4" w:space="0" w:color="auto"/>
              <w:right w:val="single" w:sz="4" w:space="0" w:color="auto"/>
            </w:tcBorders>
            <w:shd w:val="clear" w:color="000000" w:fill="FFFFFF"/>
            <w:noWrap/>
            <w:vAlign w:val="center"/>
          </w:tcPr>
          <w:p w14:paraId="5989F203" w14:textId="3DBBFA60"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rPr>
              <w:t>3</w:t>
            </w:r>
          </w:p>
        </w:tc>
        <w:tc>
          <w:tcPr>
            <w:tcW w:w="992" w:type="dxa"/>
            <w:tcBorders>
              <w:top w:val="nil"/>
              <w:left w:val="nil"/>
              <w:bottom w:val="single" w:sz="4" w:space="0" w:color="auto"/>
              <w:right w:val="single" w:sz="4" w:space="0" w:color="auto"/>
            </w:tcBorders>
            <w:noWrap/>
            <w:vAlign w:val="center"/>
          </w:tcPr>
          <w:p w14:paraId="1C1633B6" w14:textId="6F80FFCD"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rPr>
              <w:t>pcs / одиниця</w:t>
            </w:r>
          </w:p>
        </w:tc>
        <w:tc>
          <w:tcPr>
            <w:tcW w:w="3969" w:type="dxa"/>
            <w:tcBorders>
              <w:top w:val="single" w:sz="4" w:space="0" w:color="auto"/>
              <w:left w:val="nil"/>
              <w:bottom w:val="single" w:sz="4" w:space="0" w:color="auto"/>
              <w:right w:val="single" w:sz="4" w:space="0" w:color="auto"/>
            </w:tcBorders>
          </w:tcPr>
          <w:p w14:paraId="1ACA7FB2" w14:textId="77777777" w:rsidR="00295C83" w:rsidRPr="00290BD8" w:rsidRDefault="00295C83" w:rsidP="00295C83">
            <w:pPr>
              <w:jc w:val="center"/>
              <w:rPr>
                <w:rFonts w:ascii="Calibri" w:hAnsi="Calibri" w:cs="Calibri"/>
                <w:sz w:val="18"/>
                <w:szCs w:val="18"/>
                <w:lang w:val="uk-UA" w:eastAsia="en-US"/>
              </w:rPr>
            </w:pPr>
          </w:p>
        </w:tc>
        <w:tc>
          <w:tcPr>
            <w:tcW w:w="1276" w:type="dxa"/>
            <w:tcBorders>
              <w:top w:val="nil"/>
              <w:left w:val="single" w:sz="4" w:space="0" w:color="auto"/>
              <w:bottom w:val="single" w:sz="4" w:space="0" w:color="auto"/>
              <w:right w:val="single" w:sz="4" w:space="0" w:color="auto"/>
            </w:tcBorders>
            <w:noWrap/>
            <w:vAlign w:val="center"/>
            <w:hideMark/>
          </w:tcPr>
          <w:p w14:paraId="65919A71" w14:textId="77777777"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uk-UA" w:eastAsia="en-US"/>
              </w:rPr>
              <w:t>0,00</w:t>
            </w:r>
          </w:p>
        </w:tc>
        <w:tc>
          <w:tcPr>
            <w:tcW w:w="1276" w:type="dxa"/>
            <w:tcBorders>
              <w:top w:val="nil"/>
              <w:left w:val="nil"/>
              <w:bottom w:val="single" w:sz="4" w:space="0" w:color="auto"/>
              <w:right w:val="single" w:sz="4" w:space="0" w:color="auto"/>
            </w:tcBorders>
            <w:noWrap/>
            <w:vAlign w:val="center"/>
            <w:hideMark/>
          </w:tcPr>
          <w:p w14:paraId="1DDEC588" w14:textId="77777777"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uk-UA" w:eastAsia="en-US"/>
              </w:rPr>
              <w:t>0,00</w:t>
            </w:r>
          </w:p>
        </w:tc>
      </w:tr>
      <w:tr w:rsidR="00295C83" w:rsidRPr="00AC37C2" w14:paraId="677B8915" w14:textId="77777777" w:rsidTr="00F81CDB">
        <w:tc>
          <w:tcPr>
            <w:tcW w:w="708" w:type="dxa"/>
            <w:tcBorders>
              <w:top w:val="nil"/>
              <w:left w:val="single" w:sz="4" w:space="0" w:color="auto"/>
              <w:bottom w:val="single" w:sz="4" w:space="0" w:color="auto"/>
              <w:right w:val="single" w:sz="4" w:space="0" w:color="auto"/>
            </w:tcBorders>
            <w:noWrap/>
          </w:tcPr>
          <w:p w14:paraId="48DA5A5D" w14:textId="292FB2D3" w:rsidR="00295C83" w:rsidRPr="00290BD8" w:rsidRDefault="00295C83" w:rsidP="00295C83">
            <w:pPr>
              <w:jc w:val="center"/>
              <w:rPr>
                <w:rFonts w:ascii="Calibri" w:hAnsi="Calibri" w:cs="Calibri"/>
                <w:sz w:val="18"/>
                <w:szCs w:val="18"/>
                <w:lang w:val="uk-UA" w:eastAsia="en-US"/>
              </w:rPr>
            </w:pPr>
            <w:r w:rsidRPr="00290BD8">
              <w:rPr>
                <w:rFonts w:ascii="Calibri" w:hAnsi="Calibri" w:cs="Calibri"/>
                <w:sz w:val="18"/>
                <w:szCs w:val="18"/>
                <w:lang w:val="uk-UA" w:eastAsia="en-US"/>
              </w:rPr>
              <w:t>45</w:t>
            </w:r>
          </w:p>
        </w:tc>
        <w:tc>
          <w:tcPr>
            <w:tcW w:w="6947" w:type="dxa"/>
            <w:gridSpan w:val="2"/>
            <w:tcBorders>
              <w:top w:val="nil"/>
              <w:left w:val="nil"/>
              <w:bottom w:val="single" w:sz="4" w:space="0" w:color="auto"/>
              <w:right w:val="single" w:sz="4" w:space="0" w:color="auto"/>
            </w:tcBorders>
            <w:shd w:val="clear" w:color="000000" w:fill="FFFFFF"/>
          </w:tcPr>
          <w:p w14:paraId="7BC97ED8" w14:textId="42AE938E" w:rsidR="00295C83" w:rsidRPr="00290BD8" w:rsidRDefault="00295C83" w:rsidP="00295C83">
            <w:pPr>
              <w:rPr>
                <w:rFonts w:ascii="Calibri" w:hAnsi="Calibri" w:cs="Calibri"/>
                <w:sz w:val="18"/>
                <w:szCs w:val="18"/>
                <w:lang w:val="en-US" w:eastAsia="en-US"/>
              </w:rPr>
            </w:pPr>
            <w:r w:rsidRPr="00290BD8">
              <w:rPr>
                <w:rFonts w:ascii="Calibri" w:hAnsi="Calibri" w:cs="Calibri"/>
                <w:sz w:val="18"/>
                <w:szCs w:val="18"/>
              </w:rPr>
              <w:t>Трафарет багаторазовий самоклеючий Rosa № 10 Кутовий 13 х 20 см або аналог / Reusable self-adhesive stencil Rosa No. 10 Angular 13 x 20 cm or analog</w:t>
            </w:r>
          </w:p>
        </w:tc>
        <w:tc>
          <w:tcPr>
            <w:tcW w:w="567" w:type="dxa"/>
            <w:tcBorders>
              <w:top w:val="nil"/>
              <w:left w:val="nil"/>
              <w:bottom w:val="single" w:sz="4" w:space="0" w:color="auto"/>
              <w:right w:val="single" w:sz="4" w:space="0" w:color="auto"/>
            </w:tcBorders>
            <w:shd w:val="clear" w:color="000000" w:fill="FFFFFF"/>
            <w:noWrap/>
            <w:vAlign w:val="center"/>
          </w:tcPr>
          <w:p w14:paraId="7C14153C" w14:textId="42E24DE3"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rPr>
              <w:t>3</w:t>
            </w:r>
          </w:p>
        </w:tc>
        <w:tc>
          <w:tcPr>
            <w:tcW w:w="992" w:type="dxa"/>
            <w:tcBorders>
              <w:top w:val="nil"/>
              <w:left w:val="nil"/>
              <w:bottom w:val="single" w:sz="4" w:space="0" w:color="auto"/>
              <w:right w:val="single" w:sz="4" w:space="0" w:color="auto"/>
            </w:tcBorders>
            <w:noWrap/>
            <w:vAlign w:val="center"/>
          </w:tcPr>
          <w:p w14:paraId="297F86E0" w14:textId="7ED2E563"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rPr>
              <w:t>pcs / одиниця</w:t>
            </w:r>
          </w:p>
        </w:tc>
        <w:tc>
          <w:tcPr>
            <w:tcW w:w="3969" w:type="dxa"/>
            <w:tcBorders>
              <w:top w:val="single" w:sz="4" w:space="0" w:color="auto"/>
              <w:left w:val="nil"/>
              <w:bottom w:val="single" w:sz="4" w:space="0" w:color="auto"/>
              <w:right w:val="single" w:sz="4" w:space="0" w:color="auto"/>
            </w:tcBorders>
          </w:tcPr>
          <w:p w14:paraId="1C65FE64" w14:textId="77777777" w:rsidR="00295C83" w:rsidRPr="00290BD8" w:rsidRDefault="00295C83" w:rsidP="00295C83">
            <w:pPr>
              <w:jc w:val="center"/>
              <w:rPr>
                <w:rFonts w:ascii="Calibri" w:hAnsi="Calibri" w:cs="Calibri"/>
                <w:sz w:val="18"/>
                <w:szCs w:val="18"/>
                <w:lang w:val="uk-UA" w:eastAsia="en-US"/>
              </w:rPr>
            </w:pPr>
          </w:p>
        </w:tc>
        <w:tc>
          <w:tcPr>
            <w:tcW w:w="1276" w:type="dxa"/>
            <w:tcBorders>
              <w:top w:val="nil"/>
              <w:left w:val="single" w:sz="4" w:space="0" w:color="auto"/>
              <w:bottom w:val="single" w:sz="4" w:space="0" w:color="auto"/>
              <w:right w:val="single" w:sz="4" w:space="0" w:color="auto"/>
            </w:tcBorders>
            <w:noWrap/>
            <w:vAlign w:val="center"/>
            <w:hideMark/>
          </w:tcPr>
          <w:p w14:paraId="0FDD12F4" w14:textId="77777777"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uk-UA" w:eastAsia="en-US"/>
              </w:rPr>
              <w:t>0,00</w:t>
            </w:r>
          </w:p>
        </w:tc>
        <w:tc>
          <w:tcPr>
            <w:tcW w:w="1276" w:type="dxa"/>
            <w:tcBorders>
              <w:top w:val="nil"/>
              <w:left w:val="nil"/>
              <w:bottom w:val="single" w:sz="4" w:space="0" w:color="auto"/>
              <w:right w:val="single" w:sz="4" w:space="0" w:color="auto"/>
            </w:tcBorders>
            <w:noWrap/>
            <w:vAlign w:val="center"/>
            <w:hideMark/>
          </w:tcPr>
          <w:p w14:paraId="2F2CDF34" w14:textId="77777777"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uk-UA" w:eastAsia="en-US"/>
              </w:rPr>
              <w:t>0,00</w:t>
            </w:r>
          </w:p>
        </w:tc>
      </w:tr>
      <w:tr w:rsidR="00295C83" w:rsidRPr="00AC37C2" w14:paraId="678DBD16" w14:textId="77777777" w:rsidTr="00F81CDB">
        <w:tc>
          <w:tcPr>
            <w:tcW w:w="708" w:type="dxa"/>
            <w:tcBorders>
              <w:top w:val="single" w:sz="4" w:space="0" w:color="auto"/>
              <w:left w:val="single" w:sz="4" w:space="0" w:color="auto"/>
              <w:bottom w:val="single" w:sz="4" w:space="0" w:color="auto"/>
              <w:right w:val="single" w:sz="4" w:space="0" w:color="auto"/>
            </w:tcBorders>
            <w:noWrap/>
          </w:tcPr>
          <w:p w14:paraId="0946D781" w14:textId="6C61CB0F" w:rsidR="00295C83" w:rsidRPr="00290BD8" w:rsidRDefault="00295C83" w:rsidP="00295C83">
            <w:pPr>
              <w:jc w:val="center"/>
              <w:rPr>
                <w:rFonts w:ascii="Calibri" w:hAnsi="Calibri" w:cs="Calibri"/>
                <w:sz w:val="18"/>
                <w:szCs w:val="18"/>
                <w:lang w:val="uk-UA" w:eastAsia="en-US"/>
              </w:rPr>
            </w:pPr>
            <w:r w:rsidRPr="00290BD8">
              <w:rPr>
                <w:rFonts w:ascii="Calibri" w:hAnsi="Calibri" w:cs="Calibri"/>
                <w:sz w:val="18"/>
                <w:szCs w:val="18"/>
                <w:lang w:val="uk-UA" w:eastAsia="en-US"/>
              </w:rPr>
              <w:t>46</w:t>
            </w:r>
          </w:p>
        </w:tc>
        <w:tc>
          <w:tcPr>
            <w:tcW w:w="6947" w:type="dxa"/>
            <w:gridSpan w:val="2"/>
            <w:tcBorders>
              <w:top w:val="single" w:sz="4" w:space="0" w:color="auto"/>
              <w:left w:val="single" w:sz="4" w:space="0" w:color="auto"/>
              <w:bottom w:val="single" w:sz="4" w:space="0" w:color="auto"/>
              <w:right w:val="single" w:sz="4" w:space="0" w:color="auto"/>
            </w:tcBorders>
            <w:shd w:val="clear" w:color="000000" w:fill="FFFFFF"/>
          </w:tcPr>
          <w:p w14:paraId="7DC6206A" w14:textId="3E5F91DE" w:rsidR="00295C83" w:rsidRPr="00290BD8" w:rsidRDefault="00295C83" w:rsidP="00295C83">
            <w:pPr>
              <w:rPr>
                <w:rFonts w:ascii="Calibri" w:hAnsi="Calibri" w:cs="Calibri"/>
                <w:sz w:val="18"/>
                <w:szCs w:val="18"/>
                <w:lang w:val="en-US" w:eastAsia="en-US"/>
              </w:rPr>
            </w:pPr>
            <w:r w:rsidRPr="00290BD8">
              <w:rPr>
                <w:rFonts w:ascii="Calibri" w:hAnsi="Calibri" w:cs="Calibri"/>
                <w:sz w:val="18"/>
                <w:szCs w:val="18"/>
              </w:rPr>
              <w:t>Трафарет багаторазовий самоклеючий Rosa № 102 Love 9 х 10 см або аналог / Reusable self-adhesive stencil Rosa No. 102 Love 9 x 10 cm or analog</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4D67752" w14:textId="7BB704B1"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rPr>
              <w:t>3</w:t>
            </w:r>
          </w:p>
        </w:tc>
        <w:tc>
          <w:tcPr>
            <w:tcW w:w="992" w:type="dxa"/>
            <w:tcBorders>
              <w:top w:val="single" w:sz="4" w:space="0" w:color="auto"/>
              <w:left w:val="single" w:sz="4" w:space="0" w:color="auto"/>
              <w:bottom w:val="single" w:sz="4" w:space="0" w:color="auto"/>
              <w:right w:val="single" w:sz="4" w:space="0" w:color="auto"/>
            </w:tcBorders>
            <w:noWrap/>
            <w:vAlign w:val="center"/>
          </w:tcPr>
          <w:p w14:paraId="22AC6586" w14:textId="373BF2B6"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rPr>
              <w:t>pcs / одиниця</w:t>
            </w:r>
          </w:p>
        </w:tc>
        <w:tc>
          <w:tcPr>
            <w:tcW w:w="3969" w:type="dxa"/>
            <w:tcBorders>
              <w:top w:val="single" w:sz="4" w:space="0" w:color="auto"/>
              <w:left w:val="single" w:sz="4" w:space="0" w:color="auto"/>
              <w:bottom w:val="single" w:sz="4" w:space="0" w:color="auto"/>
              <w:right w:val="single" w:sz="4" w:space="0" w:color="auto"/>
            </w:tcBorders>
          </w:tcPr>
          <w:p w14:paraId="4ABF8C43" w14:textId="77777777" w:rsidR="00295C83" w:rsidRPr="00290BD8" w:rsidRDefault="00295C83" w:rsidP="00295C83">
            <w:pPr>
              <w:jc w:val="center"/>
              <w:rPr>
                <w:rFonts w:ascii="Calibri" w:hAnsi="Calibri" w:cs="Calibri"/>
                <w:sz w:val="18"/>
                <w:szCs w:val="18"/>
                <w:lang w:val="uk-UA" w:eastAsia="en-US"/>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174C43A" w14:textId="77777777"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uk-UA" w:eastAsia="en-US"/>
              </w:rPr>
              <w:t>0,00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798AF66" w14:textId="77777777"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uk-UA" w:eastAsia="en-US"/>
              </w:rPr>
              <w:t>0,00</w:t>
            </w:r>
          </w:p>
        </w:tc>
      </w:tr>
      <w:tr w:rsidR="00295C83" w:rsidRPr="00AC37C2" w14:paraId="3D62DE3D" w14:textId="77777777" w:rsidTr="00F81CDB">
        <w:tc>
          <w:tcPr>
            <w:tcW w:w="708" w:type="dxa"/>
            <w:tcBorders>
              <w:top w:val="single" w:sz="4" w:space="0" w:color="auto"/>
              <w:left w:val="single" w:sz="4" w:space="0" w:color="auto"/>
              <w:bottom w:val="single" w:sz="4" w:space="0" w:color="auto"/>
              <w:right w:val="single" w:sz="4" w:space="0" w:color="auto"/>
            </w:tcBorders>
            <w:noWrap/>
          </w:tcPr>
          <w:p w14:paraId="439BD773" w14:textId="715299A0" w:rsidR="00295C83" w:rsidRPr="00290BD8" w:rsidRDefault="00295C83" w:rsidP="00295C83">
            <w:pPr>
              <w:jc w:val="center"/>
              <w:rPr>
                <w:rFonts w:ascii="Calibri" w:hAnsi="Calibri" w:cs="Calibri"/>
                <w:sz w:val="18"/>
                <w:szCs w:val="18"/>
                <w:lang w:val="uk-UA" w:eastAsia="en-US"/>
              </w:rPr>
            </w:pPr>
            <w:r w:rsidRPr="00290BD8">
              <w:rPr>
                <w:rFonts w:ascii="Calibri" w:hAnsi="Calibri" w:cs="Calibri"/>
                <w:sz w:val="18"/>
                <w:szCs w:val="18"/>
                <w:lang w:val="uk-UA" w:eastAsia="en-US"/>
              </w:rPr>
              <w:t>47</w:t>
            </w:r>
          </w:p>
        </w:tc>
        <w:tc>
          <w:tcPr>
            <w:tcW w:w="6947" w:type="dxa"/>
            <w:gridSpan w:val="2"/>
            <w:tcBorders>
              <w:top w:val="single" w:sz="4" w:space="0" w:color="auto"/>
              <w:left w:val="nil"/>
              <w:bottom w:val="single" w:sz="4" w:space="0" w:color="auto"/>
              <w:right w:val="single" w:sz="4" w:space="0" w:color="auto"/>
            </w:tcBorders>
            <w:shd w:val="clear" w:color="000000" w:fill="FFFFFF"/>
          </w:tcPr>
          <w:p w14:paraId="4CA5242E" w14:textId="736BBEF9" w:rsidR="00295C83" w:rsidRPr="00290BD8" w:rsidRDefault="00295C83" w:rsidP="00295C83">
            <w:pPr>
              <w:rPr>
                <w:rFonts w:ascii="Calibri" w:hAnsi="Calibri" w:cs="Calibri"/>
                <w:sz w:val="18"/>
                <w:szCs w:val="18"/>
                <w:lang w:val="en-US" w:eastAsia="en-US"/>
              </w:rPr>
            </w:pPr>
            <w:r w:rsidRPr="00290BD8">
              <w:rPr>
                <w:rFonts w:ascii="Calibri" w:hAnsi="Calibri" w:cs="Calibri"/>
                <w:sz w:val="18"/>
                <w:szCs w:val="18"/>
              </w:rPr>
              <w:t>Трафарет багаторазовий самоклеючий Rosa № 1308 Абстракція 13x20 см або аналог / Reusable self-adhesive stencil Rosa No. 1308 Abstraction 13x20 cm or analog</w:t>
            </w:r>
          </w:p>
        </w:tc>
        <w:tc>
          <w:tcPr>
            <w:tcW w:w="567" w:type="dxa"/>
            <w:tcBorders>
              <w:top w:val="single" w:sz="4" w:space="0" w:color="auto"/>
              <w:left w:val="nil"/>
              <w:bottom w:val="single" w:sz="4" w:space="0" w:color="auto"/>
              <w:right w:val="single" w:sz="4" w:space="0" w:color="auto"/>
            </w:tcBorders>
            <w:shd w:val="clear" w:color="000000" w:fill="FFFFFF"/>
            <w:noWrap/>
            <w:vAlign w:val="center"/>
          </w:tcPr>
          <w:p w14:paraId="7669C489" w14:textId="11DB0610"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rPr>
              <w:t>3</w:t>
            </w:r>
          </w:p>
        </w:tc>
        <w:tc>
          <w:tcPr>
            <w:tcW w:w="992" w:type="dxa"/>
            <w:tcBorders>
              <w:top w:val="single" w:sz="4" w:space="0" w:color="auto"/>
              <w:left w:val="nil"/>
              <w:bottom w:val="single" w:sz="4" w:space="0" w:color="auto"/>
              <w:right w:val="single" w:sz="4" w:space="0" w:color="auto"/>
            </w:tcBorders>
            <w:noWrap/>
            <w:vAlign w:val="center"/>
          </w:tcPr>
          <w:p w14:paraId="52A5B514" w14:textId="1A845467"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rPr>
              <w:t>pcs / одиниця</w:t>
            </w:r>
          </w:p>
        </w:tc>
        <w:tc>
          <w:tcPr>
            <w:tcW w:w="3969" w:type="dxa"/>
            <w:tcBorders>
              <w:top w:val="single" w:sz="4" w:space="0" w:color="auto"/>
              <w:left w:val="nil"/>
              <w:bottom w:val="single" w:sz="4" w:space="0" w:color="auto"/>
              <w:right w:val="single" w:sz="4" w:space="0" w:color="auto"/>
            </w:tcBorders>
          </w:tcPr>
          <w:p w14:paraId="3A209D1A" w14:textId="77777777" w:rsidR="00295C83" w:rsidRPr="00290BD8" w:rsidRDefault="00295C83" w:rsidP="00295C83">
            <w:pPr>
              <w:jc w:val="center"/>
              <w:rPr>
                <w:rFonts w:ascii="Calibri" w:hAnsi="Calibri" w:cs="Calibri"/>
                <w:sz w:val="18"/>
                <w:szCs w:val="18"/>
                <w:lang w:val="uk-UA" w:eastAsia="en-US"/>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037CA50" w14:textId="77777777"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uk-UA" w:eastAsia="en-US"/>
              </w:rPr>
              <w:t>0,00</w:t>
            </w:r>
          </w:p>
        </w:tc>
        <w:tc>
          <w:tcPr>
            <w:tcW w:w="1276" w:type="dxa"/>
            <w:tcBorders>
              <w:top w:val="single" w:sz="4" w:space="0" w:color="auto"/>
              <w:left w:val="nil"/>
              <w:bottom w:val="single" w:sz="4" w:space="0" w:color="auto"/>
              <w:right w:val="single" w:sz="4" w:space="0" w:color="auto"/>
            </w:tcBorders>
            <w:noWrap/>
            <w:vAlign w:val="center"/>
            <w:hideMark/>
          </w:tcPr>
          <w:p w14:paraId="475906B3" w14:textId="77777777"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uk-UA" w:eastAsia="en-US"/>
              </w:rPr>
              <w:t>0,00</w:t>
            </w:r>
          </w:p>
        </w:tc>
      </w:tr>
      <w:tr w:rsidR="00295C83" w:rsidRPr="00AC37C2" w14:paraId="68E8465C" w14:textId="77777777" w:rsidTr="00F81CDB">
        <w:tc>
          <w:tcPr>
            <w:tcW w:w="708" w:type="dxa"/>
            <w:tcBorders>
              <w:top w:val="nil"/>
              <w:left w:val="single" w:sz="4" w:space="0" w:color="auto"/>
              <w:bottom w:val="single" w:sz="4" w:space="0" w:color="auto"/>
              <w:right w:val="single" w:sz="4" w:space="0" w:color="auto"/>
            </w:tcBorders>
            <w:noWrap/>
          </w:tcPr>
          <w:p w14:paraId="39B5D78E" w14:textId="0E797207" w:rsidR="00295C83" w:rsidRPr="00290BD8" w:rsidRDefault="00295C83" w:rsidP="00295C83">
            <w:pPr>
              <w:jc w:val="center"/>
              <w:rPr>
                <w:rFonts w:ascii="Calibri" w:hAnsi="Calibri" w:cs="Calibri"/>
                <w:sz w:val="18"/>
                <w:szCs w:val="18"/>
                <w:lang w:val="uk-UA" w:eastAsia="en-US"/>
              </w:rPr>
            </w:pPr>
            <w:r w:rsidRPr="00290BD8">
              <w:rPr>
                <w:rFonts w:ascii="Calibri" w:hAnsi="Calibri" w:cs="Calibri"/>
                <w:sz w:val="18"/>
                <w:szCs w:val="18"/>
                <w:lang w:val="uk-UA" w:eastAsia="en-US"/>
              </w:rPr>
              <w:t>48</w:t>
            </w:r>
          </w:p>
        </w:tc>
        <w:tc>
          <w:tcPr>
            <w:tcW w:w="6947" w:type="dxa"/>
            <w:gridSpan w:val="2"/>
            <w:tcBorders>
              <w:top w:val="nil"/>
              <w:left w:val="nil"/>
              <w:bottom w:val="single" w:sz="4" w:space="0" w:color="auto"/>
              <w:right w:val="single" w:sz="4" w:space="0" w:color="auto"/>
            </w:tcBorders>
            <w:shd w:val="clear" w:color="000000" w:fill="FFFFFF"/>
          </w:tcPr>
          <w:p w14:paraId="101B3276" w14:textId="078A41AF" w:rsidR="00295C83" w:rsidRPr="00290BD8" w:rsidRDefault="00295C83" w:rsidP="00295C83">
            <w:pPr>
              <w:rPr>
                <w:rFonts w:ascii="Calibri" w:hAnsi="Calibri" w:cs="Calibri"/>
                <w:sz w:val="18"/>
                <w:szCs w:val="18"/>
                <w:lang w:val="en-US" w:eastAsia="en-US"/>
              </w:rPr>
            </w:pPr>
            <w:r w:rsidRPr="00290BD8">
              <w:rPr>
                <w:rFonts w:ascii="Calibri" w:hAnsi="Calibri" w:cs="Calibri"/>
                <w:sz w:val="18"/>
                <w:szCs w:val="18"/>
              </w:rPr>
              <w:t>Ніж канцелярський Axent 18 мм металевий або аналог / Axent 18 mm metal utility knife, or analog</w:t>
            </w:r>
          </w:p>
        </w:tc>
        <w:tc>
          <w:tcPr>
            <w:tcW w:w="567" w:type="dxa"/>
            <w:tcBorders>
              <w:top w:val="nil"/>
              <w:left w:val="nil"/>
              <w:bottom w:val="single" w:sz="4" w:space="0" w:color="auto"/>
              <w:right w:val="single" w:sz="4" w:space="0" w:color="auto"/>
            </w:tcBorders>
            <w:shd w:val="clear" w:color="000000" w:fill="FFFFFF"/>
            <w:noWrap/>
            <w:vAlign w:val="center"/>
          </w:tcPr>
          <w:p w14:paraId="7E6BA477" w14:textId="61A6BCEC"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rPr>
              <w:t>6</w:t>
            </w:r>
          </w:p>
        </w:tc>
        <w:tc>
          <w:tcPr>
            <w:tcW w:w="992" w:type="dxa"/>
            <w:tcBorders>
              <w:top w:val="nil"/>
              <w:left w:val="nil"/>
              <w:bottom w:val="single" w:sz="4" w:space="0" w:color="auto"/>
              <w:right w:val="single" w:sz="4" w:space="0" w:color="auto"/>
            </w:tcBorders>
            <w:noWrap/>
            <w:vAlign w:val="center"/>
          </w:tcPr>
          <w:p w14:paraId="02917400" w14:textId="54AA8AD7"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rPr>
              <w:t>pcs / одиниця</w:t>
            </w:r>
          </w:p>
        </w:tc>
        <w:tc>
          <w:tcPr>
            <w:tcW w:w="3969" w:type="dxa"/>
            <w:tcBorders>
              <w:top w:val="single" w:sz="4" w:space="0" w:color="auto"/>
              <w:left w:val="nil"/>
              <w:bottom w:val="single" w:sz="4" w:space="0" w:color="auto"/>
              <w:right w:val="single" w:sz="4" w:space="0" w:color="auto"/>
            </w:tcBorders>
          </w:tcPr>
          <w:p w14:paraId="23AAAB45" w14:textId="77777777" w:rsidR="00295C83" w:rsidRPr="00290BD8" w:rsidRDefault="00295C83" w:rsidP="00295C83">
            <w:pPr>
              <w:jc w:val="center"/>
              <w:rPr>
                <w:rFonts w:ascii="Calibri" w:hAnsi="Calibri" w:cs="Calibri"/>
                <w:sz w:val="18"/>
                <w:szCs w:val="18"/>
                <w:lang w:val="uk-UA" w:eastAsia="en-US"/>
              </w:rPr>
            </w:pPr>
          </w:p>
        </w:tc>
        <w:tc>
          <w:tcPr>
            <w:tcW w:w="1276" w:type="dxa"/>
            <w:tcBorders>
              <w:top w:val="nil"/>
              <w:left w:val="single" w:sz="4" w:space="0" w:color="auto"/>
              <w:bottom w:val="single" w:sz="4" w:space="0" w:color="auto"/>
              <w:right w:val="single" w:sz="4" w:space="0" w:color="auto"/>
            </w:tcBorders>
            <w:noWrap/>
            <w:vAlign w:val="center"/>
            <w:hideMark/>
          </w:tcPr>
          <w:p w14:paraId="211BE6C3" w14:textId="48273861"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uk-UA" w:eastAsia="en-US"/>
              </w:rPr>
              <w:t>0,00</w:t>
            </w:r>
          </w:p>
        </w:tc>
        <w:tc>
          <w:tcPr>
            <w:tcW w:w="1276" w:type="dxa"/>
            <w:tcBorders>
              <w:top w:val="nil"/>
              <w:left w:val="nil"/>
              <w:bottom w:val="single" w:sz="4" w:space="0" w:color="auto"/>
              <w:right w:val="single" w:sz="4" w:space="0" w:color="auto"/>
            </w:tcBorders>
            <w:noWrap/>
            <w:vAlign w:val="center"/>
            <w:hideMark/>
          </w:tcPr>
          <w:p w14:paraId="46709A9D" w14:textId="22F1A213" w:rsidR="00295C83" w:rsidRPr="00290BD8" w:rsidRDefault="00295C83" w:rsidP="00295C83">
            <w:pPr>
              <w:jc w:val="center"/>
              <w:rPr>
                <w:rFonts w:ascii="Calibri" w:hAnsi="Calibri" w:cs="Calibri"/>
                <w:sz w:val="18"/>
                <w:szCs w:val="18"/>
                <w:lang w:val="en-US" w:eastAsia="en-US"/>
              </w:rPr>
            </w:pPr>
            <w:r w:rsidRPr="00290BD8">
              <w:rPr>
                <w:rFonts w:ascii="Calibri" w:hAnsi="Calibri" w:cs="Calibri"/>
                <w:sz w:val="18"/>
                <w:szCs w:val="18"/>
                <w:lang w:val="uk-UA" w:eastAsia="en-US"/>
              </w:rPr>
              <w:t>0,00</w:t>
            </w:r>
          </w:p>
        </w:tc>
      </w:tr>
      <w:tr w:rsidR="00E54690" w:rsidRPr="002841AA" w14:paraId="0BA9CE0B" w14:textId="77777777" w:rsidTr="00DE54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273" w:type="dxa"/>
            <w:gridSpan w:val="2"/>
          </w:tcPr>
          <w:p w14:paraId="76E1ECA5" w14:textId="77777777" w:rsidR="00E54690" w:rsidRDefault="00E54690" w:rsidP="0021596F">
            <w:pPr>
              <w:autoSpaceDE w:val="0"/>
              <w:autoSpaceDN w:val="0"/>
              <w:adjustRightInd w:val="0"/>
              <w:jc w:val="right"/>
              <w:rPr>
                <w:rFonts w:ascii="Arial" w:hAnsi="Arial" w:cs="Arial"/>
                <w:b/>
                <w:bCs/>
                <w:sz w:val="18"/>
                <w:szCs w:val="18"/>
                <w:lang w:val="uk-UA"/>
              </w:rPr>
            </w:pPr>
          </w:p>
        </w:tc>
        <w:tc>
          <w:tcPr>
            <w:tcW w:w="12186" w:type="dxa"/>
            <w:gridSpan w:val="5"/>
          </w:tcPr>
          <w:p w14:paraId="2F5B854D" w14:textId="65793B39" w:rsidR="00E54690" w:rsidRPr="002841AA" w:rsidRDefault="00E54690" w:rsidP="0021596F">
            <w:pPr>
              <w:autoSpaceDE w:val="0"/>
              <w:autoSpaceDN w:val="0"/>
              <w:adjustRightInd w:val="0"/>
              <w:jc w:val="right"/>
              <w:rPr>
                <w:rFonts w:ascii="Arial" w:hAnsi="Arial" w:cs="Arial"/>
                <w:b/>
                <w:bCs/>
                <w:sz w:val="18"/>
                <w:szCs w:val="18"/>
                <w:lang w:val="en-US"/>
              </w:rPr>
            </w:pPr>
            <w:r>
              <w:rPr>
                <w:rFonts w:ascii="Arial" w:hAnsi="Arial" w:cs="Arial"/>
                <w:b/>
                <w:bCs/>
                <w:sz w:val="18"/>
                <w:szCs w:val="18"/>
                <w:lang w:val="uk-UA"/>
              </w:rPr>
              <w:t>Сума</w:t>
            </w:r>
            <w:r w:rsidRPr="002841AA">
              <w:rPr>
                <w:rFonts w:ascii="Arial" w:hAnsi="Arial" w:cs="Arial"/>
                <w:b/>
                <w:bCs/>
                <w:sz w:val="18"/>
                <w:szCs w:val="18"/>
                <w:lang w:val="uk-UA"/>
              </w:rPr>
              <w:t xml:space="preserve">, грн / </w:t>
            </w:r>
            <w:r>
              <w:rPr>
                <w:rFonts w:ascii="Arial" w:hAnsi="Arial" w:cs="Arial"/>
                <w:b/>
                <w:bCs/>
                <w:sz w:val="18"/>
                <w:szCs w:val="18"/>
                <w:lang w:val="en-US"/>
              </w:rPr>
              <w:t>Amount</w:t>
            </w:r>
            <w:r w:rsidRPr="002841AA">
              <w:rPr>
                <w:rFonts w:ascii="Arial" w:hAnsi="Arial" w:cs="Arial"/>
                <w:b/>
                <w:bCs/>
                <w:sz w:val="18"/>
                <w:szCs w:val="18"/>
                <w:lang w:val="en-US"/>
              </w:rPr>
              <w:t>, UAH</w:t>
            </w:r>
          </w:p>
        </w:tc>
        <w:tc>
          <w:tcPr>
            <w:tcW w:w="1276" w:type="dxa"/>
          </w:tcPr>
          <w:p w14:paraId="6515AD64" w14:textId="7D408864" w:rsidR="00E54690" w:rsidRPr="005423F6" w:rsidRDefault="005423F6" w:rsidP="005423F6">
            <w:pPr>
              <w:autoSpaceDE w:val="0"/>
              <w:autoSpaceDN w:val="0"/>
              <w:adjustRightInd w:val="0"/>
              <w:jc w:val="center"/>
              <w:rPr>
                <w:rFonts w:ascii="Arial" w:hAnsi="Arial" w:cs="Arial"/>
                <w:b/>
                <w:bCs/>
                <w:sz w:val="18"/>
                <w:szCs w:val="18"/>
                <w:lang w:val="en-US"/>
              </w:rPr>
            </w:pPr>
            <w:r>
              <w:rPr>
                <w:rFonts w:ascii="Arial" w:hAnsi="Arial" w:cs="Arial"/>
                <w:b/>
                <w:bCs/>
                <w:sz w:val="18"/>
                <w:szCs w:val="18"/>
                <w:lang w:val="en-US"/>
              </w:rPr>
              <w:t>0,00</w:t>
            </w:r>
          </w:p>
        </w:tc>
      </w:tr>
      <w:tr w:rsidR="00E54690" w:rsidRPr="0021596F" w14:paraId="7646CBBB" w14:textId="77777777" w:rsidTr="00DE54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273" w:type="dxa"/>
            <w:gridSpan w:val="2"/>
            <w:tcBorders>
              <w:top w:val="single" w:sz="4" w:space="0" w:color="auto"/>
              <w:left w:val="single" w:sz="4" w:space="0" w:color="auto"/>
              <w:bottom w:val="single" w:sz="4" w:space="0" w:color="auto"/>
              <w:right w:val="single" w:sz="4" w:space="0" w:color="auto"/>
            </w:tcBorders>
          </w:tcPr>
          <w:p w14:paraId="45EA933E" w14:textId="77777777" w:rsidR="00E54690" w:rsidRPr="0021596F" w:rsidRDefault="00E54690" w:rsidP="0021596F">
            <w:pPr>
              <w:autoSpaceDE w:val="0"/>
              <w:autoSpaceDN w:val="0"/>
              <w:adjustRightInd w:val="0"/>
              <w:jc w:val="right"/>
              <w:rPr>
                <w:rFonts w:ascii="Arial" w:hAnsi="Arial" w:cs="Arial"/>
                <w:b/>
                <w:bCs/>
                <w:sz w:val="18"/>
                <w:szCs w:val="18"/>
                <w:lang w:val="uk-UA"/>
              </w:rPr>
            </w:pPr>
          </w:p>
        </w:tc>
        <w:tc>
          <w:tcPr>
            <w:tcW w:w="12186" w:type="dxa"/>
            <w:gridSpan w:val="5"/>
            <w:tcBorders>
              <w:top w:val="single" w:sz="4" w:space="0" w:color="auto"/>
              <w:left w:val="single" w:sz="4" w:space="0" w:color="auto"/>
              <w:bottom w:val="single" w:sz="4" w:space="0" w:color="auto"/>
              <w:right w:val="single" w:sz="4" w:space="0" w:color="auto"/>
            </w:tcBorders>
          </w:tcPr>
          <w:p w14:paraId="59FF359C" w14:textId="71EE917E" w:rsidR="00E54690" w:rsidRPr="0021596F" w:rsidRDefault="00E54690" w:rsidP="0021596F">
            <w:pPr>
              <w:autoSpaceDE w:val="0"/>
              <w:autoSpaceDN w:val="0"/>
              <w:adjustRightInd w:val="0"/>
              <w:jc w:val="right"/>
              <w:rPr>
                <w:rFonts w:ascii="Arial" w:hAnsi="Arial" w:cs="Arial"/>
                <w:b/>
                <w:bCs/>
                <w:sz w:val="18"/>
                <w:szCs w:val="18"/>
                <w:lang w:val="uk-UA"/>
              </w:rPr>
            </w:pPr>
            <w:r w:rsidRPr="0021596F">
              <w:rPr>
                <w:rFonts w:ascii="Arial" w:hAnsi="Arial" w:cs="Arial"/>
                <w:b/>
                <w:bCs/>
                <w:sz w:val="18"/>
                <w:szCs w:val="18"/>
                <w:lang w:val="uk-UA"/>
              </w:rPr>
              <w:t xml:space="preserve">Термін постачання, </w:t>
            </w:r>
            <w:r w:rsidR="005423F6">
              <w:rPr>
                <w:rFonts w:ascii="Arial" w:hAnsi="Arial" w:cs="Arial"/>
                <w:b/>
                <w:bCs/>
                <w:sz w:val="18"/>
                <w:szCs w:val="18"/>
                <w:lang w:val="uk-UA"/>
              </w:rPr>
              <w:t xml:space="preserve">календарних </w:t>
            </w:r>
            <w:r w:rsidRPr="0021596F">
              <w:rPr>
                <w:rFonts w:ascii="Arial" w:hAnsi="Arial" w:cs="Arial"/>
                <w:b/>
                <w:bCs/>
                <w:sz w:val="18"/>
                <w:szCs w:val="18"/>
                <w:lang w:val="uk-UA"/>
              </w:rPr>
              <w:t xml:space="preserve">днів / </w:t>
            </w:r>
            <w:r w:rsidRPr="0021596F">
              <w:rPr>
                <w:rFonts w:ascii="Arial" w:hAnsi="Arial" w:cs="Arial"/>
                <w:b/>
                <w:bCs/>
                <w:sz w:val="18"/>
                <w:szCs w:val="18"/>
                <w:lang w:val="en-GB"/>
              </w:rPr>
              <w:t xml:space="preserve">Delivery time, </w:t>
            </w:r>
            <w:r w:rsidR="005423F6">
              <w:rPr>
                <w:rFonts w:ascii="Arial" w:hAnsi="Arial" w:cs="Arial"/>
                <w:b/>
                <w:bCs/>
                <w:sz w:val="18"/>
                <w:szCs w:val="18"/>
                <w:lang w:val="en-US"/>
              </w:rPr>
              <w:t xml:space="preserve">calendar </w:t>
            </w:r>
            <w:r w:rsidRPr="0021596F">
              <w:rPr>
                <w:rFonts w:ascii="Arial" w:hAnsi="Arial" w:cs="Arial"/>
                <w:b/>
                <w:bCs/>
                <w:sz w:val="18"/>
                <w:szCs w:val="18"/>
                <w:lang w:val="en-GB"/>
              </w:rPr>
              <w:t>days</w:t>
            </w:r>
          </w:p>
        </w:tc>
        <w:tc>
          <w:tcPr>
            <w:tcW w:w="1276" w:type="dxa"/>
            <w:tcBorders>
              <w:top w:val="single" w:sz="4" w:space="0" w:color="auto"/>
              <w:left w:val="single" w:sz="4" w:space="0" w:color="auto"/>
              <w:bottom w:val="single" w:sz="4" w:space="0" w:color="auto"/>
              <w:right w:val="single" w:sz="4" w:space="0" w:color="auto"/>
            </w:tcBorders>
          </w:tcPr>
          <w:p w14:paraId="2EB87AAB" w14:textId="68507F50" w:rsidR="00E54690" w:rsidRPr="005423F6" w:rsidRDefault="005423F6" w:rsidP="005423F6">
            <w:pPr>
              <w:autoSpaceDE w:val="0"/>
              <w:autoSpaceDN w:val="0"/>
              <w:adjustRightInd w:val="0"/>
              <w:jc w:val="center"/>
              <w:rPr>
                <w:rFonts w:ascii="Arial" w:hAnsi="Arial" w:cs="Arial"/>
                <w:b/>
                <w:bCs/>
                <w:sz w:val="18"/>
                <w:szCs w:val="18"/>
                <w:highlight w:val="green"/>
                <w:lang w:val="en-US"/>
              </w:rPr>
            </w:pPr>
            <w:r w:rsidRPr="005423F6">
              <w:rPr>
                <w:rFonts w:ascii="Arial" w:hAnsi="Arial" w:cs="Arial"/>
                <w:b/>
                <w:bCs/>
                <w:sz w:val="18"/>
                <w:szCs w:val="18"/>
                <w:lang w:val="en-US"/>
              </w:rPr>
              <w:t>0</w:t>
            </w:r>
          </w:p>
        </w:tc>
      </w:tr>
    </w:tbl>
    <w:p w14:paraId="6E131BAF" w14:textId="77777777" w:rsidR="00FF0EB0" w:rsidRDefault="00FF0EB0" w:rsidP="00972F6F">
      <w:pPr>
        <w:autoSpaceDE w:val="0"/>
        <w:autoSpaceDN w:val="0"/>
        <w:adjustRightInd w:val="0"/>
        <w:rPr>
          <w:rFonts w:ascii="Arial" w:hAnsi="Arial"/>
          <w:b/>
          <w:sz w:val="18"/>
          <w:szCs w:val="18"/>
          <w:lang w:val="en-US"/>
        </w:rPr>
      </w:pPr>
    </w:p>
    <w:p w14:paraId="52A56A2C" w14:textId="7D101C1A" w:rsidR="00972F6F" w:rsidRPr="00E51E0F" w:rsidRDefault="00D565B6" w:rsidP="00972F6F">
      <w:pPr>
        <w:autoSpaceDE w:val="0"/>
        <w:autoSpaceDN w:val="0"/>
        <w:adjustRightInd w:val="0"/>
        <w:rPr>
          <w:rFonts w:ascii="Arial" w:hAnsi="Arial" w:cs="Arial"/>
          <w:sz w:val="16"/>
          <w:szCs w:val="16"/>
          <w:lang w:val="uk-UA"/>
        </w:rPr>
      </w:pPr>
      <w:r w:rsidRPr="00E51E0F">
        <w:rPr>
          <w:rFonts w:ascii="Arial" w:hAnsi="Arial" w:cs="Arial"/>
          <w:sz w:val="16"/>
          <w:szCs w:val="16"/>
          <w:lang w:val="uk-UA"/>
        </w:rPr>
        <w:lastRenderedPageBreak/>
        <w:t>Від імені моєї компанії/підприємства, я цим</w:t>
      </w:r>
      <w:r w:rsidR="00871694" w:rsidRPr="00E51E0F">
        <w:rPr>
          <w:rFonts w:ascii="Arial" w:hAnsi="Arial" w:cs="Arial"/>
          <w:sz w:val="16"/>
          <w:szCs w:val="16"/>
          <w:lang w:val="uk-UA"/>
        </w:rPr>
        <w:t xml:space="preserve"> / </w:t>
      </w:r>
      <w:r w:rsidR="00871694" w:rsidRPr="00E51E0F">
        <w:rPr>
          <w:rFonts w:ascii="Arial" w:hAnsi="Arial" w:cs="Arial"/>
          <w:sz w:val="16"/>
          <w:szCs w:val="16"/>
          <w:lang w:val="en-GB"/>
        </w:rPr>
        <w:t>On behalf of my company/business, I hereby</w:t>
      </w:r>
      <w:r w:rsidRPr="00E51E0F">
        <w:rPr>
          <w:rFonts w:ascii="Arial" w:hAnsi="Arial" w:cs="Arial"/>
          <w:sz w:val="16"/>
          <w:szCs w:val="16"/>
          <w:lang w:val="uk-UA"/>
        </w:rPr>
        <w:t>:</w:t>
      </w:r>
    </w:p>
    <w:p w14:paraId="2EE70EB9" w14:textId="77777777" w:rsidR="00972F6F" w:rsidRPr="00E51E0F" w:rsidRDefault="00972F6F" w:rsidP="00972F6F">
      <w:pPr>
        <w:autoSpaceDE w:val="0"/>
        <w:autoSpaceDN w:val="0"/>
        <w:adjustRightInd w:val="0"/>
        <w:rPr>
          <w:rFonts w:ascii="Arial" w:hAnsi="Arial" w:cs="Arial"/>
          <w:sz w:val="16"/>
          <w:szCs w:val="16"/>
          <w:lang w:val="uk-UA"/>
        </w:rPr>
      </w:pPr>
    </w:p>
    <w:p w14:paraId="0CC86E11" w14:textId="77777777" w:rsidR="00871694" w:rsidRPr="00E51E0F" w:rsidRDefault="00D565B6" w:rsidP="00871694">
      <w:pPr>
        <w:numPr>
          <w:ilvl w:val="0"/>
          <w:numId w:val="7"/>
        </w:numPr>
        <w:autoSpaceDE w:val="0"/>
        <w:autoSpaceDN w:val="0"/>
        <w:adjustRightInd w:val="0"/>
        <w:rPr>
          <w:rFonts w:ascii="Arial" w:hAnsi="Arial" w:cs="Arial"/>
          <w:sz w:val="16"/>
          <w:szCs w:val="16"/>
          <w:lang w:val="uk-UA"/>
        </w:rPr>
      </w:pPr>
      <w:r w:rsidRPr="00E51E0F">
        <w:rPr>
          <w:rFonts w:ascii="Arial" w:hAnsi="Arial" w:cs="Arial"/>
          <w:sz w:val="16"/>
          <w:szCs w:val="16"/>
          <w:lang w:val="uk-UA"/>
        </w:rPr>
        <w:t>Приймаю, без будь-яких обмежень, усі положення бланку пропозиції, включно із Загальними умовами договорів про поставки — версія 5, 2020 р., що викладені нижче</w:t>
      </w:r>
      <w:r w:rsidR="00871694" w:rsidRPr="00E51E0F">
        <w:rPr>
          <w:rFonts w:ascii="Arial" w:hAnsi="Arial" w:cs="Arial"/>
          <w:sz w:val="16"/>
          <w:szCs w:val="16"/>
          <w:lang w:val="uk-UA"/>
        </w:rPr>
        <w:t xml:space="preserve"> / </w:t>
      </w:r>
      <w:r w:rsidR="00871694" w:rsidRPr="00E51E0F">
        <w:rPr>
          <w:rFonts w:ascii="Arial" w:hAnsi="Arial" w:cs="Arial"/>
          <w:sz w:val="16"/>
          <w:szCs w:val="16"/>
          <w:lang w:val="en-GB"/>
        </w:rPr>
        <w:t>Accept</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without</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restrictions</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all</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the</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provisions</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in</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the</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Quotation</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Form</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including</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General</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Terms</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and</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Conditions</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for</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Supply</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Contracts</w:t>
      </w:r>
      <w:r w:rsidR="00871694" w:rsidRPr="00E51E0F">
        <w:rPr>
          <w:rFonts w:ascii="Arial" w:hAnsi="Arial" w:cs="Arial"/>
          <w:sz w:val="16"/>
          <w:szCs w:val="16"/>
          <w:lang w:val="uk-UA"/>
        </w:rPr>
        <w:t xml:space="preserve"> – </w:t>
      </w:r>
      <w:r w:rsidR="00871694" w:rsidRPr="00E51E0F">
        <w:rPr>
          <w:rFonts w:ascii="Arial" w:hAnsi="Arial" w:cs="Arial"/>
          <w:sz w:val="16"/>
          <w:szCs w:val="16"/>
          <w:lang w:val="en-GB"/>
        </w:rPr>
        <w:t>Ver</w:t>
      </w:r>
      <w:r w:rsidR="00871694" w:rsidRPr="00E51E0F">
        <w:rPr>
          <w:rFonts w:ascii="Arial" w:hAnsi="Arial" w:cs="Arial"/>
          <w:sz w:val="16"/>
          <w:szCs w:val="16"/>
          <w:lang w:val="uk-UA"/>
        </w:rPr>
        <w:t xml:space="preserve">5 2020 </w:t>
      </w:r>
      <w:r w:rsidR="00871694" w:rsidRPr="00E51E0F">
        <w:rPr>
          <w:rFonts w:ascii="Arial" w:hAnsi="Arial" w:cs="Arial"/>
          <w:sz w:val="16"/>
          <w:szCs w:val="16"/>
          <w:lang w:val="en-GB"/>
        </w:rPr>
        <w:t>below</w:t>
      </w:r>
      <w:r w:rsidR="00871694" w:rsidRPr="00E51E0F">
        <w:rPr>
          <w:rFonts w:ascii="Arial" w:hAnsi="Arial" w:cs="Arial"/>
          <w:sz w:val="16"/>
          <w:szCs w:val="16"/>
          <w:lang w:val="uk-UA"/>
        </w:rPr>
        <w:t>.</w:t>
      </w:r>
    </w:p>
    <w:p w14:paraId="5958434A" w14:textId="77777777" w:rsidR="0011257E" w:rsidRPr="00E51E0F" w:rsidRDefault="0011257E" w:rsidP="006907CD">
      <w:pPr>
        <w:autoSpaceDE w:val="0"/>
        <w:autoSpaceDN w:val="0"/>
        <w:adjustRightInd w:val="0"/>
        <w:ind w:left="720"/>
        <w:rPr>
          <w:rFonts w:ascii="Arial" w:hAnsi="Arial" w:cs="Arial"/>
          <w:sz w:val="16"/>
          <w:szCs w:val="16"/>
          <w:lang w:val="uk-UA"/>
        </w:rPr>
      </w:pPr>
    </w:p>
    <w:p w14:paraId="2A1A4F84" w14:textId="1DF9FA37" w:rsidR="0011257E" w:rsidRPr="00E51E0F" w:rsidRDefault="00D565B6" w:rsidP="0011257E">
      <w:pPr>
        <w:numPr>
          <w:ilvl w:val="0"/>
          <w:numId w:val="7"/>
        </w:numPr>
        <w:autoSpaceDE w:val="0"/>
        <w:autoSpaceDN w:val="0"/>
        <w:adjustRightInd w:val="0"/>
        <w:rPr>
          <w:rFonts w:ascii="Arial" w:hAnsi="Arial" w:cs="Arial"/>
          <w:sz w:val="16"/>
          <w:szCs w:val="16"/>
          <w:lang w:val="uk-UA"/>
        </w:rPr>
      </w:pPr>
      <w:r w:rsidRPr="00E51E0F">
        <w:rPr>
          <w:rFonts w:ascii="Arial" w:hAnsi="Arial" w:cs="Arial"/>
          <w:sz w:val="16"/>
          <w:szCs w:val="16"/>
          <w:lang w:val="uk-UA"/>
        </w:rPr>
        <w:t>Засвідчую, що не підтримую/не підтримуємо терористів або терористичну діяльність та не потураю/не потураємо застосування тероризму</w:t>
      </w:r>
      <w:r w:rsidR="00871694" w:rsidRPr="00E51E0F">
        <w:rPr>
          <w:rFonts w:ascii="Arial" w:hAnsi="Arial" w:cs="Arial"/>
          <w:sz w:val="16"/>
          <w:szCs w:val="16"/>
          <w:lang w:val="uk-UA"/>
        </w:rPr>
        <w:t xml:space="preserve"> / </w:t>
      </w:r>
      <w:r w:rsidR="00871694" w:rsidRPr="00E51E0F">
        <w:rPr>
          <w:rFonts w:ascii="Arial" w:hAnsi="Arial" w:cs="Arial"/>
          <w:sz w:val="16"/>
          <w:szCs w:val="16"/>
          <w:lang w:val="en-US"/>
        </w:rPr>
        <w:t>C</w:t>
      </w:r>
      <w:r w:rsidR="00871694" w:rsidRPr="00E51E0F">
        <w:rPr>
          <w:rFonts w:ascii="Arial" w:hAnsi="Arial" w:cs="Arial"/>
          <w:sz w:val="16"/>
          <w:szCs w:val="16"/>
          <w:lang w:val="en-GB"/>
        </w:rPr>
        <w:t>ertify</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that</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I</w:t>
      </w:r>
      <w:r w:rsidR="00871694" w:rsidRPr="00E51E0F">
        <w:rPr>
          <w:rFonts w:ascii="Arial" w:hAnsi="Arial" w:cs="Arial"/>
          <w:sz w:val="16"/>
          <w:szCs w:val="16"/>
          <w:lang w:val="uk-UA"/>
        </w:rPr>
        <w:t>/</w:t>
      </w:r>
      <w:r w:rsidR="00871694" w:rsidRPr="00E51E0F">
        <w:rPr>
          <w:rFonts w:ascii="Arial" w:hAnsi="Arial" w:cs="Arial"/>
          <w:sz w:val="16"/>
          <w:szCs w:val="16"/>
          <w:lang w:val="en-GB"/>
        </w:rPr>
        <w:t>we</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do</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not</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support</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terrorists</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or</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terrorism</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activities</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and</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do</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not</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condone</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the</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use</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of</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terrorism</w:t>
      </w:r>
      <w:r w:rsidR="00871694" w:rsidRPr="00E51E0F">
        <w:rPr>
          <w:rFonts w:ascii="Arial" w:hAnsi="Arial" w:cs="Arial"/>
          <w:sz w:val="16"/>
          <w:szCs w:val="16"/>
          <w:lang w:val="uk-UA"/>
        </w:rPr>
        <w:t>.</w:t>
      </w:r>
    </w:p>
    <w:p w14:paraId="4E69486E" w14:textId="77777777" w:rsidR="00972F6F" w:rsidRPr="00E51E0F" w:rsidRDefault="00972F6F" w:rsidP="00972F6F">
      <w:pPr>
        <w:autoSpaceDE w:val="0"/>
        <w:autoSpaceDN w:val="0"/>
        <w:adjustRightInd w:val="0"/>
        <w:ind w:left="360"/>
        <w:rPr>
          <w:rFonts w:ascii="Arial" w:hAnsi="Arial" w:cs="Arial"/>
          <w:sz w:val="16"/>
          <w:szCs w:val="16"/>
          <w:lang w:val="uk-UA"/>
        </w:rPr>
      </w:pPr>
    </w:p>
    <w:p w14:paraId="647F7714" w14:textId="77777777" w:rsidR="00871694" w:rsidRPr="00E51E0F" w:rsidRDefault="00D565B6" w:rsidP="00871694">
      <w:pPr>
        <w:numPr>
          <w:ilvl w:val="0"/>
          <w:numId w:val="7"/>
        </w:numPr>
        <w:autoSpaceDE w:val="0"/>
        <w:autoSpaceDN w:val="0"/>
        <w:adjustRightInd w:val="0"/>
        <w:rPr>
          <w:rFonts w:ascii="Arial" w:hAnsi="Arial" w:cs="Arial"/>
          <w:sz w:val="16"/>
          <w:szCs w:val="16"/>
          <w:lang w:val="uk-UA"/>
        </w:rPr>
      </w:pPr>
      <w:r w:rsidRPr="00E51E0F">
        <w:rPr>
          <w:rFonts w:ascii="Arial" w:hAnsi="Arial" w:cs="Arial"/>
          <w:sz w:val="16"/>
          <w:szCs w:val="16"/>
          <w:lang w:val="uk-UA"/>
        </w:rPr>
        <w:t>За умови, що договір присвоюється Організацією-замовником, ми цим беремо на себе зобов’язання постачати будь-які або всі товари за запропонованою ціною та до визначених місць у межах визначеного вище часу доставки</w:t>
      </w:r>
      <w:r w:rsidR="00871694" w:rsidRPr="00E51E0F">
        <w:rPr>
          <w:rFonts w:ascii="Arial" w:hAnsi="Arial" w:cs="Arial"/>
          <w:sz w:val="16"/>
          <w:szCs w:val="16"/>
          <w:lang w:val="uk-UA"/>
        </w:rPr>
        <w:t xml:space="preserve"> / </w:t>
      </w:r>
      <w:r w:rsidR="00871694" w:rsidRPr="00E51E0F">
        <w:rPr>
          <w:rFonts w:ascii="Arial" w:hAnsi="Arial" w:cs="Arial"/>
          <w:sz w:val="16"/>
          <w:szCs w:val="16"/>
          <w:lang w:val="en-GB"/>
        </w:rPr>
        <w:t>Provided</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that</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a</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contract</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is</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issued</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by</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the</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Contracting</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Authority</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we</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hereby</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commit</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to</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furnish</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any</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or</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all</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items</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at</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the</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price</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offered</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and</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deliver</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same</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to</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the</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designated</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points</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within</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the</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delivery</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time</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stated</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above</w:t>
      </w:r>
      <w:r w:rsidR="00871694" w:rsidRPr="00E51E0F">
        <w:rPr>
          <w:rFonts w:ascii="Arial" w:hAnsi="Arial" w:cs="Arial"/>
          <w:sz w:val="16"/>
          <w:szCs w:val="16"/>
          <w:lang w:val="uk-UA"/>
        </w:rPr>
        <w:t xml:space="preserve">. </w:t>
      </w:r>
    </w:p>
    <w:p w14:paraId="5134BF4D" w14:textId="77777777" w:rsidR="00972F6F" w:rsidRPr="00E51E0F" w:rsidRDefault="00972F6F" w:rsidP="00972F6F">
      <w:pPr>
        <w:autoSpaceDE w:val="0"/>
        <w:autoSpaceDN w:val="0"/>
        <w:adjustRightInd w:val="0"/>
        <w:ind w:left="360"/>
        <w:rPr>
          <w:rFonts w:ascii="Arial" w:hAnsi="Arial" w:cs="Arial"/>
          <w:sz w:val="16"/>
          <w:szCs w:val="16"/>
          <w:lang w:val="uk-UA"/>
        </w:rPr>
      </w:pPr>
    </w:p>
    <w:p w14:paraId="6A071662" w14:textId="77777777" w:rsidR="00871694" w:rsidRPr="00E51E0F" w:rsidRDefault="00D565B6" w:rsidP="00871694">
      <w:pPr>
        <w:numPr>
          <w:ilvl w:val="0"/>
          <w:numId w:val="7"/>
        </w:numPr>
        <w:autoSpaceDE w:val="0"/>
        <w:autoSpaceDN w:val="0"/>
        <w:adjustRightInd w:val="0"/>
        <w:rPr>
          <w:rFonts w:ascii="Arial" w:hAnsi="Arial" w:cs="Arial"/>
          <w:sz w:val="16"/>
          <w:szCs w:val="16"/>
          <w:lang w:val="uk-UA"/>
        </w:rPr>
      </w:pPr>
      <w:r w:rsidRPr="00E51E0F">
        <w:rPr>
          <w:rFonts w:ascii="Arial" w:hAnsi="Arial" w:cs="Arial"/>
          <w:sz w:val="16"/>
          <w:szCs w:val="16"/>
          <w:lang w:val="uk-UA"/>
        </w:rPr>
        <w:t>Підтверджуємо свою відповідність вимогам участі, що зазначені в статті 15 Загальних умов договорів про поставку</w:t>
      </w:r>
      <w:r w:rsidR="00871694" w:rsidRPr="00E51E0F">
        <w:rPr>
          <w:rFonts w:ascii="Arial" w:hAnsi="Arial" w:cs="Arial"/>
          <w:sz w:val="16"/>
          <w:szCs w:val="16"/>
          <w:lang w:val="uk-UA"/>
        </w:rPr>
        <w:t xml:space="preserve"> / </w:t>
      </w:r>
      <w:r w:rsidR="00871694" w:rsidRPr="00E51E0F">
        <w:rPr>
          <w:rFonts w:ascii="Arial" w:hAnsi="Arial" w:cs="Arial"/>
          <w:sz w:val="16"/>
          <w:szCs w:val="16"/>
          <w:lang w:val="en-GB"/>
        </w:rPr>
        <w:t>Certify</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and</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attest</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that</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we</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meet</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the</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eligibility</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criteria</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stated</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in</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article</w:t>
      </w:r>
      <w:r w:rsidR="00871694" w:rsidRPr="00E51E0F">
        <w:rPr>
          <w:rFonts w:ascii="Arial" w:hAnsi="Arial" w:cs="Arial"/>
          <w:sz w:val="16"/>
          <w:szCs w:val="16"/>
          <w:lang w:val="uk-UA"/>
        </w:rPr>
        <w:t xml:space="preserve"> 15, </w:t>
      </w:r>
      <w:r w:rsidR="00871694" w:rsidRPr="00E51E0F">
        <w:rPr>
          <w:rFonts w:ascii="Arial" w:hAnsi="Arial" w:cs="Arial"/>
          <w:sz w:val="16"/>
          <w:szCs w:val="16"/>
          <w:lang w:val="en-GB"/>
        </w:rPr>
        <w:t>General</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Terms</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and</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Conditions</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for</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Supply</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Contracts</w:t>
      </w:r>
      <w:r w:rsidR="00871694" w:rsidRPr="00E51E0F">
        <w:rPr>
          <w:rFonts w:ascii="Arial" w:hAnsi="Arial" w:cs="Arial"/>
          <w:sz w:val="16"/>
          <w:szCs w:val="16"/>
          <w:lang w:val="uk-UA"/>
        </w:rPr>
        <w:t>.</w:t>
      </w:r>
    </w:p>
    <w:p w14:paraId="46A5658B" w14:textId="77777777" w:rsidR="00972F6F" w:rsidRPr="00E51E0F" w:rsidRDefault="00972F6F" w:rsidP="00972F6F">
      <w:pPr>
        <w:autoSpaceDE w:val="0"/>
        <w:autoSpaceDN w:val="0"/>
        <w:adjustRightInd w:val="0"/>
        <w:rPr>
          <w:rFonts w:ascii="Arial" w:hAnsi="Arial" w:cs="Arial"/>
          <w:sz w:val="16"/>
          <w:szCs w:val="16"/>
          <w:lang w:val="uk-UA"/>
        </w:rPr>
      </w:pPr>
    </w:p>
    <w:p w14:paraId="0AB2FE1C" w14:textId="77777777" w:rsidR="00871694" w:rsidRPr="00E51E0F" w:rsidRDefault="00D565B6" w:rsidP="00871694">
      <w:pPr>
        <w:numPr>
          <w:ilvl w:val="0"/>
          <w:numId w:val="7"/>
        </w:numPr>
        <w:autoSpaceDE w:val="0"/>
        <w:autoSpaceDN w:val="0"/>
        <w:adjustRightInd w:val="0"/>
        <w:rPr>
          <w:rFonts w:ascii="Arial" w:hAnsi="Arial" w:cs="Arial"/>
          <w:sz w:val="16"/>
          <w:szCs w:val="16"/>
          <w:lang w:val="uk-UA"/>
        </w:rPr>
      </w:pPr>
      <w:r w:rsidRPr="00E51E0F">
        <w:rPr>
          <w:rFonts w:ascii="Arial" w:hAnsi="Arial" w:cs="Arial"/>
          <w:sz w:val="16"/>
          <w:szCs w:val="16"/>
          <w:lang w:val="uk-UA"/>
        </w:rPr>
        <w:t>Підтверджуємо дотримання кодексу поведінки підрядників, що викладений нижче</w:t>
      </w:r>
      <w:r w:rsidR="00871694" w:rsidRPr="00E51E0F">
        <w:rPr>
          <w:rFonts w:ascii="Arial" w:hAnsi="Arial" w:cs="Arial"/>
          <w:sz w:val="16"/>
          <w:szCs w:val="16"/>
          <w:lang w:val="uk-UA"/>
        </w:rPr>
        <w:t xml:space="preserve"> / </w:t>
      </w:r>
      <w:r w:rsidR="00871694" w:rsidRPr="00E51E0F">
        <w:rPr>
          <w:rFonts w:ascii="Arial" w:hAnsi="Arial" w:cs="Arial"/>
          <w:sz w:val="16"/>
          <w:szCs w:val="16"/>
          <w:lang w:val="en-GB"/>
        </w:rPr>
        <w:t>Certify</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and</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attest</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compliance</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with</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the</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Code</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of</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Conduct</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for</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Contractors</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below</w:t>
      </w:r>
      <w:r w:rsidR="00871694" w:rsidRPr="00E51E0F">
        <w:rPr>
          <w:rFonts w:ascii="Arial" w:hAnsi="Arial" w:cs="Arial"/>
          <w:sz w:val="16"/>
          <w:szCs w:val="16"/>
          <w:lang w:val="uk-UA"/>
        </w:rPr>
        <w:t>.</w:t>
      </w:r>
    </w:p>
    <w:p w14:paraId="661E2653" w14:textId="77777777" w:rsidR="00972F6F" w:rsidRPr="00E51E0F" w:rsidRDefault="00D565B6" w:rsidP="00972F6F">
      <w:pPr>
        <w:autoSpaceDE w:val="0"/>
        <w:autoSpaceDN w:val="0"/>
        <w:adjustRightInd w:val="0"/>
        <w:ind w:left="720"/>
        <w:rPr>
          <w:rFonts w:ascii="Arial" w:hAnsi="Arial" w:cs="Arial"/>
          <w:sz w:val="16"/>
          <w:szCs w:val="16"/>
          <w:lang w:val="uk-UA"/>
        </w:rPr>
      </w:pPr>
      <w:r w:rsidRPr="00E51E0F">
        <w:rPr>
          <w:rFonts w:ascii="Arial" w:hAnsi="Arial" w:cs="Arial"/>
          <w:sz w:val="16"/>
          <w:szCs w:val="16"/>
          <w:lang w:val="uk-UA"/>
        </w:rPr>
        <w:t xml:space="preserve"> </w:t>
      </w:r>
    </w:p>
    <w:p w14:paraId="1118643F" w14:textId="77777777" w:rsidR="00871694" w:rsidRPr="00E51E0F" w:rsidRDefault="00D565B6" w:rsidP="00871694">
      <w:pPr>
        <w:autoSpaceDE w:val="0"/>
        <w:autoSpaceDN w:val="0"/>
        <w:adjustRightInd w:val="0"/>
        <w:ind w:left="360"/>
        <w:rPr>
          <w:rFonts w:ascii="Arial" w:hAnsi="Arial" w:cs="Arial"/>
          <w:sz w:val="16"/>
          <w:szCs w:val="16"/>
          <w:lang w:val="uk-UA"/>
        </w:rPr>
      </w:pPr>
      <w:r w:rsidRPr="00E51E0F">
        <w:rPr>
          <w:rFonts w:ascii="Arial" w:hAnsi="Arial" w:cs="Arial"/>
          <w:sz w:val="16"/>
          <w:szCs w:val="16"/>
          <w:lang w:val="uk-UA"/>
        </w:rPr>
        <w:t>Ця заява підтверджується в Договорі, і надання неправдивої інформації вважатиметься підставою для розірвання Договору</w:t>
      </w:r>
      <w:r w:rsidR="00871694" w:rsidRPr="00E51E0F">
        <w:rPr>
          <w:rFonts w:ascii="Arial" w:hAnsi="Arial" w:cs="Arial"/>
          <w:sz w:val="16"/>
          <w:szCs w:val="16"/>
          <w:lang w:val="uk-UA"/>
        </w:rPr>
        <w:t xml:space="preserve"> / </w:t>
      </w:r>
      <w:r w:rsidR="00871694" w:rsidRPr="00E51E0F">
        <w:rPr>
          <w:rFonts w:ascii="Arial" w:hAnsi="Arial" w:cs="Arial"/>
          <w:sz w:val="16"/>
          <w:szCs w:val="16"/>
          <w:lang w:val="en-GB"/>
        </w:rPr>
        <w:t>This</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declaration</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will</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be</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confirmed</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in</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the</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Contract</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and</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misrepresentation</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will</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be</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regarded</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as</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grounds</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for</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termination</w:t>
      </w:r>
      <w:r w:rsidR="00871694" w:rsidRPr="00E51E0F">
        <w:rPr>
          <w:rFonts w:ascii="Arial" w:hAnsi="Arial" w:cs="Arial"/>
          <w:sz w:val="16"/>
          <w:szCs w:val="16"/>
          <w:lang w:val="uk-UA"/>
        </w:rPr>
        <w:t>.</w:t>
      </w:r>
    </w:p>
    <w:p w14:paraId="001FE3DC" w14:textId="77777777" w:rsidR="00972F6F" w:rsidRPr="006E38C2" w:rsidRDefault="00972F6F" w:rsidP="00972F6F">
      <w:pPr>
        <w:autoSpaceDE w:val="0"/>
        <w:autoSpaceDN w:val="0"/>
        <w:adjustRightInd w:val="0"/>
        <w:ind w:left="360"/>
        <w:rPr>
          <w:rFonts w:ascii="Arial" w:hAnsi="Arial" w:cs="Arial"/>
          <w:sz w:val="20"/>
          <w:szCs w:val="20"/>
          <w:lang w:val="uk-UA"/>
        </w:rPr>
      </w:pPr>
    </w:p>
    <w:p w14:paraId="62752817" w14:textId="77777777" w:rsidR="00972F6F" w:rsidRPr="006E38C2" w:rsidRDefault="00972F6F" w:rsidP="00972F6F">
      <w:pPr>
        <w:pBdr>
          <w:bottom w:val="single" w:sz="4" w:space="1" w:color="auto"/>
        </w:pBdr>
        <w:autoSpaceDE w:val="0"/>
        <w:autoSpaceDN w:val="0"/>
        <w:adjustRightInd w:val="0"/>
        <w:rPr>
          <w:rFonts w:ascii="Arial" w:hAnsi="Arial" w:cs="Arial"/>
          <w:sz w:val="20"/>
          <w:szCs w:val="20"/>
          <w:lang w:val="uk-UA"/>
        </w:rPr>
      </w:pPr>
    </w:p>
    <w:p w14:paraId="03335B0A" w14:textId="77777777" w:rsidR="00972F6F" w:rsidRPr="006E38C2" w:rsidRDefault="00972F6F" w:rsidP="00972F6F">
      <w:pPr>
        <w:pBdr>
          <w:bottom w:val="single" w:sz="4" w:space="1" w:color="auto"/>
        </w:pBdr>
        <w:autoSpaceDE w:val="0"/>
        <w:autoSpaceDN w:val="0"/>
        <w:adjustRightInd w:val="0"/>
        <w:rPr>
          <w:rFonts w:ascii="Arial" w:hAnsi="Arial" w:cs="Arial"/>
          <w:sz w:val="20"/>
          <w:szCs w:val="20"/>
          <w:lang w:val="uk-UA"/>
        </w:rPr>
      </w:pPr>
    </w:p>
    <w:p w14:paraId="2C00F6F0" w14:textId="77777777" w:rsidR="00871694" w:rsidRDefault="00D565B6" w:rsidP="00871694">
      <w:pPr>
        <w:pBdr>
          <w:bottom w:val="single" w:sz="4" w:space="1" w:color="auto"/>
        </w:pBdr>
        <w:autoSpaceDE w:val="0"/>
        <w:autoSpaceDN w:val="0"/>
        <w:adjustRightInd w:val="0"/>
        <w:rPr>
          <w:rFonts w:ascii="Arial" w:hAnsi="Arial" w:cs="Arial"/>
          <w:sz w:val="20"/>
          <w:szCs w:val="20"/>
          <w:lang w:val="en-GB"/>
        </w:rPr>
      </w:pPr>
      <w:r w:rsidRPr="006E38C2">
        <w:rPr>
          <w:rFonts w:ascii="Arial" w:hAnsi="Arial" w:cs="Arial"/>
          <w:sz w:val="20"/>
          <w:szCs w:val="20"/>
          <w:lang w:val="uk-UA"/>
        </w:rPr>
        <w:t>Підпис та печатка Підрядника</w:t>
      </w:r>
      <w:r w:rsidR="00871694">
        <w:rPr>
          <w:rFonts w:ascii="Arial" w:hAnsi="Arial" w:cs="Arial"/>
          <w:sz w:val="20"/>
          <w:szCs w:val="20"/>
          <w:lang w:val="uk-UA"/>
        </w:rPr>
        <w:t xml:space="preserve"> / </w:t>
      </w:r>
      <w:r w:rsidR="00871694">
        <w:rPr>
          <w:rFonts w:ascii="Arial" w:hAnsi="Arial" w:cs="Arial"/>
          <w:sz w:val="20"/>
          <w:szCs w:val="20"/>
          <w:lang w:val="en-GB"/>
        </w:rPr>
        <w:t>Signature and stamp of The Contractor:</w:t>
      </w:r>
    </w:p>
    <w:p w14:paraId="5F1BC906" w14:textId="702F6504" w:rsidR="00972F6F" w:rsidRPr="006E38C2" w:rsidRDefault="00D565B6" w:rsidP="00972F6F">
      <w:pPr>
        <w:autoSpaceDE w:val="0"/>
        <w:autoSpaceDN w:val="0"/>
        <w:adjustRightInd w:val="0"/>
        <w:rPr>
          <w:rFonts w:ascii="Arial" w:hAnsi="Arial" w:cs="Arial"/>
          <w:sz w:val="20"/>
          <w:szCs w:val="20"/>
          <w:lang w:val="uk-UA"/>
        </w:rPr>
      </w:pPr>
      <w:r w:rsidRPr="006E38C2">
        <w:rPr>
          <w:rFonts w:ascii="Arial" w:hAnsi="Arial" w:cs="Arial"/>
          <w:sz w:val="20"/>
          <w:szCs w:val="20"/>
          <w:lang w:val="uk-UA"/>
        </w:rPr>
        <w:t>Підписано</w:t>
      </w:r>
      <w:r w:rsidR="00871694">
        <w:rPr>
          <w:rFonts w:ascii="Arial" w:hAnsi="Arial" w:cs="Arial"/>
          <w:sz w:val="20"/>
          <w:szCs w:val="20"/>
          <w:lang w:val="uk-UA"/>
        </w:rPr>
        <w:t xml:space="preserve"> / </w:t>
      </w:r>
      <w:r w:rsidR="00871694">
        <w:rPr>
          <w:rFonts w:ascii="Arial" w:hAnsi="Arial" w:cs="Arial"/>
          <w:sz w:val="20"/>
          <w:szCs w:val="20"/>
          <w:lang w:val="en-GB"/>
        </w:rPr>
        <w:t>Signed by</w:t>
      </w:r>
      <w:r w:rsidRPr="006E38C2">
        <w:rPr>
          <w:rFonts w:ascii="Arial" w:hAnsi="Arial" w:cs="Arial"/>
          <w:sz w:val="20"/>
          <w:szCs w:val="20"/>
          <w:lang w:val="uk-UA"/>
        </w:rPr>
        <w:t xml:space="preserve">: </w:t>
      </w:r>
    </w:p>
    <w:p w14:paraId="72C4CA9C" w14:textId="0359EB4C" w:rsidR="001C78CC" w:rsidRPr="006E38C2" w:rsidRDefault="001C78CC" w:rsidP="001C78CC">
      <w:pPr>
        <w:rPr>
          <w:rFonts w:ascii="Arial" w:hAnsi="Arial" w:cs="Arial"/>
          <w:b/>
          <w:caps/>
          <w:sz w:val="14"/>
          <w:szCs w:val="16"/>
          <w:lang w:val="uk-UA"/>
        </w:rPr>
        <w:sectPr w:rsidR="001C78CC" w:rsidRPr="006E38C2" w:rsidSect="00B0089F">
          <w:footerReference w:type="default" r:id="rId12"/>
          <w:footnotePr>
            <w:numRestart w:val="eachSect"/>
          </w:footnotePr>
          <w:type w:val="continuous"/>
          <w:pgSz w:w="16838" w:h="11906" w:orient="landscape"/>
          <w:pgMar w:top="284" w:right="1701" w:bottom="1134" w:left="1701" w:header="708" w:footer="708" w:gutter="0"/>
          <w:cols w:space="708"/>
          <w:docGrid w:linePitch="360"/>
        </w:sectPr>
      </w:pPr>
    </w:p>
    <w:p w14:paraId="029DA6C8" w14:textId="656D9510" w:rsidR="001C78CC" w:rsidRPr="006E38C2" w:rsidRDefault="00C52165" w:rsidP="001C78CC">
      <w:pPr>
        <w:rPr>
          <w:rFonts w:ascii="Arial" w:hAnsi="Arial" w:cs="Arial"/>
          <w:sz w:val="14"/>
          <w:szCs w:val="16"/>
          <w:lang w:val="uk-UA"/>
        </w:rPr>
      </w:pPr>
      <w:r w:rsidRPr="006E38C2">
        <w:rPr>
          <w:noProof/>
          <w:lang w:val="uk-UA"/>
        </w:rPr>
        <w:lastRenderedPageBreak/>
        <mc:AlternateContent>
          <mc:Choice Requires="wps">
            <w:drawing>
              <wp:anchor distT="0" distB="0" distL="114300" distR="114300" simplePos="0" relativeHeight="251668480" behindDoc="0" locked="0" layoutInCell="1" allowOverlap="1" wp14:anchorId="62418634" wp14:editId="7CED73D6">
                <wp:simplePos x="0" y="0"/>
                <wp:positionH relativeFrom="column">
                  <wp:posOffset>95250</wp:posOffset>
                </wp:positionH>
                <wp:positionV relativeFrom="paragraph">
                  <wp:posOffset>44450</wp:posOffset>
                </wp:positionV>
                <wp:extent cx="6225540" cy="571500"/>
                <wp:effectExtent l="0" t="0" r="22860" b="1905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5540" cy="571500"/>
                        </a:xfrm>
                        <a:prstGeom prst="rect">
                          <a:avLst/>
                        </a:prstGeom>
                        <a:solidFill>
                          <a:srgbClr val="FFFFFF"/>
                        </a:solidFill>
                        <a:ln w="9525">
                          <a:solidFill>
                            <a:srgbClr val="FFFFFF"/>
                          </a:solidFill>
                          <a:miter lim="800000"/>
                          <a:headEnd/>
                          <a:tailEnd/>
                        </a:ln>
                      </wps:spPr>
                      <wps:txbx>
                        <w:txbxContent>
                          <w:p w14:paraId="39EF8171" w14:textId="77777777" w:rsidR="00C52165" w:rsidRPr="006E38C2" w:rsidRDefault="00C52165" w:rsidP="00C52165">
                            <w:pPr>
                              <w:rPr>
                                <w:rFonts w:ascii="Arial" w:hAnsi="Arial" w:cs="Arial"/>
                                <w:b/>
                                <w:caps/>
                                <w:sz w:val="28"/>
                                <w:szCs w:val="28"/>
                                <w:lang w:val="ru-RU"/>
                              </w:rPr>
                            </w:pPr>
                            <w:r w:rsidRPr="00BA3CCC">
                              <w:rPr>
                                <w:rFonts w:ascii="Arial" w:hAnsi="Arial" w:cs="Arial"/>
                                <w:b/>
                                <w:caps/>
                                <w:sz w:val="28"/>
                                <w:szCs w:val="28"/>
                                <w:lang w:val="uk"/>
                              </w:rPr>
                              <w:t>Загальні умови договорів про поставки — версія 5, 2020 р.</w:t>
                            </w:r>
                          </w:p>
                          <w:p w14:paraId="34458DB0" w14:textId="77777777" w:rsidR="00C52165" w:rsidRPr="006E38C2" w:rsidRDefault="00C52165" w:rsidP="00C52165">
                            <w:pPr>
                              <w:rPr>
                                <w:lang w:val="ru-RU"/>
                              </w:rPr>
                            </w:pP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62418634" id="_x0000_t202" coordsize="21600,21600" o:spt="202" path="m,l,21600r21600,l21600,xe">
                <v:stroke joinstyle="miter"/>
                <v:path gradientshapeok="t" o:connecttype="rect"/>
              </v:shapetype>
              <v:shape id="Text Box 9" o:spid="_x0000_s1026" type="#_x0000_t202" style="position:absolute;margin-left:7.5pt;margin-top:3.5pt;width:490.2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" strokecolor="white">
                <v:textbox>
                  <w:txbxContent>
                    <w:p w14:paraId="39EF8171" w14:textId="77777777" w:rsidR="00C52165" w:rsidRPr="006E38C2" w:rsidRDefault="00C52165" w:rsidP="00C52165">
                      <w:pPr>
                        <w:rPr>
                          <w:rFonts w:ascii="Arial" w:hAnsi="Arial" w:cs="Arial"/>
                          <w:b/>
                          <w:caps/>
                          <w:sz w:val="28"/>
                          <w:szCs w:val="28"/>
                          <w:lang w:val="ru-RU"/>
                        </w:rPr>
                      </w:pPr>
                      <w:r w:rsidRPr="00BA3CCC">
                        <w:rPr>
                          <w:rFonts w:ascii="Arial" w:hAnsi="Arial" w:cs="Arial"/>
                          <w:b/>
                          <w:caps/>
                          <w:sz w:val="28"/>
                          <w:szCs w:val="28"/>
                          <w:lang w:val="uk"/>
                        </w:rPr>
                        <w:t>Загальні умови договорів про поставки — версія 5, 2020 р.</w:t>
                      </w:r>
                    </w:p>
                    <w:p w14:paraId="34458DB0" w14:textId="77777777" w:rsidR="00C52165" w:rsidRPr="006E38C2" w:rsidRDefault="00C52165" w:rsidP="00C52165">
                      <w:pPr>
                        <w:rPr>
                          <w:lang w:val="ru-RU"/>
                        </w:rPr>
                      </w:pPr>
                    </w:p>
                  </w:txbxContent>
                </v:textbox>
                <w10:wrap type="square"/>
              </v:shape>
            </w:pict>
          </mc:Fallback>
        </mc:AlternateContent>
      </w:r>
      <w:r w:rsidR="00D565B6" w:rsidRPr="006E38C2">
        <w:rPr>
          <w:rFonts w:ascii="Arial" w:hAnsi="Arial" w:cs="Arial"/>
          <w:sz w:val="14"/>
          <w:szCs w:val="16"/>
          <w:lang w:val="uk-UA"/>
        </w:rPr>
        <w:t>У цих загальних умовах:</w:t>
      </w:r>
    </w:p>
    <w:p w14:paraId="7513ED8B" w14:textId="45F1B9B1" w:rsidR="001C78CC" w:rsidRPr="006E38C2" w:rsidRDefault="00D565B6" w:rsidP="001C78CC">
      <w:pPr>
        <w:numPr>
          <w:ilvl w:val="0"/>
          <w:numId w:val="1"/>
        </w:numPr>
        <w:tabs>
          <w:tab w:val="clear" w:pos="720"/>
        </w:tabs>
        <w:ind w:left="360"/>
        <w:jc w:val="both"/>
        <w:rPr>
          <w:rFonts w:ascii="Arial" w:hAnsi="Arial" w:cs="Arial"/>
          <w:sz w:val="14"/>
          <w:szCs w:val="16"/>
          <w:lang w:val="uk-UA"/>
        </w:rPr>
      </w:pPr>
      <w:r w:rsidRPr="006E38C2">
        <w:rPr>
          <w:rFonts w:ascii="Arial" w:hAnsi="Arial" w:cs="Arial"/>
          <w:sz w:val="14"/>
          <w:szCs w:val="16"/>
          <w:lang w:val="uk-UA"/>
        </w:rPr>
        <w:t>Терміни «Бланк замовлення» та «Договір» використовуються взаємозамінно та включають також «договір про закупівлю» та/або «договір поставки» або будь-який інший договір, незалежно від назви, до якого застосовуються ці загальні умови,</w:t>
      </w:r>
    </w:p>
    <w:p w14:paraId="188CD1C1" w14:textId="77777777" w:rsidR="001C78CC" w:rsidRPr="006E38C2" w:rsidRDefault="00D565B6" w:rsidP="001C78CC">
      <w:pPr>
        <w:numPr>
          <w:ilvl w:val="0"/>
          <w:numId w:val="1"/>
        </w:numPr>
        <w:tabs>
          <w:tab w:val="clear" w:pos="720"/>
        </w:tabs>
        <w:ind w:left="360"/>
        <w:jc w:val="both"/>
        <w:rPr>
          <w:rFonts w:ascii="Arial" w:hAnsi="Arial" w:cs="Arial"/>
          <w:sz w:val="14"/>
          <w:szCs w:val="16"/>
          <w:lang w:val="uk-UA"/>
        </w:rPr>
      </w:pPr>
      <w:r w:rsidRPr="006E38C2">
        <w:rPr>
          <w:rFonts w:ascii="Arial" w:hAnsi="Arial" w:cs="Arial"/>
          <w:sz w:val="14"/>
          <w:szCs w:val="16"/>
          <w:lang w:val="uk-UA"/>
        </w:rPr>
        <w:t>Терміни «Продавець» та «Підрядник» використовуються взаємозамінно і також позначають термін «Постачальник», що використовується в будь-якому договорі відповідно до зазначеного вище визначення.</w:t>
      </w:r>
    </w:p>
    <w:p w14:paraId="6D57A503" w14:textId="77777777" w:rsidR="001C78CC" w:rsidRPr="006E38C2" w:rsidRDefault="00D565B6" w:rsidP="001C78CC">
      <w:pPr>
        <w:numPr>
          <w:ilvl w:val="0"/>
          <w:numId w:val="1"/>
        </w:numPr>
        <w:tabs>
          <w:tab w:val="clear" w:pos="720"/>
        </w:tabs>
        <w:ind w:left="360"/>
        <w:jc w:val="both"/>
        <w:rPr>
          <w:rFonts w:ascii="Arial" w:hAnsi="Arial" w:cs="Arial"/>
          <w:sz w:val="14"/>
          <w:szCs w:val="16"/>
          <w:lang w:val="uk-UA"/>
        </w:rPr>
      </w:pPr>
      <w:r w:rsidRPr="006E38C2">
        <w:rPr>
          <w:rFonts w:ascii="Arial" w:hAnsi="Arial" w:cs="Arial"/>
          <w:sz w:val="14"/>
          <w:szCs w:val="16"/>
          <w:lang w:val="uk-UA"/>
        </w:rPr>
        <w:t>Терміни «Покупець» та «Організація-замовник» використовуються взаємозамінно.</w:t>
      </w:r>
    </w:p>
    <w:p w14:paraId="5662645E" w14:textId="77777777" w:rsidR="001C78CC" w:rsidRPr="006E38C2" w:rsidRDefault="00D565B6" w:rsidP="001C78CC">
      <w:pPr>
        <w:numPr>
          <w:ilvl w:val="0"/>
          <w:numId w:val="1"/>
        </w:numPr>
        <w:tabs>
          <w:tab w:val="clear" w:pos="720"/>
        </w:tabs>
        <w:ind w:left="360"/>
        <w:jc w:val="both"/>
        <w:rPr>
          <w:rFonts w:ascii="Arial" w:hAnsi="Arial" w:cs="Arial"/>
          <w:sz w:val="14"/>
          <w:szCs w:val="16"/>
          <w:lang w:val="uk-UA"/>
        </w:rPr>
      </w:pPr>
      <w:r w:rsidRPr="006E38C2">
        <w:rPr>
          <w:rFonts w:ascii="Arial" w:hAnsi="Arial" w:cs="Arial"/>
          <w:sz w:val="14"/>
          <w:szCs w:val="16"/>
          <w:lang w:val="uk-UA"/>
        </w:rPr>
        <w:t>Терміни «товар» та «товарно-матеріальні цінності» використовуються взаємозамінно для позначення предмету поставки за Договором, як він визначений вище.</w:t>
      </w:r>
    </w:p>
    <w:p w14:paraId="17B142CB" w14:textId="77777777" w:rsidR="001C78CC" w:rsidRPr="006E38C2" w:rsidRDefault="00D565B6" w:rsidP="001C78CC">
      <w:pPr>
        <w:numPr>
          <w:ilvl w:val="0"/>
          <w:numId w:val="1"/>
        </w:numPr>
        <w:tabs>
          <w:tab w:val="clear" w:pos="720"/>
        </w:tabs>
        <w:ind w:left="360"/>
        <w:jc w:val="both"/>
        <w:rPr>
          <w:rFonts w:ascii="Arial" w:hAnsi="Arial" w:cs="Arial"/>
          <w:sz w:val="14"/>
          <w:szCs w:val="16"/>
          <w:lang w:val="uk-UA"/>
        </w:rPr>
      </w:pPr>
      <w:r w:rsidRPr="006E38C2">
        <w:rPr>
          <w:rFonts w:ascii="Arial" w:hAnsi="Arial" w:cs="Arial"/>
          <w:sz w:val="14"/>
          <w:szCs w:val="16"/>
          <w:lang w:val="uk-UA"/>
        </w:rPr>
        <w:t>«Партнерами» Організації-замовника є організації, з якими Організація-замовник пов’язана чи афілійована;</w:t>
      </w:r>
    </w:p>
    <w:p w14:paraId="065C14A8" w14:textId="77777777" w:rsidR="001C78CC" w:rsidRPr="006E38C2" w:rsidRDefault="001C78CC" w:rsidP="001C78CC">
      <w:pPr>
        <w:ind w:left="360"/>
        <w:rPr>
          <w:rFonts w:ascii="Arial (W1)" w:hAnsi="Arial (W1)" w:cs="Arial"/>
          <w:sz w:val="14"/>
          <w:szCs w:val="16"/>
          <w:lang w:val="uk-UA"/>
        </w:rPr>
      </w:pPr>
    </w:p>
    <w:p w14:paraId="15911945" w14:textId="30D67E53" w:rsidR="001C78CC" w:rsidRPr="006E38C2" w:rsidRDefault="00871694" w:rsidP="001C78CC">
      <w:pPr>
        <w:jc w:val="both"/>
        <w:rPr>
          <w:rFonts w:ascii="Arial" w:hAnsi="Arial" w:cs="Arial"/>
          <w:b/>
          <w:caps/>
          <w:sz w:val="14"/>
          <w:szCs w:val="16"/>
          <w:lang w:val="uk-UA"/>
        </w:rPr>
      </w:pPr>
      <w:r>
        <w:rPr>
          <w:rFonts w:ascii="Arial" w:hAnsi="Arial" w:cs="Arial"/>
          <w:b/>
          <w:caps/>
          <w:sz w:val="14"/>
          <w:szCs w:val="16"/>
          <w:lang w:val="uk-UA"/>
        </w:rPr>
        <w:t xml:space="preserve">1. </w:t>
      </w:r>
      <w:r w:rsidR="00D565B6" w:rsidRPr="006E38C2">
        <w:rPr>
          <w:rFonts w:ascii="Arial" w:hAnsi="Arial" w:cs="Arial"/>
          <w:b/>
          <w:caps/>
          <w:sz w:val="14"/>
          <w:szCs w:val="16"/>
          <w:lang w:val="uk-UA"/>
        </w:rPr>
        <w:t>Умови поставки</w:t>
      </w:r>
    </w:p>
    <w:p w14:paraId="7A83344B" w14:textId="77777777" w:rsidR="001C78CC" w:rsidRPr="006E38C2" w:rsidRDefault="00D565B6" w:rsidP="001C78CC">
      <w:pPr>
        <w:jc w:val="both"/>
        <w:rPr>
          <w:rFonts w:ascii="Arial" w:hAnsi="Arial" w:cs="Arial"/>
          <w:sz w:val="14"/>
          <w:szCs w:val="16"/>
          <w:lang w:val="uk-UA"/>
        </w:rPr>
      </w:pPr>
      <w:r w:rsidRPr="006E38C2">
        <w:rPr>
          <w:rFonts w:ascii="Arial" w:hAnsi="Arial" w:cs="Arial"/>
          <w:color w:val="000000"/>
          <w:sz w:val="14"/>
          <w:szCs w:val="16"/>
          <w:lang w:val="uk-UA"/>
        </w:rPr>
        <w:t>Незалежно від застосування в замовленні або подібному документі будь-якої з умов Incoterms</w:t>
      </w:r>
      <w:r w:rsidRPr="006E38C2">
        <w:rPr>
          <w:rFonts w:ascii="Arial" w:hAnsi="Arial" w:cs="Arial"/>
          <w:sz w:val="14"/>
          <w:szCs w:val="16"/>
          <w:lang w:val="uk-UA"/>
        </w:rPr>
        <w:t>, на Продавцеві лежить обов’язок із отримання експортної ліцензії або іншого урядового дозволу на експорт.</w:t>
      </w:r>
    </w:p>
    <w:p w14:paraId="167A2559" w14:textId="77777777" w:rsidR="001C78CC" w:rsidRPr="006E38C2" w:rsidRDefault="001C78CC" w:rsidP="001C78CC">
      <w:pPr>
        <w:rPr>
          <w:rFonts w:ascii="Arial" w:hAnsi="Arial" w:cs="Arial"/>
          <w:b/>
          <w:sz w:val="14"/>
          <w:szCs w:val="16"/>
          <w:lang w:val="uk-UA"/>
        </w:rPr>
      </w:pPr>
    </w:p>
    <w:p w14:paraId="66F783CC" w14:textId="77777777" w:rsidR="001C78CC" w:rsidRPr="006E38C2" w:rsidRDefault="00D565B6" w:rsidP="001C78CC">
      <w:pPr>
        <w:rPr>
          <w:rFonts w:ascii="Arial" w:hAnsi="Arial" w:cs="Arial"/>
          <w:b/>
          <w:sz w:val="14"/>
          <w:szCs w:val="16"/>
          <w:lang w:val="uk-UA"/>
        </w:rPr>
      </w:pPr>
      <w:r w:rsidRPr="006E38C2">
        <w:rPr>
          <w:rFonts w:ascii="Arial" w:hAnsi="Arial" w:cs="Arial"/>
          <w:b/>
          <w:sz w:val="14"/>
          <w:szCs w:val="16"/>
          <w:lang w:val="uk-UA"/>
        </w:rPr>
        <w:t xml:space="preserve">2. ОПЛАТА </w:t>
      </w:r>
    </w:p>
    <w:p w14:paraId="4088195A" w14:textId="77777777" w:rsidR="001C78CC" w:rsidRPr="006E38C2" w:rsidRDefault="00D565B6" w:rsidP="001C78CC">
      <w:pPr>
        <w:jc w:val="both"/>
        <w:rPr>
          <w:rFonts w:ascii="Arial" w:hAnsi="Arial" w:cs="Arial"/>
          <w:sz w:val="14"/>
          <w:szCs w:val="16"/>
          <w:lang w:val="uk-UA"/>
        </w:rPr>
      </w:pPr>
      <w:r w:rsidRPr="006E38C2">
        <w:rPr>
          <w:rFonts w:ascii="Arial" w:hAnsi="Arial" w:cs="Arial"/>
          <w:sz w:val="14"/>
          <w:szCs w:val="16"/>
          <w:lang w:val="uk-UA"/>
        </w:rPr>
        <w:t>Оплата здійснюється відповідно до бланку замовлення.</w:t>
      </w:r>
    </w:p>
    <w:p w14:paraId="40416F48" w14:textId="77777777" w:rsidR="001C78CC" w:rsidRPr="006E38C2" w:rsidRDefault="00D565B6" w:rsidP="001C78CC">
      <w:pPr>
        <w:jc w:val="both"/>
        <w:rPr>
          <w:rFonts w:ascii="Arial" w:hAnsi="Arial" w:cs="Arial"/>
          <w:sz w:val="14"/>
          <w:szCs w:val="16"/>
          <w:lang w:val="uk-UA"/>
        </w:rPr>
      </w:pPr>
      <w:r w:rsidRPr="006E38C2">
        <w:rPr>
          <w:rFonts w:ascii="Arial" w:hAnsi="Arial" w:cs="Arial"/>
          <w:sz w:val="14"/>
          <w:szCs w:val="16"/>
          <w:lang w:val="uk-UA"/>
        </w:rPr>
        <w:t>Здійснена Організацією-замовником оплата не означає прийняття Товарів або пов’язаних послуг. Якщо в бланку замовлення не вказано інше, ціна є фіксованою.</w:t>
      </w:r>
    </w:p>
    <w:p w14:paraId="2956F1FA" w14:textId="77777777" w:rsidR="001C78CC" w:rsidRPr="006E38C2" w:rsidRDefault="001C78CC" w:rsidP="001C78CC">
      <w:pPr>
        <w:rPr>
          <w:rFonts w:ascii="Arial" w:hAnsi="Arial" w:cs="Arial"/>
          <w:sz w:val="14"/>
          <w:szCs w:val="16"/>
          <w:lang w:val="uk-UA"/>
        </w:rPr>
      </w:pPr>
    </w:p>
    <w:p w14:paraId="078DCEFA" w14:textId="5213777E" w:rsidR="001C78CC" w:rsidRPr="006E38C2" w:rsidRDefault="00871694" w:rsidP="001C78CC">
      <w:pPr>
        <w:rPr>
          <w:rFonts w:ascii="Arial" w:hAnsi="Arial" w:cs="Arial"/>
          <w:b/>
          <w:sz w:val="14"/>
          <w:szCs w:val="14"/>
          <w:lang w:val="uk-UA"/>
        </w:rPr>
      </w:pPr>
      <w:r>
        <w:rPr>
          <w:rFonts w:ascii="Arial" w:hAnsi="Arial" w:cs="Arial"/>
          <w:b/>
          <w:sz w:val="14"/>
          <w:szCs w:val="14"/>
          <w:lang w:val="uk-UA"/>
        </w:rPr>
        <w:t>3</w:t>
      </w:r>
      <w:r w:rsidR="00D565B6" w:rsidRPr="006E38C2">
        <w:rPr>
          <w:rFonts w:ascii="Arial" w:hAnsi="Arial" w:cs="Arial"/>
          <w:b/>
          <w:sz w:val="14"/>
          <w:szCs w:val="14"/>
          <w:lang w:val="uk-UA"/>
        </w:rPr>
        <w:t>. ОГЛЯД ТА ПОРЯДОК ПРИЙНЯТТЯ ТОВАРУ</w:t>
      </w:r>
    </w:p>
    <w:p w14:paraId="664A076A" w14:textId="77777777" w:rsidR="001C78CC" w:rsidRPr="006E38C2" w:rsidRDefault="00D565B6" w:rsidP="001C78CC">
      <w:pPr>
        <w:jc w:val="both"/>
        <w:rPr>
          <w:rFonts w:ascii="Arial" w:hAnsi="Arial" w:cs="Arial"/>
          <w:sz w:val="14"/>
          <w:szCs w:val="14"/>
          <w:lang w:val="uk-UA"/>
        </w:rPr>
      </w:pPr>
      <w:r w:rsidRPr="006E38C2">
        <w:rPr>
          <w:rFonts w:ascii="Arial" w:hAnsi="Arial" w:cs="Arial"/>
          <w:sz w:val="14"/>
          <w:szCs w:val="14"/>
          <w:lang w:val="uk-UA"/>
        </w:rPr>
        <w:t>3.1. Усі товари підлягають огляду та перевірці, наскільки це практично можливо, з боку Організації-замовника або призначених представників у будь-який час та в будь-якому місці, зокрема під час виготовлення та, у будь-якому разі, до їх формального прийняття Організацією-замовником.</w:t>
      </w:r>
    </w:p>
    <w:p w14:paraId="410B48FF" w14:textId="77777777" w:rsidR="001C78CC" w:rsidRPr="006E38C2" w:rsidRDefault="001C78CC" w:rsidP="001C78CC">
      <w:pPr>
        <w:jc w:val="both"/>
        <w:rPr>
          <w:rFonts w:ascii="Arial" w:hAnsi="Arial" w:cs="Arial"/>
          <w:sz w:val="14"/>
          <w:szCs w:val="14"/>
          <w:lang w:val="uk-UA"/>
        </w:rPr>
      </w:pPr>
    </w:p>
    <w:p w14:paraId="68FC3028" w14:textId="77777777" w:rsidR="001C78CC" w:rsidRPr="006E38C2" w:rsidRDefault="00D565B6" w:rsidP="001C78CC">
      <w:pPr>
        <w:jc w:val="both"/>
        <w:rPr>
          <w:rFonts w:ascii="Arial" w:hAnsi="Arial" w:cs="Arial"/>
          <w:sz w:val="14"/>
          <w:szCs w:val="14"/>
          <w:lang w:val="uk-UA"/>
        </w:rPr>
      </w:pPr>
      <w:r w:rsidRPr="006E38C2">
        <w:rPr>
          <w:rFonts w:ascii="Arial" w:hAnsi="Arial" w:cs="Arial"/>
          <w:sz w:val="14"/>
          <w:szCs w:val="14"/>
          <w:lang w:val="uk-UA"/>
        </w:rPr>
        <w:t>3.2. Як проведення огляду Товарів, так і відсутність такого огляду не звільняє Продавця від наданих ним гарантій чи від виконання будь-яких зобов’язань за Договором.</w:t>
      </w:r>
    </w:p>
    <w:p w14:paraId="2DD06059" w14:textId="77777777" w:rsidR="001C78CC" w:rsidRPr="006E38C2" w:rsidRDefault="001C78CC" w:rsidP="001C78CC">
      <w:pPr>
        <w:jc w:val="both"/>
        <w:rPr>
          <w:rFonts w:ascii="Arial" w:hAnsi="Arial" w:cs="Arial"/>
          <w:sz w:val="14"/>
          <w:szCs w:val="14"/>
          <w:lang w:val="uk-UA"/>
        </w:rPr>
      </w:pPr>
    </w:p>
    <w:p w14:paraId="2E0D0CCD" w14:textId="77777777" w:rsidR="001C78CC" w:rsidRPr="006E38C2" w:rsidRDefault="00D565B6" w:rsidP="001C78CC">
      <w:pPr>
        <w:jc w:val="both"/>
        <w:rPr>
          <w:rFonts w:ascii="Arial" w:hAnsi="Arial" w:cs="Arial"/>
          <w:sz w:val="14"/>
          <w:szCs w:val="14"/>
          <w:lang w:val="uk-UA"/>
        </w:rPr>
      </w:pPr>
      <w:r w:rsidRPr="006E38C2">
        <w:rPr>
          <w:rFonts w:ascii="Arial" w:hAnsi="Arial" w:cs="Arial"/>
          <w:sz w:val="14"/>
          <w:szCs w:val="14"/>
          <w:lang w:val="uk-UA"/>
        </w:rPr>
        <w:t>3.3. Організація-замовник приймає Товар після його доставки до місця кінцевого призначення відповідно до Договору, після задовільного проходження необхідних перевірок або його успішного встановлення чи введення в експлуатацію, залежно від обставин, та видає акт прийому-передачі.</w:t>
      </w:r>
    </w:p>
    <w:p w14:paraId="45B0DF7A" w14:textId="77777777" w:rsidR="001C78CC" w:rsidRPr="006E38C2" w:rsidRDefault="001C78CC" w:rsidP="001C78CC">
      <w:pPr>
        <w:jc w:val="both"/>
        <w:rPr>
          <w:rFonts w:ascii="Arial" w:hAnsi="Arial" w:cs="Arial"/>
          <w:sz w:val="14"/>
          <w:szCs w:val="14"/>
          <w:lang w:val="uk-UA"/>
        </w:rPr>
      </w:pPr>
    </w:p>
    <w:p w14:paraId="2D7A1E58" w14:textId="77777777" w:rsidR="001C78CC" w:rsidRPr="006E38C2" w:rsidRDefault="00D565B6" w:rsidP="001C78CC">
      <w:pPr>
        <w:jc w:val="both"/>
        <w:rPr>
          <w:rFonts w:ascii="Arial" w:hAnsi="Arial" w:cs="Arial"/>
          <w:sz w:val="14"/>
          <w:szCs w:val="14"/>
          <w:lang w:val="uk-UA"/>
        </w:rPr>
      </w:pPr>
      <w:r w:rsidRPr="006E38C2">
        <w:rPr>
          <w:rFonts w:ascii="Arial" w:hAnsi="Arial" w:cs="Arial"/>
          <w:sz w:val="14"/>
          <w:szCs w:val="14"/>
          <w:lang w:val="uk-UA"/>
        </w:rPr>
        <w:t>3.4. Від Організації-замовника за жодних умов не може вимагатись прийняття будь-яких Товарів, які не відповідають технічним характеристиками чи вимогам Договору. Організація-замовник може поставити прийняття Товарів у залежність від їх успішного проходження перевірки на прийнятність. Від Організації-замовника за жодних умов не може вимагатись прийняття будь-яких Товарів, якщо і допоки Організація-замовник не матиме належної можливості оглянути Товари після їх доставки до місця кінцевого призначення, провести та завершити необхідну перевірку, або схвалити установку чи введення обладнання в експлуатацію, залежно від обставин і від того, яка із цих дій має місце останньою. Здійснена Організацією-замовником оплата не означає прийняття Товарів.</w:t>
      </w:r>
    </w:p>
    <w:p w14:paraId="40EAD356" w14:textId="77777777" w:rsidR="001C78CC" w:rsidRPr="006E38C2" w:rsidRDefault="001C78CC" w:rsidP="001C78CC">
      <w:pPr>
        <w:jc w:val="both"/>
        <w:rPr>
          <w:rFonts w:ascii="Arial" w:hAnsi="Arial" w:cs="Arial"/>
          <w:sz w:val="14"/>
          <w:szCs w:val="14"/>
          <w:lang w:val="uk-UA"/>
        </w:rPr>
      </w:pPr>
    </w:p>
    <w:p w14:paraId="0BBA5B05" w14:textId="77777777" w:rsidR="001C78CC" w:rsidRPr="006E38C2" w:rsidRDefault="00D565B6" w:rsidP="001C78CC">
      <w:pPr>
        <w:jc w:val="both"/>
        <w:rPr>
          <w:rFonts w:ascii="Arial" w:hAnsi="Arial" w:cs="Arial"/>
          <w:sz w:val="14"/>
          <w:szCs w:val="14"/>
          <w:lang w:val="uk-UA"/>
        </w:rPr>
      </w:pPr>
      <w:r w:rsidRPr="006E38C2">
        <w:rPr>
          <w:rFonts w:ascii="Arial" w:hAnsi="Arial" w:cs="Arial"/>
          <w:sz w:val="14"/>
          <w:szCs w:val="14"/>
          <w:lang w:val="uk-UA"/>
        </w:rPr>
        <w:t xml:space="preserve">3.5. Якщо Організація-замовник не видає акт прийому-передачі протягом 45-ти днів з моменту фактичної доставки Товарів до місця кінцевого призначення, успішного проведення перевірок, успішної установки та введення в експлуатацію, залежно від того, яка з цих подій мала місце останньою, вважається, що Організація-замовник видала акт прийому-передачі в останній день 45-денного періоду. Видача акту прийому-передачі не звільняє Продавця від виконання будь-яких його гарантій за Договором, зокрема тих, що вказані в статті 4. </w:t>
      </w:r>
    </w:p>
    <w:p w14:paraId="07427AF4" w14:textId="77777777" w:rsidR="001C78CC" w:rsidRPr="006E38C2" w:rsidRDefault="001C78CC" w:rsidP="001C78CC">
      <w:pPr>
        <w:jc w:val="both"/>
        <w:rPr>
          <w:rFonts w:ascii="Arial" w:hAnsi="Arial" w:cs="Arial"/>
          <w:sz w:val="14"/>
          <w:szCs w:val="14"/>
          <w:lang w:val="uk-UA"/>
        </w:rPr>
      </w:pPr>
    </w:p>
    <w:p w14:paraId="1C739598" w14:textId="77777777" w:rsidR="001C78CC" w:rsidRPr="006E38C2" w:rsidRDefault="00D565B6" w:rsidP="001C78CC">
      <w:pPr>
        <w:jc w:val="both"/>
        <w:rPr>
          <w:rFonts w:ascii="Arial" w:hAnsi="Arial" w:cs="Arial"/>
          <w:sz w:val="14"/>
          <w:szCs w:val="14"/>
          <w:lang w:val="uk-UA"/>
        </w:rPr>
      </w:pPr>
      <w:r w:rsidRPr="006E38C2">
        <w:rPr>
          <w:rFonts w:ascii="Arial" w:hAnsi="Arial" w:cs="Arial"/>
          <w:sz w:val="14"/>
          <w:szCs w:val="14"/>
          <w:lang w:val="uk-UA"/>
        </w:rPr>
        <w:t>3.6. Не зважаючи на інші права або наявні заходи захисту прав Організації-замовника відповідно до Договору, у разі дефекту Товарів або іншої їх невідповідності Договору, Організація-замовник може, виключно на власний розсуд, відхилити Товари або відмовитись від їх прийняття, а Продавець зобов’язаний негайно приступити до вжиття заходів відповідно до статті 4.3.</w:t>
      </w:r>
    </w:p>
    <w:p w14:paraId="193EAF7A" w14:textId="77777777" w:rsidR="001C78CC" w:rsidRPr="006E38C2" w:rsidRDefault="001C78CC" w:rsidP="001C78CC">
      <w:pPr>
        <w:rPr>
          <w:rFonts w:ascii="Arial" w:hAnsi="Arial" w:cs="Arial"/>
          <w:color w:val="000000"/>
          <w:sz w:val="14"/>
          <w:szCs w:val="16"/>
          <w:lang w:val="uk-UA"/>
        </w:rPr>
      </w:pPr>
    </w:p>
    <w:p w14:paraId="14DEAB32" w14:textId="77777777" w:rsidR="001C78CC" w:rsidRPr="006E38C2" w:rsidRDefault="00D565B6" w:rsidP="001C78CC">
      <w:pPr>
        <w:rPr>
          <w:rFonts w:ascii="Arial" w:hAnsi="Arial" w:cs="Arial"/>
          <w:sz w:val="14"/>
          <w:szCs w:val="14"/>
          <w:lang w:val="uk-UA"/>
        </w:rPr>
      </w:pPr>
      <w:r w:rsidRPr="006E38C2">
        <w:rPr>
          <w:rFonts w:ascii="Arial" w:hAnsi="Arial" w:cs="Arial"/>
          <w:b/>
          <w:sz w:val="14"/>
          <w:szCs w:val="14"/>
          <w:lang w:val="uk-UA"/>
        </w:rPr>
        <w:t>4. ГАРАТНІЙНІ ЗОБОВ’ЯЗАННЯ</w:t>
      </w:r>
    </w:p>
    <w:p w14:paraId="3D5A68C4" w14:textId="77777777" w:rsidR="001C78CC" w:rsidRPr="006E38C2" w:rsidRDefault="00D565B6" w:rsidP="001C78CC">
      <w:pPr>
        <w:widowControl w:val="0"/>
        <w:jc w:val="both"/>
        <w:rPr>
          <w:rFonts w:ascii="Arial" w:hAnsi="Arial" w:cs="Arial"/>
          <w:sz w:val="14"/>
          <w:szCs w:val="14"/>
          <w:lang w:val="uk-UA"/>
        </w:rPr>
      </w:pPr>
      <w:r w:rsidRPr="006E38C2">
        <w:rPr>
          <w:rFonts w:ascii="Arial" w:hAnsi="Arial" w:cs="Arial"/>
          <w:sz w:val="14"/>
          <w:szCs w:val="14"/>
          <w:lang w:val="uk-UA"/>
        </w:rPr>
        <w:t>4.1. Без обмеження для будь-яких інших гарантій, які зазначені в цьому Договорі, виникають на його підставі або випливають із закріплених у законі прав відповідно до чинного законодавства про відповідальність за товар, Продавець гарантує та підтверджує, що:</w:t>
      </w:r>
    </w:p>
    <w:p w14:paraId="50720B9B" w14:textId="77777777" w:rsidR="001C78CC" w:rsidRPr="006E38C2" w:rsidRDefault="001C78CC" w:rsidP="001C78CC">
      <w:pPr>
        <w:widowControl w:val="0"/>
        <w:jc w:val="both"/>
        <w:rPr>
          <w:rFonts w:ascii="Arial" w:hAnsi="Arial" w:cs="Arial"/>
          <w:sz w:val="14"/>
          <w:szCs w:val="16"/>
          <w:lang w:val="uk-UA"/>
        </w:rPr>
      </w:pPr>
    </w:p>
    <w:p w14:paraId="4234226F" w14:textId="77777777" w:rsidR="001C78CC" w:rsidRPr="006E38C2" w:rsidRDefault="00D565B6" w:rsidP="001C78CC">
      <w:pPr>
        <w:widowControl w:val="0"/>
        <w:numPr>
          <w:ilvl w:val="0"/>
          <w:numId w:val="3"/>
        </w:numPr>
        <w:jc w:val="both"/>
        <w:rPr>
          <w:rFonts w:ascii="Arial" w:hAnsi="Arial" w:cs="Arial"/>
          <w:sz w:val="14"/>
          <w:szCs w:val="16"/>
          <w:lang w:val="uk-UA"/>
        </w:rPr>
      </w:pPr>
      <w:r w:rsidRPr="006E38C2">
        <w:rPr>
          <w:rFonts w:ascii="Arial" w:hAnsi="Arial" w:cs="Arial"/>
          <w:sz w:val="14"/>
          <w:szCs w:val="14"/>
          <w:lang w:val="uk-UA"/>
        </w:rPr>
        <w:t>Товари, зокрема їхня упаковка та пакування, відповідають технічним характеристикам Договору, підходять для використання у цілях, у яких зазвичай використовуються такі Товари та про які було чітко повідомлено Продавцеві, не мають дефектів і недоліків з огляду на дизайни, матеріали, процес виготовлення та якість роботи відповідно до нормального застосування в умовах, що переважають в країні кінцевого призначення;</w:t>
      </w:r>
    </w:p>
    <w:p w14:paraId="6519D018" w14:textId="77777777" w:rsidR="001C78CC" w:rsidRPr="006E38C2" w:rsidRDefault="00D565B6" w:rsidP="001C78CC">
      <w:pPr>
        <w:widowControl w:val="0"/>
        <w:numPr>
          <w:ilvl w:val="0"/>
          <w:numId w:val="3"/>
        </w:numPr>
        <w:jc w:val="both"/>
        <w:rPr>
          <w:rFonts w:ascii="Arial" w:hAnsi="Arial" w:cs="Arial"/>
          <w:sz w:val="14"/>
          <w:szCs w:val="16"/>
          <w:lang w:val="uk-UA"/>
        </w:rPr>
      </w:pPr>
      <w:r w:rsidRPr="006E38C2">
        <w:rPr>
          <w:rFonts w:ascii="Arial" w:hAnsi="Arial" w:cs="Arial"/>
          <w:sz w:val="14"/>
          <w:szCs w:val="16"/>
          <w:lang w:val="uk-UA"/>
        </w:rPr>
        <w:t>Товари надійно складені, упаковані та позначені з урахуванням способу/способів транспортування в такий спосіб, що Товари є захищеними протягом періоду доставки до їхнього місця кінцевого призначення;</w:t>
      </w:r>
    </w:p>
    <w:p w14:paraId="2A510568" w14:textId="77777777" w:rsidR="001C78CC" w:rsidRPr="006E38C2" w:rsidRDefault="00D565B6" w:rsidP="001C78CC">
      <w:pPr>
        <w:widowControl w:val="0"/>
        <w:numPr>
          <w:ilvl w:val="0"/>
          <w:numId w:val="3"/>
        </w:numPr>
        <w:jc w:val="both"/>
        <w:rPr>
          <w:rFonts w:ascii="Arial" w:hAnsi="Arial" w:cs="Arial"/>
          <w:sz w:val="14"/>
          <w:szCs w:val="14"/>
          <w:lang w:val="uk-UA"/>
        </w:rPr>
      </w:pPr>
      <w:r w:rsidRPr="006E38C2">
        <w:rPr>
          <w:rFonts w:ascii="Arial" w:hAnsi="Arial" w:cs="Arial"/>
          <w:sz w:val="14"/>
          <w:szCs w:val="14"/>
          <w:lang w:val="uk-UA"/>
        </w:rPr>
        <w:t>якщо Продавець не є виробником товарів, Продавець надає Організації-замовнику, додатково до цих гарантій, гарантії всіх виробників;</w:t>
      </w:r>
    </w:p>
    <w:p w14:paraId="014934B6" w14:textId="77777777" w:rsidR="001C78CC" w:rsidRPr="006E38C2" w:rsidRDefault="00D565B6" w:rsidP="001C78CC">
      <w:pPr>
        <w:widowControl w:val="0"/>
        <w:numPr>
          <w:ilvl w:val="0"/>
          <w:numId w:val="3"/>
        </w:numPr>
        <w:jc w:val="both"/>
        <w:rPr>
          <w:rFonts w:ascii="Arial" w:hAnsi="Arial" w:cs="Arial"/>
          <w:sz w:val="14"/>
          <w:szCs w:val="14"/>
          <w:lang w:val="uk-UA"/>
        </w:rPr>
      </w:pPr>
      <w:r w:rsidRPr="006E38C2">
        <w:rPr>
          <w:rFonts w:ascii="Arial" w:hAnsi="Arial" w:cs="Arial"/>
          <w:sz w:val="14"/>
          <w:szCs w:val="14"/>
          <w:lang w:val="uk-UA"/>
        </w:rPr>
        <w:t>Товари відповідають якості, кількості та опису згідно з Договором;</w:t>
      </w:r>
    </w:p>
    <w:p w14:paraId="7077D9FE" w14:textId="77777777" w:rsidR="001C78CC" w:rsidRPr="006E38C2" w:rsidRDefault="00D565B6" w:rsidP="001C78CC">
      <w:pPr>
        <w:widowControl w:val="0"/>
        <w:numPr>
          <w:ilvl w:val="0"/>
          <w:numId w:val="3"/>
        </w:numPr>
        <w:jc w:val="both"/>
        <w:rPr>
          <w:rFonts w:ascii="Arial" w:hAnsi="Arial" w:cs="Arial"/>
          <w:sz w:val="14"/>
          <w:szCs w:val="14"/>
          <w:lang w:val="uk-UA"/>
        </w:rPr>
      </w:pPr>
      <w:r w:rsidRPr="006E38C2">
        <w:rPr>
          <w:rFonts w:ascii="Arial" w:hAnsi="Arial" w:cs="Arial"/>
          <w:sz w:val="14"/>
          <w:szCs w:val="14"/>
          <w:lang w:val="uk-UA"/>
        </w:rPr>
        <w:t>Товари є новими та не були у використанні; та</w:t>
      </w:r>
    </w:p>
    <w:p w14:paraId="40F2E81A" w14:textId="77777777" w:rsidR="001C78CC" w:rsidRPr="006E38C2" w:rsidRDefault="00D565B6" w:rsidP="001C78CC">
      <w:pPr>
        <w:widowControl w:val="0"/>
        <w:numPr>
          <w:ilvl w:val="0"/>
          <w:numId w:val="3"/>
        </w:numPr>
        <w:jc w:val="both"/>
        <w:rPr>
          <w:rFonts w:ascii="Arial" w:hAnsi="Arial" w:cs="Arial"/>
          <w:sz w:val="14"/>
          <w:szCs w:val="14"/>
          <w:lang w:val="uk-UA"/>
        </w:rPr>
      </w:pPr>
      <w:r w:rsidRPr="006E38C2">
        <w:rPr>
          <w:rFonts w:ascii="Arial" w:hAnsi="Arial" w:cs="Arial"/>
          <w:sz w:val="14"/>
          <w:szCs w:val="14"/>
          <w:lang w:val="uk-UA"/>
        </w:rPr>
        <w:t>Товари не обтяжені будь-яким правом на претензію третьої сторони, а також будь-якими елементами права власності чи інших прав, зокрема права утримання або застави, претензій у зв’язку із порушенням будь-яких прав інтелектуальної власності, зокрема патентів, торговельних марок, авторського права та комерційних таємниць, але не обмежуючись ними.</w:t>
      </w:r>
    </w:p>
    <w:p w14:paraId="41BEF201" w14:textId="77777777" w:rsidR="001C78CC" w:rsidRPr="006E38C2" w:rsidRDefault="001C78CC" w:rsidP="001C78CC">
      <w:pPr>
        <w:widowControl w:val="0"/>
        <w:jc w:val="both"/>
        <w:rPr>
          <w:rFonts w:ascii="Arial" w:hAnsi="Arial" w:cs="Arial"/>
          <w:sz w:val="14"/>
          <w:szCs w:val="14"/>
          <w:lang w:val="uk-UA"/>
        </w:rPr>
      </w:pPr>
    </w:p>
    <w:p w14:paraId="5556F1EB" w14:textId="77777777" w:rsidR="001C78CC" w:rsidRPr="006E38C2" w:rsidRDefault="00D565B6" w:rsidP="001C78CC">
      <w:pPr>
        <w:widowControl w:val="0"/>
        <w:jc w:val="both"/>
        <w:rPr>
          <w:rFonts w:ascii="Arial" w:hAnsi="Arial" w:cs="Arial"/>
          <w:sz w:val="14"/>
          <w:szCs w:val="14"/>
          <w:lang w:val="uk-UA"/>
        </w:rPr>
      </w:pPr>
      <w:r w:rsidRPr="006E38C2">
        <w:rPr>
          <w:rFonts w:ascii="Arial" w:hAnsi="Arial" w:cs="Arial"/>
          <w:sz w:val="14"/>
          <w:szCs w:val="14"/>
          <w:lang w:val="uk-UA"/>
        </w:rPr>
        <w:t xml:space="preserve">4.2. Якщо в Договорі не передбачено інше, усі гарантії зберігають свою повну силу протягом одного року після прийняття Товарів Організацією-замовником. </w:t>
      </w:r>
    </w:p>
    <w:p w14:paraId="038BB13F" w14:textId="77777777" w:rsidR="001C78CC" w:rsidRPr="006E38C2" w:rsidRDefault="001C78CC" w:rsidP="001C78CC">
      <w:pPr>
        <w:widowControl w:val="0"/>
        <w:jc w:val="both"/>
        <w:rPr>
          <w:rFonts w:ascii="Arial" w:hAnsi="Arial" w:cs="Arial"/>
          <w:sz w:val="14"/>
          <w:szCs w:val="14"/>
          <w:lang w:val="uk-UA"/>
        </w:rPr>
      </w:pPr>
    </w:p>
    <w:p w14:paraId="211B6E71" w14:textId="77777777" w:rsidR="001C78CC" w:rsidRPr="006E38C2" w:rsidRDefault="00D565B6" w:rsidP="001C78CC">
      <w:pPr>
        <w:widowControl w:val="0"/>
        <w:jc w:val="both"/>
        <w:rPr>
          <w:rFonts w:ascii="Arial" w:hAnsi="Arial" w:cs="Arial"/>
          <w:sz w:val="14"/>
          <w:szCs w:val="14"/>
          <w:lang w:val="uk-UA"/>
        </w:rPr>
      </w:pPr>
      <w:r w:rsidRPr="006E38C2">
        <w:rPr>
          <w:rFonts w:ascii="Arial" w:hAnsi="Arial" w:cs="Arial"/>
          <w:sz w:val="14"/>
          <w:szCs w:val="14"/>
          <w:lang w:val="uk-UA"/>
        </w:rPr>
        <w:t>4.3. Під час періоду, протягом якого гарантії Продавця є дійсними, після повідомлення Організації-замовника про невідповідність Товарів вимогам Договору, Продавець негайно та за власний кошт виправляє таку невідповідність або, у разі неможливості її виправлення, замінює Товари з недоліком товарами такої ж або вищої якості чи повністю відшкодовує Організації-замовнику вартість, сплачену за товари з недоліком, зокрема транспортні витрати до місця кінцевого призначення. Продавець сплачує всі витрати, пов’язані із полагодженням або повернення Товарів, а також витрати, пов’язані із доставкою до місця кінцевого призначення будь-яких товарів на заміну до Організації-замовника. Якщо після повідомлення в будь-який спосіб Продавець не усуває недолік протягом 30-ти днів, Організація-замовник може перейти до вжиття заходів захисту прав, відповідно до потреби, на ризик та за кошт Продавця й без шкоди будь-яким іншим правам, які Організація-замовник може мати по відношенню до Продавця за Договором.</w:t>
      </w:r>
    </w:p>
    <w:p w14:paraId="3468B380" w14:textId="77777777" w:rsidR="001C78CC" w:rsidRPr="006E38C2" w:rsidRDefault="001C78CC" w:rsidP="001C78CC">
      <w:pPr>
        <w:widowControl w:val="0"/>
        <w:jc w:val="both"/>
        <w:rPr>
          <w:rFonts w:ascii="Arial" w:hAnsi="Arial" w:cs="Arial"/>
          <w:sz w:val="14"/>
          <w:szCs w:val="14"/>
          <w:lang w:val="uk-UA"/>
        </w:rPr>
      </w:pPr>
    </w:p>
    <w:p w14:paraId="2FBB1629" w14:textId="77777777" w:rsidR="001C78CC" w:rsidRPr="006E38C2" w:rsidRDefault="00D565B6" w:rsidP="001C78CC">
      <w:pPr>
        <w:widowControl w:val="0"/>
        <w:jc w:val="both"/>
        <w:rPr>
          <w:rFonts w:ascii="Arial" w:hAnsi="Arial" w:cs="Arial"/>
          <w:sz w:val="14"/>
          <w:szCs w:val="14"/>
          <w:lang w:val="uk-UA"/>
        </w:rPr>
      </w:pPr>
      <w:r w:rsidRPr="006E38C2">
        <w:rPr>
          <w:rFonts w:ascii="Arial" w:hAnsi="Arial" w:cs="Arial"/>
          <w:sz w:val="14"/>
          <w:szCs w:val="14"/>
          <w:lang w:val="uk-UA"/>
        </w:rPr>
        <w:t>4.4. Продавець відшкодовує та самостійно несе відповідальність перед Організацією-замовником за будь-якими, без виключення, позовами або адміністративними процедурами, претензіями чи вимогами третіх сторін, збитків, шкоди, витрат будь-якого характеру, зокрема витрат на юридичні послуги, стороною або об’єктом яких може бути Організація-замовник у результаті порушення Продавцем гарантій, зазначених у статті 4.4.</w:t>
      </w:r>
    </w:p>
    <w:p w14:paraId="374DE282" w14:textId="77777777" w:rsidR="001C78CC" w:rsidRPr="006E38C2" w:rsidRDefault="001C78CC" w:rsidP="001C78CC">
      <w:pPr>
        <w:rPr>
          <w:rFonts w:ascii="Arial" w:hAnsi="Arial" w:cs="Arial"/>
          <w:b/>
          <w:sz w:val="14"/>
          <w:szCs w:val="16"/>
          <w:lang w:val="uk-UA"/>
        </w:rPr>
      </w:pPr>
    </w:p>
    <w:p w14:paraId="41F7773C" w14:textId="77777777" w:rsidR="001C78CC" w:rsidRPr="006E38C2" w:rsidRDefault="00D565B6" w:rsidP="001C78CC">
      <w:pPr>
        <w:jc w:val="both"/>
        <w:rPr>
          <w:rFonts w:ascii="Arial" w:hAnsi="Arial" w:cs="Arial"/>
          <w:b/>
          <w:sz w:val="14"/>
          <w:szCs w:val="16"/>
          <w:lang w:val="uk-UA"/>
        </w:rPr>
      </w:pPr>
      <w:r w:rsidRPr="006E38C2">
        <w:rPr>
          <w:rFonts w:ascii="Arial" w:hAnsi="Arial" w:cs="Arial"/>
          <w:b/>
          <w:sz w:val="14"/>
          <w:szCs w:val="16"/>
          <w:lang w:val="uk-UA"/>
        </w:rPr>
        <w:t xml:space="preserve">5. ПОСЛУГИ ПІСЛЯ ПРОДАЖУ </w:t>
      </w:r>
    </w:p>
    <w:p w14:paraId="4DA602C0" w14:textId="77777777" w:rsidR="001C78CC" w:rsidRPr="006E38C2" w:rsidRDefault="00D565B6" w:rsidP="001C78CC">
      <w:pPr>
        <w:jc w:val="both"/>
        <w:rPr>
          <w:rFonts w:ascii="Arial" w:hAnsi="Arial" w:cs="Arial"/>
          <w:sz w:val="14"/>
          <w:szCs w:val="16"/>
          <w:lang w:val="uk-UA"/>
        </w:rPr>
      </w:pPr>
      <w:r w:rsidRPr="006E38C2">
        <w:rPr>
          <w:rFonts w:ascii="Arial" w:hAnsi="Arial" w:cs="Arial"/>
          <w:sz w:val="14"/>
          <w:szCs w:val="16"/>
          <w:lang w:val="uk-UA"/>
        </w:rPr>
        <w:t>Продавець забезпечує можливість обробки запитів Організації-замовника щодо технічної підтримки, обслуговування, сервісу та ремонту поставлених Товарів.</w:t>
      </w:r>
    </w:p>
    <w:p w14:paraId="74C4644D" w14:textId="77777777" w:rsidR="001C78CC" w:rsidRPr="006E38C2" w:rsidRDefault="001C78CC" w:rsidP="001C78CC">
      <w:pPr>
        <w:jc w:val="both"/>
        <w:rPr>
          <w:rFonts w:ascii="Arial" w:hAnsi="Arial" w:cs="Arial"/>
          <w:sz w:val="14"/>
          <w:szCs w:val="16"/>
          <w:lang w:val="uk-UA"/>
        </w:rPr>
      </w:pPr>
    </w:p>
    <w:p w14:paraId="2D48D509" w14:textId="77777777" w:rsidR="001C78CC" w:rsidRPr="006E38C2" w:rsidRDefault="00D565B6" w:rsidP="001C78CC">
      <w:pPr>
        <w:jc w:val="both"/>
        <w:rPr>
          <w:rFonts w:ascii="Arial" w:hAnsi="Arial" w:cs="Arial"/>
          <w:b/>
          <w:caps/>
          <w:sz w:val="14"/>
          <w:szCs w:val="16"/>
          <w:lang w:val="uk-UA"/>
        </w:rPr>
      </w:pPr>
      <w:r w:rsidRPr="006E38C2">
        <w:rPr>
          <w:rFonts w:ascii="Arial" w:hAnsi="Arial" w:cs="Arial"/>
          <w:b/>
          <w:caps/>
          <w:sz w:val="14"/>
          <w:szCs w:val="16"/>
          <w:lang w:val="uk-UA"/>
        </w:rPr>
        <w:t>6. Відшкодування за затримку</w:t>
      </w:r>
    </w:p>
    <w:p w14:paraId="5E2185DF" w14:textId="77777777" w:rsidR="001C78CC" w:rsidRPr="006E38C2" w:rsidRDefault="00D565B6" w:rsidP="001C78CC">
      <w:pPr>
        <w:jc w:val="both"/>
        <w:rPr>
          <w:rFonts w:ascii="Arial" w:hAnsi="Arial" w:cs="Arial"/>
          <w:sz w:val="14"/>
          <w:szCs w:val="16"/>
          <w:lang w:val="uk-UA"/>
        </w:rPr>
      </w:pPr>
      <w:r w:rsidRPr="006E38C2">
        <w:rPr>
          <w:rFonts w:ascii="Arial" w:hAnsi="Arial" w:cs="Arial"/>
          <w:sz w:val="14"/>
          <w:szCs w:val="16"/>
          <w:lang w:val="uk-UA"/>
        </w:rPr>
        <w:t xml:space="preserve">За винятком форс-мажорних обставин, якщо Продавець не поставив Товар або не надав послугу протягом визначеного в Договорі періоду часу, Організація-замовник може, без шкоди для будь-яких своїх прав чи заходів захисту прав, вирахувати із загальної ціни, передбаченої Договором, суму в розмірі 2,5% від ціни таких товарів за кожний тиждень затримки, що розпочався. Проте така пеня не може перевищувати 10% загальної суми Договору. </w:t>
      </w:r>
    </w:p>
    <w:p w14:paraId="4719A06A" w14:textId="77777777" w:rsidR="001C78CC" w:rsidRPr="006E38C2" w:rsidRDefault="001C78CC" w:rsidP="001C78CC">
      <w:pPr>
        <w:jc w:val="both"/>
        <w:rPr>
          <w:rFonts w:ascii="Arial" w:hAnsi="Arial" w:cs="Arial"/>
          <w:sz w:val="14"/>
          <w:szCs w:val="16"/>
          <w:lang w:val="uk-UA"/>
        </w:rPr>
      </w:pPr>
    </w:p>
    <w:p w14:paraId="3D2BEBA2" w14:textId="77777777" w:rsidR="001C78CC" w:rsidRPr="006E38C2" w:rsidRDefault="00D565B6" w:rsidP="001C78CC">
      <w:pPr>
        <w:pStyle w:val="NormalWeb"/>
        <w:spacing w:before="0" w:beforeAutospacing="0" w:after="0" w:afterAutospacing="0"/>
        <w:jc w:val="both"/>
        <w:rPr>
          <w:rFonts w:ascii="Arial" w:hAnsi="Arial" w:cs="Arial"/>
          <w:b/>
          <w:bCs/>
          <w:caps/>
          <w:color w:val="000000"/>
          <w:sz w:val="14"/>
          <w:szCs w:val="14"/>
          <w:lang w:val="uk-UA"/>
        </w:rPr>
      </w:pPr>
      <w:r w:rsidRPr="006E38C2">
        <w:rPr>
          <w:rFonts w:ascii="Arial" w:hAnsi="Arial" w:cs="Arial"/>
          <w:b/>
          <w:bCs/>
          <w:caps/>
          <w:color w:val="000000"/>
          <w:sz w:val="14"/>
          <w:szCs w:val="14"/>
          <w:lang w:val="uk-UA"/>
        </w:rPr>
        <w:t>7. Форс-мажор</w:t>
      </w:r>
    </w:p>
    <w:p w14:paraId="58FB799F" w14:textId="77777777" w:rsidR="001C78CC" w:rsidRPr="006E38C2" w:rsidRDefault="00D565B6" w:rsidP="001C78CC">
      <w:pPr>
        <w:pStyle w:val="PlainText"/>
        <w:jc w:val="both"/>
        <w:rPr>
          <w:rFonts w:ascii="Arial" w:hAnsi="Arial" w:cs="Arial"/>
          <w:sz w:val="14"/>
          <w:szCs w:val="14"/>
          <w:lang w:val="uk-UA"/>
        </w:rPr>
      </w:pPr>
      <w:r w:rsidRPr="006E38C2">
        <w:rPr>
          <w:rFonts w:ascii="Arial" w:hAnsi="Arial" w:cs="Arial"/>
          <w:sz w:val="14"/>
          <w:szCs w:val="14"/>
          <w:lang w:val="uk-UA"/>
        </w:rPr>
        <w:lastRenderedPageBreak/>
        <w:t>Жодна зі сторін не вважається такою, що порушила свої зобов’язання за Договором, якщо виконанню таких зобов’язань завадили будь-які форс-мажорні обставини, що виникли після дати підписання Договору обома сторонами.</w:t>
      </w:r>
    </w:p>
    <w:p w14:paraId="4275A573" w14:textId="77777777" w:rsidR="001C78CC" w:rsidRPr="006E38C2" w:rsidRDefault="001C78CC" w:rsidP="001C78CC">
      <w:pPr>
        <w:pStyle w:val="PlainText"/>
        <w:ind w:left="360"/>
        <w:jc w:val="both"/>
        <w:rPr>
          <w:rFonts w:ascii="Arial" w:hAnsi="Arial" w:cs="Arial"/>
          <w:sz w:val="14"/>
          <w:szCs w:val="14"/>
          <w:lang w:val="uk-UA"/>
        </w:rPr>
      </w:pPr>
    </w:p>
    <w:p w14:paraId="3658FAB4" w14:textId="77777777" w:rsidR="001C78CC" w:rsidRPr="006E38C2" w:rsidRDefault="00D565B6" w:rsidP="001C78CC">
      <w:pPr>
        <w:pStyle w:val="PlainText"/>
        <w:jc w:val="both"/>
        <w:rPr>
          <w:rFonts w:ascii="Arial" w:hAnsi="Arial" w:cs="Arial"/>
          <w:sz w:val="14"/>
          <w:szCs w:val="14"/>
          <w:lang w:val="uk-UA"/>
        </w:rPr>
      </w:pPr>
      <w:r w:rsidRPr="006E38C2">
        <w:rPr>
          <w:rFonts w:ascii="Arial" w:hAnsi="Arial" w:cs="Arial"/>
          <w:sz w:val="14"/>
          <w:szCs w:val="14"/>
          <w:lang w:val="uk-UA"/>
        </w:rPr>
        <w:t>Для цілей цієї статті термін «форс-мажор» означає стихійне лихо, страйк, локаут чи інше виробниче порушення, дії осіб, ворожо налаштованих проти суспільства, війни, незалежно від оголошення, блокади, повстання, заколоти, епідемії, зсуви, землетруси, шторми, блискавку, повінь, ерозії, громадські заворушення, вибухи та будь-які інші подібні непередбачувані події, що перебувають поза контролем будь-якої із сторін та які жодна сторона, діючи добросовісно, не здатна усунути.</w:t>
      </w:r>
    </w:p>
    <w:p w14:paraId="0E96A1A3" w14:textId="77777777" w:rsidR="001C78CC" w:rsidRPr="006E38C2" w:rsidRDefault="001C78CC" w:rsidP="001C78CC">
      <w:pPr>
        <w:pStyle w:val="PlainText"/>
        <w:ind w:left="360"/>
        <w:jc w:val="both"/>
        <w:rPr>
          <w:rFonts w:ascii="Arial" w:hAnsi="Arial" w:cs="Arial"/>
          <w:sz w:val="14"/>
          <w:szCs w:val="14"/>
          <w:lang w:val="uk-UA"/>
        </w:rPr>
      </w:pPr>
    </w:p>
    <w:p w14:paraId="43C3A050" w14:textId="77777777" w:rsidR="001C78CC" w:rsidRPr="006E38C2" w:rsidRDefault="00D565B6" w:rsidP="001C78CC">
      <w:pPr>
        <w:pStyle w:val="PlainText"/>
        <w:jc w:val="both"/>
        <w:rPr>
          <w:rFonts w:ascii="Arial" w:hAnsi="Arial" w:cs="Arial"/>
          <w:sz w:val="14"/>
          <w:szCs w:val="14"/>
          <w:lang w:val="uk-UA"/>
        </w:rPr>
      </w:pPr>
      <w:r w:rsidRPr="006E38C2">
        <w:rPr>
          <w:rFonts w:ascii="Arial" w:hAnsi="Arial" w:cs="Arial"/>
          <w:sz w:val="14"/>
          <w:szCs w:val="14"/>
          <w:lang w:val="uk-UA"/>
        </w:rPr>
        <w:t>Якщо на думку будь-якої зі сторін настали форс-мажорні обставини, які можуть вплинути на виконання її зобов’язань, вона повинна негайно повідомити іншу сторону, зазначаючи характер, імовірну тривалість та вірогідні наслідки таких обставин. За відсутності інших письмових вказівок із боку Організації-замовника, Підрядник продовжує виконання своїх зобов’язань за Договором, наскільки це доцільно й можливо, та намагається всіма іншими можливими розумними способами виконати свої зобов’язання, виконанню яких не заважає форс-мажорна обставина. Продавець не вживатиме інших заходів за відсутності безпосередньої вказівки від Організації-замовника.</w:t>
      </w:r>
    </w:p>
    <w:p w14:paraId="42E9FC72" w14:textId="77777777" w:rsidR="001C78CC" w:rsidRPr="006E38C2" w:rsidRDefault="001C78CC" w:rsidP="001C78CC">
      <w:pPr>
        <w:pStyle w:val="PlainText"/>
        <w:ind w:left="360"/>
        <w:rPr>
          <w:rFonts w:ascii="Arial" w:hAnsi="Arial" w:cs="Arial"/>
          <w:sz w:val="14"/>
          <w:szCs w:val="14"/>
          <w:lang w:val="uk-UA"/>
        </w:rPr>
      </w:pPr>
    </w:p>
    <w:p w14:paraId="25868406" w14:textId="77777777" w:rsidR="001C78CC" w:rsidRPr="006E38C2" w:rsidRDefault="00D565B6" w:rsidP="001C78CC">
      <w:pPr>
        <w:pStyle w:val="NormalWeb"/>
        <w:spacing w:before="0" w:beforeAutospacing="0" w:after="0" w:afterAutospacing="0"/>
        <w:rPr>
          <w:rFonts w:ascii="Arial" w:hAnsi="Arial" w:cs="Arial"/>
          <w:b/>
          <w:caps/>
          <w:color w:val="000000"/>
          <w:sz w:val="14"/>
          <w:szCs w:val="16"/>
          <w:lang w:val="uk-UA"/>
        </w:rPr>
      </w:pPr>
      <w:r w:rsidRPr="006E38C2">
        <w:rPr>
          <w:rFonts w:ascii="Arial" w:hAnsi="Arial" w:cs="Arial"/>
          <w:b/>
          <w:caps/>
          <w:color w:val="000000"/>
          <w:sz w:val="14"/>
          <w:szCs w:val="16"/>
          <w:lang w:val="uk-UA"/>
        </w:rPr>
        <w:t xml:space="preserve">8. Розірвання в односторонньому порядку </w:t>
      </w:r>
    </w:p>
    <w:p w14:paraId="34838F28" w14:textId="77777777" w:rsidR="001C78CC" w:rsidRPr="006E38C2" w:rsidRDefault="00D565B6" w:rsidP="001C78CC">
      <w:pPr>
        <w:pStyle w:val="NormalWeb"/>
        <w:spacing w:before="0" w:beforeAutospacing="0" w:after="0" w:afterAutospacing="0"/>
        <w:jc w:val="both"/>
        <w:rPr>
          <w:rFonts w:ascii="Arial" w:hAnsi="Arial" w:cs="Arial"/>
          <w:color w:val="000000"/>
          <w:sz w:val="14"/>
          <w:szCs w:val="16"/>
          <w:lang w:val="uk-UA"/>
        </w:rPr>
      </w:pPr>
      <w:r w:rsidRPr="006E38C2">
        <w:rPr>
          <w:rFonts w:ascii="Arial" w:hAnsi="Arial" w:cs="Arial"/>
          <w:sz w:val="14"/>
          <w:szCs w:val="14"/>
          <w:lang w:val="uk-UA"/>
        </w:rPr>
        <w:t>Організація-замовник може</w:t>
      </w:r>
      <w:r w:rsidRPr="006E38C2">
        <w:rPr>
          <w:rFonts w:ascii="Arial" w:hAnsi="Arial" w:cs="Arial"/>
          <w:color w:val="000000"/>
          <w:sz w:val="14"/>
          <w:szCs w:val="16"/>
          <w:lang w:val="uk-UA"/>
        </w:rPr>
        <w:t>, на власний розсуд та без виникнення підстав для відшкодування чи відповідальності, скасувати Договір повністю чи частково</w:t>
      </w:r>
      <w:r w:rsidRPr="006E38C2">
        <w:rPr>
          <w:rFonts w:ascii="Arial" w:hAnsi="Arial" w:cs="Arial"/>
          <w:color w:val="FF0000"/>
          <w:sz w:val="14"/>
          <w:szCs w:val="16"/>
          <w:lang w:val="uk-UA"/>
        </w:rPr>
        <w:t>.</w:t>
      </w:r>
      <w:r w:rsidRPr="006E38C2">
        <w:rPr>
          <w:rFonts w:ascii="Arial" w:hAnsi="Arial" w:cs="Arial"/>
          <w:color w:val="000000"/>
          <w:sz w:val="14"/>
          <w:szCs w:val="16"/>
          <w:lang w:val="uk-UA"/>
        </w:rPr>
        <w:t xml:space="preserve"> Якщо </w:t>
      </w:r>
      <w:r w:rsidRPr="006E38C2">
        <w:rPr>
          <w:rFonts w:ascii="Arial" w:hAnsi="Arial" w:cs="Arial"/>
          <w:sz w:val="14"/>
          <w:szCs w:val="14"/>
          <w:lang w:val="uk-UA"/>
        </w:rPr>
        <w:t>Організація-замовник</w:t>
      </w:r>
      <w:r w:rsidRPr="006E38C2">
        <w:rPr>
          <w:rFonts w:ascii="Arial" w:hAnsi="Arial" w:cs="Arial"/>
          <w:color w:val="000000"/>
          <w:sz w:val="14"/>
          <w:szCs w:val="16"/>
          <w:lang w:val="uk-UA"/>
        </w:rPr>
        <w:t xml:space="preserve"> розриває цей Договір повністю або частково після письмового повідомлення Продавця. </w:t>
      </w:r>
      <w:r w:rsidRPr="006E38C2">
        <w:rPr>
          <w:rFonts w:ascii="Arial" w:hAnsi="Arial" w:cs="Arial"/>
          <w:sz w:val="14"/>
          <w:szCs w:val="14"/>
          <w:lang w:val="uk-UA"/>
        </w:rPr>
        <w:t>Організація-замовник</w:t>
      </w:r>
      <w:r w:rsidRPr="006E38C2">
        <w:rPr>
          <w:rFonts w:ascii="Arial" w:hAnsi="Arial" w:cs="Arial"/>
          <w:color w:val="000000"/>
          <w:sz w:val="14"/>
          <w:szCs w:val="16"/>
          <w:lang w:val="uk-UA"/>
        </w:rPr>
        <w:t xml:space="preserve"> відповідає за фактичні витрати, понесені Продавцем безпосередньо через таке розірвання, що не можуть бути відшкодовані шляхом продажу відповідних товарів іншим сторонам протягом розумного проміжку часу або шляхом вжиття Продавцем, у комерційно доцільний спосіб, засобів із мінімізації наслідків. Вважається, що Продавець відмовляється від будь-якої своєї вимоги про відшкодування таких фактичних витрат, якщо він не повідомив про неї </w:t>
      </w:r>
      <w:r w:rsidRPr="006E38C2">
        <w:rPr>
          <w:rFonts w:ascii="Arial" w:hAnsi="Arial" w:cs="Arial"/>
          <w:sz w:val="14"/>
          <w:szCs w:val="14"/>
          <w:lang w:val="uk-UA"/>
        </w:rPr>
        <w:t>Організації-замовнику</w:t>
      </w:r>
      <w:r w:rsidRPr="006E38C2">
        <w:rPr>
          <w:rFonts w:ascii="Arial" w:hAnsi="Arial" w:cs="Arial"/>
          <w:color w:val="000000"/>
          <w:sz w:val="14"/>
          <w:szCs w:val="16"/>
          <w:lang w:val="uk-UA"/>
        </w:rPr>
        <w:t xml:space="preserve"> в письмовому вигляді протягом тридцяти (30) календарних днів після направлення </w:t>
      </w:r>
      <w:r w:rsidRPr="006E38C2">
        <w:rPr>
          <w:rFonts w:ascii="Arial" w:hAnsi="Arial" w:cs="Arial"/>
          <w:sz w:val="14"/>
          <w:szCs w:val="14"/>
          <w:lang w:val="uk-UA"/>
        </w:rPr>
        <w:t>Організацією-замовником</w:t>
      </w:r>
      <w:r w:rsidRPr="006E38C2">
        <w:rPr>
          <w:rFonts w:ascii="Arial" w:hAnsi="Arial" w:cs="Arial"/>
          <w:color w:val="000000"/>
          <w:sz w:val="14"/>
          <w:szCs w:val="16"/>
          <w:lang w:val="uk-UA"/>
        </w:rPr>
        <w:t xml:space="preserve"> повідомлення про розірвання Продавцеві. </w:t>
      </w:r>
    </w:p>
    <w:p w14:paraId="3617B51E" w14:textId="77777777" w:rsidR="001C78CC" w:rsidRPr="006E38C2" w:rsidRDefault="001C78CC" w:rsidP="001C78CC">
      <w:pPr>
        <w:jc w:val="both"/>
        <w:rPr>
          <w:rFonts w:ascii="Arial" w:hAnsi="Arial" w:cs="Arial"/>
          <w:sz w:val="14"/>
          <w:szCs w:val="14"/>
          <w:lang w:val="uk-UA"/>
        </w:rPr>
      </w:pPr>
    </w:p>
    <w:p w14:paraId="468C1398" w14:textId="77777777" w:rsidR="001C78CC" w:rsidRPr="006E38C2" w:rsidRDefault="00D565B6" w:rsidP="001C78CC">
      <w:pPr>
        <w:jc w:val="both"/>
        <w:rPr>
          <w:rFonts w:ascii="Arial" w:hAnsi="Arial" w:cs="Arial"/>
          <w:b/>
          <w:sz w:val="14"/>
          <w:szCs w:val="14"/>
          <w:lang w:val="uk-UA"/>
        </w:rPr>
      </w:pPr>
      <w:r w:rsidRPr="006E38C2">
        <w:rPr>
          <w:rFonts w:ascii="Arial" w:hAnsi="Arial" w:cs="Arial"/>
          <w:b/>
          <w:sz w:val="14"/>
          <w:szCs w:val="14"/>
          <w:lang w:val="uk-UA"/>
        </w:rPr>
        <w:t>9. ВІДХИЛЕННЯ</w:t>
      </w:r>
    </w:p>
    <w:p w14:paraId="06D883F1" w14:textId="77777777" w:rsidR="001C78CC" w:rsidRPr="006E38C2" w:rsidRDefault="00D565B6" w:rsidP="001C78CC">
      <w:pPr>
        <w:jc w:val="both"/>
        <w:rPr>
          <w:rFonts w:ascii="Arial" w:hAnsi="Arial" w:cs="Arial"/>
          <w:sz w:val="14"/>
          <w:szCs w:val="14"/>
          <w:lang w:val="uk-UA"/>
        </w:rPr>
      </w:pPr>
      <w:r w:rsidRPr="006E38C2">
        <w:rPr>
          <w:rFonts w:ascii="Arial" w:hAnsi="Arial" w:cs="Arial"/>
          <w:sz w:val="14"/>
          <w:szCs w:val="14"/>
          <w:lang w:val="uk-UA"/>
        </w:rPr>
        <w:t xml:space="preserve">Організація-замовник може в будь-який час змінити кількість Товарів на 25% більше або нижче первинної ціни Договору шляхом направлення письмової інструкції. Організація-замовник може також видавати інструкції щодо змін, включно з доповненням, виключенням, заміною, зміною якості, формою, характеру та виду Товарів, пов’язаних послуг, які надаються Продавцем, а також методу транспортування, упаковки, місця доставки та послідовності й часу доставки. Інструкції щодо змін не призводять до позбавлення Договору сили, проте якщо такі зміни тягнуть за собою збільшення чи зменшення ціни або часу, потрібного для виконання Договору, а також за винятком випадків, коли зміна спричинена недоліком з вини Продавця, до ціни Договору, графіку поставок чи обох вноситься відповідна поправка, а до Договору вносяться зміни у формі Додатку. Ціна за одиницю, вказана у заявці чи пропозиції Продавця, залишається застосовною до кількостей, придбаних відповідно до інструкції про зміни. </w:t>
      </w:r>
    </w:p>
    <w:p w14:paraId="3B4A603C" w14:textId="77777777" w:rsidR="001C78CC" w:rsidRPr="006E38C2" w:rsidRDefault="001C78CC" w:rsidP="001C78CC">
      <w:pPr>
        <w:pStyle w:val="NormalWeb"/>
        <w:spacing w:before="0" w:beforeAutospacing="0" w:after="0" w:afterAutospacing="0"/>
        <w:rPr>
          <w:rFonts w:ascii="Arial" w:hAnsi="Arial" w:cs="Arial"/>
          <w:color w:val="000000"/>
          <w:sz w:val="14"/>
          <w:szCs w:val="16"/>
          <w:lang w:val="uk-UA"/>
        </w:rPr>
      </w:pPr>
    </w:p>
    <w:p w14:paraId="2F5AB3AB" w14:textId="6D048108" w:rsidR="001C78CC" w:rsidRPr="006E38C2" w:rsidRDefault="00871694" w:rsidP="001C78CC">
      <w:pPr>
        <w:rPr>
          <w:rFonts w:ascii="Arial" w:hAnsi="Arial" w:cs="Arial"/>
          <w:b/>
          <w:caps/>
          <w:sz w:val="14"/>
          <w:szCs w:val="14"/>
          <w:lang w:val="uk-UA"/>
        </w:rPr>
      </w:pPr>
      <w:r>
        <w:rPr>
          <w:rFonts w:ascii="Arial" w:hAnsi="Arial" w:cs="Arial"/>
          <w:b/>
          <w:caps/>
          <w:sz w:val="14"/>
          <w:szCs w:val="14"/>
          <w:lang w:val="uk-UA"/>
        </w:rPr>
        <w:t>10</w:t>
      </w:r>
      <w:r w:rsidR="00D565B6" w:rsidRPr="006E38C2">
        <w:rPr>
          <w:rFonts w:ascii="Arial" w:hAnsi="Arial" w:cs="Arial"/>
          <w:b/>
          <w:caps/>
          <w:sz w:val="14"/>
          <w:szCs w:val="14"/>
          <w:lang w:val="uk-UA"/>
        </w:rPr>
        <w:t>. Застосовне право та спори</w:t>
      </w:r>
    </w:p>
    <w:p w14:paraId="45AB60BE" w14:textId="77777777" w:rsidR="001C78CC" w:rsidRPr="006E38C2" w:rsidRDefault="00D565B6" w:rsidP="001C78CC">
      <w:pPr>
        <w:jc w:val="both"/>
        <w:outlineLvl w:val="0"/>
        <w:rPr>
          <w:rFonts w:ascii="Arial" w:hAnsi="Arial" w:cs="Arial"/>
          <w:sz w:val="14"/>
          <w:szCs w:val="14"/>
          <w:lang w:val="uk-UA"/>
        </w:rPr>
      </w:pPr>
      <w:r w:rsidRPr="006E38C2">
        <w:rPr>
          <w:rFonts w:ascii="Arial" w:hAnsi="Arial" w:cs="Arial"/>
          <w:sz w:val="14"/>
          <w:szCs w:val="14"/>
          <w:lang w:val="uk-UA"/>
        </w:rPr>
        <w:t>До Договору та його тлумачення застосовується законодавство країни реєстрації Організації-замовника.</w:t>
      </w:r>
    </w:p>
    <w:p w14:paraId="5AAB26A6" w14:textId="77777777" w:rsidR="001C78CC" w:rsidRPr="006E38C2" w:rsidRDefault="001C78CC" w:rsidP="001C78CC">
      <w:pPr>
        <w:jc w:val="both"/>
        <w:outlineLvl w:val="0"/>
        <w:rPr>
          <w:rFonts w:ascii="Arial" w:hAnsi="Arial" w:cs="Arial"/>
          <w:b/>
          <w:caps/>
          <w:sz w:val="14"/>
          <w:szCs w:val="14"/>
          <w:lang w:val="uk-UA"/>
        </w:rPr>
      </w:pPr>
    </w:p>
    <w:p w14:paraId="72F68F09" w14:textId="77777777" w:rsidR="001C78CC" w:rsidRPr="006E38C2" w:rsidRDefault="00D565B6" w:rsidP="001C78CC">
      <w:pPr>
        <w:jc w:val="both"/>
        <w:rPr>
          <w:rFonts w:ascii="Arial" w:hAnsi="Arial" w:cs="Arial"/>
          <w:color w:val="000000"/>
          <w:sz w:val="14"/>
          <w:szCs w:val="14"/>
          <w:lang w:val="uk-UA"/>
        </w:rPr>
      </w:pPr>
      <w:r w:rsidRPr="006E38C2">
        <w:rPr>
          <w:rFonts w:ascii="Arial" w:hAnsi="Arial" w:cs="Arial"/>
          <w:color w:val="000000"/>
          <w:sz w:val="14"/>
          <w:szCs w:val="14"/>
          <w:lang w:val="uk-UA"/>
        </w:rPr>
        <w:t>Будь-який спір або порушення договору, що виникає на підставі цього договору, підлягає, наскільки це можливо, мирному врегулюванню. За неможливості мирного врегулювання та якщо в Договорі не передбачено інше, такий спір передається на розгляд компетентного суду країни реєстрації Організації-замовника та вирішується ним відповідно до національного права цієї країни.</w:t>
      </w:r>
    </w:p>
    <w:p w14:paraId="77DA3936" w14:textId="77777777" w:rsidR="001C78CC" w:rsidRPr="006E38C2" w:rsidRDefault="001C78CC" w:rsidP="001C78CC">
      <w:pPr>
        <w:pStyle w:val="Style1"/>
        <w:spacing w:before="0" w:after="0"/>
        <w:outlineLvl w:val="0"/>
        <w:rPr>
          <w:sz w:val="14"/>
          <w:szCs w:val="14"/>
          <w:lang w:val="uk-UA"/>
        </w:rPr>
      </w:pPr>
    </w:p>
    <w:p w14:paraId="09D1D105" w14:textId="77777777" w:rsidR="001C78CC" w:rsidRPr="006E38C2" w:rsidRDefault="00D565B6" w:rsidP="001C78CC">
      <w:pPr>
        <w:jc w:val="both"/>
        <w:rPr>
          <w:rFonts w:ascii="Arial" w:hAnsi="Arial" w:cs="Arial"/>
          <w:b/>
          <w:bCs/>
          <w:sz w:val="14"/>
          <w:szCs w:val="14"/>
          <w:lang w:val="uk-UA"/>
        </w:rPr>
      </w:pPr>
      <w:r w:rsidRPr="006E38C2">
        <w:rPr>
          <w:rFonts w:ascii="Arial" w:hAnsi="Arial" w:cs="Arial"/>
          <w:b/>
          <w:bCs/>
          <w:sz w:val="14"/>
          <w:szCs w:val="14"/>
          <w:lang w:val="uk-UA"/>
        </w:rPr>
        <w:t>11. УСУНЕННЯ ПОРУШЕННЯ ВИКОНАННЯ ДОГОВОРУ</w:t>
      </w:r>
    </w:p>
    <w:p w14:paraId="514C5ECB" w14:textId="77777777" w:rsidR="001C78CC" w:rsidRPr="006E38C2" w:rsidRDefault="00D565B6" w:rsidP="001C78CC">
      <w:pPr>
        <w:jc w:val="both"/>
        <w:rPr>
          <w:rFonts w:ascii="Arial" w:hAnsi="Arial" w:cs="Arial"/>
          <w:sz w:val="14"/>
          <w:szCs w:val="14"/>
          <w:lang w:val="uk-UA"/>
        </w:rPr>
      </w:pPr>
      <w:r w:rsidRPr="006E38C2">
        <w:rPr>
          <w:rFonts w:ascii="Arial" w:hAnsi="Arial" w:cs="Arial"/>
          <w:sz w:val="14"/>
          <w:szCs w:val="14"/>
          <w:lang w:val="uk-UA"/>
        </w:rPr>
        <w:t>11.1. Продавець вважається таким, що порушив цей Договір, якщо:</w:t>
      </w:r>
    </w:p>
    <w:p w14:paraId="79DD7180" w14:textId="77777777" w:rsidR="001C78CC" w:rsidRPr="006E38C2" w:rsidRDefault="00D565B6" w:rsidP="001C78CC">
      <w:pPr>
        <w:numPr>
          <w:ilvl w:val="0"/>
          <w:numId w:val="4"/>
        </w:numPr>
        <w:jc w:val="both"/>
        <w:rPr>
          <w:rFonts w:ascii="Arial" w:hAnsi="Arial" w:cs="Arial"/>
          <w:sz w:val="14"/>
          <w:szCs w:val="14"/>
          <w:lang w:val="uk-UA"/>
        </w:rPr>
      </w:pPr>
      <w:r w:rsidRPr="006E38C2">
        <w:rPr>
          <w:rFonts w:ascii="Arial" w:hAnsi="Arial" w:cs="Arial"/>
          <w:sz w:val="14"/>
          <w:szCs w:val="14"/>
          <w:lang w:val="uk-UA"/>
        </w:rPr>
        <w:t>він не поставив усі Товари або їх частину протягом періоду, зазначеного в Договорі;</w:t>
      </w:r>
    </w:p>
    <w:p w14:paraId="3F5840F3" w14:textId="77777777" w:rsidR="001C78CC" w:rsidRPr="006E38C2" w:rsidRDefault="00D565B6" w:rsidP="001C78CC">
      <w:pPr>
        <w:numPr>
          <w:ilvl w:val="0"/>
          <w:numId w:val="4"/>
        </w:numPr>
        <w:jc w:val="both"/>
        <w:rPr>
          <w:rFonts w:ascii="Arial" w:hAnsi="Arial" w:cs="Arial"/>
          <w:sz w:val="14"/>
          <w:szCs w:val="14"/>
          <w:lang w:val="uk-UA"/>
        </w:rPr>
      </w:pPr>
      <w:r w:rsidRPr="006E38C2">
        <w:rPr>
          <w:rFonts w:ascii="Arial" w:hAnsi="Arial" w:cs="Arial"/>
          <w:sz w:val="14"/>
          <w:szCs w:val="14"/>
          <w:lang w:val="uk-UA"/>
        </w:rPr>
        <w:t>він не виконав будь-яке інше зобов’язання за Договором;</w:t>
      </w:r>
    </w:p>
    <w:p w14:paraId="37C07116" w14:textId="77777777" w:rsidR="001C78CC" w:rsidRPr="006E38C2" w:rsidRDefault="00D565B6" w:rsidP="001C78CC">
      <w:pPr>
        <w:numPr>
          <w:ilvl w:val="0"/>
          <w:numId w:val="4"/>
        </w:numPr>
        <w:jc w:val="both"/>
        <w:rPr>
          <w:rFonts w:ascii="Arial" w:hAnsi="Arial" w:cs="Arial"/>
          <w:sz w:val="14"/>
          <w:szCs w:val="14"/>
          <w:lang w:val="uk-UA"/>
        </w:rPr>
      </w:pPr>
      <w:r w:rsidRPr="006E38C2">
        <w:rPr>
          <w:rFonts w:ascii="Arial" w:hAnsi="Arial" w:cs="Arial"/>
          <w:sz w:val="14"/>
          <w:szCs w:val="14"/>
          <w:lang w:val="uk-UA"/>
        </w:rPr>
        <w:t>Його заяви щодо відповідності вимогам (стаття 15) та/або статті 13 (Дитяча та примусова праця), а також статті 14 (Міни) виявились неправдивими або перестали бути правдивими;</w:t>
      </w:r>
    </w:p>
    <w:p w14:paraId="6CBF256B" w14:textId="77777777" w:rsidR="001C78CC" w:rsidRPr="006E38C2" w:rsidRDefault="00D565B6" w:rsidP="001C78CC">
      <w:pPr>
        <w:numPr>
          <w:ilvl w:val="0"/>
          <w:numId w:val="4"/>
        </w:numPr>
        <w:jc w:val="both"/>
        <w:rPr>
          <w:rFonts w:ascii="Arial" w:hAnsi="Arial" w:cs="Arial"/>
          <w:sz w:val="14"/>
          <w:szCs w:val="14"/>
          <w:lang w:val="uk-UA"/>
        </w:rPr>
      </w:pPr>
      <w:r w:rsidRPr="006E38C2">
        <w:rPr>
          <w:rFonts w:ascii="Arial" w:hAnsi="Arial" w:cs="Arial"/>
          <w:sz w:val="14"/>
          <w:szCs w:val="14"/>
          <w:lang w:val="uk-UA"/>
        </w:rPr>
        <w:t>він бере участь у діяльності, описаній у статті 16 (Корупційна діяльність).</w:t>
      </w:r>
    </w:p>
    <w:p w14:paraId="7C0B5E32" w14:textId="77777777" w:rsidR="001C78CC" w:rsidRPr="006E38C2" w:rsidRDefault="001C78CC" w:rsidP="001C78CC">
      <w:pPr>
        <w:ind w:left="360"/>
        <w:jc w:val="both"/>
        <w:rPr>
          <w:rFonts w:ascii="Arial" w:hAnsi="Arial" w:cs="Arial"/>
          <w:sz w:val="14"/>
          <w:szCs w:val="14"/>
          <w:lang w:val="uk-UA"/>
        </w:rPr>
      </w:pPr>
    </w:p>
    <w:p w14:paraId="5B29ACC2" w14:textId="77777777" w:rsidR="001C78CC" w:rsidRPr="006E38C2" w:rsidRDefault="00D565B6" w:rsidP="001C78CC">
      <w:pPr>
        <w:jc w:val="both"/>
        <w:rPr>
          <w:rFonts w:ascii="Arial" w:hAnsi="Arial" w:cs="Arial"/>
          <w:sz w:val="14"/>
          <w:szCs w:val="14"/>
          <w:lang w:val="uk-UA"/>
        </w:rPr>
      </w:pPr>
      <w:r w:rsidRPr="006E38C2">
        <w:rPr>
          <w:rFonts w:ascii="Arial" w:hAnsi="Arial" w:cs="Arial"/>
          <w:sz w:val="14"/>
          <w:szCs w:val="14"/>
          <w:lang w:val="uk-UA"/>
        </w:rPr>
        <w:t>11.2. У разі настання ситуації, у якій Продавець порушив Договір, та без шкоди будь-яким іншим правам або заходам захисту прав, які Організація-замовник має за Договором, Організація-замовник має право на один або кілька таких засобів захисту:</w:t>
      </w:r>
    </w:p>
    <w:p w14:paraId="68D56D69" w14:textId="77777777" w:rsidR="001C78CC" w:rsidRPr="006E38C2" w:rsidRDefault="00D565B6" w:rsidP="001C78CC">
      <w:pPr>
        <w:numPr>
          <w:ilvl w:val="0"/>
          <w:numId w:val="4"/>
        </w:numPr>
        <w:jc w:val="both"/>
        <w:rPr>
          <w:rFonts w:ascii="Arial" w:hAnsi="Arial" w:cs="Arial"/>
          <w:sz w:val="14"/>
          <w:szCs w:val="14"/>
          <w:lang w:val="uk-UA"/>
        </w:rPr>
      </w:pPr>
      <w:r w:rsidRPr="006E38C2">
        <w:rPr>
          <w:rFonts w:ascii="Arial" w:hAnsi="Arial" w:cs="Arial"/>
          <w:sz w:val="14"/>
          <w:szCs w:val="14"/>
          <w:lang w:val="uk-UA"/>
        </w:rPr>
        <w:t xml:space="preserve">відшкодування за затримку відповідно до статті 7; </w:t>
      </w:r>
    </w:p>
    <w:p w14:paraId="5ED3344D" w14:textId="77777777" w:rsidR="001C78CC" w:rsidRPr="006E38C2" w:rsidRDefault="00D565B6" w:rsidP="001C78CC">
      <w:pPr>
        <w:numPr>
          <w:ilvl w:val="0"/>
          <w:numId w:val="4"/>
        </w:numPr>
        <w:jc w:val="both"/>
        <w:rPr>
          <w:rFonts w:ascii="Arial" w:hAnsi="Arial" w:cs="Arial"/>
          <w:sz w:val="14"/>
          <w:szCs w:val="14"/>
          <w:lang w:val="uk-UA"/>
        </w:rPr>
      </w:pPr>
      <w:r w:rsidRPr="006E38C2">
        <w:rPr>
          <w:rFonts w:ascii="Arial" w:hAnsi="Arial" w:cs="Arial"/>
          <w:sz w:val="14"/>
          <w:szCs w:val="14"/>
          <w:lang w:val="uk-UA"/>
        </w:rPr>
        <w:t>будь-який засіб, зазначений у статті 4.3;</w:t>
      </w:r>
    </w:p>
    <w:p w14:paraId="678A6209" w14:textId="77777777" w:rsidR="001C78CC" w:rsidRPr="006E38C2" w:rsidRDefault="00D565B6" w:rsidP="001C78CC">
      <w:pPr>
        <w:numPr>
          <w:ilvl w:val="0"/>
          <w:numId w:val="4"/>
        </w:numPr>
        <w:jc w:val="both"/>
        <w:rPr>
          <w:rFonts w:ascii="Arial" w:hAnsi="Arial" w:cs="Arial"/>
          <w:sz w:val="14"/>
          <w:szCs w:val="14"/>
          <w:lang w:val="uk-UA"/>
        </w:rPr>
      </w:pPr>
      <w:r w:rsidRPr="006E38C2">
        <w:rPr>
          <w:rFonts w:ascii="Arial" w:hAnsi="Arial" w:cs="Arial"/>
          <w:sz w:val="14"/>
          <w:szCs w:val="14"/>
          <w:lang w:val="uk-UA"/>
        </w:rPr>
        <w:t xml:space="preserve">відмова прийняти всі Товари або їх частину; </w:t>
      </w:r>
    </w:p>
    <w:p w14:paraId="42DFDAF8" w14:textId="77777777" w:rsidR="001C78CC" w:rsidRPr="006E38C2" w:rsidRDefault="00D565B6" w:rsidP="001C78CC">
      <w:pPr>
        <w:numPr>
          <w:ilvl w:val="0"/>
          <w:numId w:val="4"/>
        </w:numPr>
        <w:jc w:val="both"/>
        <w:rPr>
          <w:rFonts w:ascii="Arial" w:hAnsi="Arial" w:cs="Arial"/>
          <w:sz w:val="14"/>
          <w:szCs w:val="14"/>
          <w:lang w:val="uk-UA"/>
        </w:rPr>
      </w:pPr>
      <w:r w:rsidRPr="006E38C2">
        <w:rPr>
          <w:rFonts w:ascii="Arial" w:hAnsi="Arial" w:cs="Arial"/>
          <w:sz w:val="14"/>
          <w:szCs w:val="14"/>
          <w:lang w:val="uk-UA"/>
        </w:rPr>
        <w:t>загальне відшкодування;</w:t>
      </w:r>
    </w:p>
    <w:p w14:paraId="20E044EC" w14:textId="77777777" w:rsidR="001C78CC" w:rsidRPr="006E38C2" w:rsidRDefault="00D565B6" w:rsidP="001C78CC">
      <w:pPr>
        <w:numPr>
          <w:ilvl w:val="0"/>
          <w:numId w:val="4"/>
        </w:numPr>
        <w:jc w:val="both"/>
        <w:rPr>
          <w:rFonts w:ascii="Arial" w:hAnsi="Arial" w:cs="Arial"/>
          <w:sz w:val="14"/>
          <w:szCs w:val="14"/>
          <w:lang w:val="uk-UA"/>
        </w:rPr>
      </w:pPr>
      <w:r w:rsidRPr="006E38C2">
        <w:rPr>
          <w:rFonts w:ascii="Arial" w:hAnsi="Arial" w:cs="Arial"/>
          <w:sz w:val="14"/>
          <w:szCs w:val="14"/>
          <w:lang w:val="uk-UA"/>
        </w:rPr>
        <w:t>розірвання Договору.</w:t>
      </w:r>
    </w:p>
    <w:p w14:paraId="56C0C9A1" w14:textId="77777777" w:rsidR="001C78CC" w:rsidRPr="006E38C2" w:rsidRDefault="001C78CC" w:rsidP="001C78CC">
      <w:pPr>
        <w:ind w:left="360"/>
        <w:jc w:val="both"/>
        <w:rPr>
          <w:rFonts w:ascii="Arial" w:hAnsi="Arial" w:cs="Arial"/>
          <w:sz w:val="14"/>
          <w:szCs w:val="14"/>
          <w:lang w:val="uk-UA"/>
        </w:rPr>
      </w:pPr>
    </w:p>
    <w:p w14:paraId="3D0412A9" w14:textId="3F6E455A" w:rsidR="001C78CC" w:rsidRPr="006E38C2" w:rsidRDefault="00D565B6" w:rsidP="001C78CC">
      <w:pPr>
        <w:jc w:val="both"/>
        <w:rPr>
          <w:rFonts w:ascii="Arial" w:hAnsi="Arial" w:cs="Arial"/>
          <w:sz w:val="14"/>
          <w:szCs w:val="14"/>
          <w:lang w:val="uk-UA"/>
        </w:rPr>
      </w:pPr>
      <w:r w:rsidRPr="006E38C2">
        <w:rPr>
          <w:rFonts w:ascii="Arial" w:hAnsi="Arial" w:cs="Arial"/>
          <w:sz w:val="14"/>
          <w:szCs w:val="14"/>
          <w:lang w:val="uk-UA"/>
        </w:rPr>
        <w:t xml:space="preserve">11.3. Після розірвання Договору Організацією-замовником на підставі цієї статті, Продавець слідує інструкціям Організації-замовника із вжиття невідкладних заходів для належного завершення будь-яких </w:t>
      </w:r>
      <w:r w:rsidR="006E38C2" w:rsidRPr="006E38C2">
        <w:rPr>
          <w:rFonts w:ascii="Arial" w:hAnsi="Arial" w:cs="Arial"/>
          <w:sz w:val="14"/>
          <w:szCs w:val="14"/>
          <w:lang w:val="uk-UA"/>
        </w:rPr>
        <w:t>зобов’язань</w:t>
      </w:r>
      <w:r w:rsidRPr="006E38C2">
        <w:rPr>
          <w:rFonts w:ascii="Arial" w:hAnsi="Arial" w:cs="Arial"/>
          <w:sz w:val="14"/>
          <w:szCs w:val="14"/>
          <w:lang w:val="uk-UA"/>
        </w:rPr>
        <w:t xml:space="preserve"> за Договором у спосіб, який зводить витрати до мінімуму. Організація-замовник не несе відповідальності перед Продавцем, окрім відповідальності за оплату товарів, що були прийняті відповідно до статті 3, та має право вирахувати з цієї суми:</w:t>
      </w:r>
    </w:p>
    <w:p w14:paraId="604CA9D2" w14:textId="77777777" w:rsidR="001C78CC" w:rsidRPr="006E38C2" w:rsidRDefault="001C78CC" w:rsidP="001C78CC">
      <w:pPr>
        <w:jc w:val="both"/>
        <w:rPr>
          <w:rFonts w:ascii="Arial" w:hAnsi="Arial" w:cs="Arial"/>
          <w:sz w:val="14"/>
          <w:szCs w:val="14"/>
          <w:lang w:val="uk-UA"/>
        </w:rPr>
      </w:pPr>
    </w:p>
    <w:p w14:paraId="781BC19D" w14:textId="77777777" w:rsidR="001C78CC" w:rsidRPr="006E38C2" w:rsidRDefault="00D565B6" w:rsidP="001C78CC">
      <w:pPr>
        <w:jc w:val="both"/>
        <w:rPr>
          <w:rFonts w:ascii="Arial" w:hAnsi="Arial" w:cs="Arial"/>
          <w:sz w:val="14"/>
          <w:szCs w:val="14"/>
          <w:lang w:val="uk-UA"/>
        </w:rPr>
      </w:pPr>
      <w:r w:rsidRPr="006E38C2">
        <w:rPr>
          <w:rFonts w:ascii="Arial" w:hAnsi="Arial" w:cs="Arial"/>
          <w:sz w:val="14"/>
          <w:szCs w:val="14"/>
          <w:lang w:val="uk-UA"/>
        </w:rPr>
        <w:t>- будь-яку суму завданої шкоди або загального відшкодування, що підлягає сплаті Продавцем;</w:t>
      </w:r>
    </w:p>
    <w:p w14:paraId="5BDFAC8E" w14:textId="77777777" w:rsidR="001C78CC" w:rsidRPr="006E38C2" w:rsidRDefault="00D565B6" w:rsidP="001C78CC">
      <w:pPr>
        <w:jc w:val="both"/>
        <w:rPr>
          <w:rFonts w:ascii="Arial" w:hAnsi="Arial" w:cs="Arial"/>
          <w:sz w:val="14"/>
          <w:szCs w:val="14"/>
          <w:lang w:val="uk-UA"/>
        </w:rPr>
      </w:pPr>
      <w:r w:rsidRPr="006E38C2">
        <w:rPr>
          <w:rFonts w:ascii="Arial" w:hAnsi="Arial" w:cs="Arial"/>
          <w:sz w:val="14"/>
          <w:szCs w:val="14"/>
          <w:lang w:val="uk-UA"/>
        </w:rPr>
        <w:t>- та/або будь-яку суму, яка підлягає сплаті Продавцем відповідно до статті 4.3;</w:t>
      </w:r>
    </w:p>
    <w:p w14:paraId="2EEB9BA1" w14:textId="77777777" w:rsidR="001C78CC" w:rsidRPr="006E38C2" w:rsidRDefault="00D565B6" w:rsidP="001C78CC">
      <w:pPr>
        <w:jc w:val="both"/>
        <w:rPr>
          <w:rFonts w:ascii="Arial" w:hAnsi="Arial" w:cs="Arial"/>
          <w:sz w:val="14"/>
          <w:szCs w:val="14"/>
          <w:lang w:val="uk-UA"/>
        </w:rPr>
      </w:pPr>
      <w:r w:rsidRPr="006E38C2">
        <w:rPr>
          <w:rFonts w:ascii="Arial" w:hAnsi="Arial" w:cs="Arial"/>
          <w:sz w:val="14"/>
          <w:szCs w:val="14"/>
          <w:lang w:val="uk-UA"/>
        </w:rPr>
        <w:t xml:space="preserve">- та/або додаткові витрати, понесені у зв’язку з проведенням додаткових закупівель на заміну Товару;  </w:t>
      </w:r>
    </w:p>
    <w:p w14:paraId="1FBE3360" w14:textId="77777777" w:rsidR="001C78CC" w:rsidRPr="006E38C2" w:rsidRDefault="00D565B6" w:rsidP="001C78CC">
      <w:pPr>
        <w:jc w:val="both"/>
        <w:rPr>
          <w:rFonts w:ascii="Arial" w:hAnsi="Arial" w:cs="Arial"/>
          <w:sz w:val="14"/>
          <w:szCs w:val="14"/>
          <w:lang w:val="uk-UA"/>
        </w:rPr>
      </w:pPr>
      <w:r w:rsidRPr="006E38C2">
        <w:rPr>
          <w:rFonts w:ascii="Arial" w:hAnsi="Arial" w:cs="Arial"/>
          <w:sz w:val="14"/>
          <w:szCs w:val="14"/>
          <w:lang w:val="uk-UA"/>
        </w:rPr>
        <w:t xml:space="preserve">   з інших джерел. </w:t>
      </w:r>
    </w:p>
    <w:p w14:paraId="5EC5B314" w14:textId="77777777" w:rsidR="001C78CC" w:rsidRPr="006E38C2" w:rsidRDefault="001C78CC" w:rsidP="001C78CC">
      <w:pPr>
        <w:jc w:val="both"/>
        <w:rPr>
          <w:rFonts w:ascii="Arial" w:hAnsi="Arial" w:cs="Arial"/>
          <w:sz w:val="14"/>
          <w:szCs w:val="14"/>
          <w:lang w:val="uk-UA"/>
        </w:rPr>
      </w:pPr>
    </w:p>
    <w:p w14:paraId="6173F1DC" w14:textId="77777777" w:rsidR="001C78CC" w:rsidRPr="006E38C2" w:rsidRDefault="00D565B6" w:rsidP="001C78CC">
      <w:pPr>
        <w:jc w:val="both"/>
        <w:rPr>
          <w:rFonts w:ascii="Arial" w:hAnsi="Arial" w:cs="Arial"/>
          <w:sz w:val="14"/>
          <w:szCs w:val="14"/>
          <w:lang w:val="uk-UA"/>
        </w:rPr>
      </w:pPr>
      <w:r w:rsidRPr="006E38C2">
        <w:rPr>
          <w:rFonts w:ascii="Arial" w:hAnsi="Arial" w:cs="Arial"/>
          <w:sz w:val="14"/>
          <w:szCs w:val="14"/>
          <w:lang w:val="uk-UA"/>
        </w:rPr>
        <w:t xml:space="preserve">Організація-замовник також має право скористатися будь-якою гарантією попередньої оплати чи виконання, що була надана Продавцем за Договором. </w:t>
      </w:r>
    </w:p>
    <w:p w14:paraId="38127ED5" w14:textId="77777777" w:rsidR="001C78CC" w:rsidRPr="006E38C2" w:rsidRDefault="001C78CC" w:rsidP="001C78CC">
      <w:pPr>
        <w:rPr>
          <w:rFonts w:ascii="Arial" w:hAnsi="Arial" w:cs="Arial"/>
          <w:color w:val="000000"/>
          <w:sz w:val="14"/>
          <w:szCs w:val="14"/>
          <w:lang w:val="uk-UA"/>
        </w:rPr>
      </w:pPr>
    </w:p>
    <w:p w14:paraId="38987929" w14:textId="77777777" w:rsidR="001C78CC" w:rsidRPr="006E38C2" w:rsidRDefault="00D565B6" w:rsidP="001C78CC">
      <w:pPr>
        <w:jc w:val="both"/>
        <w:rPr>
          <w:rFonts w:ascii="Arial" w:hAnsi="Arial" w:cs="Arial"/>
          <w:b/>
          <w:caps/>
          <w:color w:val="000000"/>
          <w:sz w:val="14"/>
          <w:szCs w:val="16"/>
          <w:lang w:val="uk-UA"/>
        </w:rPr>
      </w:pPr>
      <w:r w:rsidRPr="006E38C2">
        <w:rPr>
          <w:rFonts w:ascii="Arial" w:hAnsi="Arial" w:cs="Arial"/>
          <w:b/>
          <w:caps/>
          <w:color w:val="000000"/>
          <w:sz w:val="14"/>
          <w:szCs w:val="16"/>
          <w:lang w:val="uk-UA"/>
        </w:rPr>
        <w:t>12. Посадові особи</w:t>
      </w:r>
    </w:p>
    <w:p w14:paraId="4C6CF42F" w14:textId="77777777" w:rsidR="001C78CC" w:rsidRPr="006E38C2" w:rsidRDefault="00D565B6" w:rsidP="001C78CC">
      <w:pPr>
        <w:jc w:val="both"/>
        <w:rPr>
          <w:rFonts w:ascii="Arial" w:hAnsi="Arial" w:cs="Arial"/>
          <w:color w:val="000000"/>
          <w:sz w:val="14"/>
          <w:szCs w:val="16"/>
          <w:lang w:val="uk-UA"/>
        </w:rPr>
      </w:pPr>
      <w:r w:rsidRPr="006E38C2">
        <w:rPr>
          <w:rFonts w:ascii="Arial" w:hAnsi="Arial" w:cs="Arial"/>
          <w:color w:val="000000"/>
          <w:sz w:val="14"/>
          <w:szCs w:val="16"/>
          <w:lang w:val="uk-UA"/>
        </w:rPr>
        <w:t xml:space="preserve">Продавець гарантує, що він не пропонував і не пропонуватиме жодній посадовій особі </w:t>
      </w:r>
      <w:r w:rsidRPr="006E38C2">
        <w:rPr>
          <w:rFonts w:ascii="Arial" w:hAnsi="Arial" w:cs="Arial"/>
          <w:sz w:val="14"/>
          <w:szCs w:val="14"/>
          <w:lang w:val="uk-UA"/>
        </w:rPr>
        <w:t>Організації-замовника</w:t>
      </w:r>
      <w:r w:rsidRPr="006E38C2">
        <w:rPr>
          <w:rFonts w:ascii="Arial" w:hAnsi="Arial" w:cs="Arial"/>
          <w:color w:val="000000"/>
          <w:sz w:val="14"/>
          <w:szCs w:val="16"/>
          <w:lang w:val="uk-UA"/>
        </w:rPr>
        <w:t xml:space="preserve"> та/або її партнеру прямої чи опосередкованої вигоди у зв’язку з цим Договором. </w:t>
      </w:r>
    </w:p>
    <w:p w14:paraId="0AE08432" w14:textId="77777777" w:rsidR="001C78CC" w:rsidRPr="006E38C2" w:rsidRDefault="001C78CC" w:rsidP="001C78CC">
      <w:pPr>
        <w:jc w:val="both"/>
        <w:rPr>
          <w:rFonts w:ascii="Arial" w:hAnsi="Arial" w:cs="Arial"/>
          <w:color w:val="000000"/>
          <w:sz w:val="14"/>
          <w:szCs w:val="16"/>
          <w:lang w:val="uk-UA"/>
        </w:rPr>
      </w:pPr>
    </w:p>
    <w:p w14:paraId="623C32D3" w14:textId="77777777" w:rsidR="001C78CC" w:rsidRPr="006E38C2" w:rsidRDefault="00D565B6" w:rsidP="001C78CC">
      <w:pPr>
        <w:jc w:val="both"/>
        <w:rPr>
          <w:rFonts w:ascii="Arial" w:hAnsi="Arial" w:cs="Arial"/>
          <w:b/>
          <w:caps/>
          <w:color w:val="000000"/>
          <w:sz w:val="14"/>
          <w:szCs w:val="16"/>
          <w:lang w:val="uk-UA"/>
        </w:rPr>
      </w:pPr>
      <w:r w:rsidRPr="006E38C2">
        <w:rPr>
          <w:rFonts w:ascii="Arial" w:hAnsi="Arial" w:cs="Arial"/>
          <w:b/>
          <w:caps/>
          <w:color w:val="000000"/>
          <w:sz w:val="14"/>
          <w:szCs w:val="16"/>
          <w:lang w:val="uk-UA"/>
        </w:rPr>
        <w:t xml:space="preserve">13. Права людини та трудові права </w:t>
      </w:r>
    </w:p>
    <w:p w14:paraId="3A76BF7D" w14:textId="77777777" w:rsidR="001C78CC" w:rsidRPr="006E38C2" w:rsidRDefault="00D565B6" w:rsidP="001C78CC">
      <w:pPr>
        <w:jc w:val="both"/>
        <w:rPr>
          <w:rFonts w:ascii="Arial" w:hAnsi="Arial" w:cs="Arial"/>
          <w:sz w:val="14"/>
          <w:szCs w:val="16"/>
          <w:lang w:val="uk-UA"/>
        </w:rPr>
      </w:pPr>
      <w:r w:rsidRPr="006E38C2">
        <w:rPr>
          <w:rFonts w:ascii="Arial" w:hAnsi="Arial" w:cs="Arial"/>
          <w:color w:val="000000"/>
          <w:sz w:val="14"/>
          <w:szCs w:val="16"/>
          <w:lang w:val="uk-UA"/>
        </w:rPr>
        <w:t xml:space="preserve">Продавець гарантує, що він та його партнери поважають права людини та трудові права й дотримуються їх, як вони визначені в національному праві, у Загальній декларації прав людини (1948 р.) та в Декларації Міжнародної організації праці з основних принципів та прав у світі праці (1998 р.). Крім того, Продавець гарантує, що він та його партнери дотримуються Конвенції ООН про права дитини UNGA Doc A/RES/44/25 (12 грудня 1989 р.) разом із Додатком, та що він та його партнери не використовували та не використовуватимуть примусову чи вимушену працю, як вона визначена в Конвенції про запобігання примусовій праці С29 та Конвенції про скасування примусової праці С105 Міжнародної організації праці. Будь-яке порушення такої заяви або гарантії, що відбулося в минулому або під час виконання договору, надає Організації-замовнику право негайно розірвати договір шляхом направлення Підряднику повідомлення, при цьому Організація-замовник не несе жодних витрат чи відповідальності. </w:t>
      </w:r>
    </w:p>
    <w:p w14:paraId="789CFB65" w14:textId="77777777" w:rsidR="001C78CC" w:rsidRPr="006E38C2" w:rsidRDefault="001C78CC" w:rsidP="001C78CC">
      <w:pPr>
        <w:jc w:val="both"/>
        <w:rPr>
          <w:rFonts w:ascii="Arial" w:hAnsi="Arial" w:cs="Arial"/>
          <w:sz w:val="14"/>
          <w:szCs w:val="16"/>
          <w:lang w:val="uk-UA"/>
        </w:rPr>
      </w:pPr>
    </w:p>
    <w:p w14:paraId="39653B7E" w14:textId="1939B322" w:rsidR="001C78CC" w:rsidRPr="006E38C2" w:rsidRDefault="00871694" w:rsidP="001C78CC">
      <w:pPr>
        <w:jc w:val="both"/>
        <w:rPr>
          <w:rFonts w:ascii="Arial" w:hAnsi="Arial" w:cs="Arial"/>
          <w:b/>
          <w:caps/>
          <w:sz w:val="14"/>
          <w:szCs w:val="16"/>
          <w:lang w:val="uk-UA"/>
        </w:rPr>
      </w:pPr>
      <w:r>
        <w:rPr>
          <w:rFonts w:ascii="Arial" w:hAnsi="Arial" w:cs="Arial"/>
          <w:b/>
          <w:caps/>
          <w:sz w:val="14"/>
          <w:szCs w:val="16"/>
          <w:lang w:val="uk-UA"/>
        </w:rPr>
        <w:t>14</w:t>
      </w:r>
      <w:r w:rsidR="00D565B6" w:rsidRPr="006E38C2">
        <w:rPr>
          <w:rFonts w:ascii="Arial" w:hAnsi="Arial" w:cs="Arial"/>
          <w:b/>
          <w:caps/>
          <w:sz w:val="14"/>
          <w:szCs w:val="16"/>
          <w:lang w:val="uk-UA"/>
        </w:rPr>
        <w:t>. Міни ТА ІНША ЗБРОЯ</w:t>
      </w:r>
    </w:p>
    <w:p w14:paraId="7BA81687" w14:textId="77777777" w:rsidR="001C78CC" w:rsidRPr="006E38C2" w:rsidRDefault="00D565B6" w:rsidP="001C78CC">
      <w:pPr>
        <w:jc w:val="both"/>
        <w:rPr>
          <w:rFonts w:ascii="Arial" w:hAnsi="Arial" w:cs="Arial"/>
          <w:sz w:val="14"/>
          <w:szCs w:val="16"/>
          <w:lang w:val="uk-UA"/>
        </w:rPr>
      </w:pPr>
      <w:r w:rsidRPr="006E38C2">
        <w:rPr>
          <w:rFonts w:ascii="Arial" w:hAnsi="Arial" w:cs="Arial"/>
          <w:sz w:val="14"/>
          <w:szCs w:val="16"/>
          <w:lang w:val="uk-UA"/>
        </w:rPr>
        <w:t xml:space="preserve">Продавець гарантує, що він та його партнери НЕ беруть участі в розробці, продажу, виробництві або транспортуванні протипіхотних мін та/або касетних бомб або складових, що використовуються для виробництва протипіхотних мін та/або касетних бомб. Крім того, Продавець гарантує, що він та його партнери НЕ залучені до продажу та/або виробництва зброї, використання якої сприяє порушенням міжнародного гуманітарного права в розумінні I–IV Женевських конвенцій та Додаткових протоколів до них, а також Конвенції ООН про деякі види звичайних озброєнь (1980 р.). Будь-яке порушення такої заяви або гарантії, що відбулося в минулому або під час виконання цього Договору, надає Організації-замовнику право негайно розірвати Договір шляхом направлення Підряднику повідомлення, при цьому Організація-замовник не несе жодних витрат чи відповідальності. </w:t>
      </w:r>
    </w:p>
    <w:p w14:paraId="7A753D5D" w14:textId="77777777" w:rsidR="001C78CC" w:rsidRPr="006E38C2" w:rsidRDefault="001C78CC" w:rsidP="001C78CC">
      <w:pPr>
        <w:pStyle w:val="NormalWeb"/>
        <w:spacing w:before="0" w:beforeAutospacing="0" w:after="0" w:afterAutospacing="0"/>
        <w:jc w:val="both"/>
        <w:rPr>
          <w:rFonts w:ascii="Arial" w:hAnsi="Arial" w:cs="Arial"/>
          <w:color w:val="000000"/>
          <w:sz w:val="14"/>
          <w:szCs w:val="16"/>
          <w:lang w:val="uk-UA"/>
        </w:rPr>
      </w:pPr>
    </w:p>
    <w:p w14:paraId="7EC01098" w14:textId="1E081255" w:rsidR="001C78CC" w:rsidRPr="006E38C2" w:rsidRDefault="00871694" w:rsidP="001C78CC">
      <w:pPr>
        <w:pStyle w:val="NormalWeb"/>
        <w:spacing w:before="0" w:beforeAutospacing="0" w:after="0" w:afterAutospacing="0"/>
        <w:jc w:val="both"/>
        <w:rPr>
          <w:rFonts w:ascii="Arial" w:hAnsi="Arial" w:cs="Arial"/>
          <w:b/>
          <w:bCs/>
          <w:caps/>
          <w:color w:val="000000"/>
          <w:sz w:val="14"/>
          <w:szCs w:val="14"/>
          <w:lang w:val="uk-UA"/>
        </w:rPr>
      </w:pPr>
      <w:r>
        <w:rPr>
          <w:rFonts w:ascii="Arial" w:hAnsi="Arial" w:cs="Arial"/>
          <w:b/>
          <w:bCs/>
          <w:caps/>
          <w:color w:val="000000"/>
          <w:sz w:val="14"/>
          <w:szCs w:val="14"/>
          <w:lang w:val="uk-UA"/>
        </w:rPr>
        <w:t>15</w:t>
      </w:r>
      <w:r w:rsidR="00D565B6" w:rsidRPr="006E38C2">
        <w:rPr>
          <w:rFonts w:ascii="Arial" w:hAnsi="Arial" w:cs="Arial"/>
          <w:b/>
          <w:bCs/>
          <w:caps/>
          <w:color w:val="000000"/>
          <w:sz w:val="14"/>
          <w:szCs w:val="14"/>
          <w:lang w:val="uk-UA"/>
        </w:rPr>
        <w:t xml:space="preserve">. Невідповідність вимогам </w:t>
      </w:r>
    </w:p>
    <w:p w14:paraId="29498225" w14:textId="77777777" w:rsidR="001C78CC" w:rsidRPr="006E38C2" w:rsidRDefault="00D565B6" w:rsidP="001C78CC">
      <w:pPr>
        <w:pStyle w:val="NormalWeb"/>
        <w:spacing w:before="0" w:beforeAutospacing="0" w:after="0" w:afterAutospacing="0"/>
        <w:jc w:val="both"/>
        <w:rPr>
          <w:rFonts w:ascii="Arial" w:hAnsi="Arial" w:cs="Arial"/>
          <w:color w:val="000000"/>
          <w:sz w:val="14"/>
          <w:szCs w:val="14"/>
          <w:lang w:val="uk-UA"/>
        </w:rPr>
      </w:pPr>
      <w:r w:rsidRPr="006E38C2">
        <w:rPr>
          <w:rFonts w:ascii="Arial" w:hAnsi="Arial" w:cs="Arial"/>
          <w:color w:val="000000"/>
          <w:sz w:val="14"/>
          <w:szCs w:val="14"/>
          <w:lang w:val="uk-UA"/>
        </w:rPr>
        <w:t xml:space="preserve">Підписуючи бланк замовлення, Продавець підтверджує, що до нього НЕ застосовна жодна із вказаних нижче ситуацій: </w:t>
      </w:r>
    </w:p>
    <w:p w14:paraId="041280B7" w14:textId="77777777" w:rsidR="001C78CC" w:rsidRPr="006E38C2" w:rsidRDefault="001C78CC" w:rsidP="001C78CC">
      <w:pPr>
        <w:pStyle w:val="NormalWeb"/>
        <w:spacing w:before="0" w:beforeAutospacing="0" w:after="0" w:afterAutospacing="0"/>
        <w:jc w:val="both"/>
        <w:rPr>
          <w:rFonts w:ascii="Arial" w:hAnsi="Arial" w:cs="Arial"/>
          <w:color w:val="000000"/>
          <w:sz w:val="14"/>
          <w:szCs w:val="14"/>
          <w:lang w:val="uk-UA"/>
        </w:rPr>
      </w:pPr>
    </w:p>
    <w:p w14:paraId="54E09398" w14:textId="573AFEBA" w:rsidR="001C78CC" w:rsidRPr="006E38C2" w:rsidRDefault="00D565B6" w:rsidP="001C78CC">
      <w:pPr>
        <w:numPr>
          <w:ilvl w:val="0"/>
          <w:numId w:val="2"/>
        </w:numPr>
        <w:jc w:val="both"/>
        <w:rPr>
          <w:rFonts w:ascii="Arial" w:hAnsi="Arial" w:cs="Arial"/>
          <w:sz w:val="14"/>
          <w:szCs w:val="14"/>
          <w:lang w:val="uk-UA"/>
        </w:rPr>
      </w:pPr>
      <w:r w:rsidRPr="006E38C2">
        <w:rPr>
          <w:rFonts w:ascii="Arial" w:hAnsi="Arial" w:cs="Arial"/>
          <w:sz w:val="14"/>
          <w:szCs w:val="14"/>
          <w:lang w:val="uk-UA"/>
        </w:rPr>
        <w:t xml:space="preserve">банкрутство чи ліквідація, управління справ судом, укладення угоди з кредиторами, </w:t>
      </w:r>
      <w:r w:rsidR="006E38C2" w:rsidRPr="006E38C2">
        <w:rPr>
          <w:rFonts w:ascii="Arial" w:hAnsi="Arial" w:cs="Arial"/>
          <w:sz w:val="14"/>
          <w:szCs w:val="14"/>
          <w:lang w:val="uk-UA"/>
        </w:rPr>
        <w:t>припинення</w:t>
      </w:r>
      <w:r w:rsidRPr="006E38C2">
        <w:rPr>
          <w:rFonts w:ascii="Arial" w:hAnsi="Arial" w:cs="Arial"/>
          <w:sz w:val="14"/>
          <w:szCs w:val="14"/>
          <w:lang w:val="uk-UA"/>
        </w:rPr>
        <w:t xml:space="preserve"> ділової активності, участь у процедурах організаційних змін або будь-яка інша подібна ситуація, що виникає на підставі подібної процедури, передбаченої національним законодавством чи правилами;</w:t>
      </w:r>
    </w:p>
    <w:p w14:paraId="468B0104" w14:textId="77777777" w:rsidR="001C78CC" w:rsidRPr="006E38C2" w:rsidRDefault="00D565B6" w:rsidP="001C78CC">
      <w:pPr>
        <w:numPr>
          <w:ilvl w:val="0"/>
          <w:numId w:val="2"/>
        </w:numPr>
        <w:jc w:val="both"/>
        <w:rPr>
          <w:rFonts w:ascii="Arial" w:hAnsi="Arial" w:cs="Arial"/>
          <w:sz w:val="14"/>
          <w:szCs w:val="14"/>
          <w:lang w:val="uk-UA"/>
        </w:rPr>
      </w:pPr>
      <w:r w:rsidRPr="006E38C2">
        <w:rPr>
          <w:rFonts w:ascii="Arial" w:hAnsi="Arial" w:cs="Arial"/>
          <w:sz w:val="14"/>
          <w:szCs w:val="14"/>
          <w:lang w:val="uk-UA"/>
        </w:rPr>
        <w:t>засудження на підставі рішення суду, що набрало законної сили, за вчинення правопорушення у сфері професійної діяльності;</w:t>
      </w:r>
    </w:p>
    <w:p w14:paraId="5DB2C547" w14:textId="77777777" w:rsidR="001C78CC" w:rsidRPr="006E38C2" w:rsidRDefault="00D565B6" w:rsidP="001C78CC">
      <w:pPr>
        <w:numPr>
          <w:ilvl w:val="0"/>
          <w:numId w:val="2"/>
        </w:numPr>
        <w:jc w:val="both"/>
        <w:rPr>
          <w:rFonts w:ascii="Arial" w:hAnsi="Arial" w:cs="Arial"/>
          <w:sz w:val="14"/>
          <w:szCs w:val="14"/>
          <w:lang w:val="uk-UA"/>
        </w:rPr>
      </w:pPr>
      <w:r w:rsidRPr="006E38C2">
        <w:rPr>
          <w:rFonts w:ascii="Arial" w:hAnsi="Arial" w:cs="Arial"/>
          <w:sz w:val="14"/>
          <w:szCs w:val="14"/>
          <w:lang w:val="uk-UA"/>
        </w:rPr>
        <w:lastRenderedPageBreak/>
        <w:t>доведення будь-якими способами, які Організація-замовник може обґрунтувати, його вини в порушенні професійної етики;</w:t>
      </w:r>
    </w:p>
    <w:p w14:paraId="2E4711EE" w14:textId="77777777" w:rsidR="001C78CC" w:rsidRPr="006E38C2" w:rsidRDefault="00D565B6" w:rsidP="001C78CC">
      <w:pPr>
        <w:numPr>
          <w:ilvl w:val="0"/>
          <w:numId w:val="2"/>
        </w:numPr>
        <w:jc w:val="both"/>
        <w:rPr>
          <w:rFonts w:ascii="Arial" w:hAnsi="Arial" w:cs="Arial"/>
          <w:sz w:val="14"/>
          <w:szCs w:val="14"/>
          <w:lang w:val="uk-UA"/>
        </w:rPr>
      </w:pPr>
      <w:r w:rsidRPr="006E38C2">
        <w:rPr>
          <w:rFonts w:ascii="Arial" w:hAnsi="Arial" w:cs="Arial"/>
          <w:sz w:val="14"/>
          <w:szCs w:val="14"/>
          <w:lang w:val="uk-UA"/>
        </w:rPr>
        <w:t>невиконання зобов’язань з оплати внесків соціального страхування чи податків відповідно до положень законодавства країни його реєстрації, країни Організації-замовника або країни виконання Договору;</w:t>
      </w:r>
    </w:p>
    <w:p w14:paraId="7787A8D4" w14:textId="77777777" w:rsidR="001C78CC" w:rsidRPr="006E38C2" w:rsidRDefault="00D565B6" w:rsidP="001C78CC">
      <w:pPr>
        <w:numPr>
          <w:ilvl w:val="0"/>
          <w:numId w:val="2"/>
        </w:numPr>
        <w:jc w:val="both"/>
        <w:rPr>
          <w:rFonts w:ascii="Arial" w:hAnsi="Arial" w:cs="Arial"/>
          <w:sz w:val="14"/>
          <w:szCs w:val="14"/>
          <w:lang w:val="uk-UA"/>
        </w:rPr>
      </w:pPr>
      <w:r w:rsidRPr="006E38C2">
        <w:rPr>
          <w:rFonts w:ascii="Arial" w:hAnsi="Arial" w:cs="Arial"/>
          <w:sz w:val="14"/>
          <w:szCs w:val="14"/>
          <w:lang w:val="uk-UA"/>
        </w:rPr>
        <w:t>набрання щодо нього законної сили вироком суду відносно шахрайства, корупції, участі в злочинній організації чи будь-якій іншій протиправній діяльності;</w:t>
      </w:r>
    </w:p>
    <w:p w14:paraId="2A64D743" w14:textId="77777777" w:rsidR="001C78CC" w:rsidRPr="006E38C2" w:rsidRDefault="00D565B6" w:rsidP="001C78CC">
      <w:pPr>
        <w:numPr>
          <w:ilvl w:val="0"/>
          <w:numId w:val="2"/>
        </w:numPr>
        <w:jc w:val="both"/>
        <w:rPr>
          <w:rFonts w:ascii="Arial" w:hAnsi="Arial" w:cs="Arial"/>
          <w:sz w:val="14"/>
          <w:szCs w:val="14"/>
          <w:lang w:val="uk-UA"/>
        </w:rPr>
      </w:pPr>
      <w:r w:rsidRPr="006E38C2">
        <w:rPr>
          <w:rFonts w:ascii="Arial" w:hAnsi="Arial" w:cs="Arial"/>
          <w:sz w:val="14"/>
          <w:szCs w:val="14"/>
          <w:lang w:val="uk-UA"/>
        </w:rPr>
        <w:t>визнання його винним у серйозному порушенні договору через невиконання договірних зобов’язань за підсумками іншої процедури закупівель чи процедури присвоєння договору за фінансування з бюджету Європейського Співтовариства або іншої процедури закупівлі, проведеної Організацією-замовником чи її партнером;</w:t>
      </w:r>
    </w:p>
    <w:p w14:paraId="79A2DDC2" w14:textId="77777777" w:rsidR="001C78CC" w:rsidRPr="006E38C2" w:rsidRDefault="00D565B6" w:rsidP="001C78CC">
      <w:pPr>
        <w:numPr>
          <w:ilvl w:val="0"/>
          <w:numId w:val="2"/>
        </w:numPr>
        <w:jc w:val="both"/>
        <w:rPr>
          <w:rFonts w:ascii="Arial" w:hAnsi="Arial" w:cs="Arial"/>
          <w:sz w:val="14"/>
          <w:szCs w:val="14"/>
          <w:lang w:val="uk-UA"/>
        </w:rPr>
      </w:pPr>
      <w:r w:rsidRPr="006E38C2">
        <w:rPr>
          <w:rFonts w:ascii="Arial" w:hAnsi="Arial" w:cs="Arial"/>
          <w:sz w:val="14"/>
          <w:szCs w:val="14"/>
          <w:lang w:val="uk-UA"/>
        </w:rPr>
        <w:t>доведення його вини в заснуванні юридичної особи в іншій юрисдикції з метою уникнення фіскальних, соціальних або будь-яких інших юридичних зобов’язань, які діють у юрисдикції, де він зареєстрований, має центральний офіс або де зосереджена його основна діяльність;</w:t>
      </w:r>
    </w:p>
    <w:p w14:paraId="7822530F" w14:textId="77777777" w:rsidR="001C78CC" w:rsidRPr="006E38C2" w:rsidRDefault="00D565B6" w:rsidP="001C78CC">
      <w:pPr>
        <w:numPr>
          <w:ilvl w:val="0"/>
          <w:numId w:val="2"/>
        </w:numPr>
        <w:jc w:val="both"/>
        <w:rPr>
          <w:rFonts w:ascii="Arial" w:hAnsi="Arial" w:cs="Arial"/>
          <w:sz w:val="14"/>
          <w:szCs w:val="14"/>
          <w:lang w:val="uk-UA"/>
        </w:rPr>
      </w:pPr>
      <w:r w:rsidRPr="006E38C2">
        <w:rPr>
          <w:rFonts w:ascii="Arial" w:hAnsi="Arial" w:cs="Arial"/>
          <w:sz w:val="14"/>
          <w:szCs w:val="14"/>
          <w:lang w:val="uk-UA"/>
        </w:rPr>
        <w:t xml:space="preserve">участь у терористичній діяльності, надання допомоги особам чи організаціям, які підтримують терористичну діяльність, потурають тероризму або причетні до постачання зброї особам чи організаціям, які беруть участь у терористичній діяльності; </w:t>
      </w:r>
    </w:p>
    <w:p w14:paraId="57D962C1" w14:textId="77777777" w:rsidR="001C78CC" w:rsidRPr="006E38C2" w:rsidRDefault="00D565B6" w:rsidP="001C78CC">
      <w:pPr>
        <w:numPr>
          <w:ilvl w:val="0"/>
          <w:numId w:val="2"/>
        </w:numPr>
        <w:jc w:val="both"/>
        <w:rPr>
          <w:rFonts w:ascii="Arial" w:hAnsi="Arial" w:cs="Arial"/>
          <w:sz w:val="14"/>
          <w:szCs w:val="14"/>
          <w:lang w:val="uk-UA"/>
        </w:rPr>
      </w:pPr>
      <w:r w:rsidRPr="006E38C2">
        <w:rPr>
          <w:rFonts w:ascii="Arial" w:hAnsi="Arial" w:cs="Arial"/>
          <w:sz w:val="14"/>
          <w:szCs w:val="14"/>
          <w:lang w:val="uk-UA"/>
        </w:rPr>
        <w:t>включення до списку осіб, які підпадають під санкції Уряду США, ООН, ЄС або інших урядових санкційних списків та списків осіб, що здійснюють терористичну діяльність.</w:t>
      </w:r>
    </w:p>
    <w:p w14:paraId="49AE6D24" w14:textId="77777777" w:rsidR="001C78CC" w:rsidRPr="006E38C2" w:rsidRDefault="001C78CC" w:rsidP="001C78CC">
      <w:pPr>
        <w:pStyle w:val="NormalWeb"/>
        <w:spacing w:before="0" w:beforeAutospacing="0" w:after="0" w:afterAutospacing="0"/>
        <w:jc w:val="both"/>
        <w:rPr>
          <w:rFonts w:ascii="Arial" w:hAnsi="Arial" w:cs="Arial"/>
          <w:b/>
          <w:bCs/>
          <w:color w:val="000000"/>
          <w:sz w:val="14"/>
          <w:szCs w:val="14"/>
          <w:lang w:val="uk-UA"/>
        </w:rPr>
      </w:pPr>
    </w:p>
    <w:p w14:paraId="439DCE8D" w14:textId="4D408D48" w:rsidR="001C78CC" w:rsidRPr="006E38C2" w:rsidRDefault="00871694" w:rsidP="001C78CC">
      <w:pPr>
        <w:jc w:val="both"/>
        <w:rPr>
          <w:rFonts w:ascii="Arial" w:hAnsi="Arial" w:cs="Arial"/>
          <w:b/>
          <w:caps/>
          <w:sz w:val="14"/>
          <w:szCs w:val="14"/>
          <w:lang w:val="uk-UA"/>
        </w:rPr>
      </w:pPr>
      <w:r>
        <w:rPr>
          <w:rFonts w:ascii="Arial" w:hAnsi="Arial" w:cs="Arial"/>
          <w:b/>
          <w:caps/>
          <w:sz w:val="14"/>
          <w:szCs w:val="14"/>
          <w:lang w:val="uk-UA"/>
        </w:rPr>
        <w:t>16</w:t>
      </w:r>
      <w:r w:rsidR="00D565B6" w:rsidRPr="006E38C2">
        <w:rPr>
          <w:rFonts w:ascii="Arial" w:hAnsi="Arial" w:cs="Arial"/>
          <w:b/>
          <w:caps/>
          <w:sz w:val="14"/>
          <w:szCs w:val="14"/>
          <w:lang w:val="uk-UA"/>
        </w:rPr>
        <w:t>. Корупційна діяльність</w:t>
      </w:r>
    </w:p>
    <w:p w14:paraId="1809D436" w14:textId="77777777" w:rsidR="001C78CC" w:rsidRPr="006E38C2" w:rsidRDefault="00D565B6" w:rsidP="001C78CC">
      <w:pPr>
        <w:pStyle w:val="NormalWeb"/>
        <w:spacing w:before="0" w:beforeAutospacing="0" w:after="0" w:afterAutospacing="0"/>
        <w:jc w:val="both"/>
        <w:rPr>
          <w:rFonts w:ascii="Arial" w:hAnsi="Arial" w:cs="Arial"/>
          <w:bCs/>
          <w:color w:val="000000"/>
          <w:sz w:val="14"/>
          <w:szCs w:val="14"/>
          <w:lang w:val="uk-UA"/>
        </w:rPr>
      </w:pPr>
      <w:r w:rsidRPr="006E38C2">
        <w:rPr>
          <w:rFonts w:ascii="Arial" w:hAnsi="Arial" w:cs="Arial"/>
          <w:sz w:val="14"/>
          <w:szCs w:val="14"/>
          <w:lang w:val="uk-UA"/>
        </w:rPr>
        <w:t xml:space="preserve">Продавець та його працівники зобов’язані утримуватись від здійснення будь-якої корупційної, шахрайської, змовницької діяльності або практики силових методів, потурання їм або їх прийняття, незалежно від того, має така діяльність або практика місце у зв’язку із виконанням Договору чи ні. </w:t>
      </w:r>
      <w:r w:rsidRPr="006E38C2">
        <w:rPr>
          <w:rFonts w:ascii="Arial" w:hAnsi="Arial" w:cs="Arial"/>
          <w:bCs/>
          <w:color w:val="000000"/>
          <w:sz w:val="14"/>
          <w:szCs w:val="14"/>
          <w:lang w:val="uk-UA"/>
        </w:rPr>
        <w:t>«Корупційна діяльність» означає безпосереднє чи опосередковане пропонування, передачу, отримання будь-якої цінності</w:t>
      </w:r>
      <w:r w:rsidRPr="006E38C2">
        <w:rPr>
          <w:rFonts w:ascii="Arial" w:hAnsi="Arial" w:cs="Arial"/>
          <w:sz w:val="14"/>
          <w:szCs w:val="14"/>
          <w:lang w:val="uk-UA"/>
        </w:rPr>
        <w:t xml:space="preserve"> як заохочення чи винагороди за вчинення будь-яких дій або утримання від них у зв’язку із цим чи будь-яким іншим договором із Організацією-замовником або прояв прихильності чи її відсутності до будь-якої особи у зв’язку із цим або будь-яким іншим договором із Організацією-замовником. </w:t>
      </w:r>
    </w:p>
    <w:p w14:paraId="4C1EDF0D" w14:textId="77777777" w:rsidR="001C78CC" w:rsidRPr="006E38C2" w:rsidRDefault="001C78CC" w:rsidP="001C78CC">
      <w:pPr>
        <w:jc w:val="both"/>
        <w:rPr>
          <w:rFonts w:ascii="Arial" w:hAnsi="Arial" w:cs="Arial"/>
          <w:sz w:val="14"/>
          <w:szCs w:val="14"/>
          <w:lang w:val="uk-UA"/>
        </w:rPr>
      </w:pPr>
    </w:p>
    <w:p w14:paraId="575FE1D8" w14:textId="77777777" w:rsidR="001C78CC" w:rsidRPr="006E38C2" w:rsidRDefault="00D565B6" w:rsidP="001C78CC">
      <w:pPr>
        <w:jc w:val="both"/>
        <w:rPr>
          <w:rFonts w:ascii="Arial" w:hAnsi="Arial" w:cs="Arial"/>
          <w:sz w:val="14"/>
          <w:szCs w:val="14"/>
          <w:lang w:val="uk-UA"/>
        </w:rPr>
      </w:pPr>
      <w:r w:rsidRPr="006E38C2">
        <w:rPr>
          <w:rFonts w:ascii="Arial" w:hAnsi="Arial" w:cs="Arial"/>
          <w:sz w:val="14"/>
          <w:szCs w:val="14"/>
          <w:lang w:val="uk-UA"/>
        </w:rPr>
        <w:t>Розрахунки з Підрядником відповідно до Договору мають становити єдиний дохід або єдину перевагу, яку він може одержувати у зв’язку із Договором, і ні Підрядник, ні його працівники не повинні одержувати будь-яку комісію, знижку, прямі чи непрямі виплати або будь-яку іншу винагороду у зв’язку із зобов’язаннями за цим Договором або в ході їх виконання.</w:t>
      </w:r>
    </w:p>
    <w:p w14:paraId="1467F96F" w14:textId="77777777" w:rsidR="001C78CC" w:rsidRPr="006E38C2" w:rsidRDefault="001C78CC" w:rsidP="001C78CC">
      <w:pPr>
        <w:jc w:val="both"/>
        <w:rPr>
          <w:rFonts w:ascii="Arial" w:hAnsi="Arial" w:cs="Arial"/>
          <w:sz w:val="14"/>
          <w:szCs w:val="14"/>
          <w:lang w:val="uk-UA"/>
        </w:rPr>
      </w:pPr>
    </w:p>
    <w:p w14:paraId="73D8C241" w14:textId="77777777" w:rsidR="001C78CC" w:rsidRPr="006E38C2" w:rsidRDefault="00D565B6" w:rsidP="001C78CC">
      <w:pPr>
        <w:jc w:val="both"/>
        <w:rPr>
          <w:rFonts w:ascii="Arial" w:hAnsi="Arial" w:cs="Arial"/>
          <w:sz w:val="14"/>
          <w:szCs w:val="14"/>
          <w:lang w:val="uk-UA"/>
        </w:rPr>
      </w:pPr>
      <w:r w:rsidRPr="006E38C2">
        <w:rPr>
          <w:rFonts w:ascii="Arial" w:hAnsi="Arial" w:cs="Arial"/>
          <w:sz w:val="14"/>
          <w:szCs w:val="14"/>
          <w:lang w:val="uk-UA"/>
        </w:rPr>
        <w:t>Виконання цього договору не повинно спричиняти незвичайних комерційних витрат. Незвичайні комерційні витрати становлять собою комісію, яка не зазначена в договорі або не ґрунтується на в належний спосіб укладеному договорі у зв’язку із цим договором, комісія, що виплачуються в обмін не на фактично надані та законні послуги, комісія, що переводиться до безподаткових юрисдикцій, комісія, що виплачується отримувачу, який не є чітко визначеним, або комісія, що виплачується компанії, яка за всіма ознаками виглядає як фіктивна.</w:t>
      </w:r>
    </w:p>
    <w:p w14:paraId="5DA13AE3" w14:textId="77777777" w:rsidR="001C78CC" w:rsidRPr="006E38C2" w:rsidRDefault="001C78CC" w:rsidP="001C78CC">
      <w:pPr>
        <w:jc w:val="both"/>
        <w:rPr>
          <w:rFonts w:ascii="Arial" w:hAnsi="Arial" w:cs="Arial"/>
          <w:b/>
          <w:caps/>
          <w:sz w:val="14"/>
          <w:szCs w:val="14"/>
          <w:lang w:val="uk-UA"/>
        </w:rPr>
      </w:pPr>
    </w:p>
    <w:p w14:paraId="0D5CF94C" w14:textId="1C98AED1" w:rsidR="001C78CC" w:rsidRPr="006E38C2" w:rsidRDefault="00871694" w:rsidP="001C78CC">
      <w:pPr>
        <w:jc w:val="both"/>
        <w:rPr>
          <w:rFonts w:ascii="Arial" w:hAnsi="Arial" w:cs="Arial"/>
          <w:b/>
          <w:caps/>
          <w:sz w:val="14"/>
          <w:szCs w:val="14"/>
          <w:lang w:val="uk-UA"/>
        </w:rPr>
      </w:pPr>
      <w:r>
        <w:rPr>
          <w:rFonts w:ascii="Arial" w:hAnsi="Arial" w:cs="Arial"/>
          <w:b/>
          <w:caps/>
          <w:sz w:val="14"/>
          <w:szCs w:val="14"/>
          <w:lang w:val="uk-UA"/>
        </w:rPr>
        <w:t>17</w:t>
      </w:r>
      <w:r w:rsidR="00D565B6" w:rsidRPr="006E38C2">
        <w:rPr>
          <w:rFonts w:ascii="Arial" w:hAnsi="Arial" w:cs="Arial"/>
          <w:b/>
          <w:caps/>
          <w:sz w:val="14"/>
          <w:szCs w:val="14"/>
          <w:lang w:val="uk-UA"/>
        </w:rPr>
        <w:t>. Обачливість та конфіденційність</w:t>
      </w:r>
    </w:p>
    <w:p w14:paraId="42D4A27D" w14:textId="77777777" w:rsidR="001C78CC" w:rsidRPr="006E38C2" w:rsidRDefault="00D565B6" w:rsidP="001C78CC">
      <w:pPr>
        <w:jc w:val="both"/>
        <w:rPr>
          <w:rFonts w:ascii="Arial" w:hAnsi="Arial" w:cs="Arial"/>
          <w:sz w:val="14"/>
          <w:szCs w:val="14"/>
          <w:lang w:val="uk-UA"/>
        </w:rPr>
      </w:pPr>
      <w:r w:rsidRPr="006E38C2">
        <w:rPr>
          <w:rFonts w:ascii="Arial" w:hAnsi="Arial" w:cs="Arial"/>
          <w:sz w:val="14"/>
          <w:szCs w:val="14"/>
          <w:lang w:val="uk-UA"/>
        </w:rPr>
        <w:t xml:space="preserve">Продавець зобов’язаний вважати будь-які документи та інформацію, одержані у зв’язку із договором, приватними та конфіденційними і зобов’язується, за винятком пов’язаних із виконанням договору цілей, не оприлюднювати будь-які деталі договору без попередньої </w:t>
      </w:r>
      <w:r w:rsidRPr="006E38C2">
        <w:rPr>
          <w:rFonts w:ascii="Arial" w:hAnsi="Arial" w:cs="Arial"/>
          <w:sz w:val="14"/>
          <w:szCs w:val="14"/>
          <w:lang w:val="uk-UA"/>
        </w:rPr>
        <w:t>письмової згоди Організації-замовника. Зокрема, Продавець зобов’язаний утримуватися від будь-яких публічних заяв щодо проєкту або послуг без попереднього схвалення Організації-замовника.</w:t>
      </w:r>
    </w:p>
    <w:p w14:paraId="726A72FE" w14:textId="77777777" w:rsidR="001C78CC" w:rsidRPr="006E38C2" w:rsidRDefault="001C78CC" w:rsidP="001C78CC">
      <w:pPr>
        <w:rPr>
          <w:rFonts w:ascii="Arial" w:hAnsi="Arial" w:cs="Arial"/>
          <w:sz w:val="14"/>
          <w:szCs w:val="14"/>
          <w:lang w:val="uk-UA"/>
        </w:rPr>
      </w:pPr>
    </w:p>
    <w:p w14:paraId="78CA7574" w14:textId="77777777" w:rsidR="001C78CC" w:rsidRPr="006E38C2" w:rsidRDefault="00D565B6" w:rsidP="001C78CC">
      <w:pPr>
        <w:pStyle w:val="NormalWeb"/>
        <w:spacing w:before="0" w:beforeAutospacing="0" w:after="0" w:afterAutospacing="0"/>
        <w:jc w:val="both"/>
        <w:rPr>
          <w:rFonts w:ascii="Arial" w:hAnsi="Arial" w:cs="Arial"/>
          <w:b/>
          <w:bCs/>
          <w:sz w:val="14"/>
          <w:szCs w:val="14"/>
          <w:lang w:val="uk-UA"/>
        </w:rPr>
      </w:pPr>
      <w:r w:rsidRPr="006E38C2">
        <w:rPr>
          <w:rFonts w:ascii="Arial" w:hAnsi="Arial" w:cs="Arial"/>
          <w:b/>
          <w:bCs/>
          <w:sz w:val="14"/>
          <w:szCs w:val="14"/>
          <w:lang w:val="uk-UA"/>
        </w:rPr>
        <w:t>18. ПЕРЕВІРКИ ТА АУДИТ</w:t>
      </w:r>
    </w:p>
    <w:p w14:paraId="0A08D4A9" w14:textId="77777777" w:rsidR="001C78CC" w:rsidRPr="006E38C2" w:rsidRDefault="00D565B6" w:rsidP="001C78CC">
      <w:pPr>
        <w:rPr>
          <w:rFonts w:ascii="Arial" w:hAnsi="Arial" w:cs="Arial"/>
          <w:sz w:val="14"/>
          <w:szCs w:val="14"/>
          <w:lang w:val="uk-UA"/>
        </w:rPr>
      </w:pPr>
      <w:r w:rsidRPr="006E38C2">
        <w:rPr>
          <w:rFonts w:ascii="Arial" w:hAnsi="Arial" w:cs="Arial"/>
          <w:sz w:val="14"/>
          <w:szCs w:val="14"/>
          <w:lang w:val="uk-UA"/>
        </w:rPr>
        <w:t>Продавець надає Організації-замовнику або її представнику дозвіл у будь-який час проводити перевірку звітності, включно з фінансовою та бухгалтерською звітністю, а також робити копії відповідних документів, та надає Організації-замовнику або будь-якій уповноваженій нею особі, зокрема Європейській Комісії, Офісу по боротьбі з шахрайством Європейського суду аудиторів у випадку фінансування Договору з бюджету Європейського Співтовариства, у будь-який час, доступ до своєї фінансово-бухгалтерської документації та до перевірки такої звітності й документів протягом та після надання послуг. Зокрема, Організація-замовник може проводити будь-які документальні чи оперативні перевірки, які вона вважає необхідними для виявлення доказів у разі виникнення підозри щодо незвичної комерційної діяльності.</w:t>
      </w:r>
    </w:p>
    <w:p w14:paraId="0FD31211" w14:textId="77777777" w:rsidR="001C78CC" w:rsidRPr="006E38C2" w:rsidRDefault="001C78CC" w:rsidP="001C78CC">
      <w:pPr>
        <w:rPr>
          <w:rFonts w:ascii="Arial" w:hAnsi="Arial" w:cs="Arial"/>
          <w:sz w:val="14"/>
          <w:szCs w:val="14"/>
          <w:lang w:val="uk-UA"/>
        </w:rPr>
      </w:pPr>
    </w:p>
    <w:p w14:paraId="2F68D245" w14:textId="77777777" w:rsidR="001C78CC" w:rsidRPr="006E38C2" w:rsidRDefault="00D565B6" w:rsidP="001C78CC">
      <w:pPr>
        <w:rPr>
          <w:rFonts w:ascii="Arial" w:hAnsi="Arial" w:cs="Arial"/>
          <w:b/>
          <w:sz w:val="14"/>
          <w:szCs w:val="14"/>
          <w:lang w:val="uk-UA"/>
        </w:rPr>
      </w:pPr>
      <w:r w:rsidRPr="006E38C2">
        <w:rPr>
          <w:rFonts w:ascii="Arial" w:hAnsi="Arial" w:cs="Arial"/>
          <w:b/>
          <w:sz w:val="14"/>
          <w:szCs w:val="14"/>
          <w:lang w:val="uk-UA"/>
        </w:rPr>
        <w:t>19. ВІДПОВІДАЛЬНІСТЬ</w:t>
      </w:r>
    </w:p>
    <w:p w14:paraId="63576E77" w14:textId="77777777" w:rsidR="001C78CC" w:rsidRPr="006E38C2" w:rsidRDefault="00D565B6" w:rsidP="001C78CC">
      <w:pPr>
        <w:jc w:val="both"/>
        <w:rPr>
          <w:rFonts w:ascii="Arial" w:hAnsi="Arial" w:cs="Arial"/>
          <w:sz w:val="14"/>
          <w:szCs w:val="14"/>
          <w:lang w:val="uk-UA"/>
        </w:rPr>
      </w:pPr>
      <w:r w:rsidRPr="006E38C2">
        <w:rPr>
          <w:rFonts w:ascii="Arial" w:hAnsi="Arial" w:cs="Arial"/>
          <w:sz w:val="14"/>
          <w:szCs w:val="14"/>
          <w:lang w:val="uk-UA"/>
        </w:rPr>
        <w:t>Первинний донор за жодних обставин та з жодних підстав не розглядатиме запит про відшкодування чи виплату, направлену безпосередньо підрядниками (Організації-замовника)</w:t>
      </w:r>
    </w:p>
    <w:p w14:paraId="2C35BD6C" w14:textId="77777777" w:rsidR="001C78CC" w:rsidRPr="006E38C2" w:rsidRDefault="001C78CC" w:rsidP="001C78CC">
      <w:pPr>
        <w:rPr>
          <w:rFonts w:ascii="Arial" w:hAnsi="Arial" w:cs="Arial"/>
          <w:sz w:val="14"/>
          <w:szCs w:val="14"/>
          <w:lang w:val="uk-UA"/>
        </w:rPr>
      </w:pPr>
    </w:p>
    <w:p w14:paraId="24B0AB2F" w14:textId="77777777" w:rsidR="001C78CC" w:rsidRPr="006E38C2" w:rsidRDefault="00D565B6" w:rsidP="001C78CC">
      <w:pPr>
        <w:rPr>
          <w:rFonts w:ascii="Arial" w:hAnsi="Arial" w:cs="Arial"/>
          <w:b/>
          <w:sz w:val="14"/>
          <w:szCs w:val="14"/>
          <w:lang w:val="uk-UA"/>
        </w:rPr>
      </w:pPr>
      <w:r w:rsidRPr="006E38C2">
        <w:rPr>
          <w:rFonts w:ascii="Arial" w:hAnsi="Arial" w:cs="Arial"/>
          <w:b/>
          <w:sz w:val="14"/>
          <w:szCs w:val="14"/>
          <w:lang w:val="uk-UA"/>
        </w:rPr>
        <w:t>20. ЗАХИСТ ДАНИХ</w:t>
      </w:r>
    </w:p>
    <w:p w14:paraId="28A3E079" w14:textId="77777777" w:rsidR="001C78CC" w:rsidRPr="006E38C2" w:rsidRDefault="00D565B6" w:rsidP="001C78CC">
      <w:pPr>
        <w:jc w:val="both"/>
        <w:rPr>
          <w:rFonts w:ascii="Arial" w:hAnsi="Arial" w:cs="Arial"/>
          <w:i/>
          <w:sz w:val="14"/>
          <w:szCs w:val="14"/>
          <w:lang w:val="uk-UA"/>
        </w:rPr>
      </w:pPr>
      <w:r w:rsidRPr="006E38C2">
        <w:rPr>
          <w:rFonts w:ascii="Arial" w:hAnsi="Arial" w:cs="Arial"/>
          <w:sz w:val="14"/>
          <w:szCs w:val="14"/>
          <w:lang w:val="uk-UA"/>
        </w:rPr>
        <w:t>Якщо на Організацію-замовника поширюється дія Директиви ЄС 95/46/УС (Регламент про загальний захист даних) і Підрядник обробляє персональні дані в контексті подачі пропозиції (наприклад, резюме основних і технічних експертів) та/або виконання договору (наприклад, заміни експертів), Підрядник обробляє такі дані відповідно до Директиви ЄС 95/46/УС (Регламент про загальний захист даних) та повідомляє осіб, яких стосуються дані, про деталі їх обробки, а також інформує їх про Політику даних Організації-замовника.</w:t>
      </w:r>
    </w:p>
    <w:p w14:paraId="31E756DA" w14:textId="77777777" w:rsidR="0010465D" w:rsidRPr="006E38C2" w:rsidRDefault="0010465D" w:rsidP="0010465D">
      <w:pPr>
        <w:autoSpaceDE w:val="0"/>
        <w:autoSpaceDN w:val="0"/>
        <w:adjustRightInd w:val="0"/>
        <w:rPr>
          <w:rFonts w:ascii="Arial" w:hAnsi="Arial" w:cs="Arial"/>
          <w:sz w:val="14"/>
          <w:szCs w:val="14"/>
          <w:lang w:val="uk-UA"/>
        </w:rPr>
      </w:pPr>
    </w:p>
    <w:p w14:paraId="12FBBB52" w14:textId="77777777" w:rsidR="0010465D" w:rsidRPr="006E38C2" w:rsidRDefault="0010465D" w:rsidP="0010465D">
      <w:pPr>
        <w:rPr>
          <w:rFonts w:ascii="Arial" w:hAnsi="Arial" w:cs="Arial"/>
          <w:sz w:val="14"/>
          <w:szCs w:val="14"/>
          <w:lang w:val="uk-UA"/>
        </w:rPr>
      </w:pPr>
    </w:p>
    <w:p w14:paraId="5E4DEF43" w14:textId="77777777" w:rsidR="00687CB6" w:rsidRPr="006E38C2" w:rsidRDefault="00687CB6" w:rsidP="0010465D">
      <w:pPr>
        <w:rPr>
          <w:rFonts w:ascii="Arial" w:hAnsi="Arial" w:cs="Arial"/>
          <w:sz w:val="14"/>
          <w:szCs w:val="14"/>
          <w:lang w:val="uk-UA"/>
        </w:rPr>
      </w:pPr>
    </w:p>
    <w:p w14:paraId="6EE0B933" w14:textId="77777777" w:rsidR="00687CB6" w:rsidRPr="006E38C2" w:rsidRDefault="00687CB6" w:rsidP="0010465D">
      <w:pPr>
        <w:rPr>
          <w:rFonts w:ascii="Arial" w:hAnsi="Arial" w:cs="Arial"/>
          <w:sz w:val="14"/>
          <w:szCs w:val="14"/>
          <w:lang w:val="uk-UA"/>
        </w:rPr>
      </w:pPr>
    </w:p>
    <w:p w14:paraId="3E2DCDE4" w14:textId="77777777" w:rsidR="00687CB6" w:rsidRPr="006E38C2" w:rsidRDefault="00687CB6" w:rsidP="0010465D">
      <w:pPr>
        <w:rPr>
          <w:rFonts w:ascii="Arial" w:hAnsi="Arial" w:cs="Arial"/>
          <w:sz w:val="14"/>
          <w:szCs w:val="14"/>
          <w:lang w:val="uk-UA"/>
        </w:rPr>
      </w:pPr>
    </w:p>
    <w:p w14:paraId="7E40811C" w14:textId="77777777" w:rsidR="00687CB6" w:rsidRPr="006E38C2" w:rsidRDefault="00687CB6" w:rsidP="0010465D">
      <w:pPr>
        <w:rPr>
          <w:rFonts w:ascii="Arial" w:hAnsi="Arial" w:cs="Arial"/>
          <w:sz w:val="14"/>
          <w:szCs w:val="14"/>
          <w:lang w:val="uk-UA"/>
        </w:rPr>
      </w:pPr>
    </w:p>
    <w:p w14:paraId="0BA614D9" w14:textId="77777777" w:rsidR="00687CB6" w:rsidRPr="006E38C2" w:rsidRDefault="00687CB6" w:rsidP="0010465D">
      <w:pPr>
        <w:rPr>
          <w:rFonts w:ascii="Arial" w:hAnsi="Arial" w:cs="Arial"/>
          <w:sz w:val="14"/>
          <w:szCs w:val="14"/>
          <w:lang w:val="uk-UA"/>
        </w:rPr>
      </w:pPr>
    </w:p>
    <w:p w14:paraId="7D7A7E1A" w14:textId="77777777" w:rsidR="00687CB6" w:rsidRPr="006E38C2" w:rsidRDefault="00687CB6" w:rsidP="0010465D">
      <w:pPr>
        <w:rPr>
          <w:rFonts w:ascii="Arial" w:hAnsi="Arial" w:cs="Arial"/>
          <w:sz w:val="14"/>
          <w:szCs w:val="14"/>
          <w:lang w:val="uk-UA"/>
        </w:rPr>
      </w:pPr>
    </w:p>
    <w:p w14:paraId="5F44B144" w14:textId="77777777" w:rsidR="00687CB6" w:rsidRPr="006E38C2" w:rsidRDefault="00687CB6" w:rsidP="0010465D">
      <w:pPr>
        <w:rPr>
          <w:rFonts w:ascii="Arial" w:hAnsi="Arial" w:cs="Arial"/>
          <w:sz w:val="14"/>
          <w:szCs w:val="14"/>
          <w:lang w:val="uk-UA"/>
        </w:rPr>
      </w:pPr>
    </w:p>
    <w:p w14:paraId="6951676D" w14:textId="77777777" w:rsidR="00687CB6" w:rsidRPr="006E38C2" w:rsidRDefault="00687CB6" w:rsidP="0010465D">
      <w:pPr>
        <w:rPr>
          <w:rFonts w:ascii="Arial" w:hAnsi="Arial" w:cs="Arial"/>
          <w:sz w:val="14"/>
          <w:szCs w:val="14"/>
          <w:lang w:val="uk-UA"/>
        </w:rPr>
      </w:pPr>
    </w:p>
    <w:p w14:paraId="72F9A5C0" w14:textId="77777777" w:rsidR="00687CB6" w:rsidRPr="006E38C2" w:rsidRDefault="00687CB6" w:rsidP="0010465D">
      <w:pPr>
        <w:rPr>
          <w:rFonts w:ascii="Arial" w:hAnsi="Arial" w:cs="Arial"/>
          <w:sz w:val="14"/>
          <w:szCs w:val="14"/>
          <w:lang w:val="uk-UA"/>
        </w:rPr>
      </w:pPr>
    </w:p>
    <w:p w14:paraId="6E5898D4" w14:textId="77777777" w:rsidR="00687CB6" w:rsidRPr="006E38C2" w:rsidRDefault="00687CB6" w:rsidP="0010465D">
      <w:pPr>
        <w:rPr>
          <w:rFonts w:ascii="Arial" w:hAnsi="Arial" w:cs="Arial"/>
          <w:sz w:val="14"/>
          <w:szCs w:val="14"/>
          <w:lang w:val="uk-UA"/>
        </w:rPr>
      </w:pPr>
    </w:p>
    <w:p w14:paraId="57EBF460" w14:textId="77777777" w:rsidR="00687CB6" w:rsidRPr="006E38C2" w:rsidRDefault="00687CB6" w:rsidP="0010465D">
      <w:pPr>
        <w:rPr>
          <w:rFonts w:ascii="Arial" w:hAnsi="Arial" w:cs="Arial"/>
          <w:sz w:val="14"/>
          <w:szCs w:val="14"/>
          <w:lang w:val="uk-UA"/>
        </w:rPr>
      </w:pPr>
    </w:p>
    <w:p w14:paraId="120AEE5B" w14:textId="77777777" w:rsidR="00687CB6" w:rsidRPr="006E38C2" w:rsidRDefault="00687CB6" w:rsidP="0010465D">
      <w:pPr>
        <w:rPr>
          <w:rFonts w:ascii="Arial" w:hAnsi="Arial" w:cs="Arial"/>
          <w:sz w:val="14"/>
          <w:szCs w:val="14"/>
          <w:lang w:val="uk-UA"/>
        </w:rPr>
      </w:pPr>
    </w:p>
    <w:p w14:paraId="4866C69D" w14:textId="77777777" w:rsidR="00687CB6" w:rsidRPr="006E38C2" w:rsidRDefault="00687CB6" w:rsidP="0010465D">
      <w:pPr>
        <w:rPr>
          <w:rFonts w:ascii="Arial" w:hAnsi="Arial" w:cs="Arial"/>
          <w:sz w:val="14"/>
          <w:szCs w:val="14"/>
          <w:lang w:val="uk-UA"/>
        </w:rPr>
      </w:pPr>
    </w:p>
    <w:p w14:paraId="29DE5FA9" w14:textId="77777777" w:rsidR="00687CB6" w:rsidRPr="006E38C2" w:rsidRDefault="00687CB6" w:rsidP="0010465D">
      <w:pPr>
        <w:rPr>
          <w:rFonts w:ascii="Arial" w:hAnsi="Arial" w:cs="Arial"/>
          <w:sz w:val="14"/>
          <w:szCs w:val="14"/>
          <w:lang w:val="uk-UA"/>
        </w:rPr>
      </w:pPr>
    </w:p>
    <w:p w14:paraId="53089C14" w14:textId="77777777" w:rsidR="00687CB6" w:rsidRPr="006E38C2" w:rsidRDefault="00687CB6" w:rsidP="0010465D">
      <w:pPr>
        <w:rPr>
          <w:rFonts w:ascii="Arial" w:hAnsi="Arial" w:cs="Arial"/>
          <w:sz w:val="14"/>
          <w:szCs w:val="14"/>
          <w:lang w:val="uk-UA"/>
        </w:rPr>
      </w:pPr>
    </w:p>
    <w:p w14:paraId="0C588243" w14:textId="77777777" w:rsidR="00687CB6" w:rsidRPr="006E38C2" w:rsidRDefault="00687CB6" w:rsidP="0010465D">
      <w:pPr>
        <w:rPr>
          <w:rFonts w:ascii="Arial" w:hAnsi="Arial" w:cs="Arial"/>
          <w:sz w:val="14"/>
          <w:szCs w:val="14"/>
          <w:lang w:val="uk-UA"/>
        </w:rPr>
      </w:pPr>
    </w:p>
    <w:p w14:paraId="3A89F365" w14:textId="77777777" w:rsidR="00687CB6" w:rsidRPr="006E38C2" w:rsidRDefault="00687CB6" w:rsidP="0010465D">
      <w:pPr>
        <w:rPr>
          <w:rFonts w:ascii="Arial" w:hAnsi="Arial" w:cs="Arial"/>
          <w:sz w:val="14"/>
          <w:szCs w:val="14"/>
          <w:lang w:val="uk-UA"/>
        </w:rPr>
      </w:pPr>
    </w:p>
    <w:p w14:paraId="594B463A" w14:textId="77777777" w:rsidR="00687CB6" w:rsidRPr="006E38C2" w:rsidRDefault="00687CB6" w:rsidP="0010465D">
      <w:pPr>
        <w:rPr>
          <w:rFonts w:ascii="Arial" w:hAnsi="Arial" w:cs="Arial"/>
          <w:sz w:val="14"/>
          <w:szCs w:val="14"/>
          <w:lang w:val="uk-UA"/>
        </w:rPr>
      </w:pPr>
    </w:p>
    <w:p w14:paraId="37D2056C" w14:textId="77777777" w:rsidR="00687CB6" w:rsidRPr="006E38C2" w:rsidRDefault="00687CB6" w:rsidP="0010465D">
      <w:pPr>
        <w:rPr>
          <w:rFonts w:ascii="Arial" w:hAnsi="Arial" w:cs="Arial"/>
          <w:sz w:val="14"/>
          <w:szCs w:val="14"/>
          <w:lang w:val="uk-UA"/>
        </w:rPr>
      </w:pPr>
    </w:p>
    <w:p w14:paraId="0F26DEB9" w14:textId="77777777" w:rsidR="00687CB6" w:rsidRPr="006E38C2" w:rsidRDefault="00687CB6" w:rsidP="0010465D">
      <w:pPr>
        <w:rPr>
          <w:rFonts w:ascii="Arial" w:hAnsi="Arial" w:cs="Arial"/>
          <w:sz w:val="14"/>
          <w:szCs w:val="14"/>
          <w:lang w:val="uk-UA"/>
        </w:rPr>
      </w:pPr>
    </w:p>
    <w:p w14:paraId="613B148E" w14:textId="77777777" w:rsidR="00687CB6" w:rsidRPr="006E38C2" w:rsidRDefault="00687CB6" w:rsidP="0010465D">
      <w:pPr>
        <w:rPr>
          <w:rFonts w:ascii="Arial" w:hAnsi="Arial" w:cs="Arial"/>
          <w:sz w:val="14"/>
          <w:szCs w:val="14"/>
          <w:lang w:val="uk-UA"/>
        </w:rPr>
      </w:pPr>
    </w:p>
    <w:p w14:paraId="32907204" w14:textId="77777777" w:rsidR="00687CB6" w:rsidRPr="006E38C2" w:rsidRDefault="00687CB6" w:rsidP="0010465D">
      <w:pPr>
        <w:rPr>
          <w:rFonts w:ascii="Arial" w:hAnsi="Arial" w:cs="Arial"/>
          <w:sz w:val="14"/>
          <w:szCs w:val="14"/>
          <w:lang w:val="uk-UA"/>
        </w:rPr>
      </w:pPr>
    </w:p>
    <w:p w14:paraId="6A72C28A" w14:textId="77777777" w:rsidR="00687CB6" w:rsidRPr="006E38C2" w:rsidRDefault="00687CB6" w:rsidP="0010465D">
      <w:pPr>
        <w:rPr>
          <w:rFonts w:ascii="Arial" w:hAnsi="Arial" w:cs="Arial"/>
          <w:sz w:val="14"/>
          <w:szCs w:val="14"/>
          <w:lang w:val="uk-UA"/>
        </w:rPr>
      </w:pPr>
    </w:p>
    <w:p w14:paraId="4F9E2616" w14:textId="77777777" w:rsidR="00687CB6" w:rsidRPr="006E38C2" w:rsidRDefault="00687CB6" w:rsidP="0010465D">
      <w:pPr>
        <w:rPr>
          <w:rFonts w:ascii="Arial" w:hAnsi="Arial" w:cs="Arial"/>
          <w:sz w:val="14"/>
          <w:szCs w:val="14"/>
          <w:lang w:val="uk-UA"/>
        </w:rPr>
      </w:pPr>
    </w:p>
    <w:p w14:paraId="012800CC" w14:textId="77777777" w:rsidR="00687CB6" w:rsidRPr="006E38C2" w:rsidRDefault="00687CB6" w:rsidP="0010465D">
      <w:pPr>
        <w:rPr>
          <w:rFonts w:ascii="Arial" w:hAnsi="Arial" w:cs="Arial"/>
          <w:sz w:val="14"/>
          <w:szCs w:val="14"/>
          <w:lang w:val="uk-UA"/>
        </w:rPr>
      </w:pPr>
    </w:p>
    <w:p w14:paraId="76B34DAD" w14:textId="77777777" w:rsidR="00687CB6" w:rsidRPr="006E38C2" w:rsidRDefault="00687CB6" w:rsidP="0010465D">
      <w:pPr>
        <w:rPr>
          <w:rFonts w:ascii="Arial" w:hAnsi="Arial" w:cs="Arial"/>
          <w:sz w:val="14"/>
          <w:szCs w:val="14"/>
          <w:lang w:val="uk-UA"/>
        </w:rPr>
      </w:pPr>
    </w:p>
    <w:p w14:paraId="57B7CF32" w14:textId="77777777" w:rsidR="00687CB6" w:rsidRPr="006E38C2" w:rsidRDefault="00687CB6" w:rsidP="0010465D">
      <w:pPr>
        <w:rPr>
          <w:rFonts w:ascii="Arial" w:hAnsi="Arial" w:cs="Arial"/>
          <w:sz w:val="14"/>
          <w:szCs w:val="14"/>
          <w:lang w:val="uk-UA"/>
        </w:rPr>
      </w:pPr>
    </w:p>
    <w:p w14:paraId="4194A561" w14:textId="77777777" w:rsidR="00687CB6" w:rsidRPr="006E38C2" w:rsidRDefault="00687CB6" w:rsidP="0010465D">
      <w:pPr>
        <w:rPr>
          <w:rFonts w:ascii="Arial" w:hAnsi="Arial" w:cs="Arial"/>
          <w:sz w:val="14"/>
          <w:szCs w:val="14"/>
          <w:lang w:val="uk-UA"/>
        </w:rPr>
      </w:pPr>
    </w:p>
    <w:p w14:paraId="7E994982" w14:textId="77777777" w:rsidR="00687CB6" w:rsidRPr="006E38C2" w:rsidRDefault="00687CB6" w:rsidP="0010465D">
      <w:pPr>
        <w:rPr>
          <w:rFonts w:ascii="Arial" w:hAnsi="Arial" w:cs="Arial"/>
          <w:sz w:val="14"/>
          <w:szCs w:val="14"/>
          <w:lang w:val="uk-UA"/>
        </w:rPr>
      </w:pPr>
    </w:p>
    <w:p w14:paraId="59A6072C" w14:textId="77777777" w:rsidR="00687CB6" w:rsidRPr="006E38C2" w:rsidRDefault="00687CB6" w:rsidP="0010465D">
      <w:pPr>
        <w:rPr>
          <w:rFonts w:ascii="Arial" w:hAnsi="Arial" w:cs="Arial"/>
          <w:sz w:val="14"/>
          <w:szCs w:val="14"/>
          <w:lang w:val="uk-UA"/>
        </w:rPr>
      </w:pPr>
    </w:p>
    <w:p w14:paraId="516E0211" w14:textId="77777777" w:rsidR="00687CB6" w:rsidRPr="006E38C2" w:rsidRDefault="00687CB6" w:rsidP="0010465D">
      <w:pPr>
        <w:rPr>
          <w:rFonts w:ascii="Arial" w:hAnsi="Arial" w:cs="Arial"/>
          <w:sz w:val="14"/>
          <w:szCs w:val="14"/>
          <w:lang w:val="uk-UA"/>
        </w:rPr>
        <w:sectPr w:rsidR="00687CB6" w:rsidRPr="006E38C2" w:rsidSect="00C52165">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6" w:h="16838"/>
          <w:pgMar w:top="1701" w:right="1134" w:bottom="1701" w:left="1134" w:header="708" w:footer="708" w:gutter="0"/>
          <w:cols w:num="2" w:space="708"/>
        </w:sectPr>
      </w:pPr>
    </w:p>
    <w:p w14:paraId="04523346" w14:textId="77777777" w:rsidR="004F3BF1" w:rsidRPr="006E38C2" w:rsidRDefault="004F3BF1" w:rsidP="00A31AE3">
      <w:pPr>
        <w:autoSpaceDE w:val="0"/>
        <w:autoSpaceDN w:val="0"/>
        <w:adjustRightInd w:val="0"/>
        <w:jc w:val="center"/>
        <w:rPr>
          <w:rFonts w:ascii="Arial" w:hAnsi="Arial" w:cs="Arial"/>
          <w:sz w:val="14"/>
          <w:szCs w:val="14"/>
          <w:lang w:val="uk-UA"/>
        </w:rPr>
      </w:pPr>
    </w:p>
    <w:p w14:paraId="6085C9E3" w14:textId="77777777" w:rsidR="004F3BF1" w:rsidRPr="006E38C2" w:rsidRDefault="004F3BF1" w:rsidP="00A31AE3">
      <w:pPr>
        <w:autoSpaceDE w:val="0"/>
        <w:autoSpaceDN w:val="0"/>
        <w:adjustRightInd w:val="0"/>
        <w:jc w:val="center"/>
        <w:rPr>
          <w:rFonts w:ascii="Arial" w:hAnsi="Arial" w:cs="Arial"/>
          <w:sz w:val="14"/>
          <w:szCs w:val="14"/>
          <w:lang w:val="uk-UA"/>
        </w:rPr>
      </w:pPr>
    </w:p>
    <w:p w14:paraId="079EF1EB" w14:textId="77777777" w:rsidR="004F3BF1" w:rsidRPr="006E38C2" w:rsidRDefault="004F3BF1" w:rsidP="00687CB6">
      <w:pPr>
        <w:autoSpaceDE w:val="0"/>
        <w:autoSpaceDN w:val="0"/>
        <w:adjustRightInd w:val="0"/>
        <w:rPr>
          <w:rFonts w:ascii="Arial" w:hAnsi="Arial" w:cs="Arial"/>
          <w:sz w:val="14"/>
          <w:szCs w:val="14"/>
          <w:lang w:val="uk-UA"/>
        </w:rPr>
      </w:pPr>
    </w:p>
    <w:p w14:paraId="77B37FC9" w14:textId="77777777" w:rsidR="004F3BF1" w:rsidRPr="006E38C2" w:rsidRDefault="004F3BF1" w:rsidP="00A31AE3">
      <w:pPr>
        <w:autoSpaceDE w:val="0"/>
        <w:autoSpaceDN w:val="0"/>
        <w:adjustRightInd w:val="0"/>
        <w:jc w:val="center"/>
        <w:rPr>
          <w:rFonts w:ascii="Arial" w:hAnsi="Arial" w:cs="Arial"/>
          <w:sz w:val="14"/>
          <w:szCs w:val="14"/>
          <w:lang w:val="uk-UA"/>
        </w:rPr>
      </w:pPr>
    </w:p>
    <w:p w14:paraId="3C3A43CC" w14:textId="77777777" w:rsidR="004F3BF1" w:rsidRPr="006E38C2" w:rsidRDefault="004F3BF1" w:rsidP="00A31AE3">
      <w:pPr>
        <w:autoSpaceDE w:val="0"/>
        <w:autoSpaceDN w:val="0"/>
        <w:adjustRightInd w:val="0"/>
        <w:jc w:val="center"/>
        <w:rPr>
          <w:rFonts w:ascii="Arial" w:hAnsi="Arial" w:cs="Arial"/>
          <w:sz w:val="14"/>
          <w:szCs w:val="14"/>
          <w:lang w:val="uk-UA"/>
        </w:rPr>
      </w:pPr>
    </w:p>
    <w:p w14:paraId="2247B3AA" w14:textId="77777777" w:rsidR="004F3BF1" w:rsidRPr="006E38C2" w:rsidRDefault="004F3BF1" w:rsidP="00A31AE3">
      <w:pPr>
        <w:autoSpaceDE w:val="0"/>
        <w:autoSpaceDN w:val="0"/>
        <w:adjustRightInd w:val="0"/>
        <w:jc w:val="center"/>
        <w:rPr>
          <w:rFonts w:ascii="Arial" w:hAnsi="Arial" w:cs="Arial"/>
          <w:sz w:val="14"/>
          <w:szCs w:val="14"/>
          <w:lang w:val="uk-UA"/>
        </w:rPr>
      </w:pPr>
    </w:p>
    <w:p w14:paraId="33C45055" w14:textId="77777777" w:rsidR="004F3BF1" w:rsidRPr="006E38C2" w:rsidRDefault="004F3BF1" w:rsidP="00A31AE3">
      <w:pPr>
        <w:autoSpaceDE w:val="0"/>
        <w:autoSpaceDN w:val="0"/>
        <w:adjustRightInd w:val="0"/>
        <w:jc w:val="center"/>
        <w:rPr>
          <w:rFonts w:ascii="Arial" w:hAnsi="Arial" w:cs="Arial"/>
          <w:sz w:val="14"/>
          <w:szCs w:val="14"/>
          <w:lang w:val="uk-UA"/>
        </w:rPr>
      </w:pPr>
    </w:p>
    <w:p w14:paraId="0D4AA2FA" w14:textId="77777777" w:rsidR="004F3BF1" w:rsidRPr="006E38C2" w:rsidRDefault="004F3BF1" w:rsidP="00A31AE3">
      <w:pPr>
        <w:autoSpaceDE w:val="0"/>
        <w:autoSpaceDN w:val="0"/>
        <w:adjustRightInd w:val="0"/>
        <w:jc w:val="center"/>
        <w:rPr>
          <w:rFonts w:ascii="Arial" w:hAnsi="Arial" w:cs="Arial"/>
          <w:sz w:val="14"/>
          <w:szCs w:val="14"/>
          <w:lang w:val="uk-UA"/>
        </w:rPr>
      </w:pPr>
    </w:p>
    <w:p w14:paraId="035AF8FC" w14:textId="77777777" w:rsidR="004F3BF1" w:rsidRPr="006E38C2" w:rsidRDefault="004F3BF1" w:rsidP="00A31AE3">
      <w:pPr>
        <w:autoSpaceDE w:val="0"/>
        <w:autoSpaceDN w:val="0"/>
        <w:adjustRightInd w:val="0"/>
        <w:jc w:val="center"/>
        <w:rPr>
          <w:rFonts w:ascii="Arial" w:hAnsi="Arial" w:cs="Arial"/>
          <w:sz w:val="14"/>
          <w:szCs w:val="14"/>
          <w:lang w:val="uk-UA"/>
        </w:rPr>
      </w:pPr>
    </w:p>
    <w:p w14:paraId="540E9CCF" w14:textId="77777777" w:rsidR="004F3BF1" w:rsidRPr="006E38C2" w:rsidRDefault="004F3BF1" w:rsidP="00A31AE3">
      <w:pPr>
        <w:autoSpaceDE w:val="0"/>
        <w:autoSpaceDN w:val="0"/>
        <w:adjustRightInd w:val="0"/>
        <w:jc w:val="center"/>
        <w:rPr>
          <w:rFonts w:ascii="Arial" w:hAnsi="Arial" w:cs="Arial"/>
          <w:sz w:val="14"/>
          <w:szCs w:val="14"/>
          <w:lang w:val="uk-UA"/>
        </w:rPr>
      </w:pPr>
    </w:p>
    <w:p w14:paraId="4FA2930E" w14:textId="77777777" w:rsidR="004F3BF1" w:rsidRPr="006E38C2" w:rsidRDefault="004F3BF1" w:rsidP="00A31AE3">
      <w:pPr>
        <w:autoSpaceDE w:val="0"/>
        <w:autoSpaceDN w:val="0"/>
        <w:adjustRightInd w:val="0"/>
        <w:jc w:val="center"/>
        <w:rPr>
          <w:rFonts w:ascii="Arial" w:hAnsi="Arial" w:cs="Arial"/>
          <w:sz w:val="14"/>
          <w:szCs w:val="14"/>
          <w:lang w:val="uk-UA"/>
        </w:rPr>
      </w:pPr>
    </w:p>
    <w:p w14:paraId="2AF06278" w14:textId="77777777" w:rsidR="004F3BF1" w:rsidRPr="006E38C2" w:rsidRDefault="004F3BF1" w:rsidP="00A31AE3">
      <w:pPr>
        <w:autoSpaceDE w:val="0"/>
        <w:autoSpaceDN w:val="0"/>
        <w:adjustRightInd w:val="0"/>
        <w:jc w:val="center"/>
        <w:rPr>
          <w:rFonts w:ascii="Arial" w:hAnsi="Arial" w:cs="Arial"/>
          <w:sz w:val="14"/>
          <w:szCs w:val="14"/>
          <w:lang w:val="uk-UA"/>
        </w:rPr>
      </w:pPr>
    </w:p>
    <w:p w14:paraId="62FE5C06" w14:textId="77777777" w:rsidR="004F3BF1" w:rsidRPr="006E38C2" w:rsidRDefault="004F3BF1" w:rsidP="00A31AE3">
      <w:pPr>
        <w:autoSpaceDE w:val="0"/>
        <w:autoSpaceDN w:val="0"/>
        <w:adjustRightInd w:val="0"/>
        <w:jc w:val="center"/>
        <w:rPr>
          <w:rFonts w:ascii="Arial" w:hAnsi="Arial" w:cs="Arial"/>
          <w:sz w:val="14"/>
          <w:szCs w:val="14"/>
          <w:lang w:val="uk-UA"/>
        </w:rPr>
      </w:pPr>
    </w:p>
    <w:p w14:paraId="531D487E" w14:textId="77777777" w:rsidR="004F3BF1" w:rsidRPr="006E38C2" w:rsidRDefault="004F3BF1" w:rsidP="00A31AE3">
      <w:pPr>
        <w:autoSpaceDE w:val="0"/>
        <w:autoSpaceDN w:val="0"/>
        <w:adjustRightInd w:val="0"/>
        <w:jc w:val="center"/>
        <w:rPr>
          <w:rFonts w:ascii="Arial" w:hAnsi="Arial" w:cs="Arial"/>
          <w:sz w:val="14"/>
          <w:szCs w:val="14"/>
          <w:lang w:val="uk-UA"/>
        </w:rPr>
      </w:pPr>
    </w:p>
    <w:p w14:paraId="2572DC59" w14:textId="77777777" w:rsidR="004F3BF1" w:rsidRPr="006E38C2" w:rsidRDefault="004F3BF1" w:rsidP="00A31AE3">
      <w:pPr>
        <w:autoSpaceDE w:val="0"/>
        <w:autoSpaceDN w:val="0"/>
        <w:adjustRightInd w:val="0"/>
        <w:jc w:val="center"/>
        <w:rPr>
          <w:rFonts w:ascii="Arial" w:hAnsi="Arial" w:cs="Arial"/>
          <w:sz w:val="14"/>
          <w:szCs w:val="14"/>
          <w:lang w:val="uk-UA"/>
        </w:rPr>
      </w:pPr>
    </w:p>
    <w:p w14:paraId="427BFC40" w14:textId="77777777" w:rsidR="004F3BF1" w:rsidRPr="006E38C2" w:rsidRDefault="004F3BF1" w:rsidP="00A31AE3">
      <w:pPr>
        <w:autoSpaceDE w:val="0"/>
        <w:autoSpaceDN w:val="0"/>
        <w:adjustRightInd w:val="0"/>
        <w:jc w:val="center"/>
        <w:rPr>
          <w:rFonts w:ascii="Arial" w:hAnsi="Arial" w:cs="Arial"/>
          <w:sz w:val="14"/>
          <w:szCs w:val="14"/>
          <w:lang w:val="uk-UA"/>
        </w:rPr>
      </w:pPr>
    </w:p>
    <w:p w14:paraId="29890CC0" w14:textId="77777777" w:rsidR="004F3BF1" w:rsidRPr="006E38C2" w:rsidRDefault="004F3BF1" w:rsidP="00A31AE3">
      <w:pPr>
        <w:autoSpaceDE w:val="0"/>
        <w:autoSpaceDN w:val="0"/>
        <w:adjustRightInd w:val="0"/>
        <w:jc w:val="center"/>
        <w:rPr>
          <w:rFonts w:ascii="Arial" w:hAnsi="Arial" w:cs="Arial"/>
          <w:sz w:val="14"/>
          <w:szCs w:val="14"/>
          <w:lang w:val="uk-UA"/>
        </w:rPr>
      </w:pPr>
    </w:p>
    <w:p w14:paraId="09BAF200" w14:textId="77777777" w:rsidR="004F3BF1" w:rsidRPr="006E38C2" w:rsidRDefault="004F3BF1" w:rsidP="00A31AE3">
      <w:pPr>
        <w:autoSpaceDE w:val="0"/>
        <w:autoSpaceDN w:val="0"/>
        <w:adjustRightInd w:val="0"/>
        <w:jc w:val="center"/>
        <w:rPr>
          <w:rFonts w:ascii="Arial" w:hAnsi="Arial" w:cs="Arial"/>
          <w:sz w:val="14"/>
          <w:szCs w:val="14"/>
          <w:lang w:val="uk-UA"/>
        </w:rPr>
      </w:pPr>
    </w:p>
    <w:p w14:paraId="63E2B214" w14:textId="77777777" w:rsidR="004F3BF1" w:rsidRPr="006E38C2" w:rsidRDefault="004F3BF1" w:rsidP="00A31AE3">
      <w:pPr>
        <w:autoSpaceDE w:val="0"/>
        <w:autoSpaceDN w:val="0"/>
        <w:adjustRightInd w:val="0"/>
        <w:jc w:val="center"/>
        <w:rPr>
          <w:rFonts w:ascii="Arial" w:hAnsi="Arial" w:cs="Arial"/>
          <w:sz w:val="14"/>
          <w:szCs w:val="14"/>
          <w:lang w:val="uk-UA"/>
        </w:rPr>
      </w:pPr>
    </w:p>
    <w:p w14:paraId="0AD69F6E" w14:textId="77777777" w:rsidR="004F3BF1" w:rsidRPr="006E38C2" w:rsidRDefault="004F3BF1" w:rsidP="00A31AE3">
      <w:pPr>
        <w:autoSpaceDE w:val="0"/>
        <w:autoSpaceDN w:val="0"/>
        <w:adjustRightInd w:val="0"/>
        <w:jc w:val="center"/>
        <w:rPr>
          <w:rFonts w:ascii="Arial" w:hAnsi="Arial" w:cs="Arial"/>
          <w:sz w:val="14"/>
          <w:szCs w:val="14"/>
          <w:lang w:val="uk-UA"/>
        </w:rPr>
      </w:pPr>
    </w:p>
    <w:p w14:paraId="66AF0398" w14:textId="77777777" w:rsidR="004F3BF1" w:rsidRPr="006E38C2" w:rsidRDefault="004F3BF1" w:rsidP="00A31AE3">
      <w:pPr>
        <w:autoSpaceDE w:val="0"/>
        <w:autoSpaceDN w:val="0"/>
        <w:adjustRightInd w:val="0"/>
        <w:jc w:val="center"/>
        <w:rPr>
          <w:rFonts w:ascii="Arial" w:hAnsi="Arial" w:cs="Arial"/>
          <w:sz w:val="14"/>
          <w:szCs w:val="14"/>
          <w:lang w:val="uk-UA"/>
        </w:rPr>
      </w:pPr>
    </w:p>
    <w:p w14:paraId="6329C6BE" w14:textId="77777777" w:rsidR="004F3BF1" w:rsidRPr="006E38C2" w:rsidRDefault="004F3BF1" w:rsidP="00A31AE3">
      <w:pPr>
        <w:autoSpaceDE w:val="0"/>
        <w:autoSpaceDN w:val="0"/>
        <w:adjustRightInd w:val="0"/>
        <w:jc w:val="center"/>
        <w:rPr>
          <w:rFonts w:ascii="Arial" w:hAnsi="Arial" w:cs="Arial"/>
          <w:sz w:val="14"/>
          <w:szCs w:val="14"/>
          <w:lang w:val="uk-UA"/>
        </w:rPr>
      </w:pPr>
    </w:p>
    <w:p w14:paraId="54BA4FC6" w14:textId="77777777" w:rsidR="004F3BF1" w:rsidRPr="006E38C2" w:rsidRDefault="004F3BF1" w:rsidP="00A31AE3">
      <w:pPr>
        <w:autoSpaceDE w:val="0"/>
        <w:autoSpaceDN w:val="0"/>
        <w:adjustRightInd w:val="0"/>
        <w:jc w:val="center"/>
        <w:rPr>
          <w:rFonts w:ascii="Arial" w:hAnsi="Arial" w:cs="Arial"/>
          <w:sz w:val="14"/>
          <w:szCs w:val="14"/>
          <w:lang w:val="uk-UA"/>
        </w:rPr>
      </w:pPr>
    </w:p>
    <w:p w14:paraId="0A93363A" w14:textId="4ECFD601" w:rsidR="00871694" w:rsidRDefault="00871694">
      <w:pPr>
        <w:spacing w:after="200" w:line="276" w:lineRule="auto"/>
        <w:rPr>
          <w:rFonts w:ascii="Arial" w:hAnsi="Arial" w:cs="Arial"/>
          <w:sz w:val="14"/>
          <w:szCs w:val="14"/>
          <w:lang w:val="uk-UA"/>
        </w:rPr>
      </w:pPr>
      <w:r>
        <w:rPr>
          <w:rFonts w:ascii="Arial" w:hAnsi="Arial" w:cs="Arial"/>
          <w:sz w:val="14"/>
          <w:szCs w:val="14"/>
          <w:lang w:val="uk-UA"/>
        </w:rPr>
        <w:br w:type="page"/>
      </w:r>
    </w:p>
    <w:p w14:paraId="3F79B8A1" w14:textId="77777777" w:rsidR="00871694" w:rsidRDefault="00871694" w:rsidP="00871694">
      <w:pPr>
        <w:rPr>
          <w:rFonts w:ascii="Arial" w:hAnsi="Arial" w:cs="Arial"/>
          <w:b/>
          <w:caps/>
          <w:sz w:val="14"/>
          <w:szCs w:val="16"/>
          <w:lang w:val="en-GB"/>
        </w:rPr>
        <w:sectPr w:rsidR="00871694" w:rsidSect="001C78CC">
          <w:footerReference w:type="default" r:id="rId19"/>
          <w:footnotePr>
            <w:numRestart w:val="eachSect"/>
          </w:footnotePr>
          <w:type w:val="continuous"/>
          <w:pgSz w:w="11906" w:h="16838"/>
          <w:pgMar w:top="1701" w:right="1134" w:bottom="1701" w:left="1134" w:header="708" w:footer="708" w:gutter="0"/>
          <w:cols w:num="2" w:space="708"/>
          <w:docGrid w:linePitch="360"/>
        </w:sectPr>
      </w:pPr>
      <w:r>
        <w:rPr>
          <w:noProof/>
        </w:rPr>
        <w:lastRenderedPageBreak/>
        <mc:AlternateContent>
          <mc:Choice Requires="wps">
            <w:drawing>
              <wp:anchor distT="0" distB="0" distL="114300" distR="114300" simplePos="0" relativeHeight="251662336" behindDoc="0" locked="0" layoutInCell="1" allowOverlap="1" wp14:anchorId="5A9E9F24" wp14:editId="124C0FA2">
                <wp:simplePos x="0" y="0"/>
                <wp:positionH relativeFrom="column">
                  <wp:posOffset>-114300</wp:posOffset>
                </wp:positionH>
                <wp:positionV relativeFrom="paragraph">
                  <wp:posOffset>-685800</wp:posOffset>
                </wp:positionV>
                <wp:extent cx="6225540" cy="571500"/>
                <wp:effectExtent l="0" t="0" r="22860" b="19050"/>
                <wp:wrapSquare wrapText="bothSides"/>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5540" cy="571500"/>
                        </a:xfrm>
                        <a:prstGeom prst="rect">
                          <a:avLst/>
                        </a:prstGeom>
                        <a:solidFill>
                          <a:srgbClr val="FFFFFF"/>
                        </a:solidFill>
                        <a:ln w="9525">
                          <a:solidFill>
                            <a:srgbClr val="FFFFFF"/>
                          </a:solidFill>
                          <a:miter lim="800000"/>
                          <a:headEnd/>
                          <a:tailEnd/>
                        </a:ln>
                      </wps:spPr>
                      <wps:txbx>
                        <w:txbxContent>
                          <w:p w14:paraId="15EF57A1" w14:textId="77777777" w:rsidR="00871694" w:rsidRPr="00BA3CCC" w:rsidRDefault="00871694" w:rsidP="00871694">
                            <w:pPr>
                              <w:rPr>
                                <w:rFonts w:ascii="Arial" w:hAnsi="Arial" w:cs="Arial"/>
                                <w:b/>
                                <w:caps/>
                                <w:sz w:val="28"/>
                                <w:szCs w:val="28"/>
                                <w:lang w:val="en-GB"/>
                              </w:rPr>
                            </w:pPr>
                            <w:r w:rsidRPr="00BA3CCC">
                              <w:rPr>
                                <w:rFonts w:ascii="Arial" w:hAnsi="Arial" w:cs="Arial"/>
                                <w:b/>
                                <w:caps/>
                                <w:sz w:val="28"/>
                                <w:szCs w:val="28"/>
                                <w:lang w:val="en-GB"/>
                              </w:rPr>
                              <w:t>General Terms and Conditions</w:t>
                            </w:r>
                            <w:r>
                              <w:rPr>
                                <w:rFonts w:ascii="Arial" w:hAnsi="Arial" w:cs="Arial"/>
                                <w:b/>
                                <w:caps/>
                                <w:sz w:val="28"/>
                                <w:szCs w:val="28"/>
                                <w:lang w:val="en-GB"/>
                              </w:rPr>
                              <w:t xml:space="preserve"> for supply contracts – Ver5 2020</w:t>
                            </w:r>
                          </w:p>
                          <w:p w14:paraId="1A017EDA" w14:textId="77777777" w:rsidR="00871694" w:rsidRPr="00BA3CCC" w:rsidRDefault="00871694" w:rsidP="00871694">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E9F24" id="_x0000_s1027" type="#_x0000_t202" style="position:absolute;margin-left:-9pt;margin-top:-54pt;width:490.2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" strokecolor="white">
                <v:textbox>
                  <w:txbxContent>
                    <w:p w14:paraId="15EF57A1" w14:textId="77777777" w:rsidR="00871694" w:rsidRPr="00BA3CCC" w:rsidRDefault="00871694" w:rsidP="00871694">
                      <w:pPr>
                        <w:rPr>
                          <w:rFonts w:ascii="Arial" w:hAnsi="Arial" w:cs="Arial"/>
                          <w:b/>
                          <w:caps/>
                          <w:sz w:val="28"/>
                          <w:szCs w:val="28"/>
                          <w:lang w:val="en-GB"/>
                        </w:rPr>
                      </w:pPr>
                      <w:r w:rsidRPr="00BA3CCC">
                        <w:rPr>
                          <w:rFonts w:ascii="Arial" w:hAnsi="Arial" w:cs="Arial"/>
                          <w:b/>
                          <w:caps/>
                          <w:sz w:val="28"/>
                          <w:szCs w:val="28"/>
                          <w:lang w:val="en-GB"/>
                        </w:rPr>
                        <w:t>General Terms and Conditions</w:t>
                      </w:r>
                      <w:r>
                        <w:rPr>
                          <w:rFonts w:ascii="Arial" w:hAnsi="Arial" w:cs="Arial"/>
                          <w:b/>
                          <w:caps/>
                          <w:sz w:val="28"/>
                          <w:szCs w:val="28"/>
                          <w:lang w:val="en-GB"/>
                        </w:rPr>
                        <w:t xml:space="preserve"> for supply contracts – Ver5 2020</w:t>
                      </w:r>
                    </w:p>
                    <w:p w14:paraId="1A017EDA" w14:textId="77777777" w:rsidR="00871694" w:rsidRPr="00BA3CCC" w:rsidRDefault="00871694" w:rsidP="00871694">
                      <w:pPr>
                        <w:rPr>
                          <w:lang w:val="en-GB"/>
                        </w:rPr>
                      </w:pPr>
                    </w:p>
                  </w:txbxContent>
                </v:textbox>
                <w10:wrap type="square"/>
              </v:shape>
            </w:pict>
          </mc:Fallback>
        </mc:AlternateContent>
      </w:r>
      <w:r>
        <w:rPr>
          <w:rFonts w:ascii="Arial" w:hAnsi="Arial" w:cs="Arial"/>
          <w:b/>
          <w:caps/>
          <w:sz w:val="14"/>
          <w:szCs w:val="16"/>
          <w:lang w:val="en-GB"/>
        </w:rPr>
        <w:t>DEFINITIONS</w:t>
      </w:r>
    </w:p>
    <w:p w14:paraId="3BACC969" w14:textId="77777777" w:rsidR="00871694" w:rsidRPr="00D7217F" w:rsidRDefault="00871694" w:rsidP="00871694">
      <w:pPr>
        <w:rPr>
          <w:rFonts w:ascii="Arial" w:hAnsi="Arial" w:cs="Arial"/>
          <w:sz w:val="14"/>
          <w:szCs w:val="16"/>
          <w:lang w:val="en-GB"/>
        </w:rPr>
      </w:pPr>
      <w:r w:rsidRPr="00D7217F">
        <w:rPr>
          <w:rFonts w:ascii="Arial" w:hAnsi="Arial" w:cs="Arial"/>
          <w:sz w:val="14"/>
          <w:szCs w:val="16"/>
          <w:lang w:val="en-GB"/>
        </w:rPr>
        <w:t>In these general terms and</w:t>
      </w:r>
      <w:r>
        <w:rPr>
          <w:rFonts w:ascii="Arial" w:hAnsi="Arial" w:cs="Arial"/>
          <w:sz w:val="14"/>
          <w:szCs w:val="16"/>
          <w:lang w:val="en-GB"/>
        </w:rPr>
        <w:t xml:space="preserve"> </w:t>
      </w:r>
      <w:r w:rsidRPr="00D7217F">
        <w:rPr>
          <w:rFonts w:ascii="Arial" w:hAnsi="Arial" w:cs="Arial"/>
          <w:sz w:val="14"/>
          <w:szCs w:val="16"/>
          <w:lang w:val="en-GB"/>
        </w:rPr>
        <w:t>conditions</w:t>
      </w:r>
      <w:r>
        <w:rPr>
          <w:rFonts w:ascii="Arial" w:hAnsi="Arial" w:cs="Arial"/>
          <w:sz w:val="14"/>
          <w:szCs w:val="16"/>
          <w:lang w:val="en-GB"/>
        </w:rPr>
        <w:t xml:space="preserve">, </w:t>
      </w:r>
      <w:r w:rsidRPr="00D7217F">
        <w:rPr>
          <w:rFonts w:ascii="Arial" w:hAnsi="Arial" w:cs="Arial"/>
          <w:sz w:val="14"/>
          <w:szCs w:val="16"/>
          <w:lang w:val="en-GB"/>
        </w:rPr>
        <w:t>the terms:</w:t>
      </w:r>
    </w:p>
    <w:p w14:paraId="6EB7A193" w14:textId="77777777" w:rsidR="00871694" w:rsidRPr="00D7217F" w:rsidRDefault="00871694" w:rsidP="00871694">
      <w:pPr>
        <w:numPr>
          <w:ilvl w:val="0"/>
          <w:numId w:val="1"/>
        </w:numPr>
        <w:tabs>
          <w:tab w:val="clear" w:pos="720"/>
        </w:tabs>
        <w:ind w:left="360"/>
        <w:jc w:val="both"/>
        <w:rPr>
          <w:rFonts w:ascii="Arial" w:hAnsi="Arial" w:cs="Arial"/>
          <w:sz w:val="14"/>
          <w:szCs w:val="16"/>
          <w:lang w:val="en-GB"/>
        </w:rPr>
      </w:pPr>
      <w:r w:rsidRPr="00D7217F">
        <w:rPr>
          <w:rFonts w:ascii="Arial" w:hAnsi="Arial" w:cs="Arial"/>
          <w:sz w:val="14"/>
          <w:szCs w:val="16"/>
          <w:lang w:val="en-GB"/>
        </w:rPr>
        <w:t>“Purchase Order “and “Contract” are used interchangeably and cover also “purchase contract” and/or “supply contract” or any other contract, whichever its denomination, to which these general terms and conditions are made applicable,</w:t>
      </w:r>
    </w:p>
    <w:p w14:paraId="15BE7BD7" w14:textId="77777777" w:rsidR="00871694" w:rsidRPr="00D7217F" w:rsidRDefault="00871694" w:rsidP="00871694">
      <w:pPr>
        <w:numPr>
          <w:ilvl w:val="0"/>
          <w:numId w:val="1"/>
        </w:numPr>
        <w:tabs>
          <w:tab w:val="clear" w:pos="720"/>
        </w:tabs>
        <w:ind w:left="360"/>
        <w:jc w:val="both"/>
        <w:rPr>
          <w:rFonts w:ascii="Arial" w:hAnsi="Arial" w:cs="Arial"/>
          <w:sz w:val="14"/>
          <w:szCs w:val="16"/>
          <w:lang w:val="en-GB"/>
        </w:rPr>
      </w:pPr>
      <w:r w:rsidRPr="00D7217F">
        <w:rPr>
          <w:rFonts w:ascii="Arial" w:hAnsi="Arial" w:cs="Arial"/>
          <w:sz w:val="14"/>
          <w:szCs w:val="16"/>
          <w:lang w:val="en-GB"/>
        </w:rPr>
        <w:t>“Seller” and “Contractor” are used interchangeably and shall also cover the term “Supplier” used in any contract as defined above.</w:t>
      </w:r>
    </w:p>
    <w:p w14:paraId="47A1AF43" w14:textId="77777777" w:rsidR="00871694" w:rsidRPr="00D7217F" w:rsidRDefault="00871694" w:rsidP="00871694">
      <w:pPr>
        <w:numPr>
          <w:ilvl w:val="0"/>
          <w:numId w:val="1"/>
        </w:numPr>
        <w:tabs>
          <w:tab w:val="clear" w:pos="720"/>
        </w:tabs>
        <w:ind w:left="360"/>
        <w:jc w:val="both"/>
        <w:rPr>
          <w:rFonts w:ascii="Arial" w:hAnsi="Arial" w:cs="Arial"/>
          <w:sz w:val="14"/>
          <w:szCs w:val="16"/>
          <w:lang w:val="en-GB"/>
        </w:rPr>
      </w:pPr>
      <w:r w:rsidRPr="00D7217F">
        <w:rPr>
          <w:rFonts w:ascii="Arial" w:hAnsi="Arial" w:cs="Arial"/>
          <w:sz w:val="14"/>
          <w:szCs w:val="16"/>
          <w:lang w:val="en-GB"/>
        </w:rPr>
        <w:t>“Buyer” and “Contracting Authority” are used interchangeably.</w:t>
      </w:r>
    </w:p>
    <w:p w14:paraId="20CD741C" w14:textId="77777777" w:rsidR="00871694" w:rsidRPr="00D7217F" w:rsidRDefault="00871694" w:rsidP="00871694">
      <w:pPr>
        <w:numPr>
          <w:ilvl w:val="0"/>
          <w:numId w:val="1"/>
        </w:numPr>
        <w:tabs>
          <w:tab w:val="clear" w:pos="720"/>
        </w:tabs>
        <w:ind w:left="360"/>
        <w:jc w:val="both"/>
        <w:rPr>
          <w:rFonts w:ascii="Arial" w:hAnsi="Arial" w:cs="Arial"/>
          <w:sz w:val="14"/>
          <w:szCs w:val="16"/>
          <w:lang w:val="en-GB"/>
        </w:rPr>
      </w:pPr>
      <w:r w:rsidRPr="00D7217F">
        <w:rPr>
          <w:rFonts w:ascii="Arial" w:hAnsi="Arial" w:cs="Arial"/>
          <w:sz w:val="14"/>
          <w:szCs w:val="16"/>
          <w:lang w:val="en-GB"/>
        </w:rPr>
        <w:t>“Goods” and “supplies” are used interchangeably, to designate the supplies object of the Contract as defined above.</w:t>
      </w:r>
    </w:p>
    <w:p w14:paraId="04EC16B0" w14:textId="77777777" w:rsidR="00871694" w:rsidRPr="00D7217F" w:rsidRDefault="00871694" w:rsidP="00871694">
      <w:pPr>
        <w:numPr>
          <w:ilvl w:val="0"/>
          <w:numId w:val="1"/>
        </w:numPr>
        <w:tabs>
          <w:tab w:val="clear" w:pos="720"/>
        </w:tabs>
        <w:ind w:left="360"/>
        <w:jc w:val="both"/>
        <w:rPr>
          <w:rFonts w:ascii="Arial" w:hAnsi="Arial" w:cs="Arial"/>
          <w:sz w:val="14"/>
          <w:szCs w:val="16"/>
          <w:lang w:val="en-GB"/>
        </w:rPr>
      </w:pPr>
      <w:r w:rsidRPr="00D7217F">
        <w:rPr>
          <w:rFonts w:ascii="Arial" w:hAnsi="Arial" w:cs="Arial"/>
          <w:sz w:val="14"/>
          <w:szCs w:val="16"/>
          <w:lang w:val="en-GB"/>
        </w:rPr>
        <w:t>The Contracting Authority’s “partners” are the organisations to which the Contracting Authority is associated or linked.</w:t>
      </w:r>
    </w:p>
    <w:p w14:paraId="702F2079" w14:textId="77777777" w:rsidR="00871694" w:rsidRPr="00CE4B73" w:rsidRDefault="00871694" w:rsidP="00871694">
      <w:pPr>
        <w:ind w:left="360"/>
        <w:rPr>
          <w:rFonts w:ascii="Arial (W1)" w:hAnsi="Arial (W1)" w:cs="Arial"/>
          <w:sz w:val="14"/>
          <w:szCs w:val="16"/>
          <w:lang w:val="en-GB"/>
        </w:rPr>
      </w:pPr>
    </w:p>
    <w:p w14:paraId="5AFDA72F" w14:textId="77777777" w:rsidR="00871694" w:rsidRDefault="00871694" w:rsidP="00871694">
      <w:pPr>
        <w:jc w:val="both"/>
        <w:rPr>
          <w:rFonts w:ascii="Arial" w:hAnsi="Arial" w:cs="Arial"/>
          <w:b/>
          <w:caps/>
          <w:sz w:val="14"/>
          <w:szCs w:val="16"/>
          <w:lang w:val="en-GB"/>
        </w:rPr>
      </w:pPr>
      <w:r>
        <w:rPr>
          <w:rFonts w:ascii="Arial" w:hAnsi="Arial" w:cs="Arial"/>
          <w:b/>
          <w:caps/>
          <w:sz w:val="14"/>
          <w:szCs w:val="16"/>
          <w:lang w:val="en-GB"/>
        </w:rPr>
        <w:t>1. Delivery terms</w:t>
      </w:r>
    </w:p>
    <w:p w14:paraId="50039F33" w14:textId="77777777" w:rsidR="00871694" w:rsidRDefault="00871694" w:rsidP="00871694">
      <w:pPr>
        <w:jc w:val="both"/>
        <w:rPr>
          <w:rFonts w:ascii="Arial" w:hAnsi="Arial" w:cs="Arial"/>
          <w:sz w:val="14"/>
          <w:szCs w:val="16"/>
          <w:lang w:val="en-GB"/>
        </w:rPr>
      </w:pPr>
      <w:r>
        <w:rPr>
          <w:rFonts w:ascii="Arial" w:hAnsi="Arial" w:cs="Arial"/>
          <w:color w:val="000000"/>
          <w:sz w:val="14"/>
          <w:szCs w:val="16"/>
          <w:lang w:val="en-GB"/>
        </w:rPr>
        <w:t>Notwithstanding any Incoterm used in a purchase order or similar document</w:t>
      </w:r>
      <w:r>
        <w:rPr>
          <w:rFonts w:ascii="Arial" w:hAnsi="Arial" w:cs="Arial"/>
          <w:sz w:val="14"/>
          <w:szCs w:val="16"/>
          <w:lang w:val="en-GB"/>
        </w:rPr>
        <w:t>, it is the responsibility of the Seller to obtain any export license or other governmental authorisation for export.</w:t>
      </w:r>
    </w:p>
    <w:p w14:paraId="35FF3B4C" w14:textId="77777777" w:rsidR="00871694" w:rsidRDefault="00871694" w:rsidP="00871694">
      <w:pPr>
        <w:rPr>
          <w:rFonts w:ascii="Arial" w:hAnsi="Arial" w:cs="Arial"/>
          <w:b/>
          <w:sz w:val="14"/>
          <w:szCs w:val="16"/>
          <w:lang w:val="en-GB"/>
        </w:rPr>
      </w:pPr>
    </w:p>
    <w:p w14:paraId="1B92AF4C" w14:textId="77777777" w:rsidR="00871694" w:rsidRDefault="00871694" w:rsidP="00871694">
      <w:pPr>
        <w:rPr>
          <w:rFonts w:ascii="Arial" w:hAnsi="Arial" w:cs="Arial"/>
          <w:b/>
          <w:sz w:val="14"/>
          <w:szCs w:val="16"/>
          <w:lang w:val="en-GB"/>
        </w:rPr>
      </w:pPr>
      <w:r>
        <w:rPr>
          <w:rFonts w:ascii="Arial" w:hAnsi="Arial" w:cs="Arial"/>
          <w:b/>
          <w:sz w:val="14"/>
          <w:szCs w:val="16"/>
          <w:lang w:val="en-GB"/>
        </w:rPr>
        <w:t xml:space="preserve">2. PAYMENT </w:t>
      </w:r>
    </w:p>
    <w:p w14:paraId="655BC488" w14:textId="77777777" w:rsidR="00871694" w:rsidRDefault="00871694" w:rsidP="00871694">
      <w:pPr>
        <w:jc w:val="both"/>
        <w:rPr>
          <w:rFonts w:ascii="Arial" w:hAnsi="Arial" w:cs="Arial"/>
          <w:sz w:val="14"/>
          <w:szCs w:val="16"/>
          <w:lang w:val="en-GB"/>
        </w:rPr>
      </w:pPr>
      <w:r>
        <w:rPr>
          <w:rFonts w:ascii="Arial" w:hAnsi="Arial" w:cs="Arial"/>
          <w:sz w:val="14"/>
          <w:szCs w:val="16"/>
          <w:lang w:val="en-GB"/>
        </w:rPr>
        <w:t>Payment will be as indicated in the purchase order.</w:t>
      </w:r>
    </w:p>
    <w:p w14:paraId="0C8F9204" w14:textId="77777777" w:rsidR="00871694" w:rsidRDefault="00871694" w:rsidP="00871694">
      <w:pPr>
        <w:jc w:val="both"/>
        <w:rPr>
          <w:rFonts w:ascii="Arial" w:hAnsi="Arial" w:cs="Arial"/>
          <w:sz w:val="14"/>
          <w:szCs w:val="16"/>
          <w:lang w:val="en-GB"/>
        </w:rPr>
      </w:pPr>
      <w:r>
        <w:rPr>
          <w:rFonts w:ascii="Arial" w:hAnsi="Arial" w:cs="Arial"/>
          <w:sz w:val="14"/>
          <w:szCs w:val="16"/>
          <w:lang w:val="en-GB"/>
        </w:rPr>
        <w:t xml:space="preserve">Payment made by </w:t>
      </w:r>
      <w:r w:rsidRPr="00CA15C6">
        <w:rPr>
          <w:rFonts w:ascii="Arial" w:hAnsi="Arial" w:cs="Arial"/>
          <w:sz w:val="14"/>
          <w:szCs w:val="14"/>
          <w:lang w:val="en-GB"/>
        </w:rPr>
        <w:t>the Contracting Authority</w:t>
      </w:r>
      <w:r>
        <w:rPr>
          <w:rFonts w:ascii="Arial" w:hAnsi="Arial" w:cs="Arial"/>
          <w:sz w:val="14"/>
          <w:szCs w:val="16"/>
          <w:lang w:val="en-GB"/>
        </w:rPr>
        <w:t xml:space="preserve"> does not imply any acceptance of Goods or related services. Unless otherwise stated in the purchase order, prices are fixed.</w:t>
      </w:r>
    </w:p>
    <w:p w14:paraId="7AE1598C" w14:textId="77777777" w:rsidR="00871694" w:rsidRDefault="00871694" w:rsidP="00871694">
      <w:pPr>
        <w:rPr>
          <w:rFonts w:ascii="Arial" w:hAnsi="Arial" w:cs="Arial"/>
          <w:sz w:val="14"/>
          <w:szCs w:val="16"/>
          <w:lang w:val="en-GB"/>
        </w:rPr>
      </w:pPr>
    </w:p>
    <w:p w14:paraId="3235559C" w14:textId="77777777" w:rsidR="00871694" w:rsidRPr="00F907AC" w:rsidRDefault="00871694" w:rsidP="00871694">
      <w:pPr>
        <w:rPr>
          <w:rFonts w:ascii="Arial" w:hAnsi="Arial" w:cs="Arial"/>
          <w:b/>
          <w:sz w:val="14"/>
          <w:szCs w:val="14"/>
          <w:lang w:val="en-GB"/>
        </w:rPr>
      </w:pPr>
      <w:r w:rsidRPr="00F907AC">
        <w:rPr>
          <w:rFonts w:ascii="Arial" w:hAnsi="Arial" w:cs="Arial"/>
          <w:b/>
          <w:sz w:val="14"/>
          <w:szCs w:val="14"/>
          <w:lang w:val="en-GB"/>
        </w:rPr>
        <w:t>3. INSPECTION AND ACCEPTANCE OF THE GOODS</w:t>
      </w:r>
    </w:p>
    <w:p w14:paraId="4321FDFD" w14:textId="77777777" w:rsidR="00871694" w:rsidRPr="00F907AC" w:rsidRDefault="00871694" w:rsidP="00871694">
      <w:pPr>
        <w:jc w:val="both"/>
        <w:rPr>
          <w:rFonts w:ascii="Arial" w:hAnsi="Arial" w:cs="Arial"/>
          <w:sz w:val="14"/>
          <w:szCs w:val="14"/>
          <w:lang w:val="en-GB"/>
        </w:rPr>
      </w:pPr>
      <w:r w:rsidRPr="00F907AC">
        <w:rPr>
          <w:rFonts w:ascii="Arial" w:hAnsi="Arial" w:cs="Arial"/>
          <w:sz w:val="14"/>
          <w:szCs w:val="14"/>
          <w:lang w:val="en-GB"/>
        </w:rPr>
        <w:t xml:space="preserve">3.1. All </w:t>
      </w:r>
      <w:r>
        <w:rPr>
          <w:rFonts w:ascii="Arial" w:hAnsi="Arial" w:cs="Arial"/>
          <w:sz w:val="14"/>
          <w:szCs w:val="14"/>
          <w:lang w:val="en-GB"/>
        </w:rPr>
        <w:t>Goods</w:t>
      </w:r>
      <w:r w:rsidRPr="00F907AC">
        <w:rPr>
          <w:rFonts w:ascii="Arial" w:hAnsi="Arial" w:cs="Arial"/>
          <w:sz w:val="14"/>
          <w:szCs w:val="14"/>
          <w:lang w:val="en-GB"/>
        </w:rPr>
        <w:t xml:space="preserve"> shall be subject to inspection and testing by the Contracting Authority or its designated representatives, to the extent practicable, at all times and places, including the period of manufacture and, in any event, prior to formal acceptance by the Contracting Authority.</w:t>
      </w:r>
    </w:p>
    <w:p w14:paraId="0A19B538" w14:textId="77777777" w:rsidR="00871694" w:rsidRPr="00F907AC" w:rsidRDefault="00871694" w:rsidP="00871694">
      <w:pPr>
        <w:jc w:val="both"/>
        <w:rPr>
          <w:rFonts w:ascii="Arial" w:hAnsi="Arial" w:cs="Arial"/>
          <w:sz w:val="14"/>
          <w:szCs w:val="14"/>
          <w:lang w:val="en-GB"/>
        </w:rPr>
      </w:pPr>
    </w:p>
    <w:p w14:paraId="1749E4D0" w14:textId="77777777" w:rsidR="00871694" w:rsidRPr="00F907AC" w:rsidRDefault="00871694" w:rsidP="00871694">
      <w:pPr>
        <w:jc w:val="both"/>
        <w:rPr>
          <w:rFonts w:ascii="Arial" w:hAnsi="Arial" w:cs="Arial"/>
          <w:sz w:val="14"/>
          <w:szCs w:val="14"/>
          <w:lang w:val="en-GB"/>
        </w:rPr>
      </w:pPr>
      <w:r w:rsidRPr="00F907AC">
        <w:rPr>
          <w:rFonts w:ascii="Arial" w:hAnsi="Arial" w:cs="Arial"/>
          <w:sz w:val="14"/>
          <w:szCs w:val="14"/>
          <w:lang w:val="en-GB"/>
        </w:rPr>
        <w:t xml:space="preserve">3.2. Neither the carrying out of any inspections of the </w:t>
      </w:r>
      <w:r>
        <w:rPr>
          <w:rFonts w:ascii="Arial" w:hAnsi="Arial" w:cs="Arial"/>
          <w:sz w:val="14"/>
          <w:szCs w:val="14"/>
          <w:lang w:val="en-GB"/>
        </w:rPr>
        <w:t>Goods</w:t>
      </w:r>
      <w:r w:rsidRPr="00F907AC">
        <w:rPr>
          <w:rFonts w:ascii="Arial" w:hAnsi="Arial" w:cs="Arial"/>
          <w:sz w:val="14"/>
          <w:szCs w:val="14"/>
          <w:lang w:val="en-GB"/>
        </w:rPr>
        <w:t xml:space="preserve"> nor any failure to undertake any such inspections shall release the Seller of any of its warranties or the performanc</w:t>
      </w:r>
      <w:r>
        <w:rPr>
          <w:rFonts w:ascii="Arial" w:hAnsi="Arial" w:cs="Arial"/>
          <w:sz w:val="14"/>
          <w:szCs w:val="14"/>
          <w:lang w:val="en-GB"/>
        </w:rPr>
        <w:t>e of any obligations under the C</w:t>
      </w:r>
      <w:r w:rsidRPr="00F907AC">
        <w:rPr>
          <w:rFonts w:ascii="Arial" w:hAnsi="Arial" w:cs="Arial"/>
          <w:sz w:val="14"/>
          <w:szCs w:val="14"/>
          <w:lang w:val="en-GB"/>
        </w:rPr>
        <w:t>ontract.</w:t>
      </w:r>
    </w:p>
    <w:p w14:paraId="08DBAD46" w14:textId="77777777" w:rsidR="00871694" w:rsidRPr="00F907AC" w:rsidRDefault="00871694" w:rsidP="00871694">
      <w:pPr>
        <w:jc w:val="both"/>
        <w:rPr>
          <w:rFonts w:ascii="Arial" w:hAnsi="Arial" w:cs="Arial"/>
          <w:sz w:val="14"/>
          <w:szCs w:val="14"/>
          <w:lang w:val="en-GB"/>
        </w:rPr>
      </w:pPr>
    </w:p>
    <w:p w14:paraId="6E930243" w14:textId="77777777" w:rsidR="00871694" w:rsidRPr="00F907AC" w:rsidRDefault="00871694" w:rsidP="00871694">
      <w:pPr>
        <w:jc w:val="both"/>
        <w:rPr>
          <w:rFonts w:ascii="Arial" w:hAnsi="Arial" w:cs="Arial"/>
          <w:sz w:val="14"/>
          <w:szCs w:val="14"/>
          <w:lang w:val="en-GB"/>
        </w:rPr>
      </w:pPr>
      <w:r w:rsidRPr="00F907AC">
        <w:rPr>
          <w:rFonts w:ascii="Arial" w:hAnsi="Arial" w:cs="Arial"/>
          <w:sz w:val="14"/>
          <w:szCs w:val="14"/>
          <w:lang w:val="en-GB"/>
        </w:rPr>
        <w:t xml:space="preserve">3.3. The </w:t>
      </w:r>
      <w:r>
        <w:rPr>
          <w:rFonts w:ascii="Arial" w:hAnsi="Arial" w:cs="Arial"/>
          <w:sz w:val="14"/>
          <w:szCs w:val="14"/>
          <w:lang w:val="en-GB"/>
        </w:rPr>
        <w:t>Goods</w:t>
      </w:r>
      <w:r w:rsidRPr="00F907AC">
        <w:rPr>
          <w:rFonts w:ascii="Arial" w:hAnsi="Arial" w:cs="Arial"/>
          <w:sz w:val="14"/>
          <w:szCs w:val="14"/>
          <w:lang w:val="en-GB"/>
        </w:rPr>
        <w:t xml:space="preserve"> shall be taken over by the Contracting Authority when they have been delivered to final destination in accordance with the </w:t>
      </w:r>
      <w:r>
        <w:rPr>
          <w:rFonts w:ascii="Arial" w:hAnsi="Arial" w:cs="Arial"/>
          <w:sz w:val="14"/>
          <w:szCs w:val="14"/>
          <w:lang w:val="en-GB"/>
        </w:rPr>
        <w:t>Contract</w:t>
      </w:r>
      <w:r w:rsidRPr="00F907AC">
        <w:rPr>
          <w:rFonts w:ascii="Arial" w:hAnsi="Arial" w:cs="Arial"/>
          <w:sz w:val="14"/>
          <w:szCs w:val="14"/>
          <w:lang w:val="en-GB"/>
        </w:rPr>
        <w:t>, have satisfactorily passed the required tests, or have been successfully installed and commissioned as the case may be, and a certificate of acceptance has been issued.</w:t>
      </w:r>
    </w:p>
    <w:p w14:paraId="18CAA826" w14:textId="77777777" w:rsidR="00871694" w:rsidRPr="00F907AC" w:rsidRDefault="00871694" w:rsidP="00871694">
      <w:pPr>
        <w:jc w:val="both"/>
        <w:rPr>
          <w:rFonts w:ascii="Arial" w:hAnsi="Arial" w:cs="Arial"/>
          <w:sz w:val="14"/>
          <w:szCs w:val="14"/>
          <w:lang w:val="en-GB"/>
        </w:rPr>
      </w:pPr>
    </w:p>
    <w:p w14:paraId="31A16B2F" w14:textId="77777777" w:rsidR="00871694" w:rsidRPr="00F907AC" w:rsidRDefault="00871694" w:rsidP="00871694">
      <w:pPr>
        <w:jc w:val="both"/>
        <w:rPr>
          <w:rFonts w:ascii="Arial" w:hAnsi="Arial" w:cs="Arial"/>
          <w:sz w:val="14"/>
          <w:szCs w:val="14"/>
          <w:lang w:val="en-GB"/>
        </w:rPr>
      </w:pPr>
      <w:r w:rsidRPr="00F907AC">
        <w:rPr>
          <w:rFonts w:ascii="Arial" w:hAnsi="Arial" w:cs="Arial"/>
          <w:sz w:val="14"/>
          <w:szCs w:val="14"/>
          <w:lang w:val="en-GB"/>
        </w:rPr>
        <w:t xml:space="preserve">3.4. Under no circumstances shall the Contracting Authority be required, or deemed to, accept any </w:t>
      </w:r>
      <w:r>
        <w:rPr>
          <w:rFonts w:ascii="Arial" w:hAnsi="Arial" w:cs="Arial"/>
          <w:sz w:val="14"/>
          <w:szCs w:val="14"/>
          <w:lang w:val="en-GB"/>
        </w:rPr>
        <w:t>Goods</w:t>
      </w:r>
      <w:r w:rsidRPr="00F907AC">
        <w:rPr>
          <w:rFonts w:ascii="Arial" w:hAnsi="Arial" w:cs="Arial"/>
          <w:sz w:val="14"/>
          <w:szCs w:val="14"/>
          <w:lang w:val="en-GB"/>
        </w:rPr>
        <w:t xml:space="preserve"> that do not conform to the specifi</w:t>
      </w:r>
      <w:r>
        <w:rPr>
          <w:rFonts w:ascii="Arial" w:hAnsi="Arial" w:cs="Arial"/>
          <w:sz w:val="14"/>
          <w:szCs w:val="14"/>
          <w:lang w:val="en-GB"/>
        </w:rPr>
        <w:t>cations or requirements of the C</w:t>
      </w:r>
      <w:r w:rsidRPr="00F907AC">
        <w:rPr>
          <w:rFonts w:ascii="Arial" w:hAnsi="Arial" w:cs="Arial"/>
          <w:sz w:val="14"/>
          <w:szCs w:val="14"/>
          <w:lang w:val="en-GB"/>
        </w:rPr>
        <w:t xml:space="preserve">ontract. The Contracting Authority may condition acceptance of the </w:t>
      </w:r>
      <w:r>
        <w:rPr>
          <w:rFonts w:ascii="Arial" w:hAnsi="Arial" w:cs="Arial"/>
          <w:sz w:val="14"/>
          <w:szCs w:val="14"/>
          <w:lang w:val="en-GB"/>
        </w:rPr>
        <w:t>Goods</w:t>
      </w:r>
      <w:r w:rsidRPr="00F907AC">
        <w:rPr>
          <w:rFonts w:ascii="Arial" w:hAnsi="Arial" w:cs="Arial"/>
          <w:sz w:val="14"/>
          <w:szCs w:val="14"/>
          <w:lang w:val="en-GB"/>
        </w:rPr>
        <w:t xml:space="preserve"> to the successful completion of acceptance tests. In no case shall the Contracting Authority be obligated to accept any </w:t>
      </w:r>
      <w:r>
        <w:rPr>
          <w:rFonts w:ascii="Arial" w:hAnsi="Arial" w:cs="Arial"/>
          <w:sz w:val="14"/>
          <w:szCs w:val="14"/>
          <w:lang w:val="en-GB"/>
        </w:rPr>
        <w:t>Goods</w:t>
      </w:r>
      <w:r w:rsidRPr="00F907AC">
        <w:rPr>
          <w:rFonts w:ascii="Arial" w:hAnsi="Arial" w:cs="Arial"/>
          <w:sz w:val="14"/>
          <w:szCs w:val="14"/>
          <w:lang w:val="en-GB"/>
        </w:rPr>
        <w:t xml:space="preserve"> unless and until the Contracting Authority has had a reasonable opportunity to (i) inspect the </w:t>
      </w:r>
      <w:r>
        <w:rPr>
          <w:rFonts w:ascii="Arial" w:hAnsi="Arial" w:cs="Arial"/>
          <w:sz w:val="14"/>
          <w:szCs w:val="14"/>
          <w:lang w:val="en-GB"/>
        </w:rPr>
        <w:t>Goods</w:t>
      </w:r>
      <w:r w:rsidRPr="00F907AC">
        <w:rPr>
          <w:rFonts w:ascii="Arial" w:hAnsi="Arial" w:cs="Arial"/>
          <w:sz w:val="14"/>
          <w:szCs w:val="14"/>
          <w:lang w:val="en-GB"/>
        </w:rPr>
        <w:t xml:space="preserve"> following their delivery at final destination, (ii) proceed with and complete satisfactory tests, or (i</w:t>
      </w:r>
      <w:r>
        <w:rPr>
          <w:rFonts w:ascii="Arial" w:hAnsi="Arial" w:cs="Arial"/>
          <w:sz w:val="14"/>
          <w:szCs w:val="14"/>
          <w:lang w:val="en-GB"/>
        </w:rPr>
        <w:t>ii) be satisfied of</w:t>
      </w:r>
      <w:r w:rsidRPr="00F907AC">
        <w:rPr>
          <w:rFonts w:ascii="Arial" w:hAnsi="Arial" w:cs="Arial"/>
          <w:sz w:val="14"/>
          <w:szCs w:val="14"/>
          <w:lang w:val="en-GB"/>
        </w:rPr>
        <w:t xml:space="preserve"> installation and commissioning of the equipment, as the case may be, and whichever is the latest. Payment by the Contracting Authority does not imply acceptance of the </w:t>
      </w:r>
      <w:r>
        <w:rPr>
          <w:rFonts w:ascii="Arial" w:hAnsi="Arial" w:cs="Arial"/>
          <w:sz w:val="14"/>
          <w:szCs w:val="14"/>
          <w:lang w:val="en-GB"/>
        </w:rPr>
        <w:t>Goods</w:t>
      </w:r>
      <w:r w:rsidRPr="00F907AC">
        <w:rPr>
          <w:rFonts w:ascii="Arial" w:hAnsi="Arial" w:cs="Arial"/>
          <w:sz w:val="14"/>
          <w:szCs w:val="14"/>
          <w:lang w:val="en-GB"/>
        </w:rPr>
        <w:t>.</w:t>
      </w:r>
    </w:p>
    <w:p w14:paraId="1899B874" w14:textId="77777777" w:rsidR="00871694" w:rsidRPr="00F907AC" w:rsidRDefault="00871694" w:rsidP="00871694">
      <w:pPr>
        <w:jc w:val="both"/>
        <w:rPr>
          <w:rFonts w:ascii="Arial" w:hAnsi="Arial" w:cs="Arial"/>
          <w:sz w:val="14"/>
          <w:szCs w:val="14"/>
          <w:lang w:val="en-GB"/>
        </w:rPr>
      </w:pPr>
    </w:p>
    <w:p w14:paraId="5C45ED77" w14:textId="77777777" w:rsidR="00871694" w:rsidRPr="00F907AC" w:rsidRDefault="00871694" w:rsidP="00871694">
      <w:pPr>
        <w:jc w:val="both"/>
        <w:rPr>
          <w:rFonts w:ascii="Arial" w:hAnsi="Arial" w:cs="Arial"/>
          <w:sz w:val="14"/>
          <w:szCs w:val="14"/>
          <w:lang w:val="en-GB"/>
        </w:rPr>
      </w:pPr>
      <w:r w:rsidRPr="00F907AC">
        <w:rPr>
          <w:rFonts w:ascii="Arial" w:hAnsi="Arial" w:cs="Arial"/>
          <w:sz w:val="14"/>
          <w:szCs w:val="14"/>
          <w:lang w:val="en-GB"/>
        </w:rPr>
        <w:t xml:space="preserve">3.5. If the Contracting Authority fails to issue an acceptance certificate within a period of 45 days from actual delivery of the </w:t>
      </w:r>
      <w:r>
        <w:rPr>
          <w:rFonts w:ascii="Arial" w:hAnsi="Arial" w:cs="Arial"/>
          <w:sz w:val="14"/>
          <w:szCs w:val="14"/>
          <w:lang w:val="en-GB"/>
        </w:rPr>
        <w:t>Goods</w:t>
      </w:r>
      <w:r w:rsidRPr="00F907AC">
        <w:rPr>
          <w:rFonts w:ascii="Arial" w:hAnsi="Arial" w:cs="Arial"/>
          <w:sz w:val="14"/>
          <w:szCs w:val="14"/>
          <w:lang w:val="en-GB"/>
        </w:rPr>
        <w:t xml:space="preserve"> at final destination, successful completion of the tests, successful installation and commissioning, whichever is the latest, the Contracting Authority shall be deemed to have issued the acceptance certificate on the last day of that 45-day period. The issue of the acceptance certificate shall not release the Seller of any of its warranties under the </w:t>
      </w:r>
      <w:r>
        <w:rPr>
          <w:rFonts w:ascii="Arial" w:hAnsi="Arial" w:cs="Arial"/>
          <w:sz w:val="14"/>
          <w:szCs w:val="14"/>
          <w:lang w:val="en-GB"/>
        </w:rPr>
        <w:t>Contract</w:t>
      </w:r>
      <w:r w:rsidRPr="00F907AC">
        <w:rPr>
          <w:rFonts w:ascii="Arial" w:hAnsi="Arial" w:cs="Arial"/>
          <w:sz w:val="14"/>
          <w:szCs w:val="14"/>
          <w:lang w:val="en-GB"/>
        </w:rPr>
        <w:t xml:space="preserve">, including those of article 4. </w:t>
      </w:r>
    </w:p>
    <w:p w14:paraId="01B3D855" w14:textId="77777777" w:rsidR="00871694" w:rsidRDefault="00871694" w:rsidP="00871694">
      <w:pPr>
        <w:jc w:val="both"/>
        <w:rPr>
          <w:rFonts w:ascii="Arial" w:hAnsi="Arial" w:cs="Arial"/>
          <w:sz w:val="14"/>
          <w:szCs w:val="14"/>
          <w:lang w:val="en-GB"/>
        </w:rPr>
      </w:pPr>
    </w:p>
    <w:p w14:paraId="6B7EF025" w14:textId="77777777" w:rsidR="00871694" w:rsidRPr="00F907AC" w:rsidRDefault="00871694" w:rsidP="00871694">
      <w:pPr>
        <w:jc w:val="both"/>
        <w:rPr>
          <w:rFonts w:ascii="Arial" w:hAnsi="Arial" w:cs="Arial"/>
          <w:sz w:val="14"/>
          <w:szCs w:val="14"/>
          <w:lang w:val="en-GB"/>
        </w:rPr>
      </w:pPr>
      <w:r>
        <w:rPr>
          <w:rFonts w:ascii="Arial" w:hAnsi="Arial" w:cs="Arial"/>
          <w:sz w:val="14"/>
          <w:szCs w:val="14"/>
          <w:lang w:val="en-GB"/>
        </w:rPr>
        <w:t>3.6. Notwithstanding any other rights of, or remedies available to, the Contracting Authority under the Contract, in case any of the Goods are defective or otherwise do not conform to the Contract, the Contracting Authority may, at its sole option, reject or refuse to accept the Goods, and the Seller shall promptly proceed in accordance with article 4.3.</w:t>
      </w:r>
    </w:p>
    <w:p w14:paraId="7FCFAF48" w14:textId="77777777" w:rsidR="00871694" w:rsidRDefault="00871694" w:rsidP="00871694">
      <w:pPr>
        <w:rPr>
          <w:rFonts w:ascii="Arial" w:hAnsi="Arial" w:cs="Arial"/>
          <w:color w:val="000000"/>
          <w:sz w:val="14"/>
          <w:szCs w:val="16"/>
          <w:lang w:val="en-GB"/>
        </w:rPr>
      </w:pPr>
    </w:p>
    <w:p w14:paraId="5D844707" w14:textId="77777777" w:rsidR="00871694" w:rsidRPr="00C832B3" w:rsidRDefault="00871694" w:rsidP="00871694">
      <w:pPr>
        <w:rPr>
          <w:rFonts w:ascii="Arial" w:hAnsi="Arial" w:cs="Arial"/>
          <w:sz w:val="14"/>
          <w:szCs w:val="14"/>
          <w:lang w:val="en-GB"/>
        </w:rPr>
      </w:pPr>
      <w:r w:rsidRPr="00C832B3">
        <w:rPr>
          <w:rFonts w:ascii="Arial" w:hAnsi="Arial" w:cs="Arial"/>
          <w:b/>
          <w:sz w:val="14"/>
          <w:szCs w:val="14"/>
          <w:lang w:val="en-GB"/>
        </w:rPr>
        <w:t>4. WARRANTY OBLIGATIONS</w:t>
      </w:r>
    </w:p>
    <w:p w14:paraId="36A5CAB5" w14:textId="77777777" w:rsidR="00871694" w:rsidRPr="00772FA4" w:rsidRDefault="00871694" w:rsidP="00871694">
      <w:pPr>
        <w:widowControl w:val="0"/>
        <w:jc w:val="both"/>
        <w:rPr>
          <w:rFonts w:ascii="Arial" w:hAnsi="Arial" w:cs="Arial"/>
          <w:sz w:val="14"/>
          <w:szCs w:val="14"/>
          <w:lang w:val="en-GB"/>
        </w:rPr>
      </w:pPr>
      <w:r w:rsidRPr="00F907AC">
        <w:rPr>
          <w:rFonts w:ascii="Arial" w:hAnsi="Arial" w:cs="Arial"/>
          <w:sz w:val="14"/>
          <w:szCs w:val="14"/>
          <w:lang w:val="en-GB"/>
        </w:rPr>
        <w:t xml:space="preserve">4.1. Without limitation of any other warranties stated in or arising under the </w:t>
      </w:r>
      <w:r>
        <w:rPr>
          <w:rFonts w:ascii="Arial" w:hAnsi="Arial" w:cs="Arial"/>
          <w:sz w:val="14"/>
          <w:szCs w:val="14"/>
          <w:lang w:val="en-GB"/>
        </w:rPr>
        <w:t>Contract</w:t>
      </w:r>
      <w:r w:rsidRPr="00F907AC">
        <w:rPr>
          <w:rFonts w:ascii="Arial" w:hAnsi="Arial" w:cs="Arial"/>
          <w:sz w:val="14"/>
          <w:szCs w:val="14"/>
          <w:lang w:val="en-GB"/>
        </w:rPr>
        <w:t>,</w:t>
      </w:r>
      <w:r>
        <w:rPr>
          <w:rFonts w:ascii="Arial" w:hAnsi="Arial" w:cs="Arial"/>
          <w:sz w:val="14"/>
          <w:szCs w:val="14"/>
          <w:lang w:val="en-GB"/>
        </w:rPr>
        <w:t xml:space="preserve"> or resulting from statutory rights under applicable product liability law, </w:t>
      </w:r>
      <w:r w:rsidRPr="00F907AC">
        <w:rPr>
          <w:rFonts w:ascii="Arial" w:hAnsi="Arial" w:cs="Arial"/>
          <w:sz w:val="14"/>
          <w:szCs w:val="14"/>
          <w:lang w:val="en-GB"/>
        </w:rPr>
        <w:t>the Seller warrants and represents that:</w:t>
      </w:r>
    </w:p>
    <w:p w14:paraId="115E6290" w14:textId="77777777" w:rsidR="00871694" w:rsidRPr="0011058D" w:rsidRDefault="00871694" w:rsidP="00871694">
      <w:pPr>
        <w:widowControl w:val="0"/>
        <w:jc w:val="both"/>
        <w:rPr>
          <w:rFonts w:ascii="Arial" w:hAnsi="Arial" w:cs="Arial"/>
          <w:sz w:val="14"/>
          <w:szCs w:val="16"/>
          <w:lang w:val="en-GB"/>
        </w:rPr>
      </w:pPr>
    </w:p>
    <w:p w14:paraId="6CF7FBDC" w14:textId="77777777" w:rsidR="00871694" w:rsidRPr="00A8083E" w:rsidRDefault="00871694" w:rsidP="00871694">
      <w:pPr>
        <w:widowControl w:val="0"/>
        <w:numPr>
          <w:ilvl w:val="0"/>
          <w:numId w:val="3"/>
        </w:numPr>
        <w:jc w:val="both"/>
        <w:rPr>
          <w:rFonts w:ascii="Arial" w:hAnsi="Arial" w:cs="Arial"/>
          <w:sz w:val="14"/>
          <w:szCs w:val="16"/>
          <w:lang w:val="en-GB"/>
        </w:rPr>
      </w:pPr>
      <w:r w:rsidRPr="00F907AC">
        <w:rPr>
          <w:rFonts w:ascii="Arial" w:hAnsi="Arial" w:cs="Arial"/>
          <w:sz w:val="14"/>
          <w:szCs w:val="14"/>
          <w:lang w:val="en-GB"/>
        </w:rPr>
        <w:t xml:space="preserve">the </w:t>
      </w:r>
      <w:r>
        <w:rPr>
          <w:rFonts w:ascii="Arial" w:hAnsi="Arial" w:cs="Arial"/>
          <w:sz w:val="14"/>
          <w:szCs w:val="14"/>
          <w:lang w:val="en-GB"/>
        </w:rPr>
        <w:t>Goods</w:t>
      </w:r>
      <w:r w:rsidRPr="00F907AC">
        <w:rPr>
          <w:rFonts w:ascii="Arial" w:hAnsi="Arial" w:cs="Arial"/>
          <w:sz w:val="14"/>
          <w:szCs w:val="14"/>
          <w:lang w:val="en-GB"/>
        </w:rPr>
        <w:t xml:space="preserve">, including all packaging and packing thereof, conform to the specifications of the </w:t>
      </w:r>
      <w:r>
        <w:rPr>
          <w:rFonts w:ascii="Arial" w:hAnsi="Arial" w:cs="Arial"/>
          <w:sz w:val="14"/>
          <w:szCs w:val="14"/>
          <w:lang w:val="en-GB"/>
        </w:rPr>
        <w:t>Contract</w:t>
      </w:r>
      <w:r w:rsidRPr="00F907AC">
        <w:rPr>
          <w:rFonts w:ascii="Arial" w:hAnsi="Arial" w:cs="Arial"/>
          <w:sz w:val="14"/>
          <w:szCs w:val="14"/>
          <w:lang w:val="en-GB"/>
        </w:rPr>
        <w:t xml:space="preserve">, are fit for the purposes for which such </w:t>
      </w:r>
      <w:r>
        <w:rPr>
          <w:rFonts w:ascii="Arial" w:hAnsi="Arial" w:cs="Arial"/>
          <w:sz w:val="14"/>
          <w:szCs w:val="14"/>
          <w:lang w:val="en-GB"/>
        </w:rPr>
        <w:t>Goods</w:t>
      </w:r>
      <w:r w:rsidRPr="00F907AC">
        <w:rPr>
          <w:rFonts w:ascii="Arial" w:hAnsi="Arial" w:cs="Arial"/>
          <w:sz w:val="14"/>
          <w:szCs w:val="14"/>
          <w:lang w:val="en-GB"/>
        </w:rPr>
        <w:t xml:space="preserve"> are ordinarily used and for the purposes expressly made known to the Seller, and shall </w:t>
      </w:r>
      <w:r w:rsidRPr="00F907AC">
        <w:rPr>
          <w:rFonts w:ascii="Arial" w:hAnsi="Arial" w:cs="Arial"/>
          <w:sz w:val="14"/>
          <w:szCs w:val="14"/>
          <w:lang w:val="en-GB"/>
        </w:rPr>
        <w:t>be of even quality, free from faults and defects in design, material, manufacture and workmanship under normal use in the conditions prevailing in the country of final destination;</w:t>
      </w:r>
    </w:p>
    <w:p w14:paraId="0086270E" w14:textId="77777777" w:rsidR="00871694" w:rsidRPr="00D84A35" w:rsidRDefault="00871694" w:rsidP="00871694">
      <w:pPr>
        <w:widowControl w:val="0"/>
        <w:numPr>
          <w:ilvl w:val="0"/>
          <w:numId w:val="3"/>
        </w:numPr>
        <w:jc w:val="both"/>
        <w:rPr>
          <w:rFonts w:ascii="Arial" w:hAnsi="Arial" w:cs="Arial"/>
          <w:sz w:val="14"/>
          <w:szCs w:val="16"/>
          <w:lang w:val="en-GB"/>
        </w:rPr>
      </w:pPr>
      <w:r w:rsidRPr="00D84A35">
        <w:rPr>
          <w:rFonts w:ascii="Arial" w:hAnsi="Arial" w:cs="Arial"/>
          <w:sz w:val="14"/>
          <w:szCs w:val="16"/>
          <w:lang w:val="en-GB"/>
        </w:rPr>
        <w:t xml:space="preserve">that the </w:t>
      </w:r>
      <w:r>
        <w:rPr>
          <w:rFonts w:ascii="Arial" w:hAnsi="Arial" w:cs="Arial"/>
          <w:sz w:val="14"/>
          <w:szCs w:val="16"/>
          <w:lang w:val="en-GB"/>
        </w:rPr>
        <w:t>Goods</w:t>
      </w:r>
      <w:r w:rsidRPr="00D84A35">
        <w:rPr>
          <w:rFonts w:ascii="Arial" w:hAnsi="Arial" w:cs="Arial"/>
          <w:sz w:val="14"/>
          <w:szCs w:val="16"/>
          <w:lang w:val="en-GB"/>
        </w:rPr>
        <w:t xml:space="preserve"> are securely contained, packaged and marked, taking into consideration the mode(s) of shipment in a manner so as to protect the </w:t>
      </w:r>
      <w:r>
        <w:rPr>
          <w:rFonts w:ascii="Arial" w:hAnsi="Arial" w:cs="Arial"/>
          <w:sz w:val="14"/>
          <w:szCs w:val="16"/>
          <w:lang w:val="en-GB"/>
        </w:rPr>
        <w:t>Goods</w:t>
      </w:r>
      <w:r w:rsidRPr="00D84A35">
        <w:rPr>
          <w:rFonts w:ascii="Arial" w:hAnsi="Arial" w:cs="Arial"/>
          <w:sz w:val="14"/>
          <w:szCs w:val="16"/>
          <w:lang w:val="en-GB"/>
        </w:rPr>
        <w:t xml:space="preserve"> during deliver</w:t>
      </w:r>
      <w:r>
        <w:rPr>
          <w:rFonts w:ascii="Arial" w:hAnsi="Arial" w:cs="Arial"/>
          <w:sz w:val="14"/>
          <w:szCs w:val="16"/>
          <w:lang w:val="en-GB"/>
        </w:rPr>
        <w:t>y to their ultimate destination;</w:t>
      </w:r>
    </w:p>
    <w:p w14:paraId="3594E894" w14:textId="77777777" w:rsidR="00871694" w:rsidRPr="00F907AC" w:rsidRDefault="00871694" w:rsidP="00871694">
      <w:pPr>
        <w:widowControl w:val="0"/>
        <w:numPr>
          <w:ilvl w:val="0"/>
          <w:numId w:val="3"/>
        </w:numPr>
        <w:jc w:val="both"/>
        <w:rPr>
          <w:rFonts w:ascii="Arial" w:hAnsi="Arial" w:cs="Arial"/>
          <w:sz w:val="14"/>
          <w:szCs w:val="14"/>
          <w:lang w:val="en-GB"/>
        </w:rPr>
      </w:pPr>
      <w:r w:rsidRPr="00F907AC">
        <w:rPr>
          <w:rFonts w:ascii="Arial" w:hAnsi="Arial" w:cs="Arial"/>
          <w:sz w:val="14"/>
          <w:szCs w:val="14"/>
          <w:lang w:val="en-GB"/>
        </w:rPr>
        <w:t xml:space="preserve">if the Seller is not the original manufacturer of the </w:t>
      </w:r>
      <w:r>
        <w:rPr>
          <w:rFonts w:ascii="Arial" w:hAnsi="Arial" w:cs="Arial"/>
          <w:sz w:val="14"/>
          <w:szCs w:val="14"/>
          <w:lang w:val="en-GB"/>
        </w:rPr>
        <w:t>Goods</w:t>
      </w:r>
      <w:r w:rsidRPr="00F907AC">
        <w:rPr>
          <w:rFonts w:ascii="Arial" w:hAnsi="Arial" w:cs="Arial"/>
          <w:sz w:val="14"/>
          <w:szCs w:val="14"/>
          <w:lang w:val="en-GB"/>
        </w:rPr>
        <w:t>, the Seller shall provide the Contracting Authority with the benefit of all manufacturers’ warranties in addition to the present warranties</w:t>
      </w:r>
      <w:r>
        <w:rPr>
          <w:rFonts w:ascii="Arial" w:hAnsi="Arial" w:cs="Arial"/>
          <w:sz w:val="14"/>
          <w:szCs w:val="14"/>
          <w:lang w:val="en-GB"/>
        </w:rPr>
        <w:t>;</w:t>
      </w:r>
    </w:p>
    <w:p w14:paraId="2CAB3ADA" w14:textId="77777777" w:rsidR="00871694" w:rsidRPr="00F907AC" w:rsidRDefault="00871694" w:rsidP="00871694">
      <w:pPr>
        <w:widowControl w:val="0"/>
        <w:numPr>
          <w:ilvl w:val="0"/>
          <w:numId w:val="3"/>
        </w:numPr>
        <w:jc w:val="both"/>
        <w:rPr>
          <w:rFonts w:ascii="Arial" w:hAnsi="Arial" w:cs="Arial"/>
          <w:sz w:val="14"/>
          <w:szCs w:val="14"/>
          <w:lang w:val="en-GB"/>
        </w:rPr>
      </w:pPr>
      <w:r w:rsidRPr="00F907AC">
        <w:rPr>
          <w:rFonts w:ascii="Arial" w:hAnsi="Arial" w:cs="Arial"/>
          <w:sz w:val="14"/>
          <w:szCs w:val="14"/>
          <w:lang w:val="en-GB"/>
        </w:rPr>
        <w:t xml:space="preserve">the </w:t>
      </w:r>
      <w:r>
        <w:rPr>
          <w:rFonts w:ascii="Arial" w:hAnsi="Arial" w:cs="Arial"/>
          <w:sz w:val="14"/>
          <w:szCs w:val="14"/>
          <w:lang w:val="en-GB"/>
        </w:rPr>
        <w:t>Goods</w:t>
      </w:r>
      <w:r w:rsidRPr="00F907AC">
        <w:rPr>
          <w:rFonts w:ascii="Arial" w:hAnsi="Arial" w:cs="Arial"/>
          <w:sz w:val="14"/>
          <w:szCs w:val="14"/>
          <w:lang w:val="en-GB"/>
        </w:rPr>
        <w:t xml:space="preserve"> are of the quality, quantity and description required by the </w:t>
      </w:r>
      <w:r>
        <w:rPr>
          <w:rFonts w:ascii="Arial" w:hAnsi="Arial" w:cs="Arial"/>
          <w:sz w:val="14"/>
          <w:szCs w:val="14"/>
          <w:lang w:val="en-GB"/>
        </w:rPr>
        <w:t>C</w:t>
      </w:r>
      <w:r w:rsidRPr="00F907AC">
        <w:rPr>
          <w:rFonts w:ascii="Arial" w:hAnsi="Arial" w:cs="Arial"/>
          <w:sz w:val="14"/>
          <w:szCs w:val="14"/>
          <w:lang w:val="en-GB"/>
        </w:rPr>
        <w:t>ontract;</w:t>
      </w:r>
    </w:p>
    <w:p w14:paraId="3FFD8E45" w14:textId="77777777" w:rsidR="00871694" w:rsidRPr="00F907AC" w:rsidRDefault="00871694" w:rsidP="00871694">
      <w:pPr>
        <w:widowControl w:val="0"/>
        <w:numPr>
          <w:ilvl w:val="0"/>
          <w:numId w:val="3"/>
        </w:numPr>
        <w:jc w:val="both"/>
        <w:rPr>
          <w:rFonts w:ascii="Arial" w:hAnsi="Arial" w:cs="Arial"/>
          <w:sz w:val="14"/>
          <w:szCs w:val="14"/>
          <w:lang w:val="en-GB"/>
        </w:rPr>
      </w:pPr>
      <w:r w:rsidRPr="00F907AC">
        <w:rPr>
          <w:rFonts w:ascii="Arial" w:hAnsi="Arial" w:cs="Arial"/>
          <w:sz w:val="14"/>
          <w:szCs w:val="14"/>
          <w:lang w:val="en-GB"/>
        </w:rPr>
        <w:t xml:space="preserve">the </w:t>
      </w:r>
      <w:r>
        <w:rPr>
          <w:rFonts w:ascii="Arial" w:hAnsi="Arial" w:cs="Arial"/>
          <w:sz w:val="14"/>
          <w:szCs w:val="14"/>
          <w:lang w:val="en-GB"/>
        </w:rPr>
        <w:t>Goods</w:t>
      </w:r>
      <w:r w:rsidRPr="00F907AC">
        <w:rPr>
          <w:rFonts w:ascii="Arial" w:hAnsi="Arial" w:cs="Arial"/>
          <w:sz w:val="14"/>
          <w:szCs w:val="14"/>
          <w:lang w:val="en-GB"/>
        </w:rPr>
        <w:t xml:space="preserve"> are new and unused; and</w:t>
      </w:r>
    </w:p>
    <w:p w14:paraId="7D47B512" w14:textId="77777777" w:rsidR="00871694" w:rsidRPr="00F907AC" w:rsidRDefault="00871694" w:rsidP="00871694">
      <w:pPr>
        <w:widowControl w:val="0"/>
        <w:numPr>
          <w:ilvl w:val="0"/>
          <w:numId w:val="3"/>
        </w:numPr>
        <w:jc w:val="both"/>
        <w:rPr>
          <w:rFonts w:ascii="Arial" w:hAnsi="Arial" w:cs="Arial"/>
          <w:sz w:val="14"/>
          <w:szCs w:val="14"/>
          <w:lang w:val="en-GB"/>
        </w:rPr>
      </w:pPr>
      <w:r w:rsidRPr="00F907AC">
        <w:rPr>
          <w:rFonts w:ascii="Arial" w:hAnsi="Arial" w:cs="Arial"/>
          <w:sz w:val="14"/>
          <w:szCs w:val="14"/>
          <w:lang w:val="en-GB"/>
        </w:rPr>
        <w:t xml:space="preserve">the </w:t>
      </w:r>
      <w:r>
        <w:rPr>
          <w:rFonts w:ascii="Arial" w:hAnsi="Arial" w:cs="Arial"/>
          <w:sz w:val="14"/>
          <w:szCs w:val="14"/>
          <w:lang w:val="en-GB"/>
        </w:rPr>
        <w:t>Goods</w:t>
      </w:r>
      <w:r w:rsidRPr="00F907AC">
        <w:rPr>
          <w:rFonts w:ascii="Arial" w:hAnsi="Arial" w:cs="Arial"/>
          <w:sz w:val="14"/>
          <w:szCs w:val="14"/>
          <w:lang w:val="en-GB"/>
        </w:rPr>
        <w:t xml:space="preserve"> are free from any right of claim by any third-party and unencumbered by any title or other rights, including any liens or security interests and claims of infringement of any intellectual property rights, including, but not limited to, patents,</w:t>
      </w:r>
      <w:r>
        <w:rPr>
          <w:rFonts w:ascii="Arial" w:hAnsi="Arial" w:cs="Arial"/>
          <w:sz w:val="14"/>
          <w:szCs w:val="14"/>
          <w:lang w:val="en-GB"/>
        </w:rPr>
        <w:t xml:space="preserve"> trademarks,</w:t>
      </w:r>
      <w:r w:rsidRPr="00F907AC">
        <w:rPr>
          <w:rFonts w:ascii="Arial" w:hAnsi="Arial" w:cs="Arial"/>
          <w:sz w:val="14"/>
          <w:szCs w:val="14"/>
          <w:lang w:val="en-GB"/>
        </w:rPr>
        <w:t xml:space="preserve"> copyright and trade secrets.</w:t>
      </w:r>
    </w:p>
    <w:p w14:paraId="42FA62BC" w14:textId="77777777" w:rsidR="00871694" w:rsidRPr="00F907AC" w:rsidRDefault="00871694" w:rsidP="00871694">
      <w:pPr>
        <w:widowControl w:val="0"/>
        <w:jc w:val="both"/>
        <w:rPr>
          <w:rFonts w:ascii="Arial" w:hAnsi="Arial" w:cs="Arial"/>
          <w:sz w:val="14"/>
          <w:szCs w:val="14"/>
          <w:lang w:val="en-GB"/>
        </w:rPr>
      </w:pPr>
    </w:p>
    <w:p w14:paraId="1AAA8F0E" w14:textId="77777777" w:rsidR="00871694" w:rsidRPr="00D84A35" w:rsidRDefault="00871694" w:rsidP="00871694">
      <w:pPr>
        <w:widowControl w:val="0"/>
        <w:jc w:val="both"/>
        <w:rPr>
          <w:rFonts w:ascii="Arial" w:hAnsi="Arial" w:cs="Arial"/>
          <w:sz w:val="14"/>
          <w:szCs w:val="14"/>
          <w:lang w:val="en-GB"/>
        </w:rPr>
      </w:pPr>
      <w:r w:rsidRPr="00F907AC">
        <w:rPr>
          <w:rFonts w:ascii="Arial" w:hAnsi="Arial" w:cs="Arial"/>
          <w:sz w:val="14"/>
          <w:szCs w:val="14"/>
          <w:lang w:val="en-GB"/>
        </w:rPr>
        <w:t xml:space="preserve">4.2. Unless provided otherwise in the </w:t>
      </w:r>
      <w:r>
        <w:rPr>
          <w:rFonts w:ascii="Arial" w:hAnsi="Arial" w:cs="Arial"/>
          <w:sz w:val="14"/>
          <w:szCs w:val="14"/>
          <w:lang w:val="en-GB"/>
        </w:rPr>
        <w:t>Contract</w:t>
      </w:r>
      <w:r w:rsidRPr="00F907AC">
        <w:rPr>
          <w:rFonts w:ascii="Arial" w:hAnsi="Arial" w:cs="Arial"/>
          <w:sz w:val="14"/>
          <w:szCs w:val="14"/>
          <w:lang w:val="en-GB"/>
        </w:rPr>
        <w:t xml:space="preserve">, all warranties shall remain </w:t>
      </w:r>
      <w:r w:rsidRPr="00D84A35">
        <w:rPr>
          <w:rFonts w:ascii="Arial" w:hAnsi="Arial" w:cs="Arial"/>
          <w:sz w:val="14"/>
          <w:szCs w:val="14"/>
          <w:lang w:val="en-GB"/>
        </w:rPr>
        <w:t xml:space="preserve">fully valid for a period of </w:t>
      </w:r>
      <w:r>
        <w:rPr>
          <w:rFonts w:ascii="Arial" w:hAnsi="Arial" w:cs="Arial"/>
          <w:sz w:val="14"/>
          <w:szCs w:val="14"/>
          <w:lang w:val="en-GB"/>
        </w:rPr>
        <w:t>one</w:t>
      </w:r>
      <w:r w:rsidRPr="00D84A35">
        <w:rPr>
          <w:rFonts w:ascii="Arial" w:hAnsi="Arial" w:cs="Arial"/>
          <w:sz w:val="14"/>
          <w:szCs w:val="14"/>
          <w:lang w:val="en-GB"/>
        </w:rPr>
        <w:t xml:space="preserve"> year after </w:t>
      </w:r>
      <w:r>
        <w:rPr>
          <w:rFonts w:ascii="Arial" w:hAnsi="Arial" w:cs="Arial"/>
          <w:sz w:val="14"/>
          <w:szCs w:val="14"/>
          <w:lang w:val="en-GB"/>
        </w:rPr>
        <w:t>acceptance of the Goods by the Contracting Authority</w:t>
      </w:r>
      <w:r w:rsidRPr="00D84A35">
        <w:rPr>
          <w:rFonts w:ascii="Arial" w:hAnsi="Arial" w:cs="Arial"/>
          <w:sz w:val="14"/>
          <w:szCs w:val="14"/>
          <w:lang w:val="en-GB"/>
        </w:rPr>
        <w:t xml:space="preserve">. </w:t>
      </w:r>
    </w:p>
    <w:p w14:paraId="1C3ECDE0" w14:textId="77777777" w:rsidR="00871694" w:rsidRPr="00F907AC" w:rsidRDefault="00871694" w:rsidP="00871694">
      <w:pPr>
        <w:widowControl w:val="0"/>
        <w:jc w:val="both"/>
        <w:rPr>
          <w:rFonts w:ascii="Arial" w:hAnsi="Arial" w:cs="Arial"/>
          <w:sz w:val="14"/>
          <w:szCs w:val="14"/>
          <w:lang w:val="en-GB"/>
        </w:rPr>
      </w:pPr>
    </w:p>
    <w:p w14:paraId="306CD049" w14:textId="77777777" w:rsidR="00871694" w:rsidRPr="00F907AC" w:rsidRDefault="00871694" w:rsidP="00871694">
      <w:pPr>
        <w:widowControl w:val="0"/>
        <w:jc w:val="both"/>
        <w:rPr>
          <w:rFonts w:ascii="Arial" w:hAnsi="Arial" w:cs="Arial"/>
          <w:sz w:val="14"/>
          <w:szCs w:val="14"/>
          <w:lang w:val="en-GB"/>
        </w:rPr>
      </w:pPr>
      <w:r w:rsidRPr="00F907AC">
        <w:rPr>
          <w:rFonts w:ascii="Arial" w:hAnsi="Arial" w:cs="Arial"/>
          <w:sz w:val="14"/>
          <w:szCs w:val="14"/>
          <w:lang w:val="en-GB"/>
        </w:rPr>
        <w:t xml:space="preserve">4.3. During any period in which the Seller’s warranties are effective, upon notice by the Contracting Authority that the </w:t>
      </w:r>
      <w:r>
        <w:rPr>
          <w:rFonts w:ascii="Arial" w:hAnsi="Arial" w:cs="Arial"/>
          <w:sz w:val="14"/>
          <w:szCs w:val="14"/>
          <w:lang w:val="en-GB"/>
        </w:rPr>
        <w:t>Goods</w:t>
      </w:r>
      <w:r w:rsidRPr="00F907AC">
        <w:rPr>
          <w:rFonts w:ascii="Arial" w:hAnsi="Arial" w:cs="Arial"/>
          <w:sz w:val="14"/>
          <w:szCs w:val="14"/>
          <w:lang w:val="en-GB"/>
        </w:rPr>
        <w:t xml:space="preserve"> do not conform to the requirements of the </w:t>
      </w:r>
      <w:r>
        <w:rPr>
          <w:rFonts w:ascii="Arial" w:hAnsi="Arial" w:cs="Arial"/>
          <w:sz w:val="14"/>
          <w:szCs w:val="14"/>
          <w:lang w:val="en-GB"/>
        </w:rPr>
        <w:t>Contract</w:t>
      </w:r>
      <w:r w:rsidRPr="00F907AC">
        <w:rPr>
          <w:rFonts w:ascii="Arial" w:hAnsi="Arial" w:cs="Arial"/>
          <w:sz w:val="14"/>
          <w:szCs w:val="14"/>
          <w:lang w:val="en-GB"/>
        </w:rPr>
        <w:t xml:space="preserve">, the Seller shall promptly and at its own expense correct such non-conformities or, in case of its inability to do so, replace the defective </w:t>
      </w:r>
      <w:r>
        <w:rPr>
          <w:rFonts w:ascii="Arial" w:hAnsi="Arial" w:cs="Arial"/>
          <w:sz w:val="14"/>
          <w:szCs w:val="14"/>
          <w:lang w:val="en-GB"/>
        </w:rPr>
        <w:t>Goods</w:t>
      </w:r>
      <w:r w:rsidRPr="00F907AC">
        <w:rPr>
          <w:rFonts w:ascii="Arial" w:hAnsi="Arial" w:cs="Arial"/>
          <w:sz w:val="14"/>
          <w:szCs w:val="14"/>
          <w:lang w:val="en-GB"/>
        </w:rPr>
        <w:t xml:space="preserve"> with </w:t>
      </w:r>
      <w:r>
        <w:rPr>
          <w:rFonts w:ascii="Arial" w:hAnsi="Arial" w:cs="Arial"/>
          <w:sz w:val="14"/>
          <w:szCs w:val="14"/>
          <w:lang w:val="en-GB"/>
        </w:rPr>
        <w:t>goods</w:t>
      </w:r>
      <w:r w:rsidRPr="00F907AC">
        <w:rPr>
          <w:rFonts w:ascii="Arial" w:hAnsi="Arial" w:cs="Arial"/>
          <w:sz w:val="14"/>
          <w:szCs w:val="14"/>
          <w:lang w:val="en-GB"/>
        </w:rPr>
        <w:t xml:space="preserve"> of the same or better quality or fully reimburse the Contracting Authority for the purchase price paid for the defective goods</w:t>
      </w:r>
      <w:r>
        <w:rPr>
          <w:rFonts w:ascii="Arial" w:hAnsi="Arial" w:cs="Arial"/>
          <w:sz w:val="14"/>
          <w:szCs w:val="14"/>
          <w:lang w:val="en-GB"/>
        </w:rPr>
        <w:t xml:space="preserve"> </w:t>
      </w:r>
      <w:r w:rsidRPr="00D84A35">
        <w:rPr>
          <w:rFonts w:ascii="Arial" w:hAnsi="Arial" w:cs="Arial"/>
          <w:sz w:val="14"/>
          <w:szCs w:val="14"/>
          <w:lang w:val="en-GB"/>
        </w:rPr>
        <w:t xml:space="preserve">including freight costs to the final destination. The Seller shall pay all costs relating to the repair or return of the </w:t>
      </w:r>
      <w:r>
        <w:rPr>
          <w:rFonts w:ascii="Arial" w:hAnsi="Arial" w:cs="Arial"/>
          <w:sz w:val="14"/>
          <w:szCs w:val="14"/>
          <w:lang w:val="en-GB"/>
        </w:rPr>
        <w:t>Goods</w:t>
      </w:r>
      <w:r w:rsidRPr="00D84A35">
        <w:rPr>
          <w:rFonts w:ascii="Arial" w:hAnsi="Arial" w:cs="Arial"/>
          <w:sz w:val="14"/>
          <w:szCs w:val="14"/>
          <w:lang w:val="en-GB"/>
        </w:rPr>
        <w:t xml:space="preserve"> as well as the costs relating to the delivery to final site of any replacement goods to the Contracting Authority. If having been notified by any means, the Seller fails to remedy the defect within 30 days, the Contracting Authority may proceed to take such remedial action as may be</w:t>
      </w:r>
      <w:r w:rsidRPr="00F907AC">
        <w:rPr>
          <w:rFonts w:ascii="Arial" w:hAnsi="Arial" w:cs="Arial"/>
          <w:sz w:val="14"/>
          <w:szCs w:val="14"/>
          <w:lang w:val="en-GB"/>
        </w:rPr>
        <w:t xml:space="preserve"> necessary, at the </w:t>
      </w:r>
      <w:r>
        <w:rPr>
          <w:rFonts w:ascii="Arial" w:hAnsi="Arial" w:cs="Arial"/>
          <w:sz w:val="14"/>
          <w:szCs w:val="14"/>
          <w:lang w:val="en-GB"/>
        </w:rPr>
        <w:t>S</w:t>
      </w:r>
      <w:r w:rsidRPr="00F907AC">
        <w:rPr>
          <w:rFonts w:ascii="Arial" w:hAnsi="Arial" w:cs="Arial"/>
          <w:sz w:val="14"/>
          <w:szCs w:val="14"/>
          <w:lang w:val="en-GB"/>
        </w:rPr>
        <w:t>eller’s risk and expense and without prejudice to any other rights which the Contracting Authority may have against the Seller under the Contract.</w:t>
      </w:r>
    </w:p>
    <w:p w14:paraId="597F460D" w14:textId="77777777" w:rsidR="00871694" w:rsidRPr="00F907AC" w:rsidRDefault="00871694" w:rsidP="00871694">
      <w:pPr>
        <w:widowControl w:val="0"/>
        <w:jc w:val="both"/>
        <w:rPr>
          <w:rFonts w:ascii="Arial" w:hAnsi="Arial" w:cs="Arial"/>
          <w:sz w:val="14"/>
          <w:szCs w:val="14"/>
          <w:lang w:val="en-GB"/>
        </w:rPr>
      </w:pPr>
    </w:p>
    <w:p w14:paraId="02AF5025" w14:textId="77777777" w:rsidR="00871694" w:rsidRPr="00F907AC" w:rsidRDefault="00871694" w:rsidP="00871694">
      <w:pPr>
        <w:widowControl w:val="0"/>
        <w:jc w:val="both"/>
        <w:rPr>
          <w:rFonts w:ascii="Arial" w:hAnsi="Arial" w:cs="Arial"/>
          <w:sz w:val="14"/>
          <w:szCs w:val="14"/>
          <w:lang w:val="en-GB"/>
        </w:rPr>
      </w:pPr>
      <w:r w:rsidRPr="00F907AC">
        <w:rPr>
          <w:rFonts w:ascii="Arial" w:hAnsi="Arial" w:cs="Arial"/>
          <w:sz w:val="14"/>
          <w:szCs w:val="14"/>
          <w:lang w:val="en-GB"/>
        </w:rPr>
        <w:t>4.4. The Seller shall indemnify and hold harmless the Contracting Authority from and against any and all suits, actions or adm</w:t>
      </w:r>
      <w:r>
        <w:rPr>
          <w:rFonts w:ascii="Arial" w:hAnsi="Arial" w:cs="Arial"/>
          <w:sz w:val="14"/>
          <w:szCs w:val="14"/>
          <w:lang w:val="en-GB"/>
        </w:rPr>
        <w:t>inistrative proceedings, claims and</w:t>
      </w:r>
      <w:r w:rsidRPr="00F907AC">
        <w:rPr>
          <w:rFonts w:ascii="Arial" w:hAnsi="Arial" w:cs="Arial"/>
          <w:sz w:val="14"/>
          <w:szCs w:val="14"/>
          <w:lang w:val="en-GB"/>
        </w:rPr>
        <w:t xml:space="preserve"> demands</w:t>
      </w:r>
      <w:r>
        <w:rPr>
          <w:rFonts w:ascii="Arial" w:hAnsi="Arial" w:cs="Arial"/>
          <w:sz w:val="14"/>
          <w:szCs w:val="14"/>
          <w:lang w:val="en-GB"/>
        </w:rPr>
        <w:t xml:space="preserve"> from third-parties</w:t>
      </w:r>
      <w:r w:rsidRPr="00F907AC">
        <w:rPr>
          <w:rFonts w:ascii="Arial" w:hAnsi="Arial" w:cs="Arial"/>
          <w:sz w:val="14"/>
          <w:szCs w:val="14"/>
          <w:lang w:val="en-GB"/>
        </w:rPr>
        <w:t>, losses, damages, costs, and expenses of any nature, including legal fees and expenses, which the Contracting Authority may suffer as a result of any infringement by the Seller of the warranties specified in article 4.1.</w:t>
      </w:r>
    </w:p>
    <w:p w14:paraId="1AA252BE" w14:textId="77777777" w:rsidR="00871694" w:rsidRDefault="00871694" w:rsidP="00871694">
      <w:pPr>
        <w:rPr>
          <w:rFonts w:ascii="Arial" w:hAnsi="Arial" w:cs="Arial"/>
          <w:b/>
          <w:sz w:val="14"/>
          <w:szCs w:val="16"/>
          <w:lang w:val="en-GB"/>
        </w:rPr>
      </w:pPr>
    </w:p>
    <w:p w14:paraId="604CF873" w14:textId="77777777" w:rsidR="00871694" w:rsidRDefault="00871694" w:rsidP="00871694">
      <w:pPr>
        <w:jc w:val="both"/>
        <w:rPr>
          <w:rFonts w:ascii="Arial" w:hAnsi="Arial" w:cs="Arial"/>
          <w:b/>
          <w:sz w:val="14"/>
          <w:szCs w:val="16"/>
          <w:lang w:val="en-GB"/>
        </w:rPr>
      </w:pPr>
      <w:r>
        <w:rPr>
          <w:rFonts w:ascii="Arial" w:hAnsi="Arial" w:cs="Arial"/>
          <w:b/>
          <w:sz w:val="14"/>
          <w:szCs w:val="16"/>
          <w:lang w:val="en-GB"/>
        </w:rPr>
        <w:t>5. AFTER SALES SERVICE</w:t>
      </w:r>
    </w:p>
    <w:p w14:paraId="03E431D1" w14:textId="77777777" w:rsidR="00871694" w:rsidRDefault="00871694" w:rsidP="00871694">
      <w:pPr>
        <w:jc w:val="both"/>
        <w:rPr>
          <w:rFonts w:ascii="Arial" w:hAnsi="Arial" w:cs="Arial"/>
          <w:sz w:val="14"/>
          <w:szCs w:val="16"/>
          <w:lang w:val="en-GB"/>
        </w:rPr>
      </w:pPr>
      <w:r>
        <w:rPr>
          <w:rFonts w:ascii="Arial" w:hAnsi="Arial" w:cs="Arial"/>
          <w:sz w:val="14"/>
          <w:szCs w:val="16"/>
          <w:lang w:val="en-GB"/>
        </w:rPr>
        <w:t xml:space="preserve">The Seller shall be able to handle requests from </w:t>
      </w:r>
      <w:r w:rsidRPr="00CA15C6">
        <w:rPr>
          <w:rFonts w:ascii="Arial" w:hAnsi="Arial" w:cs="Arial"/>
          <w:sz w:val="14"/>
          <w:szCs w:val="14"/>
          <w:lang w:val="en-GB"/>
        </w:rPr>
        <w:t>the Contracting Authority</w:t>
      </w:r>
      <w:r>
        <w:rPr>
          <w:rFonts w:ascii="Arial" w:hAnsi="Arial" w:cs="Arial"/>
          <w:sz w:val="14"/>
          <w:szCs w:val="16"/>
          <w:lang w:val="en-GB"/>
        </w:rPr>
        <w:t xml:space="preserve"> for technical assistance, maintenance, service and repairs of the Goods supplied.</w:t>
      </w:r>
    </w:p>
    <w:p w14:paraId="6457D0D3" w14:textId="77777777" w:rsidR="00871694" w:rsidRDefault="00871694" w:rsidP="00871694">
      <w:pPr>
        <w:jc w:val="both"/>
        <w:rPr>
          <w:rFonts w:ascii="Arial" w:hAnsi="Arial" w:cs="Arial"/>
          <w:sz w:val="14"/>
          <w:szCs w:val="16"/>
          <w:lang w:val="en-GB"/>
        </w:rPr>
      </w:pPr>
    </w:p>
    <w:p w14:paraId="17F32DCF" w14:textId="77777777" w:rsidR="00871694" w:rsidRDefault="00871694" w:rsidP="00871694">
      <w:pPr>
        <w:jc w:val="both"/>
        <w:rPr>
          <w:rFonts w:ascii="Arial" w:hAnsi="Arial" w:cs="Arial"/>
          <w:b/>
          <w:caps/>
          <w:sz w:val="14"/>
          <w:szCs w:val="16"/>
          <w:lang w:val="en-GB"/>
        </w:rPr>
      </w:pPr>
      <w:r>
        <w:rPr>
          <w:rFonts w:ascii="Arial" w:hAnsi="Arial" w:cs="Arial"/>
          <w:b/>
          <w:caps/>
          <w:sz w:val="14"/>
          <w:szCs w:val="16"/>
          <w:lang w:val="en-GB"/>
        </w:rPr>
        <w:t>6. Liquidated damages for delay</w:t>
      </w:r>
    </w:p>
    <w:p w14:paraId="67311B0A" w14:textId="77777777" w:rsidR="00871694" w:rsidRDefault="00871694" w:rsidP="00871694">
      <w:pPr>
        <w:jc w:val="both"/>
        <w:rPr>
          <w:rFonts w:ascii="Arial" w:hAnsi="Arial" w:cs="Arial"/>
          <w:sz w:val="14"/>
          <w:szCs w:val="16"/>
          <w:lang w:val="en-GB"/>
        </w:rPr>
      </w:pPr>
      <w:r>
        <w:rPr>
          <w:rFonts w:ascii="Arial" w:hAnsi="Arial" w:cs="Arial"/>
          <w:sz w:val="14"/>
          <w:szCs w:val="16"/>
          <w:lang w:val="en-GB"/>
        </w:rPr>
        <w:t>Subject to force majeure, if the Seller fails to deliver any of the Goods or to perform any of the services within the time period specified in the Contract, t</w:t>
      </w:r>
      <w:r w:rsidRPr="00CA15C6">
        <w:rPr>
          <w:rFonts w:ascii="Arial" w:hAnsi="Arial" w:cs="Arial"/>
          <w:sz w:val="14"/>
          <w:szCs w:val="14"/>
          <w:lang w:val="en-GB"/>
        </w:rPr>
        <w:t>he Contracting Authority</w:t>
      </w:r>
      <w:r>
        <w:rPr>
          <w:rFonts w:ascii="Arial" w:hAnsi="Arial" w:cs="Arial"/>
          <w:sz w:val="14"/>
          <w:szCs w:val="16"/>
          <w:lang w:val="en-GB"/>
        </w:rPr>
        <w:t xml:space="preserve"> may, without prejudice to any other rights and remedies, deduct from the total price stipulated in the Contract an amount of 2.5% of the price of such goods for each commenced week of delay. However, the ceiling of these penalties is 10% of the total Contract price. </w:t>
      </w:r>
    </w:p>
    <w:p w14:paraId="61E73B5A" w14:textId="77777777" w:rsidR="00871694" w:rsidRDefault="00871694" w:rsidP="00871694">
      <w:pPr>
        <w:jc w:val="both"/>
        <w:rPr>
          <w:rFonts w:ascii="Arial" w:hAnsi="Arial" w:cs="Arial"/>
          <w:sz w:val="14"/>
          <w:szCs w:val="16"/>
          <w:lang w:val="en-GB"/>
        </w:rPr>
      </w:pPr>
    </w:p>
    <w:p w14:paraId="7EDCDB09" w14:textId="77777777" w:rsidR="00871694" w:rsidRPr="00847F4D" w:rsidRDefault="00871694" w:rsidP="00871694">
      <w:pPr>
        <w:pStyle w:val="NormalWeb"/>
        <w:spacing w:before="0" w:beforeAutospacing="0" w:after="0" w:afterAutospacing="0"/>
        <w:jc w:val="both"/>
        <w:rPr>
          <w:rFonts w:ascii="Arial" w:hAnsi="Arial" w:cs="Arial"/>
          <w:b/>
          <w:bCs/>
          <w:caps/>
          <w:color w:val="000000"/>
          <w:sz w:val="14"/>
          <w:szCs w:val="14"/>
          <w:lang w:val="en-GB"/>
        </w:rPr>
      </w:pPr>
      <w:r>
        <w:rPr>
          <w:rFonts w:ascii="Arial" w:hAnsi="Arial" w:cs="Arial"/>
          <w:b/>
          <w:bCs/>
          <w:caps/>
          <w:color w:val="000000"/>
          <w:sz w:val="14"/>
          <w:szCs w:val="14"/>
          <w:lang w:val="en-GB"/>
        </w:rPr>
        <w:t>7</w:t>
      </w:r>
      <w:r w:rsidRPr="00847F4D">
        <w:rPr>
          <w:rFonts w:ascii="Arial" w:hAnsi="Arial" w:cs="Arial"/>
          <w:b/>
          <w:bCs/>
          <w:caps/>
          <w:color w:val="000000"/>
          <w:sz w:val="14"/>
          <w:szCs w:val="14"/>
          <w:lang w:val="en-GB"/>
        </w:rPr>
        <w:t>. Force Majeure</w:t>
      </w:r>
    </w:p>
    <w:p w14:paraId="79CBE552" w14:textId="77777777" w:rsidR="00871694" w:rsidRPr="00E24CDE" w:rsidRDefault="00871694" w:rsidP="00871694">
      <w:pPr>
        <w:pStyle w:val="PlainText"/>
        <w:jc w:val="both"/>
        <w:rPr>
          <w:rFonts w:ascii="Arial" w:hAnsi="Arial" w:cs="Arial"/>
          <w:sz w:val="14"/>
          <w:szCs w:val="14"/>
          <w:lang w:val="en-GB"/>
        </w:rPr>
      </w:pPr>
      <w:r w:rsidRPr="00E24CDE">
        <w:rPr>
          <w:rFonts w:ascii="Arial" w:hAnsi="Arial" w:cs="Arial"/>
          <w:sz w:val="14"/>
          <w:szCs w:val="14"/>
          <w:lang w:val="en-GB"/>
        </w:rPr>
        <w:t xml:space="preserve">Neither Party shall be considered to be in default </w:t>
      </w:r>
      <w:r>
        <w:rPr>
          <w:rFonts w:ascii="Arial" w:hAnsi="Arial" w:cs="Arial"/>
          <w:sz w:val="14"/>
          <w:szCs w:val="14"/>
          <w:lang w:val="en-GB"/>
        </w:rPr>
        <w:t>n</w:t>
      </w:r>
      <w:r w:rsidRPr="00E24CDE">
        <w:rPr>
          <w:rFonts w:ascii="Arial" w:hAnsi="Arial" w:cs="Arial"/>
          <w:sz w:val="14"/>
          <w:szCs w:val="14"/>
          <w:lang w:val="en-GB"/>
        </w:rPr>
        <w:t xml:space="preserve">or in breach of its obligations under the </w:t>
      </w:r>
      <w:r>
        <w:rPr>
          <w:rFonts w:ascii="Arial" w:hAnsi="Arial" w:cs="Arial"/>
          <w:sz w:val="14"/>
          <w:szCs w:val="14"/>
          <w:lang w:val="en-GB"/>
        </w:rPr>
        <w:t>C</w:t>
      </w:r>
      <w:r w:rsidRPr="00E24CDE">
        <w:rPr>
          <w:rFonts w:ascii="Arial" w:hAnsi="Arial" w:cs="Arial"/>
          <w:sz w:val="14"/>
          <w:szCs w:val="14"/>
          <w:lang w:val="en-GB"/>
        </w:rPr>
        <w:t xml:space="preserve">ontract if the performance of such obligations is prevented by any event of force majeure arising after the date of </w:t>
      </w:r>
      <w:r>
        <w:rPr>
          <w:rFonts w:ascii="Arial" w:hAnsi="Arial" w:cs="Arial"/>
          <w:sz w:val="14"/>
          <w:szCs w:val="14"/>
          <w:lang w:val="en-GB"/>
        </w:rPr>
        <w:t>the</w:t>
      </w:r>
      <w:r w:rsidRPr="00E24CDE">
        <w:rPr>
          <w:rFonts w:ascii="Arial" w:hAnsi="Arial" w:cs="Arial"/>
          <w:sz w:val="14"/>
          <w:szCs w:val="14"/>
          <w:lang w:val="en-GB"/>
        </w:rPr>
        <w:t xml:space="preserve"> </w:t>
      </w:r>
      <w:r>
        <w:rPr>
          <w:rFonts w:ascii="Arial" w:hAnsi="Arial" w:cs="Arial"/>
          <w:sz w:val="14"/>
          <w:szCs w:val="14"/>
          <w:lang w:val="en-GB"/>
        </w:rPr>
        <w:t>C</w:t>
      </w:r>
      <w:r w:rsidRPr="00E24CDE">
        <w:rPr>
          <w:rFonts w:ascii="Arial" w:hAnsi="Arial" w:cs="Arial"/>
          <w:sz w:val="14"/>
          <w:szCs w:val="14"/>
          <w:lang w:val="en-GB"/>
        </w:rPr>
        <w:t>ontract becomes effective.</w:t>
      </w:r>
    </w:p>
    <w:p w14:paraId="1E298123" w14:textId="77777777" w:rsidR="00871694" w:rsidRDefault="00871694" w:rsidP="00871694">
      <w:pPr>
        <w:pStyle w:val="PlainText"/>
        <w:ind w:left="360"/>
        <w:jc w:val="both"/>
        <w:rPr>
          <w:rFonts w:ascii="Arial" w:hAnsi="Arial" w:cs="Arial"/>
          <w:sz w:val="14"/>
          <w:szCs w:val="14"/>
          <w:lang w:val="en-GB"/>
        </w:rPr>
      </w:pPr>
    </w:p>
    <w:p w14:paraId="394BE96B" w14:textId="77777777" w:rsidR="00871694" w:rsidRDefault="00871694" w:rsidP="00871694">
      <w:pPr>
        <w:pStyle w:val="PlainText"/>
        <w:jc w:val="both"/>
        <w:rPr>
          <w:rFonts w:ascii="Arial" w:hAnsi="Arial" w:cs="Arial"/>
          <w:sz w:val="14"/>
          <w:szCs w:val="14"/>
          <w:lang w:val="en-GB"/>
        </w:rPr>
      </w:pPr>
      <w:r w:rsidRPr="00E24CDE">
        <w:rPr>
          <w:rFonts w:ascii="Arial" w:hAnsi="Arial" w:cs="Arial"/>
          <w:sz w:val="14"/>
          <w:szCs w:val="14"/>
          <w:lang w:val="en-GB"/>
        </w:rPr>
        <w:t>For the purposes of this Article, the term "force majeure" means acts of God, strikes, lock-outs or other industrial disturbances, acts of the public enemy, wars whether declared or not, blockades, insurrection, riots, epidemics, landslides, earthquakes, storms, lightning, floods, washouts, civil disturbances, explosions and any other similar unforeseeable events which are beyond the Parties' control and cannot be overcome by due diligence.</w:t>
      </w:r>
    </w:p>
    <w:p w14:paraId="30466F36" w14:textId="77777777" w:rsidR="00871694" w:rsidRDefault="00871694" w:rsidP="00871694">
      <w:pPr>
        <w:pStyle w:val="PlainText"/>
        <w:ind w:left="360"/>
        <w:jc w:val="both"/>
        <w:rPr>
          <w:rFonts w:ascii="Arial" w:hAnsi="Arial" w:cs="Arial"/>
          <w:sz w:val="14"/>
          <w:szCs w:val="14"/>
          <w:lang w:val="en-GB"/>
        </w:rPr>
      </w:pPr>
    </w:p>
    <w:p w14:paraId="19252D15" w14:textId="77777777" w:rsidR="00871694" w:rsidRPr="00847F4D" w:rsidRDefault="00871694" w:rsidP="00871694">
      <w:pPr>
        <w:pStyle w:val="PlainText"/>
        <w:jc w:val="both"/>
        <w:rPr>
          <w:rFonts w:ascii="Arial" w:hAnsi="Arial" w:cs="Arial"/>
          <w:sz w:val="14"/>
          <w:szCs w:val="14"/>
          <w:lang w:val="en-GB"/>
        </w:rPr>
      </w:pPr>
      <w:r w:rsidRPr="00847F4D">
        <w:rPr>
          <w:rFonts w:ascii="Arial" w:hAnsi="Arial" w:cs="Arial"/>
          <w:sz w:val="14"/>
          <w:szCs w:val="14"/>
          <w:lang w:val="en-GB"/>
        </w:rPr>
        <w:lastRenderedPageBreak/>
        <w:t xml:space="preserve">If either Party considers that any circumstances of force majeure have occurred which may affect performance of its obligations, it shall promptly notify the other Party and the </w:t>
      </w:r>
      <w:r w:rsidRPr="00CA15C6">
        <w:rPr>
          <w:rFonts w:ascii="Arial" w:hAnsi="Arial" w:cs="Arial"/>
          <w:sz w:val="14"/>
          <w:szCs w:val="14"/>
          <w:lang w:val="en-GB"/>
        </w:rPr>
        <w:t>Contracting Authority</w:t>
      </w:r>
      <w:r w:rsidRPr="00847F4D">
        <w:rPr>
          <w:rFonts w:ascii="Arial" w:hAnsi="Arial" w:cs="Arial"/>
          <w:sz w:val="14"/>
          <w:szCs w:val="14"/>
          <w:lang w:val="en-GB"/>
        </w:rPr>
        <w:t xml:space="preserve">, giving details of the nature, the probable duration and the likely effect of the circumstances. Unless otherwise directed by </w:t>
      </w:r>
      <w:r w:rsidRPr="00CA15C6">
        <w:rPr>
          <w:rFonts w:ascii="Arial" w:hAnsi="Arial" w:cs="Arial"/>
          <w:sz w:val="14"/>
          <w:szCs w:val="14"/>
          <w:lang w:val="en-GB"/>
        </w:rPr>
        <w:t>the Contracting Authority</w:t>
      </w:r>
      <w:r>
        <w:rPr>
          <w:rFonts w:ascii="Arial" w:hAnsi="Arial" w:cs="Arial"/>
          <w:sz w:val="14"/>
          <w:szCs w:val="14"/>
          <w:lang w:val="en-GB"/>
        </w:rPr>
        <w:t xml:space="preserve"> </w:t>
      </w:r>
      <w:r w:rsidRPr="00847F4D">
        <w:rPr>
          <w:rFonts w:ascii="Arial" w:hAnsi="Arial" w:cs="Arial"/>
          <w:sz w:val="14"/>
          <w:szCs w:val="14"/>
          <w:lang w:val="en-GB"/>
        </w:rPr>
        <w:t xml:space="preserve">in writing, the </w:t>
      </w:r>
      <w:r>
        <w:rPr>
          <w:rFonts w:ascii="Arial" w:hAnsi="Arial" w:cs="Arial"/>
          <w:sz w:val="14"/>
          <w:szCs w:val="14"/>
          <w:lang w:val="en-GB"/>
        </w:rPr>
        <w:t>Seller</w:t>
      </w:r>
      <w:r w:rsidRPr="00847F4D">
        <w:rPr>
          <w:rFonts w:ascii="Arial" w:hAnsi="Arial" w:cs="Arial"/>
          <w:sz w:val="14"/>
          <w:szCs w:val="14"/>
          <w:lang w:val="en-GB"/>
        </w:rPr>
        <w:t xml:space="preserve"> shall continue to perform </w:t>
      </w:r>
      <w:r>
        <w:rPr>
          <w:rFonts w:ascii="Arial" w:hAnsi="Arial" w:cs="Arial"/>
          <w:sz w:val="14"/>
          <w:szCs w:val="14"/>
          <w:lang w:val="en-GB"/>
        </w:rPr>
        <w:t>its</w:t>
      </w:r>
      <w:r w:rsidRPr="00847F4D">
        <w:rPr>
          <w:rFonts w:ascii="Arial" w:hAnsi="Arial" w:cs="Arial"/>
          <w:sz w:val="14"/>
          <w:szCs w:val="14"/>
          <w:lang w:val="en-GB"/>
        </w:rPr>
        <w:t xml:space="preserve"> obligations under the </w:t>
      </w:r>
      <w:r>
        <w:rPr>
          <w:rFonts w:ascii="Arial" w:hAnsi="Arial" w:cs="Arial"/>
          <w:sz w:val="14"/>
          <w:szCs w:val="14"/>
          <w:lang w:val="en-GB"/>
        </w:rPr>
        <w:t>Contract</w:t>
      </w:r>
      <w:r w:rsidRPr="00847F4D">
        <w:rPr>
          <w:rFonts w:ascii="Arial" w:hAnsi="Arial" w:cs="Arial"/>
          <w:sz w:val="14"/>
          <w:szCs w:val="14"/>
          <w:lang w:val="en-GB"/>
        </w:rPr>
        <w:t xml:space="preserve"> as far as is reasonably practicable</w:t>
      </w:r>
      <w:r>
        <w:rPr>
          <w:rFonts w:ascii="Arial" w:hAnsi="Arial" w:cs="Arial"/>
          <w:sz w:val="14"/>
          <w:szCs w:val="14"/>
          <w:lang w:val="en-GB"/>
        </w:rPr>
        <w:t xml:space="preserve"> </w:t>
      </w:r>
      <w:r w:rsidRPr="00847F4D">
        <w:rPr>
          <w:rFonts w:ascii="Arial" w:hAnsi="Arial" w:cs="Arial"/>
          <w:sz w:val="14"/>
          <w:szCs w:val="14"/>
          <w:lang w:val="en-GB"/>
        </w:rPr>
        <w:t xml:space="preserve">and shall employ every reasonable alternative means to perform any obligations that the event of force majeure does not prevent </w:t>
      </w:r>
      <w:r>
        <w:rPr>
          <w:rFonts w:ascii="Arial" w:hAnsi="Arial" w:cs="Arial"/>
          <w:sz w:val="14"/>
          <w:szCs w:val="14"/>
          <w:lang w:val="en-GB"/>
        </w:rPr>
        <w:t>it</w:t>
      </w:r>
      <w:r w:rsidRPr="00847F4D">
        <w:rPr>
          <w:rFonts w:ascii="Arial" w:hAnsi="Arial" w:cs="Arial"/>
          <w:sz w:val="14"/>
          <w:szCs w:val="14"/>
          <w:lang w:val="en-GB"/>
        </w:rPr>
        <w:t xml:space="preserve"> from performing. The </w:t>
      </w:r>
      <w:r>
        <w:rPr>
          <w:rFonts w:ascii="Arial" w:hAnsi="Arial" w:cs="Arial"/>
          <w:sz w:val="14"/>
          <w:szCs w:val="14"/>
          <w:lang w:val="en-GB"/>
        </w:rPr>
        <w:t>Seller</w:t>
      </w:r>
      <w:r w:rsidRPr="00847F4D">
        <w:rPr>
          <w:rFonts w:ascii="Arial" w:hAnsi="Arial" w:cs="Arial"/>
          <w:sz w:val="14"/>
          <w:szCs w:val="14"/>
          <w:lang w:val="en-GB"/>
        </w:rPr>
        <w:t xml:space="preserve"> shall not employ such alternative means unless directed to do so by </w:t>
      </w:r>
      <w:r w:rsidRPr="00CA15C6">
        <w:rPr>
          <w:rFonts w:ascii="Arial" w:hAnsi="Arial" w:cs="Arial"/>
          <w:sz w:val="14"/>
          <w:szCs w:val="14"/>
          <w:lang w:val="en-GB"/>
        </w:rPr>
        <w:t>the Contracting Authority</w:t>
      </w:r>
      <w:r w:rsidRPr="00847F4D">
        <w:rPr>
          <w:rFonts w:ascii="Arial" w:hAnsi="Arial" w:cs="Arial"/>
          <w:sz w:val="14"/>
          <w:szCs w:val="14"/>
          <w:lang w:val="en-GB"/>
        </w:rPr>
        <w:t>.</w:t>
      </w:r>
    </w:p>
    <w:p w14:paraId="423F3687" w14:textId="77777777" w:rsidR="00871694" w:rsidRPr="00847F4D" w:rsidRDefault="00871694" w:rsidP="00871694">
      <w:pPr>
        <w:pStyle w:val="PlainText"/>
        <w:ind w:left="360"/>
        <w:rPr>
          <w:rFonts w:ascii="Arial" w:hAnsi="Arial" w:cs="Arial"/>
          <w:sz w:val="14"/>
          <w:szCs w:val="14"/>
          <w:lang w:val="en-GB"/>
        </w:rPr>
      </w:pPr>
    </w:p>
    <w:p w14:paraId="0E1B9FDB" w14:textId="77777777" w:rsidR="00871694" w:rsidRDefault="00871694" w:rsidP="00871694">
      <w:pPr>
        <w:pStyle w:val="NormalWeb"/>
        <w:spacing w:before="0" w:beforeAutospacing="0" w:after="0" w:afterAutospacing="0"/>
        <w:rPr>
          <w:rFonts w:ascii="Arial" w:hAnsi="Arial" w:cs="Arial"/>
          <w:b/>
          <w:caps/>
          <w:color w:val="000000"/>
          <w:sz w:val="14"/>
          <w:szCs w:val="16"/>
          <w:lang w:val="en-US"/>
        </w:rPr>
      </w:pPr>
      <w:r>
        <w:rPr>
          <w:rFonts w:ascii="Arial" w:hAnsi="Arial" w:cs="Arial"/>
          <w:b/>
          <w:caps/>
          <w:color w:val="000000"/>
          <w:sz w:val="14"/>
          <w:szCs w:val="16"/>
          <w:lang w:val="en-US"/>
        </w:rPr>
        <w:t xml:space="preserve">8. Termination For Convenience </w:t>
      </w:r>
    </w:p>
    <w:p w14:paraId="54D03A9F" w14:textId="77777777" w:rsidR="00871694" w:rsidRDefault="00871694" w:rsidP="00871694">
      <w:pPr>
        <w:pStyle w:val="NormalWeb"/>
        <w:spacing w:before="0" w:beforeAutospacing="0" w:after="0" w:afterAutospacing="0"/>
        <w:jc w:val="both"/>
        <w:rPr>
          <w:rFonts w:ascii="Arial" w:hAnsi="Arial" w:cs="Arial"/>
          <w:color w:val="000000"/>
          <w:sz w:val="14"/>
          <w:szCs w:val="16"/>
          <w:lang w:val="en-US"/>
        </w:rPr>
      </w:pPr>
      <w:r>
        <w:rPr>
          <w:rFonts w:ascii="Arial" w:hAnsi="Arial" w:cs="Arial"/>
          <w:sz w:val="14"/>
          <w:szCs w:val="14"/>
          <w:lang w:val="en-GB"/>
        </w:rPr>
        <w:t>T</w:t>
      </w:r>
      <w:r w:rsidRPr="00CA15C6">
        <w:rPr>
          <w:rFonts w:ascii="Arial" w:hAnsi="Arial" w:cs="Arial"/>
          <w:sz w:val="14"/>
          <w:szCs w:val="14"/>
          <w:lang w:val="en-GB"/>
        </w:rPr>
        <w:t>he Contracting Authority</w:t>
      </w:r>
      <w:r>
        <w:rPr>
          <w:rFonts w:ascii="Arial" w:hAnsi="Arial" w:cs="Arial"/>
          <w:sz w:val="14"/>
          <w:szCs w:val="16"/>
          <w:lang w:val="en-GB"/>
        </w:rPr>
        <w:t xml:space="preserve"> </w:t>
      </w:r>
      <w:r>
        <w:rPr>
          <w:rFonts w:ascii="Arial" w:hAnsi="Arial" w:cs="Arial"/>
          <w:color w:val="000000"/>
          <w:sz w:val="14"/>
          <w:szCs w:val="16"/>
          <w:lang w:val="en-US"/>
        </w:rPr>
        <w:t>may, for its own convenience and without charge, cancel all or any part of the Contract</w:t>
      </w:r>
      <w:r>
        <w:rPr>
          <w:rFonts w:ascii="Arial" w:hAnsi="Arial" w:cs="Arial"/>
          <w:color w:val="FF0000"/>
          <w:sz w:val="14"/>
          <w:szCs w:val="16"/>
          <w:lang w:val="en-US"/>
        </w:rPr>
        <w:t>.</w:t>
      </w:r>
      <w:r>
        <w:rPr>
          <w:rFonts w:ascii="Arial" w:hAnsi="Arial" w:cs="Arial"/>
          <w:color w:val="000000"/>
          <w:sz w:val="14"/>
          <w:szCs w:val="16"/>
          <w:lang w:val="en-US"/>
        </w:rPr>
        <w:t xml:space="preserve"> If </w:t>
      </w:r>
      <w:r w:rsidRPr="00CA15C6">
        <w:rPr>
          <w:rFonts w:ascii="Arial" w:hAnsi="Arial" w:cs="Arial"/>
          <w:sz w:val="14"/>
          <w:szCs w:val="14"/>
          <w:lang w:val="en-GB"/>
        </w:rPr>
        <w:t>the Contracting Authority</w:t>
      </w:r>
      <w:r>
        <w:rPr>
          <w:rFonts w:ascii="Arial" w:hAnsi="Arial" w:cs="Arial"/>
          <w:color w:val="000000"/>
          <w:sz w:val="14"/>
          <w:szCs w:val="16"/>
          <w:lang w:val="en-US"/>
        </w:rPr>
        <w:t xml:space="preserve"> terminate this Contract in whole or in part upon written notice to the Seller. T</w:t>
      </w:r>
      <w:r w:rsidRPr="00CA15C6">
        <w:rPr>
          <w:rFonts w:ascii="Arial" w:hAnsi="Arial" w:cs="Arial"/>
          <w:sz w:val="14"/>
          <w:szCs w:val="14"/>
          <w:lang w:val="en-GB"/>
        </w:rPr>
        <w:t>he Contracting Authority</w:t>
      </w:r>
      <w:r>
        <w:rPr>
          <w:rFonts w:ascii="Arial" w:hAnsi="Arial" w:cs="Arial"/>
          <w:color w:val="000000"/>
          <w:sz w:val="14"/>
          <w:szCs w:val="16"/>
          <w:lang w:val="en-US"/>
        </w:rPr>
        <w:t xml:space="preserve"> shall be responsible for the actual costs incurred by the Seller as a direct result of such termination which are not recoverable by either (i) the sale of the goods affected to other parties within a reasonable time, or (ii) the exercise by the Seller, in a commercially reasonable manner, of other mitigation measures. Any claim by the Seller for such actual costs shall be deemed waived by the Seller unless submitted in writing to </w:t>
      </w:r>
      <w:r w:rsidRPr="00CA15C6">
        <w:rPr>
          <w:rFonts w:ascii="Arial" w:hAnsi="Arial" w:cs="Arial"/>
          <w:sz w:val="14"/>
          <w:szCs w:val="14"/>
          <w:lang w:val="en-GB"/>
        </w:rPr>
        <w:t>the Contracting Authority</w:t>
      </w:r>
      <w:r>
        <w:rPr>
          <w:rFonts w:ascii="Arial" w:hAnsi="Arial" w:cs="Arial"/>
          <w:sz w:val="14"/>
          <w:szCs w:val="16"/>
          <w:lang w:val="en-GB"/>
        </w:rPr>
        <w:t xml:space="preserve"> </w:t>
      </w:r>
      <w:r>
        <w:rPr>
          <w:rFonts w:ascii="Arial" w:hAnsi="Arial" w:cs="Arial"/>
          <w:color w:val="000000"/>
          <w:sz w:val="14"/>
          <w:szCs w:val="16"/>
          <w:lang w:val="en-US"/>
        </w:rPr>
        <w:t xml:space="preserve">within thirty (30) calendar days after </w:t>
      </w:r>
      <w:r w:rsidRPr="00CA15C6">
        <w:rPr>
          <w:rFonts w:ascii="Arial" w:hAnsi="Arial" w:cs="Arial"/>
          <w:sz w:val="14"/>
          <w:szCs w:val="14"/>
          <w:lang w:val="en-GB"/>
        </w:rPr>
        <w:t>the Contracting Authority</w:t>
      </w:r>
      <w:r>
        <w:rPr>
          <w:rFonts w:ascii="Arial" w:hAnsi="Arial" w:cs="Arial"/>
          <w:color w:val="000000"/>
          <w:sz w:val="14"/>
          <w:szCs w:val="16"/>
          <w:lang w:val="en-US"/>
        </w:rPr>
        <w:t xml:space="preserve"> notified the Seller of the termination. </w:t>
      </w:r>
    </w:p>
    <w:p w14:paraId="5365CA17" w14:textId="77777777" w:rsidR="00871694" w:rsidRDefault="00871694" w:rsidP="00871694">
      <w:pPr>
        <w:jc w:val="both"/>
        <w:rPr>
          <w:rFonts w:ascii="Arial" w:hAnsi="Arial" w:cs="Arial"/>
          <w:sz w:val="14"/>
          <w:szCs w:val="14"/>
          <w:lang w:val="en-GB"/>
        </w:rPr>
      </w:pPr>
    </w:p>
    <w:p w14:paraId="0306B684" w14:textId="77777777" w:rsidR="00871694" w:rsidRPr="001302FE" w:rsidRDefault="00871694" w:rsidP="00871694">
      <w:pPr>
        <w:jc w:val="both"/>
        <w:rPr>
          <w:rFonts w:ascii="Arial" w:hAnsi="Arial" w:cs="Arial"/>
          <w:b/>
          <w:sz w:val="14"/>
          <w:szCs w:val="14"/>
          <w:lang w:val="en-GB"/>
        </w:rPr>
      </w:pPr>
      <w:r>
        <w:rPr>
          <w:rFonts w:ascii="Arial" w:hAnsi="Arial" w:cs="Arial"/>
          <w:b/>
          <w:sz w:val="14"/>
          <w:szCs w:val="14"/>
          <w:lang w:val="en-GB"/>
        </w:rPr>
        <w:t>9</w:t>
      </w:r>
      <w:r w:rsidRPr="001302FE">
        <w:rPr>
          <w:rFonts w:ascii="Arial" w:hAnsi="Arial" w:cs="Arial"/>
          <w:b/>
          <w:sz w:val="14"/>
          <w:szCs w:val="14"/>
          <w:lang w:val="en-GB"/>
        </w:rPr>
        <w:t>. VARIATIONS</w:t>
      </w:r>
    </w:p>
    <w:p w14:paraId="3394977B" w14:textId="77777777" w:rsidR="00871694" w:rsidRPr="007B7B70" w:rsidRDefault="00871694" w:rsidP="00871694">
      <w:pPr>
        <w:jc w:val="both"/>
        <w:rPr>
          <w:rFonts w:ascii="Arial" w:hAnsi="Arial" w:cs="Arial"/>
          <w:sz w:val="14"/>
          <w:szCs w:val="14"/>
          <w:lang w:val="en-GB"/>
        </w:rPr>
      </w:pPr>
      <w:r>
        <w:rPr>
          <w:rFonts w:ascii="Arial" w:hAnsi="Arial" w:cs="Arial"/>
          <w:sz w:val="14"/>
          <w:szCs w:val="14"/>
          <w:lang w:val="en-GB"/>
        </w:rPr>
        <w:t xml:space="preserve">The Contracting Authority may at any time by written instruction vary the quantities of the Goods by 25 percent above or below the original Contract price. The Contracting Authority may also order variations including additions, omissions, substitutions, changes in quality, form, character, and kind of the Goods, related services to be provided by the Seller, as well as method of shipment, packing, place of delivery and sequence and timing of delivery. No order for a variation may result in the invalidation of the Contract, but if any such variation causes an increase or decrease in the price of or the time required for performance under this Contract, and except where a variation is necessitated by a default of the Seller, an equitable adjustment shall be made in the Contract price, or delivery schedule, or both, and the Contract shall be amended by way of an addendum. The unit prices used in the Seller’s tender or quotation shall be applicable to the quantities procured under the variation. </w:t>
      </w:r>
    </w:p>
    <w:p w14:paraId="668425FF" w14:textId="77777777" w:rsidR="00871694" w:rsidRDefault="00871694" w:rsidP="00871694">
      <w:pPr>
        <w:pStyle w:val="NormalWeb"/>
        <w:spacing w:before="0" w:beforeAutospacing="0" w:after="0" w:afterAutospacing="0"/>
        <w:rPr>
          <w:rFonts w:ascii="Arial" w:hAnsi="Arial" w:cs="Arial"/>
          <w:color w:val="000000"/>
          <w:sz w:val="14"/>
          <w:szCs w:val="16"/>
          <w:lang w:val="en-US"/>
        </w:rPr>
      </w:pPr>
    </w:p>
    <w:p w14:paraId="76B29015" w14:textId="77777777" w:rsidR="00871694" w:rsidRPr="00597570" w:rsidRDefault="00871694" w:rsidP="00871694">
      <w:pPr>
        <w:rPr>
          <w:rFonts w:ascii="Arial" w:hAnsi="Arial" w:cs="Arial"/>
          <w:b/>
          <w:caps/>
          <w:sz w:val="14"/>
          <w:szCs w:val="14"/>
          <w:lang w:val="en-GB"/>
        </w:rPr>
      </w:pPr>
      <w:r w:rsidRPr="00597570">
        <w:rPr>
          <w:rFonts w:ascii="Arial" w:hAnsi="Arial" w:cs="Arial"/>
          <w:b/>
          <w:caps/>
          <w:sz w:val="14"/>
          <w:szCs w:val="14"/>
          <w:lang w:val="en-GB"/>
        </w:rPr>
        <w:t>1</w:t>
      </w:r>
      <w:r>
        <w:rPr>
          <w:rFonts w:ascii="Arial" w:hAnsi="Arial" w:cs="Arial"/>
          <w:b/>
          <w:caps/>
          <w:sz w:val="14"/>
          <w:szCs w:val="14"/>
          <w:lang w:val="en-GB"/>
        </w:rPr>
        <w:t>0</w:t>
      </w:r>
      <w:r w:rsidRPr="00597570">
        <w:rPr>
          <w:rFonts w:ascii="Arial" w:hAnsi="Arial" w:cs="Arial"/>
          <w:b/>
          <w:caps/>
          <w:sz w:val="14"/>
          <w:szCs w:val="14"/>
          <w:lang w:val="en-GB"/>
        </w:rPr>
        <w:t xml:space="preserve">. </w:t>
      </w:r>
      <w:r>
        <w:rPr>
          <w:rFonts w:ascii="Arial" w:hAnsi="Arial" w:cs="Arial"/>
          <w:b/>
          <w:caps/>
          <w:sz w:val="14"/>
          <w:szCs w:val="14"/>
          <w:lang w:val="en-GB"/>
        </w:rPr>
        <w:t>Applicable Law and disputes</w:t>
      </w:r>
    </w:p>
    <w:p w14:paraId="3B4E7DC6" w14:textId="77777777" w:rsidR="00871694" w:rsidRDefault="00871694" w:rsidP="00871694">
      <w:pPr>
        <w:jc w:val="both"/>
        <w:outlineLvl w:val="0"/>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w:t>
      </w:r>
      <w:r w:rsidRPr="005C59E8">
        <w:rPr>
          <w:rFonts w:ascii="Arial" w:hAnsi="Arial" w:cs="Arial"/>
          <w:sz w:val="14"/>
          <w:szCs w:val="14"/>
          <w:lang w:val="en-GB"/>
        </w:rPr>
        <w:t xml:space="preserve"> is governed by and shall be construed in accordance with the laws of</w:t>
      </w:r>
      <w:r>
        <w:rPr>
          <w:rFonts w:ascii="Arial" w:hAnsi="Arial" w:cs="Arial"/>
          <w:sz w:val="14"/>
          <w:szCs w:val="14"/>
          <w:lang w:val="en-GB"/>
        </w:rPr>
        <w:t xml:space="preserve"> the country of establishment of the Contracting Authority.</w:t>
      </w:r>
    </w:p>
    <w:p w14:paraId="4D3BF06B" w14:textId="77777777" w:rsidR="00871694" w:rsidRPr="005C59E8" w:rsidRDefault="00871694" w:rsidP="00871694">
      <w:pPr>
        <w:jc w:val="both"/>
        <w:outlineLvl w:val="0"/>
        <w:rPr>
          <w:rFonts w:ascii="Arial" w:hAnsi="Arial" w:cs="Arial"/>
          <w:b/>
          <w:caps/>
          <w:sz w:val="14"/>
          <w:szCs w:val="14"/>
          <w:lang w:val="en-GB"/>
        </w:rPr>
      </w:pPr>
    </w:p>
    <w:p w14:paraId="0F830A65" w14:textId="77777777" w:rsidR="00871694" w:rsidRPr="005C59E8" w:rsidRDefault="00871694" w:rsidP="00871694">
      <w:pPr>
        <w:jc w:val="both"/>
        <w:rPr>
          <w:rFonts w:ascii="Arial" w:hAnsi="Arial" w:cs="Arial"/>
          <w:color w:val="000000"/>
          <w:sz w:val="14"/>
          <w:szCs w:val="14"/>
          <w:lang w:val="en-GB"/>
        </w:rPr>
      </w:pPr>
      <w:r w:rsidRPr="005C59E8">
        <w:rPr>
          <w:rFonts w:ascii="Arial" w:hAnsi="Arial" w:cs="Arial"/>
          <w:color w:val="000000"/>
          <w:sz w:val="14"/>
          <w:szCs w:val="14"/>
          <w:lang w:val="en-GB"/>
        </w:rPr>
        <w:t xml:space="preserve">Any dispute or breach of contract arising under this </w:t>
      </w:r>
      <w:r>
        <w:rPr>
          <w:rFonts w:ascii="Arial" w:hAnsi="Arial" w:cs="Arial"/>
          <w:color w:val="000000"/>
          <w:sz w:val="14"/>
          <w:szCs w:val="14"/>
          <w:lang w:val="en-GB"/>
        </w:rPr>
        <w:t>Contract</w:t>
      </w:r>
      <w:r w:rsidRPr="005C59E8">
        <w:rPr>
          <w:rFonts w:ascii="Arial" w:hAnsi="Arial" w:cs="Arial"/>
          <w:color w:val="000000"/>
          <w:sz w:val="14"/>
          <w:szCs w:val="14"/>
          <w:lang w:val="en-GB"/>
        </w:rPr>
        <w:t xml:space="preserve"> shall be solved amicably if at all possible. If not possible</w:t>
      </w:r>
      <w:r>
        <w:rPr>
          <w:rFonts w:ascii="Arial" w:hAnsi="Arial" w:cs="Arial"/>
          <w:color w:val="000000"/>
          <w:sz w:val="14"/>
          <w:szCs w:val="14"/>
          <w:lang w:val="en-GB"/>
        </w:rPr>
        <w:t xml:space="preserve"> and unless provided otherwise in the Contract</w:t>
      </w:r>
      <w:r w:rsidRPr="005C59E8">
        <w:rPr>
          <w:rFonts w:ascii="Arial" w:hAnsi="Arial" w:cs="Arial"/>
          <w:color w:val="000000"/>
          <w:sz w:val="14"/>
          <w:szCs w:val="14"/>
          <w:lang w:val="en-GB"/>
        </w:rPr>
        <w:t xml:space="preserve">, it shall be </w:t>
      </w:r>
      <w:r>
        <w:rPr>
          <w:rFonts w:ascii="Arial" w:hAnsi="Arial" w:cs="Arial"/>
          <w:color w:val="000000"/>
          <w:sz w:val="14"/>
          <w:szCs w:val="14"/>
          <w:lang w:val="en-GB"/>
        </w:rPr>
        <w:t>submitted to, and settled by, the competent court in the country of establishment of the Contracting Authority, in accordance with the national law of that country.</w:t>
      </w:r>
    </w:p>
    <w:p w14:paraId="31329025" w14:textId="77777777" w:rsidR="00871694" w:rsidRDefault="00871694" w:rsidP="00871694">
      <w:pPr>
        <w:pStyle w:val="Style1"/>
        <w:spacing w:before="0" w:after="0"/>
        <w:outlineLvl w:val="0"/>
        <w:rPr>
          <w:sz w:val="14"/>
          <w:szCs w:val="14"/>
        </w:rPr>
      </w:pPr>
    </w:p>
    <w:p w14:paraId="7BD0B1E8" w14:textId="77777777" w:rsidR="00871694" w:rsidRPr="00446DE3" w:rsidRDefault="00871694" w:rsidP="00871694">
      <w:pPr>
        <w:jc w:val="both"/>
        <w:rPr>
          <w:rFonts w:ascii="Arial" w:hAnsi="Arial" w:cs="Arial"/>
          <w:b/>
          <w:bCs/>
          <w:sz w:val="14"/>
          <w:szCs w:val="14"/>
          <w:lang w:val="en-GB"/>
        </w:rPr>
      </w:pPr>
      <w:r>
        <w:rPr>
          <w:rFonts w:ascii="Arial" w:hAnsi="Arial" w:cs="Arial"/>
          <w:b/>
          <w:bCs/>
          <w:sz w:val="14"/>
          <w:szCs w:val="14"/>
          <w:lang w:val="en-GB"/>
        </w:rPr>
        <w:t>11</w:t>
      </w:r>
      <w:r w:rsidRPr="00446DE3">
        <w:rPr>
          <w:rFonts w:ascii="Arial" w:hAnsi="Arial" w:cs="Arial"/>
          <w:b/>
          <w:bCs/>
          <w:sz w:val="14"/>
          <w:szCs w:val="14"/>
          <w:lang w:val="en-GB"/>
        </w:rPr>
        <w:t>. REMEDIES FOR DEFAULT</w:t>
      </w:r>
    </w:p>
    <w:p w14:paraId="104602A7" w14:textId="77777777" w:rsidR="00871694" w:rsidRPr="00446DE3" w:rsidRDefault="00871694" w:rsidP="00871694">
      <w:pPr>
        <w:jc w:val="both"/>
        <w:rPr>
          <w:rFonts w:ascii="Arial" w:hAnsi="Arial" w:cs="Arial"/>
          <w:sz w:val="14"/>
          <w:szCs w:val="14"/>
          <w:lang w:val="en-GB"/>
        </w:rPr>
      </w:pPr>
      <w:r w:rsidRPr="00446DE3">
        <w:rPr>
          <w:rFonts w:ascii="Arial" w:hAnsi="Arial" w:cs="Arial"/>
          <w:sz w:val="14"/>
          <w:szCs w:val="14"/>
          <w:lang w:val="en-GB"/>
        </w:rPr>
        <w:t>1</w:t>
      </w:r>
      <w:r>
        <w:rPr>
          <w:rFonts w:ascii="Arial" w:hAnsi="Arial" w:cs="Arial"/>
          <w:sz w:val="14"/>
          <w:szCs w:val="14"/>
          <w:lang w:val="en-GB"/>
        </w:rPr>
        <w:t>1</w:t>
      </w:r>
      <w:r w:rsidRPr="00446DE3">
        <w:rPr>
          <w:rFonts w:ascii="Arial" w:hAnsi="Arial" w:cs="Arial"/>
          <w:sz w:val="14"/>
          <w:szCs w:val="14"/>
          <w:lang w:val="en-GB"/>
        </w:rPr>
        <w:t xml:space="preserve">.1. The Seller shall be considered in default under the </w:t>
      </w:r>
      <w:r>
        <w:rPr>
          <w:rFonts w:ascii="Arial" w:hAnsi="Arial" w:cs="Arial"/>
          <w:sz w:val="14"/>
          <w:szCs w:val="14"/>
          <w:lang w:val="en-GB"/>
        </w:rPr>
        <w:t>Contract</w:t>
      </w:r>
      <w:r w:rsidRPr="00446DE3">
        <w:rPr>
          <w:rFonts w:ascii="Arial" w:hAnsi="Arial" w:cs="Arial"/>
          <w:sz w:val="14"/>
          <w:szCs w:val="14"/>
          <w:lang w:val="en-GB"/>
        </w:rPr>
        <w:t xml:space="preserve"> if:</w:t>
      </w:r>
    </w:p>
    <w:p w14:paraId="68E06D66" w14:textId="77777777" w:rsidR="00871694" w:rsidRDefault="00871694" w:rsidP="00871694">
      <w:pPr>
        <w:numPr>
          <w:ilvl w:val="0"/>
          <w:numId w:val="4"/>
        </w:numPr>
        <w:jc w:val="both"/>
        <w:rPr>
          <w:rFonts w:ascii="Arial" w:hAnsi="Arial" w:cs="Arial"/>
          <w:sz w:val="14"/>
          <w:szCs w:val="14"/>
          <w:lang w:val="en-GB"/>
        </w:rPr>
      </w:pPr>
      <w:r w:rsidRPr="00446DE3">
        <w:rPr>
          <w:rFonts w:ascii="Arial" w:hAnsi="Arial" w:cs="Arial"/>
          <w:sz w:val="14"/>
          <w:szCs w:val="14"/>
          <w:lang w:val="en-GB"/>
        </w:rPr>
        <w:t>he fails to deliver any or a</w:t>
      </w:r>
      <w:r>
        <w:rPr>
          <w:rFonts w:ascii="Arial" w:hAnsi="Arial" w:cs="Arial"/>
          <w:sz w:val="14"/>
          <w:szCs w:val="14"/>
          <w:lang w:val="en-GB"/>
        </w:rPr>
        <w:t>ll of the Goods within the period specified in the Contract;</w:t>
      </w:r>
    </w:p>
    <w:p w14:paraId="04D1CCC2" w14:textId="77777777" w:rsidR="00871694" w:rsidRDefault="00871694" w:rsidP="00871694">
      <w:pPr>
        <w:numPr>
          <w:ilvl w:val="0"/>
          <w:numId w:val="4"/>
        </w:numPr>
        <w:jc w:val="both"/>
        <w:rPr>
          <w:rFonts w:ascii="Arial" w:hAnsi="Arial" w:cs="Arial"/>
          <w:sz w:val="14"/>
          <w:szCs w:val="14"/>
          <w:lang w:val="en-GB"/>
        </w:rPr>
      </w:pPr>
      <w:r>
        <w:rPr>
          <w:rFonts w:ascii="Arial" w:hAnsi="Arial" w:cs="Arial"/>
          <w:sz w:val="14"/>
          <w:szCs w:val="14"/>
          <w:lang w:val="en-GB"/>
        </w:rPr>
        <w:t>he fails to perform any other obligations under the Contract;</w:t>
      </w:r>
    </w:p>
    <w:p w14:paraId="7FA8D4C3" w14:textId="77777777" w:rsidR="00871694" w:rsidRDefault="00871694" w:rsidP="00871694">
      <w:pPr>
        <w:numPr>
          <w:ilvl w:val="0"/>
          <w:numId w:val="4"/>
        </w:numPr>
        <w:jc w:val="both"/>
        <w:rPr>
          <w:rFonts w:ascii="Arial" w:hAnsi="Arial" w:cs="Arial"/>
          <w:sz w:val="14"/>
          <w:szCs w:val="14"/>
          <w:lang w:val="en-GB"/>
        </w:rPr>
      </w:pPr>
      <w:r>
        <w:rPr>
          <w:rFonts w:ascii="Arial" w:hAnsi="Arial" w:cs="Arial"/>
          <w:sz w:val="14"/>
          <w:szCs w:val="14"/>
          <w:lang w:val="en-GB"/>
        </w:rPr>
        <w:t>his declarations in respect if his eligibility (article 15) and/or in respect of article 13 (Child labour and forced labour) and article 14 (Mines), appear to have been untrue, or cease to be true;</w:t>
      </w:r>
    </w:p>
    <w:p w14:paraId="0AF73614" w14:textId="77777777" w:rsidR="00871694" w:rsidRDefault="00871694" w:rsidP="00871694">
      <w:pPr>
        <w:numPr>
          <w:ilvl w:val="0"/>
          <w:numId w:val="4"/>
        </w:numPr>
        <w:jc w:val="both"/>
        <w:rPr>
          <w:rFonts w:ascii="Arial" w:hAnsi="Arial" w:cs="Arial"/>
          <w:sz w:val="14"/>
          <w:szCs w:val="14"/>
          <w:lang w:val="en-GB"/>
        </w:rPr>
      </w:pPr>
      <w:r>
        <w:rPr>
          <w:rFonts w:ascii="Arial" w:hAnsi="Arial" w:cs="Arial"/>
          <w:sz w:val="14"/>
          <w:szCs w:val="14"/>
          <w:lang w:val="en-GB"/>
        </w:rPr>
        <w:t>he engages in the practices described in article 16 (corrupt practices).</w:t>
      </w:r>
    </w:p>
    <w:p w14:paraId="48E24CD8" w14:textId="77777777" w:rsidR="00871694" w:rsidRDefault="00871694" w:rsidP="00871694">
      <w:pPr>
        <w:ind w:left="360"/>
        <w:jc w:val="both"/>
        <w:rPr>
          <w:rFonts w:ascii="Arial" w:hAnsi="Arial" w:cs="Arial"/>
          <w:sz w:val="14"/>
          <w:szCs w:val="14"/>
          <w:lang w:val="en-GB"/>
        </w:rPr>
      </w:pPr>
    </w:p>
    <w:p w14:paraId="2CAAE16C" w14:textId="77777777" w:rsidR="00871694" w:rsidRDefault="00871694" w:rsidP="00871694">
      <w:pPr>
        <w:jc w:val="both"/>
        <w:rPr>
          <w:rFonts w:ascii="Arial" w:hAnsi="Arial" w:cs="Arial"/>
          <w:sz w:val="14"/>
          <w:szCs w:val="14"/>
          <w:lang w:val="en-GB"/>
        </w:rPr>
      </w:pPr>
      <w:r>
        <w:rPr>
          <w:rFonts w:ascii="Arial" w:hAnsi="Arial" w:cs="Arial"/>
          <w:sz w:val="14"/>
          <w:szCs w:val="14"/>
          <w:lang w:val="en-GB"/>
        </w:rPr>
        <w:t>11.2. Upon occurrence of an event of Seller’s default, and without prejudice to any other rights or remedies of the Contracting Authority under the Contract, the Contracting Authority shall be entitled to one or several of the following remedies:</w:t>
      </w:r>
    </w:p>
    <w:p w14:paraId="3296B5BD" w14:textId="77777777" w:rsidR="00871694" w:rsidRDefault="00871694" w:rsidP="00871694">
      <w:pPr>
        <w:numPr>
          <w:ilvl w:val="0"/>
          <w:numId w:val="4"/>
        </w:numPr>
        <w:jc w:val="both"/>
        <w:rPr>
          <w:rFonts w:ascii="Arial" w:hAnsi="Arial" w:cs="Arial"/>
          <w:sz w:val="14"/>
          <w:szCs w:val="14"/>
          <w:lang w:val="en-GB"/>
        </w:rPr>
      </w:pPr>
      <w:r>
        <w:rPr>
          <w:rFonts w:ascii="Arial" w:hAnsi="Arial" w:cs="Arial"/>
          <w:sz w:val="14"/>
          <w:szCs w:val="14"/>
          <w:lang w:val="en-GB"/>
        </w:rPr>
        <w:t xml:space="preserve">liquidated damages for delay under article 7; </w:t>
      </w:r>
    </w:p>
    <w:p w14:paraId="5AC6F4C4" w14:textId="77777777" w:rsidR="00871694" w:rsidRDefault="00871694" w:rsidP="00871694">
      <w:pPr>
        <w:numPr>
          <w:ilvl w:val="0"/>
          <w:numId w:val="4"/>
        </w:numPr>
        <w:jc w:val="both"/>
        <w:rPr>
          <w:rFonts w:ascii="Arial" w:hAnsi="Arial" w:cs="Arial"/>
          <w:sz w:val="14"/>
          <w:szCs w:val="14"/>
          <w:lang w:val="en-GB"/>
        </w:rPr>
      </w:pPr>
      <w:r>
        <w:rPr>
          <w:rFonts w:ascii="Arial" w:hAnsi="Arial" w:cs="Arial"/>
          <w:sz w:val="14"/>
          <w:szCs w:val="14"/>
          <w:lang w:val="en-GB"/>
        </w:rPr>
        <w:t>any of the remedies specified in article 4.3;</w:t>
      </w:r>
    </w:p>
    <w:p w14:paraId="1DA8ECA1" w14:textId="77777777" w:rsidR="00871694" w:rsidRDefault="00871694" w:rsidP="00871694">
      <w:pPr>
        <w:numPr>
          <w:ilvl w:val="0"/>
          <w:numId w:val="4"/>
        </w:numPr>
        <w:jc w:val="both"/>
        <w:rPr>
          <w:rFonts w:ascii="Arial" w:hAnsi="Arial" w:cs="Arial"/>
          <w:sz w:val="14"/>
          <w:szCs w:val="14"/>
          <w:lang w:val="en-GB"/>
        </w:rPr>
      </w:pPr>
      <w:r>
        <w:rPr>
          <w:rFonts w:ascii="Arial" w:hAnsi="Arial" w:cs="Arial"/>
          <w:sz w:val="14"/>
          <w:szCs w:val="14"/>
          <w:lang w:val="en-GB"/>
        </w:rPr>
        <w:t>refuse to accept all or part of the Goods;</w:t>
      </w:r>
      <w:r>
        <w:rPr>
          <w:rFonts w:ascii="Arial" w:hAnsi="Arial" w:cs="Arial"/>
          <w:color w:val="FF0000"/>
          <w:sz w:val="14"/>
          <w:szCs w:val="14"/>
          <w:lang w:val="en-GB"/>
        </w:rPr>
        <w:t xml:space="preserve"> </w:t>
      </w:r>
    </w:p>
    <w:p w14:paraId="748AA5C4" w14:textId="77777777" w:rsidR="00871694" w:rsidRDefault="00871694" w:rsidP="00871694">
      <w:pPr>
        <w:numPr>
          <w:ilvl w:val="0"/>
          <w:numId w:val="4"/>
        </w:numPr>
        <w:jc w:val="both"/>
        <w:rPr>
          <w:rFonts w:ascii="Arial" w:hAnsi="Arial" w:cs="Arial"/>
          <w:sz w:val="14"/>
          <w:szCs w:val="14"/>
          <w:lang w:val="en-GB"/>
        </w:rPr>
      </w:pPr>
      <w:r>
        <w:rPr>
          <w:rFonts w:ascii="Arial" w:hAnsi="Arial" w:cs="Arial"/>
          <w:sz w:val="14"/>
          <w:szCs w:val="14"/>
          <w:lang w:val="en-GB"/>
        </w:rPr>
        <w:t>general damages;</w:t>
      </w:r>
    </w:p>
    <w:p w14:paraId="060642C6" w14:textId="77777777" w:rsidR="00871694" w:rsidRDefault="00871694" w:rsidP="00871694">
      <w:pPr>
        <w:numPr>
          <w:ilvl w:val="0"/>
          <w:numId w:val="4"/>
        </w:numPr>
        <w:jc w:val="both"/>
        <w:rPr>
          <w:rFonts w:ascii="Arial" w:hAnsi="Arial" w:cs="Arial"/>
          <w:sz w:val="14"/>
          <w:szCs w:val="14"/>
          <w:lang w:val="en-GB"/>
        </w:rPr>
      </w:pPr>
      <w:r>
        <w:rPr>
          <w:rFonts w:ascii="Arial" w:hAnsi="Arial" w:cs="Arial"/>
          <w:sz w:val="14"/>
          <w:szCs w:val="14"/>
          <w:lang w:val="en-GB"/>
        </w:rPr>
        <w:t>termination of the Contract.</w:t>
      </w:r>
    </w:p>
    <w:p w14:paraId="393C4F11" w14:textId="77777777" w:rsidR="00871694" w:rsidRDefault="00871694" w:rsidP="00871694">
      <w:pPr>
        <w:ind w:left="360"/>
        <w:jc w:val="both"/>
        <w:rPr>
          <w:rFonts w:ascii="Arial" w:hAnsi="Arial" w:cs="Arial"/>
          <w:sz w:val="14"/>
          <w:szCs w:val="14"/>
          <w:lang w:val="en-GB"/>
        </w:rPr>
      </w:pPr>
    </w:p>
    <w:p w14:paraId="59B20E4C" w14:textId="77777777" w:rsidR="00871694" w:rsidRDefault="00871694" w:rsidP="00871694">
      <w:pPr>
        <w:jc w:val="both"/>
        <w:rPr>
          <w:rFonts w:ascii="Arial" w:hAnsi="Arial" w:cs="Arial"/>
          <w:sz w:val="14"/>
          <w:szCs w:val="14"/>
          <w:lang w:val="en-GB"/>
        </w:rPr>
      </w:pPr>
      <w:r>
        <w:rPr>
          <w:rFonts w:ascii="Arial" w:hAnsi="Arial" w:cs="Arial"/>
          <w:sz w:val="14"/>
          <w:szCs w:val="14"/>
          <w:lang w:val="en-GB"/>
        </w:rPr>
        <w:t>11.3. Upon termination of the Contract by the Contracting Authority under this article, the Seller shall follow the Contracting Authority’s instructions for immediate steps to bring to a close in a prompt and orderly manner the performance of any obligations under the Contract, in such a way as to reduce expenses to a minimum. The Contracting Authority shall have no other liability than paying the Seller the goods which have already been accepted in accordance with article 3, and shall be entitled to deduct from any such sums:</w:t>
      </w:r>
    </w:p>
    <w:p w14:paraId="1EDB729F" w14:textId="77777777" w:rsidR="00871694" w:rsidRDefault="00871694" w:rsidP="00871694">
      <w:pPr>
        <w:jc w:val="both"/>
        <w:rPr>
          <w:rFonts w:ascii="Arial" w:hAnsi="Arial" w:cs="Arial"/>
          <w:sz w:val="14"/>
          <w:szCs w:val="14"/>
          <w:lang w:val="en-GB"/>
        </w:rPr>
      </w:pPr>
    </w:p>
    <w:p w14:paraId="63C8FEA6" w14:textId="77777777" w:rsidR="00871694" w:rsidRDefault="00871694" w:rsidP="00871694">
      <w:pPr>
        <w:jc w:val="both"/>
        <w:rPr>
          <w:rFonts w:ascii="Arial" w:hAnsi="Arial" w:cs="Arial"/>
          <w:sz w:val="14"/>
          <w:szCs w:val="14"/>
          <w:lang w:val="en-GB"/>
        </w:rPr>
      </w:pPr>
      <w:r>
        <w:rPr>
          <w:rFonts w:ascii="Arial" w:hAnsi="Arial" w:cs="Arial"/>
          <w:sz w:val="14"/>
          <w:szCs w:val="14"/>
          <w:lang w:val="en-GB"/>
        </w:rPr>
        <w:t>-  any liquidated or general damages due by the Seller;</w:t>
      </w:r>
    </w:p>
    <w:p w14:paraId="30DE0BAF" w14:textId="77777777" w:rsidR="00871694" w:rsidRDefault="00871694" w:rsidP="00871694">
      <w:pPr>
        <w:jc w:val="both"/>
        <w:rPr>
          <w:rFonts w:ascii="Arial" w:hAnsi="Arial" w:cs="Arial"/>
          <w:sz w:val="14"/>
          <w:szCs w:val="14"/>
          <w:lang w:val="en-GB"/>
        </w:rPr>
      </w:pPr>
      <w:r>
        <w:rPr>
          <w:rFonts w:ascii="Arial" w:hAnsi="Arial" w:cs="Arial"/>
          <w:sz w:val="14"/>
          <w:szCs w:val="14"/>
          <w:lang w:val="en-GB"/>
        </w:rPr>
        <w:t>-  and/or any sums due by the Seller under article 4.3;</w:t>
      </w:r>
    </w:p>
    <w:p w14:paraId="51730932" w14:textId="77777777" w:rsidR="00871694" w:rsidRDefault="00871694" w:rsidP="00871694">
      <w:pPr>
        <w:jc w:val="both"/>
        <w:rPr>
          <w:rFonts w:ascii="Arial" w:hAnsi="Arial" w:cs="Arial"/>
          <w:sz w:val="14"/>
          <w:szCs w:val="14"/>
          <w:lang w:val="en-GB"/>
        </w:rPr>
      </w:pPr>
      <w:r>
        <w:rPr>
          <w:rFonts w:ascii="Arial" w:hAnsi="Arial" w:cs="Arial"/>
          <w:sz w:val="14"/>
          <w:szCs w:val="14"/>
          <w:lang w:val="en-GB"/>
        </w:rPr>
        <w:t xml:space="preserve">-  and/or any excess cost occasioned by a replacement procurement  </w:t>
      </w:r>
    </w:p>
    <w:p w14:paraId="4534AE16" w14:textId="77777777" w:rsidR="00871694" w:rsidRDefault="00871694" w:rsidP="00871694">
      <w:pPr>
        <w:jc w:val="both"/>
        <w:rPr>
          <w:rFonts w:ascii="Arial" w:hAnsi="Arial" w:cs="Arial"/>
          <w:sz w:val="14"/>
          <w:szCs w:val="14"/>
          <w:lang w:val="en-GB"/>
        </w:rPr>
      </w:pPr>
      <w:r>
        <w:rPr>
          <w:rFonts w:ascii="Arial" w:hAnsi="Arial" w:cs="Arial"/>
          <w:sz w:val="14"/>
          <w:szCs w:val="14"/>
          <w:lang w:val="en-GB"/>
        </w:rPr>
        <w:t xml:space="preserve">   from other sources. </w:t>
      </w:r>
    </w:p>
    <w:p w14:paraId="1107638D" w14:textId="77777777" w:rsidR="00871694" w:rsidRDefault="00871694" w:rsidP="00871694">
      <w:pPr>
        <w:jc w:val="both"/>
        <w:rPr>
          <w:rFonts w:ascii="Arial" w:hAnsi="Arial" w:cs="Arial"/>
          <w:sz w:val="14"/>
          <w:szCs w:val="14"/>
          <w:lang w:val="en-GB"/>
        </w:rPr>
      </w:pPr>
    </w:p>
    <w:p w14:paraId="6382DEBA" w14:textId="77777777" w:rsidR="00871694" w:rsidRDefault="00871694" w:rsidP="00871694">
      <w:pPr>
        <w:jc w:val="both"/>
        <w:rPr>
          <w:rFonts w:ascii="Arial" w:hAnsi="Arial" w:cs="Arial"/>
          <w:sz w:val="14"/>
          <w:szCs w:val="14"/>
          <w:lang w:val="en-GB"/>
        </w:rPr>
      </w:pPr>
      <w:r>
        <w:rPr>
          <w:rFonts w:ascii="Arial" w:hAnsi="Arial" w:cs="Arial"/>
          <w:sz w:val="14"/>
          <w:szCs w:val="14"/>
          <w:lang w:val="en-GB"/>
        </w:rPr>
        <w:t xml:space="preserve">The Contracting Authority shall also be entitled to call any pre-financing or performance guarantee provided by the Seller under the Contract. </w:t>
      </w:r>
    </w:p>
    <w:p w14:paraId="2EA782DA" w14:textId="77777777" w:rsidR="00871694" w:rsidRDefault="00871694" w:rsidP="00871694">
      <w:pPr>
        <w:rPr>
          <w:rFonts w:ascii="Arial" w:hAnsi="Arial" w:cs="Arial"/>
          <w:color w:val="000000"/>
          <w:sz w:val="14"/>
          <w:szCs w:val="14"/>
          <w:lang w:val="en-GB"/>
        </w:rPr>
      </w:pPr>
    </w:p>
    <w:p w14:paraId="6B53B3A5" w14:textId="77777777" w:rsidR="00871694" w:rsidRDefault="00871694" w:rsidP="00871694">
      <w:pPr>
        <w:jc w:val="both"/>
        <w:rPr>
          <w:rFonts w:ascii="Arial" w:hAnsi="Arial" w:cs="Arial"/>
          <w:b/>
          <w:caps/>
          <w:color w:val="000000"/>
          <w:sz w:val="14"/>
          <w:szCs w:val="16"/>
          <w:lang w:val="en-GB"/>
        </w:rPr>
      </w:pPr>
      <w:r>
        <w:rPr>
          <w:rFonts w:ascii="Arial" w:hAnsi="Arial" w:cs="Arial"/>
          <w:b/>
          <w:caps/>
          <w:color w:val="000000"/>
          <w:sz w:val="14"/>
          <w:szCs w:val="16"/>
          <w:lang w:val="en-GB"/>
        </w:rPr>
        <w:t>12. Officials</w:t>
      </w:r>
    </w:p>
    <w:p w14:paraId="051FA19A" w14:textId="77777777" w:rsidR="00871694" w:rsidRDefault="00871694" w:rsidP="00871694">
      <w:pPr>
        <w:jc w:val="both"/>
        <w:rPr>
          <w:rFonts w:ascii="Arial" w:hAnsi="Arial" w:cs="Arial"/>
          <w:color w:val="000000"/>
          <w:sz w:val="14"/>
          <w:szCs w:val="16"/>
          <w:lang w:val="en-GB"/>
        </w:rPr>
      </w:pPr>
      <w:r>
        <w:rPr>
          <w:rFonts w:ascii="Arial" w:hAnsi="Arial" w:cs="Arial"/>
          <w:color w:val="000000"/>
          <w:sz w:val="14"/>
          <w:szCs w:val="16"/>
          <w:lang w:val="en-GB"/>
        </w:rPr>
        <w:t xml:space="preserve">The Seller warrants that no official of </w:t>
      </w:r>
      <w:r w:rsidRPr="00CA15C6">
        <w:rPr>
          <w:rFonts w:ascii="Arial" w:hAnsi="Arial" w:cs="Arial"/>
          <w:sz w:val="14"/>
          <w:szCs w:val="14"/>
          <w:lang w:val="en-GB"/>
        </w:rPr>
        <w:t>the Contracting Authority</w:t>
      </w:r>
      <w:r>
        <w:rPr>
          <w:rFonts w:ascii="Arial" w:hAnsi="Arial" w:cs="Arial"/>
          <w:color w:val="000000"/>
          <w:sz w:val="14"/>
          <w:szCs w:val="16"/>
          <w:lang w:val="en-GB"/>
        </w:rPr>
        <w:t xml:space="preserve"> and/or its partner has received or will be offered by the Seller any direct or indirect benefit arising from this Contract. </w:t>
      </w:r>
    </w:p>
    <w:p w14:paraId="298750B6" w14:textId="77777777" w:rsidR="00871694" w:rsidRDefault="00871694" w:rsidP="00871694">
      <w:pPr>
        <w:jc w:val="both"/>
        <w:rPr>
          <w:rFonts w:ascii="Arial" w:hAnsi="Arial" w:cs="Arial"/>
          <w:color w:val="000000"/>
          <w:sz w:val="14"/>
          <w:szCs w:val="16"/>
          <w:lang w:val="en-GB"/>
        </w:rPr>
      </w:pPr>
    </w:p>
    <w:p w14:paraId="47301FB2" w14:textId="77777777" w:rsidR="00871694" w:rsidRDefault="00871694" w:rsidP="00871694">
      <w:pPr>
        <w:jc w:val="both"/>
        <w:rPr>
          <w:rFonts w:ascii="Arial" w:hAnsi="Arial" w:cs="Arial"/>
          <w:b/>
          <w:caps/>
          <w:color w:val="000000"/>
          <w:sz w:val="14"/>
          <w:szCs w:val="16"/>
          <w:lang w:val="en-GB"/>
        </w:rPr>
      </w:pPr>
      <w:r>
        <w:rPr>
          <w:rFonts w:ascii="Arial" w:hAnsi="Arial" w:cs="Arial"/>
          <w:b/>
          <w:caps/>
          <w:color w:val="000000"/>
          <w:sz w:val="14"/>
          <w:szCs w:val="16"/>
          <w:lang w:val="en-GB"/>
        </w:rPr>
        <w:t xml:space="preserve">13. Human Rights and labour Rights </w:t>
      </w:r>
    </w:p>
    <w:p w14:paraId="1C3CD7BE" w14:textId="77777777" w:rsidR="00871694" w:rsidRDefault="00871694" w:rsidP="00871694">
      <w:pPr>
        <w:jc w:val="both"/>
        <w:rPr>
          <w:rFonts w:ascii="Arial" w:hAnsi="Arial" w:cs="Arial"/>
          <w:sz w:val="14"/>
          <w:szCs w:val="16"/>
          <w:lang w:val="en-GB"/>
        </w:rPr>
      </w:pPr>
      <w:r w:rsidRPr="00D908F7">
        <w:rPr>
          <w:rFonts w:ascii="Arial" w:hAnsi="Arial" w:cs="Arial"/>
          <w:color w:val="000000"/>
          <w:sz w:val="14"/>
          <w:szCs w:val="16"/>
          <w:lang w:val="en-GB"/>
        </w:rPr>
        <w:t xml:space="preserve">The </w:t>
      </w:r>
      <w:r>
        <w:rPr>
          <w:rFonts w:ascii="Arial" w:hAnsi="Arial" w:cs="Arial"/>
          <w:color w:val="000000"/>
          <w:sz w:val="14"/>
          <w:szCs w:val="16"/>
          <w:lang w:val="en-GB"/>
        </w:rPr>
        <w:t>S</w:t>
      </w:r>
      <w:r w:rsidRPr="00D908F7">
        <w:rPr>
          <w:rFonts w:ascii="Arial" w:hAnsi="Arial" w:cs="Arial"/>
          <w:color w:val="000000"/>
          <w:sz w:val="14"/>
          <w:szCs w:val="16"/>
          <w:lang w:val="en-GB"/>
        </w:rPr>
        <w:t>eller warrants that it, and its affiliates, respect and uphold Human- and Labour Rights defined in national law, the International Bill of Human Rights and the International Labour Organization Declaration on Fundamental Principles and Rights at Work (1998). Furthermore</w:t>
      </w:r>
      <w:r>
        <w:rPr>
          <w:rFonts w:ascii="Arial" w:hAnsi="Arial" w:cs="Arial"/>
          <w:color w:val="000000"/>
          <w:sz w:val="14"/>
          <w:szCs w:val="16"/>
          <w:lang w:val="en-GB"/>
        </w:rPr>
        <w:t>,</w:t>
      </w:r>
      <w:r w:rsidRPr="00D908F7">
        <w:rPr>
          <w:rFonts w:ascii="Arial" w:hAnsi="Arial" w:cs="Arial"/>
          <w:color w:val="000000"/>
          <w:sz w:val="14"/>
          <w:szCs w:val="16"/>
          <w:lang w:val="en-GB"/>
        </w:rPr>
        <w:t xml:space="preserve"> the Seller warrants that it and its affiliates comply with the UN Convention on the Rights of the Child - UNGA Doc A/RES/44/25 (12 December 1989) with Annex – and that it or its affiliates has not made or will not make use of forced or compulsory labour as described in the Forced labour Convention C29 and in the Abolition of Forced Labour Convention C105 of the International Labour Organization. Any breach of this representation and warranty, in the past or during the performance of the contract, shall entitle the Contracting Authority to terminate this contract immediately upon notice to the Contractor, at no cost or liability for the Contracting Authority. </w:t>
      </w:r>
    </w:p>
    <w:p w14:paraId="652D52F6" w14:textId="77777777" w:rsidR="00871694" w:rsidRDefault="00871694" w:rsidP="00871694">
      <w:pPr>
        <w:jc w:val="both"/>
        <w:rPr>
          <w:rFonts w:ascii="Arial" w:hAnsi="Arial" w:cs="Arial"/>
          <w:sz w:val="14"/>
          <w:szCs w:val="16"/>
          <w:lang w:val="en-GB"/>
        </w:rPr>
      </w:pPr>
    </w:p>
    <w:p w14:paraId="16D49763" w14:textId="77777777" w:rsidR="00871694" w:rsidRDefault="00871694" w:rsidP="00871694">
      <w:pPr>
        <w:jc w:val="both"/>
        <w:rPr>
          <w:rFonts w:ascii="Arial" w:hAnsi="Arial" w:cs="Arial"/>
          <w:b/>
          <w:caps/>
          <w:sz w:val="14"/>
          <w:szCs w:val="16"/>
          <w:lang w:val="en-GB"/>
        </w:rPr>
      </w:pPr>
      <w:r>
        <w:rPr>
          <w:rFonts w:ascii="Arial" w:hAnsi="Arial" w:cs="Arial"/>
          <w:b/>
          <w:caps/>
          <w:sz w:val="14"/>
          <w:szCs w:val="16"/>
          <w:lang w:val="en-GB"/>
        </w:rPr>
        <w:t>14. Mines AND OTHER WEAPONS</w:t>
      </w:r>
    </w:p>
    <w:p w14:paraId="74C079A4" w14:textId="77777777" w:rsidR="00871694" w:rsidRDefault="00871694" w:rsidP="00871694">
      <w:pPr>
        <w:jc w:val="both"/>
        <w:rPr>
          <w:rFonts w:ascii="Arial" w:hAnsi="Arial" w:cs="Arial"/>
          <w:sz w:val="14"/>
          <w:szCs w:val="16"/>
          <w:lang w:val="en-GB"/>
        </w:rPr>
      </w:pPr>
      <w:r w:rsidRPr="00794936">
        <w:rPr>
          <w:rFonts w:ascii="Arial" w:hAnsi="Arial" w:cs="Arial"/>
          <w:sz w:val="14"/>
          <w:szCs w:val="16"/>
          <w:lang w:val="en-GB"/>
        </w:rPr>
        <w:t xml:space="preserve">The Seller warrants that it, and its affiliates are </w:t>
      </w:r>
      <w:r>
        <w:rPr>
          <w:rFonts w:ascii="Arial" w:hAnsi="Arial" w:cs="Arial"/>
          <w:sz w:val="14"/>
          <w:szCs w:val="16"/>
          <w:lang w:val="en-GB"/>
        </w:rPr>
        <w:t>NOT</w:t>
      </w:r>
      <w:r w:rsidRPr="00794936">
        <w:rPr>
          <w:rFonts w:ascii="Arial" w:hAnsi="Arial" w:cs="Arial"/>
          <w:sz w:val="14"/>
          <w:szCs w:val="16"/>
          <w:lang w:val="en-GB"/>
        </w:rPr>
        <w:t xml:space="preserve"> engaged in any development, sale, manufacture or transport of anti-personnel mines and/or cluster bombs or components utilized in the manufacture of antipersonnel mines and/or cluster bombs. Furthermore</w:t>
      </w:r>
      <w:r>
        <w:rPr>
          <w:rFonts w:ascii="Arial" w:hAnsi="Arial" w:cs="Arial"/>
          <w:sz w:val="14"/>
          <w:szCs w:val="16"/>
          <w:lang w:val="en-GB"/>
        </w:rPr>
        <w:t>,</w:t>
      </w:r>
      <w:r w:rsidRPr="00794936">
        <w:rPr>
          <w:rFonts w:ascii="Arial" w:hAnsi="Arial" w:cs="Arial"/>
          <w:sz w:val="14"/>
          <w:szCs w:val="16"/>
          <w:lang w:val="en-GB"/>
        </w:rPr>
        <w:t xml:space="preserve"> the </w:t>
      </w:r>
      <w:r>
        <w:rPr>
          <w:rFonts w:ascii="Arial" w:hAnsi="Arial" w:cs="Arial"/>
          <w:sz w:val="14"/>
          <w:szCs w:val="16"/>
          <w:lang w:val="en-GB"/>
        </w:rPr>
        <w:t>S</w:t>
      </w:r>
      <w:r w:rsidRPr="00794936">
        <w:rPr>
          <w:rFonts w:ascii="Arial" w:hAnsi="Arial" w:cs="Arial"/>
          <w:sz w:val="14"/>
          <w:szCs w:val="16"/>
          <w:lang w:val="en-GB"/>
        </w:rPr>
        <w:t xml:space="preserve">eller warrants that it and its affiliates are </w:t>
      </w:r>
      <w:r>
        <w:rPr>
          <w:rFonts w:ascii="Arial" w:hAnsi="Arial" w:cs="Arial"/>
          <w:sz w:val="14"/>
          <w:szCs w:val="16"/>
          <w:lang w:val="en-GB"/>
        </w:rPr>
        <w:t>NOT</w:t>
      </w:r>
      <w:r w:rsidRPr="00794936">
        <w:rPr>
          <w:rFonts w:ascii="Arial" w:hAnsi="Arial" w:cs="Arial"/>
          <w:sz w:val="14"/>
          <w:szCs w:val="16"/>
          <w:lang w:val="en-GB"/>
        </w:rPr>
        <w:t xml:space="preserve"> involved in the sale and/or production</w:t>
      </w:r>
      <w:r>
        <w:rPr>
          <w:rFonts w:ascii="Arial" w:hAnsi="Arial" w:cs="Arial"/>
          <w:sz w:val="14"/>
          <w:szCs w:val="16"/>
          <w:lang w:val="en-GB"/>
        </w:rPr>
        <w:t xml:space="preserve"> </w:t>
      </w:r>
      <w:r w:rsidRPr="00794936">
        <w:rPr>
          <w:rFonts w:ascii="Arial" w:hAnsi="Arial" w:cs="Arial"/>
          <w:sz w:val="14"/>
          <w:szCs w:val="16"/>
          <w:lang w:val="en-GB"/>
        </w:rPr>
        <w:t>of</w:t>
      </w:r>
      <w:r>
        <w:rPr>
          <w:rFonts w:ascii="Arial" w:hAnsi="Arial" w:cs="Arial"/>
          <w:sz w:val="14"/>
          <w:szCs w:val="16"/>
          <w:lang w:val="en-GB"/>
        </w:rPr>
        <w:t xml:space="preserve"> </w:t>
      </w:r>
      <w:r w:rsidRPr="00794936">
        <w:rPr>
          <w:rFonts w:ascii="Arial" w:hAnsi="Arial" w:cs="Arial"/>
          <w:sz w:val="14"/>
          <w:szCs w:val="16"/>
          <w:lang w:val="en-GB"/>
        </w:rPr>
        <w:t>weapons</w:t>
      </w:r>
      <w:r>
        <w:rPr>
          <w:rFonts w:ascii="Arial" w:hAnsi="Arial" w:cs="Arial"/>
          <w:sz w:val="14"/>
          <w:szCs w:val="16"/>
          <w:lang w:val="en-GB"/>
        </w:rPr>
        <w:t xml:space="preserve">, </w:t>
      </w:r>
      <w:r w:rsidRPr="00794936">
        <w:rPr>
          <w:rFonts w:ascii="Arial" w:hAnsi="Arial" w:cs="Arial"/>
          <w:sz w:val="14"/>
          <w:szCs w:val="16"/>
          <w:lang w:val="en-GB"/>
        </w:rPr>
        <w:t>which</w:t>
      </w:r>
      <w:r>
        <w:rPr>
          <w:rFonts w:ascii="Arial" w:hAnsi="Arial" w:cs="Arial"/>
          <w:sz w:val="14"/>
          <w:szCs w:val="16"/>
          <w:lang w:val="en-GB"/>
        </w:rPr>
        <w:t xml:space="preserve"> </w:t>
      </w:r>
      <w:r w:rsidRPr="00794936">
        <w:rPr>
          <w:rFonts w:ascii="Arial" w:hAnsi="Arial" w:cs="Arial"/>
          <w:sz w:val="14"/>
          <w:szCs w:val="16"/>
          <w:lang w:val="en-GB"/>
        </w:rPr>
        <w:t>feed into violations of International Humanitarian Law covered by the Geneva Conventions I-IV and Additional Protocols; and the UN Convention on Certain Conventional Weapons (1980).</w:t>
      </w:r>
      <w:r>
        <w:rPr>
          <w:rFonts w:ascii="Arial" w:hAnsi="Arial" w:cs="Arial"/>
          <w:sz w:val="14"/>
          <w:szCs w:val="16"/>
          <w:lang w:val="en-GB"/>
        </w:rPr>
        <w:t xml:space="preserve"> </w:t>
      </w:r>
      <w:r w:rsidRPr="00794936">
        <w:rPr>
          <w:rFonts w:ascii="Arial" w:hAnsi="Arial" w:cs="Arial"/>
          <w:sz w:val="14"/>
          <w:szCs w:val="16"/>
          <w:lang w:val="en-GB"/>
        </w:rPr>
        <w:t xml:space="preserve">Any breach of this representation and warranty shall entitle the Contracting Authority to terminate this contract immediately upon notice to the Contractor, at no cost or liability for the Contracting Authority. </w:t>
      </w:r>
    </w:p>
    <w:p w14:paraId="17079020" w14:textId="77777777" w:rsidR="00871694" w:rsidRDefault="00871694" w:rsidP="00871694">
      <w:pPr>
        <w:pStyle w:val="NormalWeb"/>
        <w:spacing w:before="0" w:beforeAutospacing="0" w:after="0" w:afterAutospacing="0"/>
        <w:jc w:val="both"/>
        <w:rPr>
          <w:rFonts w:ascii="Arial" w:hAnsi="Arial" w:cs="Arial"/>
          <w:color w:val="000000"/>
          <w:sz w:val="14"/>
          <w:szCs w:val="16"/>
          <w:lang w:val="en-GB"/>
        </w:rPr>
      </w:pPr>
    </w:p>
    <w:p w14:paraId="1830E5BB" w14:textId="77777777" w:rsidR="00871694" w:rsidRPr="00BA3CCC" w:rsidRDefault="00871694" w:rsidP="00871694">
      <w:pPr>
        <w:pStyle w:val="NormalWeb"/>
        <w:spacing w:before="0" w:beforeAutospacing="0" w:after="0" w:afterAutospacing="0"/>
        <w:jc w:val="both"/>
        <w:rPr>
          <w:rFonts w:ascii="Arial" w:hAnsi="Arial" w:cs="Arial"/>
          <w:b/>
          <w:bCs/>
          <w:caps/>
          <w:color w:val="000000"/>
          <w:sz w:val="14"/>
          <w:szCs w:val="14"/>
          <w:lang w:val="en-GB"/>
        </w:rPr>
      </w:pPr>
      <w:r w:rsidRPr="00BA3CCC">
        <w:rPr>
          <w:rFonts w:ascii="Arial" w:hAnsi="Arial" w:cs="Arial"/>
          <w:b/>
          <w:bCs/>
          <w:caps/>
          <w:color w:val="000000"/>
          <w:sz w:val="14"/>
          <w:szCs w:val="14"/>
          <w:lang w:val="en-GB"/>
        </w:rPr>
        <w:t>1</w:t>
      </w:r>
      <w:r>
        <w:rPr>
          <w:rFonts w:ascii="Arial" w:hAnsi="Arial" w:cs="Arial"/>
          <w:b/>
          <w:bCs/>
          <w:caps/>
          <w:color w:val="000000"/>
          <w:sz w:val="14"/>
          <w:szCs w:val="14"/>
          <w:lang w:val="en-GB"/>
        </w:rPr>
        <w:t>5</w:t>
      </w:r>
      <w:r w:rsidRPr="00BA3CCC">
        <w:rPr>
          <w:rFonts w:ascii="Arial" w:hAnsi="Arial" w:cs="Arial"/>
          <w:b/>
          <w:bCs/>
          <w:caps/>
          <w:color w:val="000000"/>
          <w:sz w:val="14"/>
          <w:szCs w:val="14"/>
          <w:lang w:val="en-GB"/>
        </w:rPr>
        <w:t xml:space="preserve">.  Ineligibility </w:t>
      </w:r>
    </w:p>
    <w:p w14:paraId="26EA0310" w14:textId="77777777" w:rsidR="00871694" w:rsidRDefault="00871694" w:rsidP="00871694">
      <w:pPr>
        <w:pStyle w:val="NormalWeb"/>
        <w:spacing w:before="0" w:beforeAutospacing="0" w:after="0" w:afterAutospacing="0"/>
        <w:jc w:val="both"/>
        <w:rPr>
          <w:rFonts w:ascii="Arial" w:hAnsi="Arial" w:cs="Arial"/>
          <w:color w:val="000000"/>
          <w:sz w:val="14"/>
          <w:szCs w:val="14"/>
          <w:lang w:val="en-GB"/>
        </w:rPr>
      </w:pPr>
      <w:r w:rsidRPr="00BA3CCC">
        <w:rPr>
          <w:rFonts w:ascii="Arial" w:hAnsi="Arial" w:cs="Arial"/>
          <w:color w:val="000000"/>
          <w:sz w:val="14"/>
          <w:szCs w:val="14"/>
          <w:lang w:val="en-GB"/>
        </w:rPr>
        <w:t xml:space="preserve">By signing the purchase order, the Seller certifies that </w:t>
      </w:r>
      <w:r>
        <w:rPr>
          <w:rFonts w:ascii="Arial" w:hAnsi="Arial" w:cs="Arial"/>
          <w:color w:val="000000"/>
          <w:sz w:val="14"/>
          <w:szCs w:val="14"/>
          <w:lang w:val="en-GB"/>
        </w:rPr>
        <w:t>he is</w:t>
      </w:r>
      <w:r w:rsidRPr="00BA3CCC">
        <w:rPr>
          <w:rFonts w:ascii="Arial" w:hAnsi="Arial" w:cs="Arial"/>
          <w:color w:val="000000"/>
          <w:sz w:val="14"/>
          <w:szCs w:val="14"/>
          <w:lang w:val="en-GB"/>
        </w:rPr>
        <w:t xml:space="preserve"> NOT in one of the situations listed below: </w:t>
      </w:r>
    </w:p>
    <w:p w14:paraId="7A844544" w14:textId="77777777" w:rsidR="00871694" w:rsidRPr="00BA3CCC" w:rsidRDefault="00871694" w:rsidP="00871694">
      <w:pPr>
        <w:pStyle w:val="NormalWeb"/>
        <w:spacing w:before="0" w:beforeAutospacing="0" w:after="0" w:afterAutospacing="0"/>
        <w:jc w:val="both"/>
        <w:rPr>
          <w:rFonts w:ascii="Arial" w:hAnsi="Arial" w:cs="Arial"/>
          <w:color w:val="000000"/>
          <w:sz w:val="14"/>
          <w:szCs w:val="14"/>
          <w:lang w:val="en-GB"/>
        </w:rPr>
      </w:pPr>
    </w:p>
    <w:p w14:paraId="3F623458" w14:textId="77777777" w:rsidR="00871694" w:rsidRPr="002E3BB9" w:rsidRDefault="00871694" w:rsidP="00871694">
      <w:pPr>
        <w:numPr>
          <w:ilvl w:val="0"/>
          <w:numId w:val="2"/>
        </w:numPr>
        <w:jc w:val="both"/>
        <w:rPr>
          <w:rFonts w:ascii="Arial" w:hAnsi="Arial" w:cs="Arial"/>
          <w:sz w:val="14"/>
          <w:szCs w:val="14"/>
          <w:lang w:val="en-GB"/>
        </w:rPr>
      </w:pPr>
      <w:r>
        <w:rPr>
          <w:rFonts w:ascii="Arial" w:hAnsi="Arial" w:cs="Arial"/>
          <w:sz w:val="14"/>
          <w:szCs w:val="14"/>
          <w:lang w:val="en-GB"/>
        </w:rPr>
        <w:t>He is bankrupt or being wound up, is having his</w:t>
      </w:r>
      <w:r w:rsidRPr="002E3BB9">
        <w:rPr>
          <w:rFonts w:ascii="Arial" w:hAnsi="Arial" w:cs="Arial"/>
          <w:sz w:val="14"/>
          <w:szCs w:val="14"/>
          <w:lang w:val="en-GB"/>
        </w:rPr>
        <w:t xml:space="preserve"> affairs</w:t>
      </w:r>
      <w:r>
        <w:rPr>
          <w:rFonts w:ascii="Arial" w:hAnsi="Arial" w:cs="Arial"/>
          <w:sz w:val="14"/>
          <w:szCs w:val="14"/>
          <w:lang w:val="en-GB"/>
        </w:rPr>
        <w:t xml:space="preserve"> administered by the courts, has</w:t>
      </w:r>
      <w:r w:rsidRPr="002E3BB9">
        <w:rPr>
          <w:rFonts w:ascii="Arial" w:hAnsi="Arial" w:cs="Arial"/>
          <w:sz w:val="14"/>
          <w:szCs w:val="14"/>
          <w:lang w:val="en-GB"/>
        </w:rPr>
        <w:t xml:space="preserve"> entered into an </w:t>
      </w:r>
      <w:r>
        <w:rPr>
          <w:rFonts w:ascii="Arial" w:hAnsi="Arial" w:cs="Arial"/>
          <w:sz w:val="14"/>
          <w:szCs w:val="14"/>
          <w:lang w:val="en-GB"/>
        </w:rPr>
        <w:t>arrangement with creditors, has</w:t>
      </w:r>
      <w:r w:rsidRPr="002E3BB9">
        <w:rPr>
          <w:rFonts w:ascii="Arial" w:hAnsi="Arial" w:cs="Arial"/>
          <w:sz w:val="14"/>
          <w:szCs w:val="14"/>
          <w:lang w:val="en-GB"/>
        </w:rPr>
        <w:t xml:space="preserve"> su</w:t>
      </w:r>
      <w:r>
        <w:rPr>
          <w:rFonts w:ascii="Arial" w:hAnsi="Arial" w:cs="Arial"/>
          <w:sz w:val="14"/>
          <w:szCs w:val="14"/>
          <w:lang w:val="en-GB"/>
        </w:rPr>
        <w:t>spended business activities, is</w:t>
      </w:r>
      <w:r w:rsidRPr="002E3BB9">
        <w:rPr>
          <w:rFonts w:ascii="Arial" w:hAnsi="Arial" w:cs="Arial"/>
          <w:sz w:val="14"/>
          <w:szCs w:val="14"/>
          <w:lang w:val="en-GB"/>
        </w:rPr>
        <w:t xml:space="preserve"> the subject of proceedings</w:t>
      </w:r>
      <w:r>
        <w:rPr>
          <w:rFonts w:ascii="Arial" w:hAnsi="Arial" w:cs="Arial"/>
          <w:sz w:val="14"/>
          <w:szCs w:val="14"/>
          <w:lang w:val="en-GB"/>
        </w:rPr>
        <w:t xml:space="preserve"> concerning those matters, or is</w:t>
      </w:r>
      <w:r w:rsidRPr="002E3BB9">
        <w:rPr>
          <w:rFonts w:ascii="Arial" w:hAnsi="Arial" w:cs="Arial"/>
          <w:sz w:val="14"/>
          <w:szCs w:val="14"/>
          <w:lang w:val="en-GB"/>
        </w:rPr>
        <w:t xml:space="preserve"> in any analogous situation arising from a similar procedure provided for in national legislation or regulations;</w:t>
      </w:r>
    </w:p>
    <w:p w14:paraId="357EEA83" w14:textId="77777777" w:rsidR="00871694" w:rsidRPr="002E3BB9" w:rsidRDefault="00871694" w:rsidP="00871694">
      <w:pPr>
        <w:numPr>
          <w:ilvl w:val="0"/>
          <w:numId w:val="2"/>
        </w:numPr>
        <w:jc w:val="both"/>
        <w:rPr>
          <w:rFonts w:ascii="Arial" w:hAnsi="Arial" w:cs="Arial"/>
          <w:sz w:val="14"/>
          <w:szCs w:val="14"/>
          <w:lang w:val="en-GB"/>
        </w:rPr>
      </w:pPr>
      <w:r>
        <w:rPr>
          <w:rFonts w:ascii="Arial" w:hAnsi="Arial" w:cs="Arial"/>
          <w:sz w:val="14"/>
          <w:szCs w:val="14"/>
          <w:lang w:val="en-GB"/>
        </w:rPr>
        <w:t>He has</w:t>
      </w:r>
      <w:r w:rsidRPr="002E3BB9">
        <w:rPr>
          <w:rFonts w:ascii="Arial" w:hAnsi="Arial" w:cs="Arial"/>
          <w:sz w:val="14"/>
          <w:szCs w:val="14"/>
          <w:lang w:val="en-GB"/>
        </w:rPr>
        <w:t xml:space="preserve"> been convicte</w:t>
      </w:r>
      <w:r>
        <w:rPr>
          <w:rFonts w:ascii="Arial" w:hAnsi="Arial" w:cs="Arial"/>
          <w:sz w:val="14"/>
          <w:szCs w:val="14"/>
          <w:lang w:val="en-GB"/>
        </w:rPr>
        <w:t>d of an offence concerning his</w:t>
      </w:r>
      <w:r w:rsidRPr="002E3BB9">
        <w:rPr>
          <w:rFonts w:ascii="Arial" w:hAnsi="Arial" w:cs="Arial"/>
          <w:sz w:val="14"/>
          <w:szCs w:val="14"/>
          <w:lang w:val="en-GB"/>
        </w:rPr>
        <w:t xml:space="preserve"> professional</w:t>
      </w:r>
      <w:r>
        <w:rPr>
          <w:rFonts w:ascii="Arial" w:hAnsi="Arial" w:cs="Arial"/>
          <w:sz w:val="14"/>
          <w:szCs w:val="14"/>
          <w:lang w:val="en-GB"/>
        </w:rPr>
        <w:t xml:space="preserve"> </w:t>
      </w:r>
      <w:r w:rsidRPr="002E3BB9">
        <w:rPr>
          <w:rFonts w:ascii="Arial" w:hAnsi="Arial" w:cs="Arial"/>
          <w:sz w:val="14"/>
          <w:szCs w:val="14"/>
          <w:lang w:val="en-GB"/>
        </w:rPr>
        <w:t>conduct by a judgement that has the force of res judicata;</w:t>
      </w:r>
    </w:p>
    <w:p w14:paraId="60F7758F" w14:textId="77777777" w:rsidR="00871694" w:rsidRPr="002E3BB9" w:rsidRDefault="00871694" w:rsidP="00871694">
      <w:pPr>
        <w:numPr>
          <w:ilvl w:val="0"/>
          <w:numId w:val="2"/>
        </w:numPr>
        <w:jc w:val="both"/>
        <w:rPr>
          <w:rFonts w:ascii="Arial" w:hAnsi="Arial" w:cs="Arial"/>
          <w:sz w:val="14"/>
          <w:szCs w:val="14"/>
          <w:lang w:val="en-GB"/>
        </w:rPr>
      </w:pPr>
      <w:r>
        <w:rPr>
          <w:rFonts w:ascii="Arial" w:hAnsi="Arial" w:cs="Arial"/>
          <w:sz w:val="14"/>
          <w:szCs w:val="14"/>
          <w:lang w:val="en-GB"/>
        </w:rPr>
        <w:t>He has</w:t>
      </w:r>
      <w:r w:rsidRPr="002E3BB9">
        <w:rPr>
          <w:rFonts w:ascii="Arial" w:hAnsi="Arial" w:cs="Arial"/>
          <w:sz w:val="14"/>
          <w:szCs w:val="14"/>
          <w:lang w:val="en-GB"/>
        </w:rPr>
        <w:t xml:space="preserve"> been guilty of grave professional misconduc</w:t>
      </w:r>
      <w:r>
        <w:rPr>
          <w:rFonts w:ascii="Arial" w:hAnsi="Arial" w:cs="Arial"/>
          <w:sz w:val="14"/>
          <w:szCs w:val="14"/>
          <w:lang w:val="en-GB"/>
        </w:rPr>
        <w:t>t proven by any means that the Contracting A</w:t>
      </w:r>
      <w:r w:rsidRPr="002E3BB9">
        <w:rPr>
          <w:rFonts w:ascii="Arial" w:hAnsi="Arial" w:cs="Arial"/>
          <w:sz w:val="14"/>
          <w:szCs w:val="14"/>
          <w:lang w:val="en-GB"/>
        </w:rPr>
        <w:t>uthority can justify;</w:t>
      </w:r>
    </w:p>
    <w:p w14:paraId="1065E437" w14:textId="77777777" w:rsidR="00871694" w:rsidRPr="002E3BB9" w:rsidRDefault="00871694" w:rsidP="00871694">
      <w:pPr>
        <w:numPr>
          <w:ilvl w:val="0"/>
          <w:numId w:val="2"/>
        </w:numPr>
        <w:jc w:val="both"/>
        <w:rPr>
          <w:rFonts w:ascii="Arial" w:hAnsi="Arial" w:cs="Arial"/>
          <w:sz w:val="14"/>
          <w:szCs w:val="14"/>
          <w:lang w:val="en-GB"/>
        </w:rPr>
      </w:pPr>
      <w:r>
        <w:rPr>
          <w:rFonts w:ascii="Arial" w:hAnsi="Arial" w:cs="Arial"/>
          <w:sz w:val="14"/>
          <w:szCs w:val="14"/>
          <w:lang w:val="en-GB"/>
        </w:rPr>
        <w:t xml:space="preserve">He has </w:t>
      </w:r>
      <w:r w:rsidRPr="002E3BB9">
        <w:rPr>
          <w:rFonts w:ascii="Arial" w:hAnsi="Arial" w:cs="Arial"/>
          <w:sz w:val="14"/>
          <w:szCs w:val="14"/>
          <w:lang w:val="en-GB"/>
        </w:rPr>
        <w:t>not fulfilled obligations relating to the payment of social security contributions or the payment of taxes in accordance with the legal provisions o</w:t>
      </w:r>
      <w:r>
        <w:rPr>
          <w:rFonts w:ascii="Arial" w:hAnsi="Arial" w:cs="Arial"/>
          <w:sz w:val="14"/>
          <w:szCs w:val="14"/>
          <w:lang w:val="en-GB"/>
        </w:rPr>
        <w:t xml:space="preserve">f the country in which he is </w:t>
      </w:r>
      <w:r w:rsidRPr="002E3BB9">
        <w:rPr>
          <w:rFonts w:ascii="Arial" w:hAnsi="Arial" w:cs="Arial"/>
          <w:sz w:val="14"/>
          <w:szCs w:val="14"/>
          <w:lang w:val="en-GB"/>
        </w:rPr>
        <w:t>established or wi</w:t>
      </w:r>
      <w:r>
        <w:rPr>
          <w:rFonts w:ascii="Arial" w:hAnsi="Arial" w:cs="Arial"/>
          <w:sz w:val="14"/>
          <w:szCs w:val="14"/>
          <w:lang w:val="en-GB"/>
        </w:rPr>
        <w:t>th those of the country of the Contracting A</w:t>
      </w:r>
      <w:r w:rsidRPr="002E3BB9">
        <w:rPr>
          <w:rFonts w:ascii="Arial" w:hAnsi="Arial" w:cs="Arial"/>
          <w:sz w:val="14"/>
          <w:szCs w:val="14"/>
          <w:lang w:val="en-GB"/>
        </w:rPr>
        <w:t xml:space="preserve">uthority or </w:t>
      </w:r>
      <w:r>
        <w:rPr>
          <w:rFonts w:ascii="Arial" w:hAnsi="Arial" w:cs="Arial"/>
          <w:sz w:val="14"/>
          <w:szCs w:val="14"/>
          <w:lang w:val="en-GB"/>
        </w:rPr>
        <w:t>those of the country where the C</w:t>
      </w:r>
      <w:r w:rsidRPr="002E3BB9">
        <w:rPr>
          <w:rFonts w:ascii="Arial" w:hAnsi="Arial" w:cs="Arial"/>
          <w:sz w:val="14"/>
          <w:szCs w:val="14"/>
          <w:lang w:val="en-GB"/>
        </w:rPr>
        <w:t>ontract is to be performed;</w:t>
      </w:r>
    </w:p>
    <w:p w14:paraId="2FF0CFB9" w14:textId="77777777" w:rsidR="00871694" w:rsidRPr="002E3BB9" w:rsidRDefault="00871694" w:rsidP="00871694">
      <w:pPr>
        <w:numPr>
          <w:ilvl w:val="0"/>
          <w:numId w:val="2"/>
        </w:numPr>
        <w:jc w:val="both"/>
        <w:rPr>
          <w:rFonts w:ascii="Arial" w:hAnsi="Arial" w:cs="Arial"/>
          <w:sz w:val="14"/>
          <w:szCs w:val="14"/>
          <w:lang w:val="en-GB"/>
        </w:rPr>
      </w:pPr>
      <w:r>
        <w:rPr>
          <w:rFonts w:ascii="Arial" w:hAnsi="Arial" w:cs="Arial"/>
          <w:sz w:val="14"/>
          <w:szCs w:val="14"/>
          <w:lang w:val="en-GB"/>
        </w:rPr>
        <w:t xml:space="preserve">He has </w:t>
      </w:r>
      <w:r w:rsidRPr="002E3BB9">
        <w:rPr>
          <w:rFonts w:ascii="Arial" w:hAnsi="Arial" w:cs="Arial"/>
          <w:sz w:val="14"/>
          <w:szCs w:val="14"/>
          <w:lang w:val="en-GB"/>
        </w:rPr>
        <w:t>been the subject of a judgement that has the force of res</w:t>
      </w:r>
      <w:r>
        <w:rPr>
          <w:rFonts w:ascii="Arial" w:hAnsi="Arial" w:cs="Arial"/>
          <w:sz w:val="14"/>
          <w:szCs w:val="14"/>
          <w:lang w:val="en-GB"/>
        </w:rPr>
        <w:t xml:space="preserve"> </w:t>
      </w:r>
      <w:r w:rsidRPr="002E3BB9">
        <w:rPr>
          <w:rFonts w:ascii="Arial" w:hAnsi="Arial" w:cs="Arial"/>
          <w:sz w:val="14"/>
          <w:szCs w:val="14"/>
          <w:lang w:val="en-GB"/>
        </w:rPr>
        <w:t>judicata for fraud, corruption, involvement in a criminal organisation or any other illegal activity;</w:t>
      </w:r>
    </w:p>
    <w:p w14:paraId="445DB975" w14:textId="77777777" w:rsidR="00871694" w:rsidRDefault="00871694" w:rsidP="00871694">
      <w:pPr>
        <w:numPr>
          <w:ilvl w:val="0"/>
          <w:numId w:val="2"/>
        </w:numPr>
        <w:jc w:val="both"/>
        <w:rPr>
          <w:rFonts w:ascii="Arial" w:hAnsi="Arial" w:cs="Arial"/>
          <w:sz w:val="14"/>
          <w:szCs w:val="14"/>
          <w:lang w:val="en-GB"/>
        </w:rPr>
      </w:pPr>
      <w:r w:rsidRPr="002E3BB9">
        <w:rPr>
          <w:rFonts w:ascii="Arial" w:hAnsi="Arial" w:cs="Arial"/>
          <w:sz w:val="14"/>
          <w:szCs w:val="14"/>
          <w:lang w:val="en-GB"/>
        </w:rPr>
        <w:t xml:space="preserve">Following another procurement procedure or grant award procedure financed by the European Community budget </w:t>
      </w:r>
      <w:r>
        <w:rPr>
          <w:rFonts w:ascii="Arial" w:hAnsi="Arial" w:cs="Arial"/>
          <w:sz w:val="14"/>
          <w:szCs w:val="14"/>
          <w:lang w:val="en-GB"/>
        </w:rPr>
        <w:t xml:space="preserve">or other donor </w:t>
      </w:r>
      <w:r w:rsidRPr="002E3BB9">
        <w:rPr>
          <w:rFonts w:ascii="Arial" w:hAnsi="Arial" w:cs="Arial"/>
          <w:sz w:val="14"/>
          <w:szCs w:val="14"/>
          <w:lang w:val="en-GB"/>
        </w:rPr>
        <w:t>or following another procurement procedure carried out by the Contracting Authority or one of their partners,</w:t>
      </w:r>
      <w:r>
        <w:rPr>
          <w:rFonts w:ascii="Arial" w:hAnsi="Arial" w:cs="Arial"/>
          <w:sz w:val="14"/>
          <w:szCs w:val="14"/>
          <w:lang w:val="en-GB"/>
        </w:rPr>
        <w:t xml:space="preserve"> he has been </w:t>
      </w:r>
      <w:r w:rsidRPr="002E3BB9">
        <w:rPr>
          <w:rFonts w:ascii="Arial" w:hAnsi="Arial" w:cs="Arial"/>
          <w:sz w:val="14"/>
          <w:szCs w:val="14"/>
          <w:lang w:val="en-GB"/>
        </w:rPr>
        <w:t xml:space="preserve">declared to be in serious breach of contract </w:t>
      </w:r>
      <w:r>
        <w:rPr>
          <w:rFonts w:ascii="Arial" w:hAnsi="Arial" w:cs="Arial"/>
          <w:sz w:val="14"/>
          <w:szCs w:val="14"/>
          <w:lang w:val="en-GB"/>
        </w:rPr>
        <w:t>for failure to comply with his</w:t>
      </w:r>
      <w:r w:rsidRPr="002E3BB9">
        <w:rPr>
          <w:rFonts w:ascii="Arial" w:hAnsi="Arial" w:cs="Arial"/>
          <w:sz w:val="14"/>
          <w:szCs w:val="14"/>
          <w:lang w:val="en-GB"/>
        </w:rPr>
        <w:t xml:space="preserve"> contractual obligations.</w:t>
      </w:r>
    </w:p>
    <w:p w14:paraId="5AA0A1C2" w14:textId="77777777" w:rsidR="00871694" w:rsidRDefault="00871694" w:rsidP="00871694">
      <w:pPr>
        <w:numPr>
          <w:ilvl w:val="0"/>
          <w:numId w:val="2"/>
        </w:numPr>
        <w:jc w:val="both"/>
        <w:rPr>
          <w:rFonts w:ascii="Arial" w:hAnsi="Arial" w:cs="Arial"/>
          <w:sz w:val="14"/>
          <w:szCs w:val="14"/>
          <w:lang w:val="en-GB"/>
        </w:rPr>
      </w:pPr>
      <w:r w:rsidRPr="003E08D8">
        <w:rPr>
          <w:rFonts w:ascii="Arial" w:hAnsi="Arial" w:cs="Arial"/>
          <w:sz w:val="14"/>
          <w:szCs w:val="14"/>
          <w:lang w:val="en-GB"/>
        </w:rPr>
        <w:t>He has been guilty of creating an entity under a different jurisdiction with the intent to circumvent fiscal, social or any other legal obligations of mandatory application in the jurisdiction of his registered office, central administration or principal place of business.</w:t>
      </w:r>
    </w:p>
    <w:p w14:paraId="5F6A6AAA" w14:textId="77777777" w:rsidR="00871694" w:rsidRPr="00AD2546" w:rsidRDefault="00871694" w:rsidP="00871694">
      <w:pPr>
        <w:numPr>
          <w:ilvl w:val="0"/>
          <w:numId w:val="2"/>
        </w:numPr>
        <w:jc w:val="both"/>
        <w:rPr>
          <w:rFonts w:ascii="Arial" w:hAnsi="Arial" w:cs="Arial"/>
          <w:sz w:val="14"/>
          <w:szCs w:val="14"/>
          <w:lang w:val="en-GB"/>
        </w:rPr>
      </w:pPr>
      <w:r w:rsidRPr="00AD2546">
        <w:rPr>
          <w:rFonts w:ascii="Arial" w:hAnsi="Arial" w:cs="Arial"/>
          <w:sz w:val="14"/>
          <w:szCs w:val="14"/>
          <w:lang w:val="en-GB"/>
        </w:rPr>
        <w:t xml:space="preserve">They are involved in terrorism activities, providing support to individuals or organizations that support terrorism activities, condone the use of terrorism or involved in the provision of arms to individuals or organizations involved in terrorism. </w:t>
      </w:r>
    </w:p>
    <w:p w14:paraId="108AD7C6" w14:textId="77777777" w:rsidR="00871694" w:rsidRPr="005C59E8" w:rsidRDefault="00871694" w:rsidP="00871694">
      <w:pPr>
        <w:numPr>
          <w:ilvl w:val="0"/>
          <w:numId w:val="2"/>
        </w:numPr>
        <w:jc w:val="both"/>
        <w:rPr>
          <w:rFonts w:ascii="Arial" w:hAnsi="Arial" w:cs="Arial"/>
          <w:sz w:val="14"/>
          <w:szCs w:val="14"/>
          <w:lang w:val="en-GB"/>
        </w:rPr>
      </w:pPr>
      <w:r w:rsidRPr="00AD2546">
        <w:rPr>
          <w:rFonts w:ascii="Arial" w:hAnsi="Arial" w:cs="Arial"/>
          <w:sz w:val="14"/>
          <w:szCs w:val="14"/>
          <w:lang w:val="en-GB"/>
        </w:rPr>
        <w:lastRenderedPageBreak/>
        <w:t>They are on a list of sanctioned parties issued by United States government, UN, EU or other government issued terrorism and sanction lists.</w:t>
      </w:r>
    </w:p>
    <w:p w14:paraId="39847C81" w14:textId="77777777" w:rsidR="00871694" w:rsidRDefault="00871694" w:rsidP="00871694">
      <w:pPr>
        <w:pStyle w:val="NormalWeb"/>
        <w:spacing w:before="0" w:beforeAutospacing="0" w:after="0" w:afterAutospacing="0"/>
        <w:jc w:val="both"/>
        <w:rPr>
          <w:rFonts w:ascii="Arial" w:hAnsi="Arial" w:cs="Arial"/>
          <w:b/>
          <w:bCs/>
          <w:color w:val="000000"/>
          <w:sz w:val="14"/>
          <w:szCs w:val="14"/>
          <w:lang w:val="en-GB"/>
        </w:rPr>
      </w:pPr>
    </w:p>
    <w:p w14:paraId="2AA935D5" w14:textId="77777777" w:rsidR="00871694" w:rsidRPr="00A929E8" w:rsidRDefault="00871694" w:rsidP="00871694">
      <w:pPr>
        <w:jc w:val="both"/>
        <w:rPr>
          <w:rFonts w:ascii="Arial" w:hAnsi="Arial" w:cs="Arial"/>
          <w:b/>
          <w:caps/>
          <w:sz w:val="14"/>
          <w:szCs w:val="14"/>
          <w:lang w:val="en-GB"/>
        </w:rPr>
      </w:pPr>
      <w:r w:rsidRPr="00A929E8">
        <w:rPr>
          <w:rFonts w:ascii="Arial" w:hAnsi="Arial" w:cs="Arial"/>
          <w:b/>
          <w:caps/>
          <w:sz w:val="14"/>
          <w:szCs w:val="14"/>
          <w:lang w:val="en-GB"/>
        </w:rPr>
        <w:t>16. Corrupt practices</w:t>
      </w:r>
    </w:p>
    <w:p w14:paraId="38830578" w14:textId="77777777" w:rsidR="00871694" w:rsidRPr="005C59E8" w:rsidRDefault="00871694" w:rsidP="00871694">
      <w:pPr>
        <w:pStyle w:val="NormalWeb"/>
        <w:spacing w:before="0" w:beforeAutospacing="0" w:after="0" w:afterAutospacing="0"/>
        <w:jc w:val="both"/>
        <w:rPr>
          <w:rFonts w:ascii="Arial" w:hAnsi="Arial" w:cs="Arial"/>
          <w:bCs/>
          <w:color w:val="000000"/>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Seller</w:t>
      </w:r>
      <w:r w:rsidRPr="005C59E8">
        <w:rPr>
          <w:rFonts w:ascii="Arial" w:hAnsi="Arial" w:cs="Arial"/>
          <w:sz w:val="14"/>
          <w:szCs w:val="14"/>
          <w:lang w:val="en-GB"/>
        </w:rPr>
        <w:t xml:space="preserve"> and </w:t>
      </w:r>
      <w:r>
        <w:rPr>
          <w:rFonts w:ascii="Arial" w:hAnsi="Arial" w:cs="Arial"/>
          <w:sz w:val="14"/>
          <w:szCs w:val="14"/>
          <w:lang w:val="en-GB"/>
        </w:rPr>
        <w:t xml:space="preserve">his </w:t>
      </w:r>
      <w:r w:rsidRPr="005C59E8">
        <w:rPr>
          <w:rFonts w:ascii="Arial" w:hAnsi="Arial" w:cs="Arial"/>
          <w:sz w:val="14"/>
          <w:szCs w:val="14"/>
          <w:lang w:val="en-GB"/>
        </w:rPr>
        <w:t xml:space="preserve">personnel shall refrain from performing, condoning or tolerating any corrupt, fraudulent, collusive or coercive practices, whether such practices are in relation with the performance of the </w:t>
      </w:r>
      <w:r>
        <w:rPr>
          <w:rFonts w:ascii="Arial" w:hAnsi="Arial" w:cs="Arial"/>
          <w:sz w:val="14"/>
          <w:szCs w:val="14"/>
          <w:lang w:val="en-GB"/>
        </w:rPr>
        <w:t>Contract</w:t>
      </w:r>
      <w:r w:rsidRPr="005C59E8">
        <w:rPr>
          <w:rFonts w:ascii="Arial" w:hAnsi="Arial" w:cs="Arial"/>
          <w:sz w:val="14"/>
          <w:szCs w:val="14"/>
          <w:lang w:val="en-GB"/>
        </w:rPr>
        <w:t xml:space="preserve"> or not. </w:t>
      </w:r>
      <w:r w:rsidRPr="005C59E8">
        <w:rPr>
          <w:rFonts w:ascii="Arial" w:hAnsi="Arial" w:cs="Arial"/>
          <w:bCs/>
          <w:color w:val="000000"/>
          <w:sz w:val="14"/>
          <w:szCs w:val="14"/>
          <w:lang w:val="en-GB"/>
        </w:rPr>
        <w:t xml:space="preserve">“Corrupt practice” means the offering, giving, receiving, or soliciting, directly or indirectly, of anything of value </w:t>
      </w:r>
      <w:r w:rsidRPr="005C59E8">
        <w:rPr>
          <w:rFonts w:ascii="Arial" w:hAnsi="Arial" w:cs="Arial"/>
          <w:sz w:val="14"/>
          <w:szCs w:val="14"/>
          <w:lang w:val="en-GB"/>
        </w:rPr>
        <w:t xml:space="preserve">as an inducement or reward for doing or forbearing to do any act in relation to the </w:t>
      </w:r>
      <w:r>
        <w:rPr>
          <w:rFonts w:ascii="Arial" w:hAnsi="Arial" w:cs="Arial"/>
          <w:sz w:val="14"/>
          <w:szCs w:val="14"/>
          <w:lang w:val="en-GB"/>
        </w:rPr>
        <w:t>Contract</w:t>
      </w:r>
      <w:r w:rsidRPr="005C59E8">
        <w:rPr>
          <w:rFonts w:ascii="Arial" w:hAnsi="Arial" w:cs="Arial"/>
          <w:sz w:val="14"/>
          <w:szCs w:val="14"/>
          <w:lang w:val="en-GB"/>
        </w:rPr>
        <w:t xml:space="preserve"> or any other contract with the </w:t>
      </w:r>
      <w:r>
        <w:rPr>
          <w:rFonts w:ascii="Arial" w:hAnsi="Arial" w:cs="Arial"/>
          <w:sz w:val="14"/>
          <w:szCs w:val="14"/>
          <w:lang w:val="en-GB"/>
        </w:rPr>
        <w:t>Contracting Authority</w:t>
      </w:r>
      <w:r w:rsidRPr="005C59E8">
        <w:rPr>
          <w:rFonts w:ascii="Arial" w:hAnsi="Arial" w:cs="Arial"/>
          <w:sz w:val="14"/>
          <w:szCs w:val="14"/>
          <w:lang w:val="en-GB"/>
        </w:rPr>
        <w:t xml:space="preserve">, or for showing favour or disfavour to any person in relation to the </w:t>
      </w:r>
      <w:r>
        <w:rPr>
          <w:rFonts w:ascii="Arial" w:hAnsi="Arial" w:cs="Arial"/>
          <w:sz w:val="14"/>
          <w:szCs w:val="14"/>
          <w:lang w:val="en-GB"/>
        </w:rPr>
        <w:t>Contract</w:t>
      </w:r>
      <w:r w:rsidRPr="005C59E8">
        <w:rPr>
          <w:rFonts w:ascii="Arial" w:hAnsi="Arial" w:cs="Arial"/>
          <w:sz w:val="14"/>
          <w:szCs w:val="14"/>
          <w:lang w:val="en-GB"/>
        </w:rPr>
        <w:t xml:space="preserve"> or any other contract with the </w:t>
      </w:r>
      <w:r>
        <w:rPr>
          <w:rFonts w:ascii="Arial" w:hAnsi="Arial" w:cs="Arial"/>
          <w:sz w:val="14"/>
          <w:szCs w:val="14"/>
          <w:lang w:val="en-GB"/>
        </w:rPr>
        <w:t>Contracting Authority</w:t>
      </w:r>
      <w:r w:rsidRPr="005C59E8">
        <w:rPr>
          <w:rFonts w:ascii="Arial" w:hAnsi="Arial" w:cs="Arial"/>
          <w:sz w:val="14"/>
          <w:szCs w:val="14"/>
          <w:lang w:val="en-GB"/>
        </w:rPr>
        <w:t>.</w:t>
      </w:r>
      <w:r w:rsidRPr="005C59E8">
        <w:rPr>
          <w:rFonts w:ascii="Arial" w:hAnsi="Arial" w:cs="Arial"/>
          <w:bCs/>
          <w:color w:val="000000"/>
          <w:sz w:val="14"/>
          <w:szCs w:val="14"/>
          <w:lang w:val="en-GB"/>
        </w:rPr>
        <w:t xml:space="preserve"> </w:t>
      </w:r>
    </w:p>
    <w:p w14:paraId="1575A550" w14:textId="77777777" w:rsidR="00871694" w:rsidRPr="005C59E8" w:rsidRDefault="00871694" w:rsidP="00871694">
      <w:pPr>
        <w:jc w:val="both"/>
        <w:rPr>
          <w:rFonts w:ascii="Arial" w:hAnsi="Arial" w:cs="Arial"/>
          <w:sz w:val="14"/>
          <w:szCs w:val="14"/>
          <w:lang w:val="en-GB"/>
        </w:rPr>
      </w:pPr>
    </w:p>
    <w:p w14:paraId="5D53A3EF" w14:textId="77777777" w:rsidR="00871694" w:rsidRPr="005C59E8" w:rsidRDefault="00871694" w:rsidP="00871694">
      <w:pPr>
        <w:jc w:val="both"/>
        <w:rPr>
          <w:rFonts w:ascii="Arial" w:hAnsi="Arial" w:cs="Arial"/>
          <w:sz w:val="14"/>
          <w:szCs w:val="14"/>
          <w:lang w:val="en-GB"/>
        </w:rPr>
      </w:pPr>
      <w:r w:rsidRPr="005C59E8">
        <w:rPr>
          <w:rFonts w:ascii="Arial" w:hAnsi="Arial" w:cs="Arial"/>
          <w:sz w:val="14"/>
          <w:szCs w:val="14"/>
          <w:lang w:val="en-GB"/>
        </w:rPr>
        <w:t>The payments to the C</w:t>
      </w:r>
      <w:r>
        <w:rPr>
          <w:rFonts w:ascii="Arial" w:hAnsi="Arial" w:cs="Arial"/>
          <w:sz w:val="14"/>
          <w:szCs w:val="14"/>
          <w:lang w:val="en-GB"/>
        </w:rPr>
        <w:t>ontractor under the C</w:t>
      </w:r>
      <w:r w:rsidRPr="005C59E8">
        <w:rPr>
          <w:rFonts w:ascii="Arial" w:hAnsi="Arial" w:cs="Arial"/>
          <w:sz w:val="14"/>
          <w:szCs w:val="14"/>
          <w:lang w:val="en-GB"/>
        </w:rPr>
        <w:t>ontract shall constitute the o</w:t>
      </w:r>
      <w:r>
        <w:rPr>
          <w:rFonts w:ascii="Arial" w:hAnsi="Arial" w:cs="Arial"/>
          <w:sz w:val="14"/>
          <w:szCs w:val="14"/>
          <w:lang w:val="en-GB"/>
        </w:rPr>
        <w:t>nly income or benefit the Seller</w:t>
      </w:r>
      <w:r w:rsidRPr="005C59E8">
        <w:rPr>
          <w:rFonts w:ascii="Arial" w:hAnsi="Arial" w:cs="Arial"/>
          <w:sz w:val="14"/>
          <w:szCs w:val="14"/>
          <w:lang w:val="en-GB"/>
        </w:rPr>
        <w:t xml:space="preserve"> may derive in connection </w:t>
      </w:r>
      <w:r>
        <w:rPr>
          <w:rFonts w:ascii="Arial" w:hAnsi="Arial" w:cs="Arial"/>
          <w:sz w:val="14"/>
          <w:szCs w:val="14"/>
          <w:lang w:val="en-GB"/>
        </w:rPr>
        <w:t>with the Contract and neither he nor his</w:t>
      </w:r>
      <w:r w:rsidRPr="005C59E8">
        <w:rPr>
          <w:rFonts w:ascii="Arial" w:hAnsi="Arial" w:cs="Arial"/>
          <w:sz w:val="14"/>
          <w:szCs w:val="14"/>
          <w:lang w:val="en-GB"/>
        </w:rPr>
        <w:t xml:space="preserve"> personnel shall accept any commission, discount, allowance, indirect payment or other consideration in connection with, or in relation to, o</w:t>
      </w:r>
      <w:r>
        <w:rPr>
          <w:rFonts w:ascii="Arial" w:hAnsi="Arial" w:cs="Arial"/>
          <w:sz w:val="14"/>
          <w:szCs w:val="14"/>
          <w:lang w:val="en-GB"/>
        </w:rPr>
        <w:t>r in discharge of, his</w:t>
      </w:r>
      <w:r w:rsidRPr="005C59E8">
        <w:rPr>
          <w:rFonts w:ascii="Arial" w:hAnsi="Arial" w:cs="Arial"/>
          <w:sz w:val="14"/>
          <w:szCs w:val="14"/>
          <w:lang w:val="en-GB"/>
        </w:rPr>
        <w:t xml:space="preserve"> obligations under the </w:t>
      </w:r>
      <w:r>
        <w:rPr>
          <w:rFonts w:ascii="Arial" w:hAnsi="Arial" w:cs="Arial"/>
          <w:sz w:val="14"/>
          <w:szCs w:val="14"/>
          <w:lang w:val="en-GB"/>
        </w:rPr>
        <w:t>Contract</w:t>
      </w:r>
      <w:r w:rsidRPr="005C59E8">
        <w:rPr>
          <w:rFonts w:ascii="Arial" w:hAnsi="Arial" w:cs="Arial"/>
          <w:sz w:val="14"/>
          <w:szCs w:val="14"/>
          <w:lang w:val="en-GB"/>
        </w:rPr>
        <w:t>.</w:t>
      </w:r>
    </w:p>
    <w:p w14:paraId="6CC4F8AA" w14:textId="77777777" w:rsidR="00871694" w:rsidRPr="005C59E8" w:rsidRDefault="00871694" w:rsidP="00871694">
      <w:pPr>
        <w:jc w:val="both"/>
        <w:rPr>
          <w:rFonts w:ascii="Arial" w:hAnsi="Arial" w:cs="Arial"/>
          <w:sz w:val="14"/>
          <w:szCs w:val="14"/>
          <w:lang w:val="en-GB"/>
        </w:rPr>
      </w:pPr>
    </w:p>
    <w:p w14:paraId="5B8480BA" w14:textId="77777777" w:rsidR="00871694" w:rsidRPr="0015676F" w:rsidRDefault="00871694" w:rsidP="00871694">
      <w:pPr>
        <w:jc w:val="both"/>
        <w:rPr>
          <w:rFonts w:ascii="Arial" w:hAnsi="Arial" w:cs="Arial"/>
          <w:sz w:val="14"/>
          <w:szCs w:val="14"/>
          <w:lang w:val="en-GB"/>
        </w:rPr>
      </w:pPr>
      <w:r w:rsidRPr="005C59E8">
        <w:rPr>
          <w:rFonts w:ascii="Arial" w:hAnsi="Arial" w:cs="Arial"/>
          <w:sz w:val="14"/>
          <w:szCs w:val="14"/>
          <w:lang w:val="en-GB"/>
        </w:rPr>
        <w:t xml:space="preserve">The execution of the </w:t>
      </w:r>
      <w:r>
        <w:rPr>
          <w:rFonts w:ascii="Arial" w:hAnsi="Arial" w:cs="Arial"/>
          <w:sz w:val="14"/>
          <w:szCs w:val="14"/>
          <w:lang w:val="en-GB"/>
        </w:rPr>
        <w:t>Contract</w:t>
      </w:r>
      <w:r w:rsidRPr="005C59E8">
        <w:rPr>
          <w:rFonts w:ascii="Arial" w:hAnsi="Arial" w:cs="Arial"/>
          <w:sz w:val="14"/>
          <w:szCs w:val="14"/>
          <w:lang w:val="en-GB"/>
        </w:rPr>
        <w:t xml:space="preserve"> shall not give rise to unusual commercial expenses. Unusual commercial expenses are commissions not mentioned in the </w:t>
      </w:r>
      <w:r>
        <w:rPr>
          <w:rFonts w:ascii="Arial" w:hAnsi="Arial" w:cs="Arial"/>
          <w:sz w:val="14"/>
          <w:szCs w:val="14"/>
          <w:lang w:val="en-GB"/>
        </w:rPr>
        <w:t>Contract</w:t>
      </w:r>
      <w:r w:rsidRPr="005C59E8">
        <w:rPr>
          <w:rFonts w:ascii="Arial" w:hAnsi="Arial" w:cs="Arial"/>
          <w:sz w:val="14"/>
          <w:szCs w:val="14"/>
          <w:lang w:val="en-GB"/>
        </w:rPr>
        <w:t xml:space="preserve"> or not stemming from a properly concluded contract referring to </w:t>
      </w:r>
      <w:r w:rsidRPr="0015676F">
        <w:rPr>
          <w:rFonts w:ascii="Arial" w:hAnsi="Arial" w:cs="Arial"/>
          <w:sz w:val="14"/>
          <w:szCs w:val="14"/>
          <w:lang w:val="en-GB"/>
        </w:rPr>
        <w:t>the Contract, commissions not paid in return for any actual and legitimate service, commissions remitted to a tax haven, commissions paid to a recipient who is not clearly identified or commission paid to a company which has every appearance of being a front company.</w:t>
      </w:r>
    </w:p>
    <w:p w14:paraId="054B39DD" w14:textId="77777777" w:rsidR="00871694" w:rsidRPr="0015676F" w:rsidRDefault="00871694" w:rsidP="00871694">
      <w:pPr>
        <w:jc w:val="both"/>
        <w:rPr>
          <w:rFonts w:ascii="Arial" w:hAnsi="Arial" w:cs="Arial"/>
          <w:b/>
          <w:caps/>
          <w:sz w:val="14"/>
          <w:szCs w:val="14"/>
          <w:lang w:val="en-GB"/>
        </w:rPr>
      </w:pPr>
    </w:p>
    <w:p w14:paraId="31F7820B" w14:textId="77777777" w:rsidR="00871694" w:rsidRPr="0015676F" w:rsidRDefault="00871694" w:rsidP="00871694">
      <w:pPr>
        <w:jc w:val="both"/>
        <w:rPr>
          <w:rFonts w:ascii="Arial" w:hAnsi="Arial" w:cs="Arial"/>
          <w:b/>
          <w:caps/>
          <w:sz w:val="14"/>
          <w:szCs w:val="14"/>
          <w:lang w:val="en-GB"/>
        </w:rPr>
      </w:pPr>
      <w:r w:rsidRPr="0015676F">
        <w:rPr>
          <w:rFonts w:ascii="Arial" w:hAnsi="Arial" w:cs="Arial"/>
          <w:b/>
          <w:caps/>
          <w:sz w:val="14"/>
          <w:szCs w:val="14"/>
          <w:lang w:val="en-GB"/>
        </w:rPr>
        <w:t>17. Discretion and confidentiality</w:t>
      </w:r>
    </w:p>
    <w:p w14:paraId="7F44A0A8" w14:textId="77777777" w:rsidR="00871694" w:rsidRPr="0015676F" w:rsidRDefault="00871694" w:rsidP="00871694">
      <w:pPr>
        <w:jc w:val="both"/>
        <w:rPr>
          <w:rFonts w:ascii="Arial" w:hAnsi="Arial" w:cs="Arial"/>
          <w:sz w:val="14"/>
          <w:szCs w:val="14"/>
          <w:lang w:val="en-GB"/>
        </w:rPr>
      </w:pPr>
      <w:r w:rsidRPr="0015676F">
        <w:rPr>
          <w:rFonts w:ascii="Arial" w:hAnsi="Arial" w:cs="Arial"/>
          <w:sz w:val="14"/>
          <w:szCs w:val="14"/>
          <w:lang w:val="en-GB"/>
        </w:rPr>
        <w:t xml:space="preserve">The Seller shall treat all documents and information received in connection with the contract as private and confidential, and shall not, save in so far as may be necessary for the purposes of the performance thereof, publish or disclose any particulars of the contract or the project </w:t>
      </w:r>
      <w:r w:rsidRPr="0015676F">
        <w:rPr>
          <w:rFonts w:ascii="Arial" w:hAnsi="Arial" w:cs="Arial"/>
          <w:sz w:val="14"/>
          <w:szCs w:val="14"/>
          <w:lang w:val="en-GB"/>
        </w:rPr>
        <w:t>without the prior consent in writing of the Contracting Authority. It shall,</w:t>
      </w:r>
      <w:r>
        <w:rPr>
          <w:rFonts w:ascii="Arial" w:hAnsi="Arial" w:cs="Arial"/>
          <w:sz w:val="14"/>
          <w:szCs w:val="14"/>
          <w:lang w:val="en-GB"/>
        </w:rPr>
        <w:t xml:space="preserve"> </w:t>
      </w:r>
      <w:r w:rsidRPr="0015676F">
        <w:rPr>
          <w:rFonts w:ascii="Arial" w:hAnsi="Arial" w:cs="Arial"/>
          <w:sz w:val="14"/>
          <w:szCs w:val="14"/>
          <w:lang w:val="en-GB"/>
        </w:rPr>
        <w:t>in particular, refrain from making any public statements concerning the project or the delivery without the prior approval of the Contracting Authority.</w:t>
      </w:r>
    </w:p>
    <w:p w14:paraId="06D443DF" w14:textId="77777777" w:rsidR="00871694" w:rsidRPr="0015676F" w:rsidRDefault="00871694" w:rsidP="00871694">
      <w:pPr>
        <w:rPr>
          <w:rFonts w:ascii="Arial" w:hAnsi="Arial" w:cs="Arial"/>
          <w:sz w:val="14"/>
          <w:szCs w:val="14"/>
          <w:lang w:val="en-GB"/>
        </w:rPr>
      </w:pPr>
    </w:p>
    <w:p w14:paraId="183C78C9" w14:textId="77777777" w:rsidR="00871694" w:rsidRPr="0015676F" w:rsidRDefault="00871694" w:rsidP="00871694">
      <w:pPr>
        <w:pStyle w:val="NormalWeb"/>
        <w:spacing w:before="0" w:beforeAutospacing="0" w:after="0" w:afterAutospacing="0"/>
        <w:jc w:val="both"/>
        <w:rPr>
          <w:rFonts w:ascii="Arial" w:hAnsi="Arial" w:cs="Arial"/>
          <w:b/>
          <w:bCs/>
          <w:sz w:val="14"/>
          <w:szCs w:val="14"/>
          <w:lang w:val="en-GB"/>
        </w:rPr>
      </w:pPr>
      <w:r w:rsidRPr="0015676F">
        <w:rPr>
          <w:rFonts w:ascii="Arial" w:hAnsi="Arial" w:cs="Arial"/>
          <w:b/>
          <w:bCs/>
          <w:sz w:val="14"/>
          <w:szCs w:val="14"/>
          <w:lang w:val="en-GB"/>
        </w:rPr>
        <w:t>18. CHECKS AND AUDITS</w:t>
      </w:r>
    </w:p>
    <w:p w14:paraId="62F28864" w14:textId="77777777" w:rsidR="00871694" w:rsidRDefault="00871694" w:rsidP="00871694">
      <w:pPr>
        <w:rPr>
          <w:rFonts w:ascii="Arial" w:hAnsi="Arial" w:cs="Arial"/>
          <w:sz w:val="14"/>
          <w:szCs w:val="14"/>
          <w:lang w:val="en-GB"/>
        </w:rPr>
      </w:pPr>
      <w:r w:rsidRPr="0015676F">
        <w:rPr>
          <w:rFonts w:ascii="Arial" w:hAnsi="Arial" w:cs="Arial"/>
          <w:sz w:val="14"/>
          <w:szCs w:val="14"/>
          <w:lang w:val="en-GB"/>
        </w:rPr>
        <w:t>The Seller shall permit the Contracting Authority or its representative to inspect, at any time, records including financial and accounting documents and to make copies thereof and shall permit the Contracting Authority or any person authorized by it, including the European Commission, the European Anti-Fraud Office and the Court of Auditors in case the Contract is financed by the European Community budget, at any time, to have access to its financial accounting documents and to audit such records and accounts both during and after the implementation of the Contract. In particular, the Contracting Authority may carry out whatever documentary or on-the-spot checks it deems necessary</w:t>
      </w:r>
      <w:r w:rsidRPr="005C59E8">
        <w:rPr>
          <w:rFonts w:ascii="Arial" w:hAnsi="Arial" w:cs="Arial"/>
          <w:sz w:val="14"/>
          <w:szCs w:val="14"/>
          <w:lang w:val="en-GB"/>
        </w:rPr>
        <w:t xml:space="preserve"> to find evidence in case of suspec</w:t>
      </w:r>
      <w:r>
        <w:rPr>
          <w:rFonts w:ascii="Arial" w:hAnsi="Arial" w:cs="Arial"/>
          <w:sz w:val="14"/>
          <w:szCs w:val="14"/>
          <w:lang w:val="en-GB"/>
        </w:rPr>
        <w:t>ted unusual commercial expenses</w:t>
      </w:r>
    </w:p>
    <w:p w14:paraId="0D674836" w14:textId="77777777" w:rsidR="00871694" w:rsidRDefault="00871694" w:rsidP="00871694">
      <w:pPr>
        <w:rPr>
          <w:rFonts w:ascii="Arial" w:hAnsi="Arial" w:cs="Arial"/>
          <w:sz w:val="14"/>
          <w:szCs w:val="14"/>
          <w:lang w:val="en-GB"/>
        </w:rPr>
      </w:pPr>
    </w:p>
    <w:p w14:paraId="4E49F7F6" w14:textId="77777777" w:rsidR="00871694" w:rsidRDefault="00871694" w:rsidP="00871694">
      <w:pPr>
        <w:rPr>
          <w:rFonts w:ascii="Arial" w:hAnsi="Arial" w:cs="Arial"/>
          <w:b/>
          <w:sz w:val="14"/>
          <w:szCs w:val="14"/>
          <w:lang w:val="en-GB"/>
        </w:rPr>
      </w:pPr>
      <w:r>
        <w:rPr>
          <w:rFonts w:ascii="Arial" w:hAnsi="Arial" w:cs="Arial"/>
          <w:b/>
          <w:sz w:val="14"/>
          <w:szCs w:val="14"/>
          <w:lang w:val="en-GB"/>
        </w:rPr>
        <w:t>19</w:t>
      </w:r>
      <w:r w:rsidRPr="00D237B8">
        <w:rPr>
          <w:rFonts w:ascii="Arial" w:hAnsi="Arial" w:cs="Arial"/>
          <w:b/>
          <w:sz w:val="14"/>
          <w:szCs w:val="14"/>
          <w:lang w:val="en-GB"/>
        </w:rPr>
        <w:t>. LIABILITY</w:t>
      </w:r>
    </w:p>
    <w:p w14:paraId="06BA88FD" w14:textId="77777777" w:rsidR="00871694" w:rsidRDefault="00871694" w:rsidP="00871694">
      <w:pPr>
        <w:jc w:val="both"/>
        <w:rPr>
          <w:rFonts w:ascii="Arial" w:hAnsi="Arial" w:cs="Arial"/>
          <w:sz w:val="14"/>
          <w:szCs w:val="14"/>
          <w:lang w:val="en-GB"/>
        </w:rPr>
      </w:pPr>
      <w:r>
        <w:rPr>
          <w:rFonts w:ascii="Arial" w:hAnsi="Arial" w:cs="Arial"/>
          <w:sz w:val="14"/>
          <w:szCs w:val="14"/>
          <w:lang w:val="en-GB"/>
        </w:rPr>
        <w:t>Under no circumstances or for no reason whatsoever will the Back donor entertain any request for indemnity or payment directly submitted by the (Contracting Authority’s) contractors</w:t>
      </w:r>
    </w:p>
    <w:p w14:paraId="3D26059C" w14:textId="77777777" w:rsidR="00871694" w:rsidRDefault="00871694" w:rsidP="00871694">
      <w:pPr>
        <w:rPr>
          <w:rFonts w:ascii="Arial" w:hAnsi="Arial" w:cs="Arial"/>
          <w:sz w:val="14"/>
          <w:szCs w:val="14"/>
          <w:lang w:val="en-GB"/>
        </w:rPr>
      </w:pPr>
    </w:p>
    <w:p w14:paraId="76B2183F" w14:textId="77777777" w:rsidR="00871694" w:rsidRPr="0015718D" w:rsidRDefault="00871694" w:rsidP="00871694">
      <w:pPr>
        <w:rPr>
          <w:rFonts w:ascii="Arial" w:hAnsi="Arial" w:cs="Arial"/>
          <w:b/>
          <w:sz w:val="14"/>
          <w:szCs w:val="14"/>
          <w:lang w:val="en-US"/>
        </w:rPr>
      </w:pPr>
      <w:r w:rsidRPr="0015718D">
        <w:rPr>
          <w:rFonts w:ascii="Arial" w:hAnsi="Arial" w:cs="Arial"/>
          <w:b/>
          <w:sz w:val="14"/>
          <w:szCs w:val="14"/>
          <w:lang w:val="en-US"/>
        </w:rPr>
        <w:t>20. DATA PROTECTION</w:t>
      </w:r>
    </w:p>
    <w:p w14:paraId="29591C47" w14:textId="77777777" w:rsidR="00871694" w:rsidRPr="00316032" w:rsidRDefault="00871694" w:rsidP="00871694">
      <w:pPr>
        <w:jc w:val="both"/>
        <w:rPr>
          <w:rFonts w:ascii="Arial" w:hAnsi="Arial" w:cs="Arial"/>
          <w:i/>
          <w:sz w:val="14"/>
          <w:szCs w:val="14"/>
          <w:lang w:val="en-GB"/>
        </w:rPr>
      </w:pPr>
      <w:r w:rsidRPr="0015718D">
        <w:rPr>
          <w:rFonts w:ascii="Arial" w:hAnsi="Arial" w:cs="Arial"/>
          <w:sz w:val="14"/>
          <w:szCs w:val="14"/>
          <w:lang w:val="en-US"/>
        </w:rPr>
        <w:t>If the Con</w:t>
      </w:r>
      <w:r>
        <w:rPr>
          <w:rFonts w:ascii="Arial" w:hAnsi="Arial" w:cs="Arial"/>
          <w:sz w:val="14"/>
          <w:szCs w:val="14"/>
          <w:lang w:val="en-US"/>
        </w:rPr>
        <w:t>tracting Authority</w:t>
      </w:r>
      <w:r w:rsidRPr="0015718D">
        <w:rPr>
          <w:rFonts w:ascii="Arial" w:hAnsi="Arial" w:cs="Arial"/>
          <w:sz w:val="14"/>
          <w:szCs w:val="14"/>
          <w:lang w:val="en-US"/>
        </w:rPr>
        <w:t xml:space="preserve"> is </w:t>
      </w:r>
      <w:r>
        <w:rPr>
          <w:rFonts w:ascii="Arial" w:hAnsi="Arial" w:cs="Arial"/>
          <w:sz w:val="14"/>
          <w:szCs w:val="14"/>
          <w:lang w:val="en-US"/>
        </w:rPr>
        <w:t xml:space="preserve">subject to EU Directive 95/46/EC (General Data Protection Regulation) and the Contractor is </w:t>
      </w:r>
      <w:r w:rsidRPr="0015718D">
        <w:rPr>
          <w:rFonts w:ascii="Arial" w:hAnsi="Arial" w:cs="Arial"/>
          <w:sz w:val="14"/>
          <w:szCs w:val="14"/>
          <w:lang w:val="en-US"/>
        </w:rPr>
        <w:t>processing personal data in the context of submitting an offer (e.g. CVs of both key and technical experts) and/or implementation of a contract (e.g. replacement of experts) the Contractor shall do so accordingly to EU Directive 95/46/EC (General Data Protection Regulation) and inform the data subjects of the details of the processing and communicate the</w:t>
      </w:r>
      <w:r>
        <w:rPr>
          <w:rFonts w:ascii="Arial" w:hAnsi="Arial" w:cs="Arial"/>
          <w:sz w:val="14"/>
          <w:szCs w:val="14"/>
          <w:lang w:val="en-US"/>
        </w:rPr>
        <w:t xml:space="preserve"> Contracting Authority’s</w:t>
      </w:r>
      <w:r w:rsidRPr="0015718D">
        <w:rPr>
          <w:rFonts w:ascii="Arial" w:hAnsi="Arial" w:cs="Arial"/>
          <w:sz w:val="14"/>
          <w:szCs w:val="14"/>
          <w:lang w:val="en-US"/>
        </w:rPr>
        <w:t xml:space="preserve"> Privacy Policy to them.</w:t>
      </w:r>
    </w:p>
    <w:p w14:paraId="1651CF70" w14:textId="4DCAA140" w:rsidR="00871694" w:rsidRPr="00871694" w:rsidRDefault="00871694" w:rsidP="00A31AE3">
      <w:pPr>
        <w:autoSpaceDE w:val="0"/>
        <w:autoSpaceDN w:val="0"/>
        <w:adjustRightInd w:val="0"/>
        <w:jc w:val="center"/>
        <w:rPr>
          <w:rFonts w:ascii="Arial" w:hAnsi="Arial" w:cs="Arial"/>
          <w:sz w:val="14"/>
          <w:szCs w:val="14"/>
          <w:lang w:val="en-GB"/>
        </w:rPr>
      </w:pPr>
    </w:p>
    <w:p w14:paraId="71990204" w14:textId="6141862F" w:rsidR="00871694" w:rsidRDefault="00871694">
      <w:pPr>
        <w:spacing w:after="200" w:line="276" w:lineRule="auto"/>
        <w:rPr>
          <w:rFonts w:ascii="Arial" w:hAnsi="Arial" w:cs="Arial"/>
          <w:sz w:val="14"/>
          <w:szCs w:val="14"/>
          <w:lang w:val="uk-UA"/>
        </w:rPr>
      </w:pPr>
      <w:r>
        <w:rPr>
          <w:rFonts w:ascii="Arial" w:hAnsi="Arial" w:cs="Arial"/>
          <w:sz w:val="14"/>
          <w:szCs w:val="14"/>
          <w:lang w:val="uk-UA"/>
        </w:rPr>
        <w:br w:type="page"/>
      </w:r>
    </w:p>
    <w:p w14:paraId="2D4D1FD2" w14:textId="77777777" w:rsidR="004F3BF1" w:rsidRPr="006E38C2" w:rsidRDefault="004F3BF1" w:rsidP="003F26B3">
      <w:pPr>
        <w:autoSpaceDE w:val="0"/>
        <w:autoSpaceDN w:val="0"/>
        <w:adjustRightInd w:val="0"/>
        <w:rPr>
          <w:rFonts w:ascii="Arial" w:hAnsi="Arial" w:cs="Arial"/>
          <w:sz w:val="14"/>
          <w:szCs w:val="14"/>
          <w:lang w:val="uk-UA"/>
        </w:rPr>
        <w:sectPr w:rsidR="004F3BF1" w:rsidRPr="006E38C2" w:rsidSect="004F3BF1">
          <w:footnotePr>
            <w:numRestart w:val="eachSect"/>
          </w:footnotePr>
          <w:type w:val="continuous"/>
          <w:pgSz w:w="11906" w:h="16838"/>
          <w:pgMar w:top="1701" w:right="1134" w:bottom="1701" w:left="1134" w:header="708" w:footer="708" w:gutter="0"/>
          <w:cols w:num="2" w:space="708"/>
          <w:docGrid w:linePitch="360"/>
        </w:sectPr>
      </w:pPr>
    </w:p>
    <w:p w14:paraId="02CA8BFE" w14:textId="287E3FC4" w:rsidR="00A31AE3" w:rsidRPr="006E38C2" w:rsidRDefault="00A31AE3" w:rsidP="00A31AE3">
      <w:pPr>
        <w:jc w:val="both"/>
        <w:rPr>
          <w:lang w:val="uk-UA"/>
        </w:rPr>
        <w:sectPr w:rsidR="00A31AE3" w:rsidRPr="006E38C2" w:rsidSect="004F3BF1">
          <w:footnotePr>
            <w:numRestart w:val="eachSect"/>
          </w:footnotePr>
          <w:type w:val="continuous"/>
          <w:pgSz w:w="11906" w:h="16838"/>
          <w:pgMar w:top="1701" w:right="1134" w:bottom="1701" w:left="1134" w:header="708" w:footer="708" w:gutter="0"/>
          <w:cols w:num="2" w:space="708"/>
          <w:docGrid w:linePitch="360"/>
        </w:sectPr>
      </w:pPr>
    </w:p>
    <w:p w14:paraId="2F693470" w14:textId="0E60FB87" w:rsidR="00703F4E" w:rsidRPr="006E38C2" w:rsidRDefault="00871694" w:rsidP="00703F4E">
      <w:pPr>
        <w:autoSpaceDE w:val="0"/>
        <w:autoSpaceDN w:val="0"/>
        <w:adjustRightInd w:val="0"/>
        <w:spacing w:after="200" w:line="276" w:lineRule="auto"/>
        <w:jc w:val="center"/>
        <w:rPr>
          <w:rFonts w:ascii="Arial" w:hAnsi="Arial" w:cs="Arial"/>
          <w:b/>
          <w:sz w:val="16"/>
          <w:szCs w:val="16"/>
          <w:lang w:val="uk-UA"/>
        </w:rPr>
      </w:pPr>
      <w:r>
        <w:rPr>
          <w:rFonts w:eastAsiaTheme="minorHAnsi"/>
          <w:noProof/>
          <w:lang w:val="en-US" w:eastAsia="en-US"/>
        </w:rPr>
        <mc:AlternateContent>
          <mc:Choice Requires="wps">
            <w:drawing>
              <wp:anchor distT="0" distB="0" distL="114300" distR="114300" simplePos="0" relativeHeight="251666432" behindDoc="0" locked="0" layoutInCell="1" allowOverlap="1" wp14:anchorId="0E553954" wp14:editId="42178289">
                <wp:simplePos x="0" y="0"/>
                <wp:positionH relativeFrom="margin">
                  <wp:posOffset>2115052</wp:posOffset>
                </wp:positionH>
                <wp:positionV relativeFrom="paragraph">
                  <wp:posOffset>4011</wp:posOffset>
                </wp:positionV>
                <wp:extent cx="3881755" cy="1207770"/>
                <wp:effectExtent l="0" t="0" r="0" b="0"/>
                <wp:wrapNone/>
                <wp:docPr id="4" name="Надпись 4"/>
                <wp:cNvGraphicFramePr/>
                <a:graphic xmlns:a="http://schemas.openxmlformats.org/drawingml/2006/main">
                  <a:graphicData uri="http://schemas.microsoft.com/office/word/2010/wordprocessingShape">
                    <wps:wsp>
                      <wps:cNvSpPr txBox="1"/>
                      <wps:spPr>
                        <a:xfrm>
                          <a:off x="0" y="0"/>
                          <a:ext cx="3881755" cy="1207770"/>
                        </a:xfrm>
                        <a:prstGeom prst="rect">
                          <a:avLst/>
                        </a:prstGeom>
                        <a:noFill/>
                        <a:ln w="6350">
                          <a:noFill/>
                        </a:ln>
                      </wps:spPr>
                      <wps:txbx>
                        <w:txbxContent>
                          <w:p w14:paraId="5C23CD10" w14:textId="77777777" w:rsidR="00871694" w:rsidRDefault="00871694" w:rsidP="00871694">
                            <w:pPr>
                              <w:jc w:val="right"/>
                              <w:rPr>
                                <w:rFonts w:ascii="Helvetica" w:hAnsi="Helvetica"/>
                                <w:b/>
                                <w:bCs/>
                                <w:color w:val="202020"/>
                                <w:sz w:val="40"/>
                                <w:szCs w:val="40"/>
                                <w:shd w:val="clear" w:color="auto" w:fill="FFFFFF"/>
                              </w:rPr>
                            </w:pPr>
                            <w:r>
                              <w:rPr>
                                <w:rFonts w:ascii="Helvetica" w:hAnsi="Helvetica"/>
                                <w:b/>
                                <w:bCs/>
                                <w:color w:val="202020"/>
                                <w:sz w:val="40"/>
                                <w:szCs w:val="40"/>
                                <w:shd w:val="clear" w:color="auto" w:fill="FFFFFF"/>
                              </w:rPr>
                              <w:t>КОДЕКС ПОВЕДІНКИ ПІДРЯДНИКІВ</w:t>
                            </w:r>
                          </w:p>
                          <w:p w14:paraId="647ECC6E" w14:textId="77777777" w:rsidR="00871694" w:rsidRDefault="00871694" w:rsidP="00871694">
                            <w:pPr>
                              <w:jc w:val="right"/>
                              <w:rPr>
                                <w:rFonts w:ascii="Helvetica" w:hAnsi="Helvetica"/>
                                <w:b/>
                                <w:bCs/>
                                <w:color w:val="202020"/>
                                <w:sz w:val="40"/>
                                <w:szCs w:val="40"/>
                                <w:shd w:val="clear" w:color="auto" w:fill="FFFFFF"/>
                              </w:rPr>
                            </w:pPr>
                          </w:p>
                          <w:p w14:paraId="6F758E32" w14:textId="77777777" w:rsidR="00871694" w:rsidRDefault="00871694" w:rsidP="00871694">
                            <w:pPr>
                              <w:jc w:val="right"/>
                              <w:rPr>
                                <w:b/>
                                <w:bCs/>
                                <w:color w:val="C00000"/>
                                <w:sz w:val="40"/>
                                <w:szCs w:val="40"/>
                              </w:rPr>
                            </w:pPr>
                            <w:r>
                              <w:rPr>
                                <w:rFonts w:ascii="Helvetica" w:hAnsi="Helvetica"/>
                                <w:b/>
                                <w:bCs/>
                                <w:color w:val="C00000"/>
                                <w:sz w:val="32"/>
                                <w:szCs w:val="32"/>
                                <w:shd w:val="clear" w:color="auto" w:fill="FFFFFF"/>
                              </w:rPr>
                              <w:t>ЕТИЧНІ ПРИНЦИПИ ТА СТАНДАРТИ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553954" id="Надпись 4" o:spid="_x0000_s1028" type="#_x0000_t202" style="position:absolute;left:0;text-align:left;margin-left:166.55pt;margin-top:.3pt;width:305.65pt;height:95.1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" filled="f" stroked="f" strokeweight=".5pt">
                <v:textbox>
                  <w:txbxContent>
                    <w:p w14:paraId="5C23CD10" w14:textId="77777777" w:rsidR="00871694" w:rsidRDefault="00871694" w:rsidP="00871694">
                      <w:pPr>
                        <w:jc w:val="right"/>
                        <w:rPr>
                          <w:rFonts w:ascii="Helvetica" w:hAnsi="Helvetica"/>
                          <w:b/>
                          <w:bCs/>
                          <w:color w:val="202020"/>
                          <w:sz w:val="40"/>
                          <w:szCs w:val="40"/>
                          <w:shd w:val="clear" w:color="auto" w:fill="FFFFFF"/>
                        </w:rPr>
                      </w:pPr>
                      <w:r>
                        <w:rPr>
                          <w:rFonts w:ascii="Helvetica" w:hAnsi="Helvetica"/>
                          <w:b/>
                          <w:bCs/>
                          <w:color w:val="202020"/>
                          <w:sz w:val="40"/>
                          <w:szCs w:val="40"/>
                          <w:shd w:val="clear" w:color="auto" w:fill="FFFFFF"/>
                        </w:rPr>
                        <w:t>КОДЕКС ПОВЕДІНКИ ПІДРЯДНИКІВ</w:t>
                      </w:r>
                    </w:p>
                    <w:p w14:paraId="647ECC6E" w14:textId="77777777" w:rsidR="00871694" w:rsidRDefault="00871694" w:rsidP="00871694">
                      <w:pPr>
                        <w:jc w:val="right"/>
                        <w:rPr>
                          <w:rFonts w:ascii="Helvetica" w:hAnsi="Helvetica"/>
                          <w:b/>
                          <w:bCs/>
                          <w:color w:val="202020"/>
                          <w:sz w:val="40"/>
                          <w:szCs w:val="40"/>
                          <w:shd w:val="clear" w:color="auto" w:fill="FFFFFF"/>
                        </w:rPr>
                      </w:pPr>
                    </w:p>
                    <w:p w14:paraId="6F758E32" w14:textId="77777777" w:rsidR="00871694" w:rsidRDefault="00871694" w:rsidP="00871694">
                      <w:pPr>
                        <w:jc w:val="right"/>
                        <w:rPr>
                          <w:b/>
                          <w:bCs/>
                          <w:color w:val="C00000"/>
                          <w:sz w:val="40"/>
                          <w:szCs w:val="40"/>
                        </w:rPr>
                      </w:pPr>
                      <w:r>
                        <w:rPr>
                          <w:rFonts w:ascii="Helvetica" w:hAnsi="Helvetica"/>
                          <w:b/>
                          <w:bCs/>
                          <w:color w:val="C00000"/>
                          <w:sz w:val="32"/>
                          <w:szCs w:val="32"/>
                          <w:shd w:val="clear" w:color="auto" w:fill="FFFFFF"/>
                        </w:rPr>
                        <w:t>ЕТИЧНІ ПРИНЦИПИ ТА СТАНДАРТИ</w:t>
                      </w:r>
                    </w:p>
                  </w:txbxContent>
                </v:textbox>
                <w10:wrap anchorx="margin"/>
              </v:shape>
            </w:pict>
          </mc:Fallback>
        </mc:AlternateContent>
      </w:r>
      <w:r w:rsidR="00D565B6" w:rsidRPr="006E38C2">
        <w:rPr>
          <w:noProof/>
          <w:lang w:val="uk-UA"/>
        </w:rPr>
        <w:drawing>
          <wp:anchor distT="0" distB="0" distL="114300" distR="114300" simplePos="0" relativeHeight="251658240" behindDoc="1" locked="0" layoutInCell="0" allowOverlap="1" wp14:anchorId="01B1C81B" wp14:editId="1C567200">
            <wp:simplePos x="0" y="0"/>
            <wp:positionH relativeFrom="margin">
              <wp:posOffset>5225415</wp:posOffset>
            </wp:positionH>
            <wp:positionV relativeFrom="margin">
              <wp:posOffset>10152380</wp:posOffset>
            </wp:positionV>
            <wp:extent cx="1320800" cy="266700"/>
            <wp:effectExtent l="0" t="0" r="0" b="0"/>
            <wp:wrapNone/>
            <wp:docPr id="2" name="Picture 2" descr="Procurement_CopyRight_2013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368370" name="WordPictureWatermark15323605" descr="Procurement_CopyRight_2013 (2)"/>
                    <pic:cNvPicPr>
                      <a:picLocks noChangeAspect="1" noChangeArrowheads="1"/>
                    </pic:cNvPicPr>
                  </pic:nvPicPr>
                  <pic:blipFill>
                    <a:blip r:embed="rId20">
                      <a:lum bright="70000" contrast="-70000"/>
                      <a:extLst>
                        <a:ext uri="{28A0092B-C50C-407E-A947-70E740481C1C}">
                          <a14:useLocalDpi xmlns:a14="http://schemas.microsoft.com/office/drawing/2010/main" val="0"/>
                        </a:ext>
                      </a:extLst>
                    </a:blip>
                    <a:stretch>
                      <a:fillRect/>
                    </a:stretch>
                  </pic:blipFill>
                  <pic:spPr bwMode="auto">
                    <a:xfrm>
                      <a:off x="0" y="0"/>
                      <a:ext cx="1320800" cy="266700"/>
                    </a:xfrm>
                    <a:prstGeom prst="rect">
                      <a:avLst/>
                    </a:prstGeom>
                    <a:noFill/>
                  </pic:spPr>
                </pic:pic>
              </a:graphicData>
            </a:graphic>
            <wp14:sizeRelH relativeFrom="page">
              <wp14:pctWidth>0</wp14:pctWidth>
            </wp14:sizeRelH>
            <wp14:sizeRelV relativeFrom="page">
              <wp14:pctHeight>0</wp14:pctHeight>
            </wp14:sizeRelV>
          </wp:anchor>
        </w:drawing>
      </w:r>
      <w:r w:rsidR="00D565B6" w:rsidRPr="006E38C2">
        <w:rPr>
          <w:rFonts w:ascii="Arial" w:hAnsi="Arial" w:cs="Arial"/>
          <w:b/>
          <w:noProof/>
          <w:sz w:val="28"/>
          <w:szCs w:val="28"/>
          <w:lang w:val="uk-UA"/>
        </w:rPr>
        <w:drawing>
          <wp:inline distT="0" distB="0" distL="0" distR="0" wp14:anchorId="3B603AB3" wp14:editId="2092F90F">
            <wp:extent cx="6104588" cy="1357630"/>
            <wp:effectExtent l="0" t="0" r="0" b="0"/>
            <wp:docPr id="13"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798600" name="Picture 1"/>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6104588" cy="1357630"/>
                    </a:xfrm>
                    <a:prstGeom prst="rect">
                      <a:avLst/>
                    </a:prstGeom>
                    <a:noFill/>
                    <a:ln w="9525">
                      <a:noFill/>
                      <a:miter lim="800000"/>
                      <a:headEnd/>
                      <a:tailEnd/>
                    </a:ln>
                  </pic:spPr>
                </pic:pic>
              </a:graphicData>
            </a:graphic>
          </wp:inline>
        </w:drawing>
      </w:r>
    </w:p>
    <w:p w14:paraId="720D8A1F" w14:textId="77777777" w:rsidR="00703F4E" w:rsidRPr="006E38C2" w:rsidRDefault="00703F4E" w:rsidP="00703F4E">
      <w:pPr>
        <w:spacing w:after="200" w:line="276" w:lineRule="auto"/>
        <w:rPr>
          <w:rFonts w:ascii="Arial" w:hAnsi="Arial" w:cs="Arial"/>
          <w:b/>
          <w:sz w:val="14"/>
          <w:szCs w:val="14"/>
          <w:lang w:val="uk-UA"/>
        </w:rPr>
        <w:sectPr w:rsidR="00703F4E" w:rsidRPr="006E38C2" w:rsidSect="00703F4E">
          <w:footerReference w:type="even" r:id="rId22"/>
          <w:footerReference w:type="default" r:id="rId23"/>
          <w:footnotePr>
            <w:numRestart w:val="eachSect"/>
          </w:footnotePr>
          <w:type w:val="continuous"/>
          <w:pgSz w:w="11906" w:h="16838"/>
          <w:pgMar w:top="1304" w:right="1134" w:bottom="1304" w:left="1134" w:header="709" w:footer="709" w:gutter="0"/>
          <w:cols w:space="708"/>
          <w:docGrid w:linePitch="360"/>
        </w:sectPr>
      </w:pPr>
    </w:p>
    <w:p w14:paraId="0C78CB83" w14:textId="77777777" w:rsidR="00703F4E" w:rsidRPr="006E38C2" w:rsidRDefault="00D565B6" w:rsidP="00703F4E">
      <w:pPr>
        <w:spacing w:after="200" w:line="276" w:lineRule="auto"/>
        <w:jc w:val="both"/>
        <w:rPr>
          <w:rFonts w:ascii="Arial" w:hAnsi="Arial" w:cs="Arial"/>
          <w:sz w:val="14"/>
          <w:szCs w:val="14"/>
          <w:lang w:val="uk-UA"/>
        </w:rPr>
      </w:pPr>
      <w:r w:rsidRPr="006E38C2">
        <w:rPr>
          <w:rFonts w:ascii="Arial" w:hAnsi="Arial" w:cs="Arial"/>
          <w:b/>
          <w:sz w:val="14"/>
          <w:szCs w:val="14"/>
          <w:lang w:val="uk-UA"/>
        </w:rPr>
        <w:t>У цьому Кодексі поведінки</w:t>
      </w:r>
      <w:r w:rsidRPr="006E38C2">
        <w:rPr>
          <w:rFonts w:ascii="Arial" w:hAnsi="Arial" w:cs="Arial"/>
          <w:sz w:val="14"/>
          <w:szCs w:val="14"/>
          <w:lang w:val="uk-UA"/>
        </w:rPr>
        <w:t xml:space="preserve"> Організація-замовник визначає етичні принципи та стандарти, яких мають дотримуватися підрядники. Організація-замовник є організацією, заснованою на правах, чия діяльність спрямована на забезпечення права на гідне життя та рівність. Ми очікуємо від наших підрядників соціально відповідальної діяльності, поваги до прав людини та трудових прав, а також довкілля. </w:t>
      </w:r>
    </w:p>
    <w:p w14:paraId="11242AFF" w14:textId="77777777" w:rsidR="00703F4E" w:rsidRPr="006E38C2" w:rsidRDefault="00D565B6" w:rsidP="00703F4E">
      <w:pPr>
        <w:spacing w:after="200" w:line="276" w:lineRule="auto"/>
        <w:jc w:val="both"/>
        <w:rPr>
          <w:rFonts w:ascii="Arial" w:hAnsi="Arial" w:cs="Arial"/>
          <w:sz w:val="14"/>
          <w:szCs w:val="14"/>
          <w:lang w:val="uk-UA"/>
        </w:rPr>
      </w:pPr>
      <w:r w:rsidRPr="006E38C2">
        <w:rPr>
          <w:rFonts w:ascii="Arial" w:hAnsi="Arial" w:cs="Arial"/>
          <w:sz w:val="14"/>
          <w:szCs w:val="14"/>
          <w:lang w:val="uk-UA"/>
        </w:rPr>
        <w:t>Цей Кодекс поведінки укладено відповідно до рекомендацій Данської ініціативи етичної комерції</w:t>
      </w:r>
      <w:r w:rsidRPr="006E38C2">
        <w:rPr>
          <w:rStyle w:val="FootnoteReference"/>
          <w:rFonts w:ascii="Arial" w:hAnsi="Arial" w:cs="Arial"/>
          <w:sz w:val="14"/>
          <w:szCs w:val="14"/>
          <w:lang w:val="uk-UA"/>
        </w:rPr>
        <w:footnoteReference w:id="1"/>
      </w:r>
      <w:r w:rsidRPr="006E38C2">
        <w:rPr>
          <w:rFonts w:ascii="Arial" w:hAnsi="Arial" w:cs="Arial"/>
          <w:sz w:val="14"/>
          <w:szCs w:val="14"/>
          <w:lang w:val="uk-UA"/>
        </w:rPr>
        <w:t>, принципів Глобального договору ООН</w:t>
      </w:r>
      <w:r w:rsidRPr="006E38C2">
        <w:rPr>
          <w:rStyle w:val="FootnoteReference"/>
          <w:rFonts w:ascii="Arial" w:hAnsi="Arial" w:cs="Arial"/>
          <w:sz w:val="14"/>
          <w:szCs w:val="14"/>
          <w:lang w:val="uk-UA"/>
        </w:rPr>
        <w:footnoteReference w:id="2"/>
      </w:r>
      <w:r w:rsidRPr="006E38C2">
        <w:rPr>
          <w:rFonts w:ascii="Arial" w:hAnsi="Arial" w:cs="Arial"/>
          <w:sz w:val="14"/>
          <w:szCs w:val="14"/>
          <w:lang w:val="uk-UA"/>
        </w:rPr>
        <w:t xml:space="preserve"> та Правил закупівель Генерального директорату з питань гуманітарної допомоги Європейської комісії 2011 р.</w:t>
      </w:r>
      <w:r w:rsidRPr="006E38C2">
        <w:rPr>
          <w:rStyle w:val="FootnoteReference"/>
          <w:rFonts w:ascii="Arial" w:hAnsi="Arial"/>
          <w:sz w:val="14"/>
          <w:szCs w:val="14"/>
          <w:lang w:val="uk-UA"/>
        </w:rPr>
        <w:footnoteReference w:id="3"/>
      </w:r>
      <w:r w:rsidRPr="006E38C2">
        <w:rPr>
          <w:rFonts w:ascii="Arial" w:hAnsi="Arial" w:cs="Arial"/>
          <w:sz w:val="14"/>
          <w:szCs w:val="14"/>
          <w:lang w:val="uk-UA"/>
        </w:rPr>
        <w:t>.</w:t>
      </w:r>
    </w:p>
    <w:p w14:paraId="33923A46" w14:textId="77777777" w:rsidR="00703F4E" w:rsidRPr="006E38C2" w:rsidRDefault="00D565B6" w:rsidP="008E66F7">
      <w:pPr>
        <w:spacing w:line="276" w:lineRule="auto"/>
        <w:jc w:val="both"/>
        <w:rPr>
          <w:rFonts w:ascii="Arial" w:hAnsi="Arial" w:cs="Arial"/>
          <w:color w:val="DA291C"/>
          <w:sz w:val="16"/>
          <w:szCs w:val="16"/>
          <w:lang w:val="uk-UA"/>
        </w:rPr>
      </w:pPr>
      <w:r w:rsidRPr="006E38C2">
        <w:rPr>
          <w:rFonts w:ascii="Arial" w:hAnsi="Arial" w:cs="Arial"/>
          <w:b/>
          <w:color w:val="DA291C"/>
          <w:sz w:val="16"/>
          <w:szCs w:val="16"/>
          <w:lang w:val="uk-UA"/>
        </w:rPr>
        <w:t>Загальні умови</w:t>
      </w:r>
    </w:p>
    <w:p w14:paraId="0BD26DC5" w14:textId="77777777" w:rsidR="00703F4E" w:rsidRPr="006E38C2" w:rsidRDefault="00D565B6" w:rsidP="00703F4E">
      <w:pPr>
        <w:spacing w:after="200" w:line="276" w:lineRule="auto"/>
        <w:jc w:val="both"/>
        <w:rPr>
          <w:rFonts w:ascii="Arial" w:hAnsi="Arial" w:cs="Arial"/>
          <w:sz w:val="14"/>
          <w:szCs w:val="14"/>
          <w:lang w:val="uk-UA"/>
        </w:rPr>
      </w:pPr>
      <w:r w:rsidRPr="006E38C2">
        <w:rPr>
          <w:rFonts w:ascii="Arial" w:hAnsi="Arial" w:cs="Arial"/>
          <w:sz w:val="14"/>
          <w:szCs w:val="14"/>
          <w:lang w:val="uk-UA"/>
        </w:rPr>
        <w:t xml:space="preserve">Цей Кодекс поведінки застосовується до всіх підрядників, що постачають товари, послуги та виконують роботи для цілей нашої діяльності та проєктів. Він визначає очікування, що адресовані підрядникам, щодо дотримання чинного законодавства й відповідальної, етичної та добросовісної поведінки. Це передбачає вжиття відповідних заходів, спрямованих на мінімізацію негативного впливу на права людини, трудові права та довкілля, а також дотримання принципів запобігання й боротьби з корупцією. Підписуючи цей Кодекс поведінки, підрядники погоджуються забезпечувати добросовісність та відштовхуватись у професійній діяльності від етичних принципів. </w:t>
      </w:r>
    </w:p>
    <w:p w14:paraId="22C9C5FB" w14:textId="77777777" w:rsidR="00703F4E" w:rsidRPr="006E38C2" w:rsidRDefault="00D565B6" w:rsidP="00703F4E">
      <w:pPr>
        <w:spacing w:after="200" w:line="276" w:lineRule="auto"/>
        <w:jc w:val="both"/>
        <w:rPr>
          <w:rFonts w:ascii="Arial" w:hAnsi="Arial" w:cs="Arial"/>
          <w:sz w:val="14"/>
          <w:szCs w:val="14"/>
          <w:lang w:val="uk-UA"/>
        </w:rPr>
      </w:pPr>
      <w:r w:rsidRPr="006E38C2">
        <w:rPr>
          <w:rFonts w:ascii="Arial" w:hAnsi="Arial" w:cs="Arial"/>
          <w:sz w:val="14"/>
          <w:szCs w:val="14"/>
          <w:lang w:val="uk-UA"/>
        </w:rPr>
        <w:t>Варто зазначити, що ці етичні стандарти є мінімальними, а не максимальними стандартами. Необхідно дотримуватися міжнародних і національних законів, а у випадку регулювання одного й того самого питання законодавством та стандартами Організації-замовника, застосовувати необхідно найвищий стандарт.</w:t>
      </w:r>
    </w:p>
    <w:p w14:paraId="31BCF67E" w14:textId="77777777" w:rsidR="00703F4E" w:rsidRPr="006E38C2" w:rsidRDefault="00D565B6" w:rsidP="00703F4E">
      <w:pPr>
        <w:spacing w:after="200" w:line="276" w:lineRule="auto"/>
        <w:jc w:val="both"/>
        <w:rPr>
          <w:rFonts w:ascii="Arial" w:hAnsi="Arial" w:cs="Arial"/>
          <w:sz w:val="14"/>
          <w:szCs w:val="14"/>
          <w:lang w:val="uk-UA"/>
        </w:rPr>
      </w:pPr>
      <w:r w:rsidRPr="006E38C2">
        <w:rPr>
          <w:rFonts w:ascii="Arial" w:hAnsi="Arial" w:cs="Arial"/>
          <w:sz w:val="14"/>
          <w:szCs w:val="14"/>
          <w:lang w:val="uk-UA"/>
        </w:rPr>
        <w:t xml:space="preserve">Підрядник зобов’язаний забезпечувати дотримання з боку його підрядників і субпідрядників етичних вимог та стандартів, викладених у цьому Кодексі поведінки. </w:t>
      </w:r>
    </w:p>
    <w:p w14:paraId="3948FE1D" w14:textId="77777777" w:rsidR="00703F4E" w:rsidRPr="006E38C2" w:rsidRDefault="00D565B6" w:rsidP="00703F4E">
      <w:pPr>
        <w:spacing w:after="200" w:line="276" w:lineRule="auto"/>
        <w:jc w:val="both"/>
        <w:rPr>
          <w:rFonts w:ascii="Arial" w:hAnsi="Arial" w:cs="Arial"/>
          <w:sz w:val="14"/>
          <w:szCs w:val="14"/>
          <w:lang w:val="uk-UA"/>
        </w:rPr>
      </w:pPr>
      <w:r w:rsidRPr="006E38C2">
        <w:rPr>
          <w:rFonts w:ascii="Arial" w:hAnsi="Arial" w:cs="Arial"/>
          <w:sz w:val="14"/>
          <w:szCs w:val="14"/>
          <w:lang w:val="uk-UA"/>
        </w:rPr>
        <w:t>Організація-замовник визнає, що дотримання етичних стандартів і забезпечення етичної поведінки в нашій системі постачання — це безперервний процес і довгострокове зобов’язання, за яке ми також несемо відповідальність. Ми готові до діалогу та співпраці з нашими підрядниками задля досягнення високих етичних стандартів. Крім того, ми очікуємо від наших підрядників відкритості та готовності до діалогу.</w:t>
      </w:r>
    </w:p>
    <w:p w14:paraId="40497D2B" w14:textId="77777777" w:rsidR="00703F4E" w:rsidRPr="006E38C2" w:rsidRDefault="00D565B6" w:rsidP="00703F4E">
      <w:pPr>
        <w:spacing w:after="200" w:line="276" w:lineRule="auto"/>
        <w:jc w:val="both"/>
        <w:rPr>
          <w:rFonts w:ascii="Arial" w:hAnsi="Arial" w:cs="Arial"/>
          <w:sz w:val="14"/>
          <w:szCs w:val="14"/>
          <w:lang w:val="uk-UA"/>
        </w:rPr>
      </w:pPr>
      <w:r w:rsidRPr="006E38C2">
        <w:rPr>
          <w:rFonts w:ascii="Arial" w:hAnsi="Arial" w:cs="Arial"/>
          <w:sz w:val="14"/>
          <w:szCs w:val="14"/>
          <w:lang w:val="uk-UA"/>
        </w:rPr>
        <w:t>Неготовність до співпраці або серйозні порушення Кодексу поведінки матимуть наслідком відхилення пропозицій або розірвання договорів.</w:t>
      </w:r>
    </w:p>
    <w:p w14:paraId="5E53C445" w14:textId="77777777" w:rsidR="00703F4E" w:rsidRPr="006E38C2" w:rsidRDefault="00D565B6" w:rsidP="00B57106">
      <w:pPr>
        <w:autoSpaceDE w:val="0"/>
        <w:autoSpaceDN w:val="0"/>
        <w:adjustRightInd w:val="0"/>
        <w:spacing w:line="276" w:lineRule="auto"/>
        <w:jc w:val="both"/>
        <w:rPr>
          <w:rFonts w:ascii="Arial" w:hAnsi="Arial" w:cs="Arial"/>
          <w:color w:val="DA291C"/>
          <w:sz w:val="16"/>
          <w:szCs w:val="16"/>
          <w:lang w:val="uk-UA"/>
        </w:rPr>
      </w:pPr>
      <w:r w:rsidRPr="006E38C2">
        <w:rPr>
          <w:rFonts w:ascii="Arial" w:hAnsi="Arial" w:cs="Arial"/>
          <w:b/>
          <w:color w:val="DA291C"/>
          <w:sz w:val="16"/>
          <w:szCs w:val="16"/>
          <w:lang w:val="uk-UA"/>
        </w:rPr>
        <w:t xml:space="preserve">Права людини та трудові права </w:t>
      </w:r>
    </w:p>
    <w:p w14:paraId="4E9D6940" w14:textId="77777777" w:rsidR="00703F4E" w:rsidRPr="006E38C2" w:rsidRDefault="00D565B6" w:rsidP="00703F4E">
      <w:pPr>
        <w:spacing w:after="200" w:line="276" w:lineRule="auto"/>
        <w:jc w:val="both"/>
        <w:rPr>
          <w:rFonts w:ascii="Arial" w:hAnsi="Arial" w:cs="Arial"/>
          <w:sz w:val="14"/>
          <w:szCs w:val="14"/>
          <w:lang w:val="uk-UA"/>
        </w:rPr>
      </w:pPr>
      <w:r w:rsidRPr="006E38C2">
        <w:rPr>
          <w:rFonts w:ascii="Arial" w:hAnsi="Arial" w:cs="Arial"/>
          <w:sz w:val="14"/>
          <w:szCs w:val="14"/>
          <w:lang w:val="uk-UA"/>
        </w:rPr>
        <w:t xml:space="preserve">Підрядники повинні захищати й просувати права людини та трудові права, а також докладати зусиль для розв’язання проблем у разі їх виникнення. Вони щонайменше повинні дотримуватися </w:t>
      </w:r>
      <w:r w:rsidRPr="006E38C2">
        <w:rPr>
          <w:rFonts w:ascii="Arial" w:hAnsi="Arial" w:cs="Arial"/>
          <w:sz w:val="14"/>
          <w:szCs w:val="14"/>
          <w:lang w:val="uk-UA"/>
        </w:rPr>
        <w:t xml:space="preserve">національного законодавства та докладати зусиль для забезпечення відповідності таким міжнародним стандартам і правилам у сфері прав людини й трудових прав: </w:t>
      </w:r>
    </w:p>
    <w:p w14:paraId="07DBA275" w14:textId="77777777" w:rsidR="00703F4E" w:rsidRPr="006E38C2" w:rsidRDefault="00D565B6" w:rsidP="00DA183F">
      <w:pPr>
        <w:spacing w:line="276" w:lineRule="auto"/>
        <w:jc w:val="both"/>
        <w:rPr>
          <w:rFonts w:ascii="Arial" w:hAnsi="Arial" w:cs="Arial"/>
          <w:sz w:val="14"/>
          <w:szCs w:val="14"/>
          <w:lang w:val="uk-UA"/>
        </w:rPr>
      </w:pPr>
      <w:r w:rsidRPr="006E38C2">
        <w:rPr>
          <w:rFonts w:ascii="Arial" w:hAnsi="Arial" w:cs="Arial"/>
          <w:b/>
          <w:i/>
          <w:sz w:val="14"/>
          <w:szCs w:val="14"/>
          <w:lang w:val="uk-UA"/>
        </w:rPr>
        <w:t>Дотримання прав людини й трудових прав</w:t>
      </w:r>
      <w:r w:rsidRPr="006E38C2">
        <w:rPr>
          <w:rFonts w:ascii="Arial" w:hAnsi="Arial" w:cs="Arial"/>
          <w:sz w:val="14"/>
          <w:szCs w:val="14"/>
          <w:lang w:val="uk-UA"/>
        </w:rPr>
        <w:t xml:space="preserve"> (</w:t>
      </w:r>
      <w:bookmarkStart w:id="0" w:name="_Hlk3532675"/>
      <w:r w:rsidRPr="006E38C2">
        <w:rPr>
          <w:rFonts w:ascii="Arial" w:hAnsi="Arial" w:cs="Arial"/>
          <w:sz w:val="14"/>
          <w:szCs w:val="14"/>
          <w:lang w:val="uk-UA"/>
        </w:rPr>
        <w:t xml:space="preserve">Міжнародний білль про права людини, </w:t>
      </w:r>
      <w:bookmarkStart w:id="1" w:name="_Hlk3532735"/>
      <w:bookmarkEnd w:id="0"/>
      <w:r w:rsidRPr="006E38C2">
        <w:rPr>
          <w:rFonts w:ascii="Arial" w:hAnsi="Arial" w:cs="Arial"/>
          <w:sz w:val="14"/>
          <w:szCs w:val="14"/>
          <w:lang w:val="uk-UA"/>
        </w:rPr>
        <w:t>Декларація МОП основних принципів та прав у світі праці та Керівні принципи ООН з питань бізнесу та прав людини)</w:t>
      </w:r>
      <w:bookmarkEnd w:id="1"/>
      <w:r w:rsidRPr="006E38C2">
        <w:rPr>
          <w:rFonts w:ascii="Arial" w:hAnsi="Arial" w:cs="Arial"/>
          <w:sz w:val="14"/>
          <w:szCs w:val="14"/>
          <w:lang w:val="uk-UA"/>
        </w:rPr>
        <w:t>:</w:t>
      </w:r>
    </w:p>
    <w:p w14:paraId="0FF40CB1" w14:textId="77777777" w:rsidR="00703F4E" w:rsidRPr="006E38C2" w:rsidRDefault="00D565B6" w:rsidP="00703F4E">
      <w:pPr>
        <w:spacing w:after="200" w:line="276" w:lineRule="auto"/>
        <w:jc w:val="both"/>
        <w:rPr>
          <w:rFonts w:ascii="Arial" w:hAnsi="Arial" w:cs="Arial"/>
          <w:sz w:val="14"/>
          <w:szCs w:val="14"/>
          <w:lang w:val="uk-UA"/>
        </w:rPr>
      </w:pPr>
      <w:r w:rsidRPr="006E38C2">
        <w:rPr>
          <w:rFonts w:ascii="Arial" w:hAnsi="Arial" w:cs="Arial"/>
          <w:sz w:val="14"/>
          <w:szCs w:val="14"/>
          <w:lang w:val="uk-UA"/>
        </w:rPr>
        <w:t xml:space="preserve">Основні принципи Міжнародного біллю про права людини полягають у тому, що всі люди народжуються вільними та рівними в гідності та правах в усіх сферах життя. Кожен має право на життя, свободу, гідність, та особисту недоторканність. Підрядники не повинні вихвалятися своєю відповідальністю щодо дотримання та просування цих прав щодо працівників, підрядників, субпідрядників і спільноти, у якій вони працюють. </w:t>
      </w:r>
    </w:p>
    <w:p w14:paraId="20979FE5" w14:textId="77777777" w:rsidR="00703F4E" w:rsidRPr="006E38C2" w:rsidRDefault="00D565B6" w:rsidP="00BC7AE1">
      <w:pPr>
        <w:spacing w:line="276" w:lineRule="auto"/>
        <w:jc w:val="both"/>
        <w:rPr>
          <w:rFonts w:ascii="Arial" w:hAnsi="Arial" w:cs="Arial"/>
          <w:sz w:val="14"/>
          <w:szCs w:val="14"/>
          <w:lang w:val="uk-UA"/>
        </w:rPr>
      </w:pPr>
      <w:r w:rsidRPr="006E38C2">
        <w:rPr>
          <w:rFonts w:ascii="Arial" w:hAnsi="Arial" w:cs="Arial"/>
          <w:b/>
          <w:i/>
          <w:sz w:val="14"/>
          <w:szCs w:val="14"/>
          <w:lang w:val="uk-UA"/>
        </w:rPr>
        <w:t>Відмова від використання дитячої праці</w:t>
      </w:r>
      <w:r w:rsidRPr="006E38C2">
        <w:rPr>
          <w:rFonts w:ascii="Arial" w:hAnsi="Arial" w:cs="Arial"/>
          <w:sz w:val="14"/>
          <w:szCs w:val="14"/>
          <w:lang w:val="uk-UA"/>
        </w:rPr>
        <w:t xml:space="preserve"> (Конвенція ООН про права дитини та стандарти Міжнародної організації праці ILO C138 та C182):  </w:t>
      </w:r>
    </w:p>
    <w:p w14:paraId="73DDD381" w14:textId="77777777" w:rsidR="00703F4E" w:rsidRPr="006E38C2" w:rsidRDefault="00D565B6" w:rsidP="00703F4E">
      <w:pPr>
        <w:spacing w:after="200" w:line="276" w:lineRule="auto"/>
        <w:jc w:val="both"/>
        <w:rPr>
          <w:rFonts w:ascii="Arial" w:hAnsi="Arial" w:cs="Arial"/>
          <w:sz w:val="14"/>
          <w:szCs w:val="14"/>
          <w:lang w:val="uk-UA"/>
        </w:rPr>
      </w:pPr>
      <w:r w:rsidRPr="006E38C2">
        <w:rPr>
          <w:rFonts w:ascii="Arial" w:hAnsi="Arial" w:cs="Arial"/>
          <w:sz w:val="14"/>
          <w:szCs w:val="14"/>
          <w:lang w:val="uk-UA"/>
        </w:rPr>
        <w:t>Підрядники повинні утримуватись від залучення дитячої праці</w:t>
      </w:r>
      <w:r w:rsidRPr="006E38C2">
        <w:rPr>
          <w:rStyle w:val="FootnoteReference"/>
          <w:rFonts w:ascii="Arial" w:hAnsi="Arial"/>
          <w:sz w:val="14"/>
          <w:szCs w:val="14"/>
          <w:lang w:val="uk-UA"/>
        </w:rPr>
        <w:footnoteReference w:id="4"/>
      </w:r>
      <w:r w:rsidRPr="006E38C2">
        <w:rPr>
          <w:rFonts w:ascii="Arial" w:hAnsi="Arial" w:cs="Arial"/>
          <w:sz w:val="14"/>
          <w:szCs w:val="14"/>
          <w:lang w:val="uk-UA"/>
        </w:rPr>
        <w:t xml:space="preserve">, а також повинні вживати необхідних заходів для попередження залучення дитячої праці. Дитиною є особа віком до 18 років. Діти не можуть бути залучені до праці, що становить загрозу їхньому здоров’ю, безпеці, розумовому та соціальному розвитку й навчанню. Діти віком до 15 років (у країнах, що розвиваються, — до 14 років) не можуть бути залучені до звичайних робіт, проте дітей віком від 13 років (у країнах, що розвиваються, — від 12 років) можна залучити до простих робіт, які не заважають обов’язковій освіті та не шкодять їхньому здоров’ю та розвитку. </w:t>
      </w:r>
    </w:p>
    <w:p w14:paraId="2007E85D" w14:textId="77777777" w:rsidR="00703F4E" w:rsidRPr="006E38C2" w:rsidRDefault="00D565B6" w:rsidP="00BC7AE1">
      <w:pPr>
        <w:spacing w:line="276" w:lineRule="auto"/>
        <w:jc w:val="both"/>
        <w:rPr>
          <w:rFonts w:ascii="Arial" w:hAnsi="Arial" w:cs="Arial"/>
          <w:sz w:val="14"/>
          <w:szCs w:val="14"/>
          <w:lang w:val="uk-UA"/>
        </w:rPr>
      </w:pPr>
      <w:r w:rsidRPr="006E38C2">
        <w:rPr>
          <w:rFonts w:ascii="Arial" w:hAnsi="Arial" w:cs="Arial"/>
          <w:b/>
          <w:i/>
          <w:sz w:val="14"/>
          <w:szCs w:val="14"/>
          <w:lang w:val="uk-UA"/>
        </w:rPr>
        <w:t>Вибір місця працевлаштування є добровільним</w:t>
      </w:r>
      <w:r w:rsidRPr="006E38C2">
        <w:rPr>
          <w:rFonts w:ascii="Arial" w:hAnsi="Arial" w:cs="Arial"/>
          <w:sz w:val="14"/>
          <w:szCs w:val="14"/>
          <w:lang w:val="uk-UA"/>
        </w:rPr>
        <w:t xml:space="preserve"> (ILO C29 та C105):</w:t>
      </w:r>
    </w:p>
    <w:p w14:paraId="6A69EBDC" w14:textId="77777777" w:rsidR="00703F4E" w:rsidRPr="006E38C2" w:rsidRDefault="00D565B6" w:rsidP="00703F4E">
      <w:pPr>
        <w:spacing w:after="200" w:line="276" w:lineRule="auto"/>
        <w:jc w:val="both"/>
        <w:rPr>
          <w:rFonts w:ascii="Arial" w:hAnsi="Arial" w:cs="Arial"/>
          <w:sz w:val="14"/>
          <w:szCs w:val="14"/>
          <w:lang w:val="uk-UA"/>
        </w:rPr>
      </w:pPr>
      <w:r w:rsidRPr="006E38C2">
        <w:rPr>
          <w:rFonts w:ascii="Arial" w:hAnsi="Arial" w:cs="Arial"/>
          <w:sz w:val="14"/>
          <w:szCs w:val="14"/>
          <w:lang w:val="uk-UA"/>
        </w:rPr>
        <w:t>Підрядники не можуть використовувати примусову чи підневільну працю та повинні поважати свободу працівників залишити своє місце роботи.</w:t>
      </w:r>
    </w:p>
    <w:p w14:paraId="7C8A39F9" w14:textId="77777777" w:rsidR="00703F4E" w:rsidRPr="006E38C2" w:rsidRDefault="00D565B6" w:rsidP="00BC7AE1">
      <w:pPr>
        <w:spacing w:line="276" w:lineRule="auto"/>
        <w:jc w:val="both"/>
        <w:rPr>
          <w:rFonts w:ascii="Arial" w:hAnsi="Arial" w:cs="Arial"/>
          <w:sz w:val="14"/>
          <w:szCs w:val="14"/>
          <w:lang w:val="uk-UA"/>
        </w:rPr>
      </w:pPr>
      <w:r w:rsidRPr="006E38C2">
        <w:rPr>
          <w:rFonts w:ascii="Arial" w:hAnsi="Arial" w:cs="Arial"/>
          <w:b/>
          <w:i/>
          <w:sz w:val="14"/>
          <w:szCs w:val="14"/>
          <w:lang w:val="uk-UA"/>
        </w:rPr>
        <w:t>Свобода зібрань та право на укладання колективного договору</w:t>
      </w:r>
      <w:r w:rsidRPr="006E38C2">
        <w:rPr>
          <w:rFonts w:ascii="Arial" w:hAnsi="Arial" w:cs="Arial"/>
          <w:sz w:val="14"/>
          <w:szCs w:val="14"/>
          <w:lang w:val="uk-UA"/>
        </w:rPr>
        <w:t xml:space="preserve"> (ILO C87, C98 та C154):</w:t>
      </w:r>
    </w:p>
    <w:p w14:paraId="5DDF0A9A" w14:textId="77777777" w:rsidR="00703F4E" w:rsidRPr="006E38C2" w:rsidRDefault="00D565B6" w:rsidP="00703F4E">
      <w:pPr>
        <w:spacing w:after="200" w:line="276" w:lineRule="auto"/>
        <w:jc w:val="both"/>
        <w:rPr>
          <w:rFonts w:ascii="Arial" w:hAnsi="Arial" w:cs="Arial"/>
          <w:sz w:val="14"/>
          <w:szCs w:val="14"/>
          <w:lang w:val="uk-UA"/>
        </w:rPr>
      </w:pPr>
      <w:r w:rsidRPr="006E38C2">
        <w:rPr>
          <w:rFonts w:ascii="Arial" w:hAnsi="Arial" w:cs="Arial"/>
          <w:sz w:val="14"/>
          <w:szCs w:val="14"/>
          <w:lang w:val="uk-UA"/>
        </w:rPr>
        <w:t>Підрядники повинні визнавати права працівників на вступ або створення профспілок та укладення колективних договорів, а також бути відкритими до діяльності профспілок (навіть якщо це обмежено національним законодавством).</w:t>
      </w:r>
    </w:p>
    <w:p w14:paraId="50A6AD9B" w14:textId="77777777" w:rsidR="00703F4E" w:rsidRPr="006E38C2" w:rsidRDefault="00D565B6" w:rsidP="00BC7AE1">
      <w:pPr>
        <w:spacing w:line="276" w:lineRule="auto"/>
        <w:jc w:val="both"/>
        <w:rPr>
          <w:rFonts w:ascii="Arial" w:hAnsi="Arial" w:cs="Arial"/>
          <w:sz w:val="14"/>
          <w:szCs w:val="14"/>
          <w:lang w:val="uk-UA"/>
        </w:rPr>
      </w:pPr>
      <w:r w:rsidRPr="006E38C2">
        <w:rPr>
          <w:rFonts w:ascii="Arial" w:hAnsi="Arial" w:cs="Arial"/>
          <w:b/>
          <w:i/>
          <w:sz w:val="14"/>
          <w:szCs w:val="14"/>
          <w:lang w:val="uk-UA"/>
        </w:rPr>
        <w:t>Заробітна плата в розмірі прожиткового мінімуму</w:t>
      </w:r>
      <w:r w:rsidRPr="006E38C2">
        <w:rPr>
          <w:rFonts w:ascii="Arial" w:hAnsi="Arial" w:cs="Arial"/>
          <w:sz w:val="14"/>
          <w:szCs w:val="14"/>
          <w:lang w:val="uk-UA"/>
        </w:rPr>
        <w:t xml:space="preserve"> (ILO C131):</w:t>
      </w:r>
    </w:p>
    <w:p w14:paraId="255EF039" w14:textId="77777777" w:rsidR="00703F4E" w:rsidRPr="006E38C2" w:rsidRDefault="00D565B6" w:rsidP="00703F4E">
      <w:pPr>
        <w:spacing w:after="200" w:line="276" w:lineRule="auto"/>
        <w:jc w:val="both"/>
        <w:rPr>
          <w:rFonts w:ascii="Arial" w:hAnsi="Arial" w:cs="Arial"/>
          <w:sz w:val="14"/>
          <w:szCs w:val="14"/>
          <w:lang w:val="uk-UA"/>
        </w:rPr>
      </w:pPr>
      <w:r w:rsidRPr="006E38C2">
        <w:rPr>
          <w:rFonts w:ascii="Arial" w:hAnsi="Arial" w:cs="Arial"/>
          <w:sz w:val="14"/>
          <w:szCs w:val="14"/>
          <w:lang w:val="uk-UA"/>
        </w:rPr>
        <w:t xml:space="preserve">Підрядники повинні виплачувати щонайменше національну мінімальну заробітну плату або дотримуватися стандартів оплати праці Міжнародної організації праці. Крім того, має бути забезпечено заробітну плату в розмірі прожиткового мінімуму. Прожитковий мінімум залежить від обставин, але завжди повинен задовольняти </w:t>
      </w:r>
      <w:r w:rsidRPr="006E38C2">
        <w:rPr>
          <w:rFonts w:ascii="Arial" w:hAnsi="Arial" w:cs="Arial"/>
          <w:sz w:val="14"/>
          <w:szCs w:val="14"/>
          <w:lang w:val="uk-UA"/>
        </w:rPr>
        <w:lastRenderedPageBreak/>
        <w:t>основні потреби, як-от їжа, житло, одяг, охорона здоров’я та шкільна освіта, а також забезпечувати дискреційний дохід</w:t>
      </w:r>
      <w:r w:rsidRPr="006E38C2">
        <w:rPr>
          <w:rStyle w:val="FootnoteReference"/>
          <w:rFonts w:ascii="Arial" w:hAnsi="Arial" w:cs="Arial"/>
          <w:sz w:val="14"/>
          <w:szCs w:val="14"/>
          <w:lang w:val="uk-UA"/>
        </w:rPr>
        <w:footnoteReference w:id="5"/>
      </w:r>
      <w:r w:rsidRPr="006E38C2">
        <w:rPr>
          <w:rFonts w:ascii="Arial" w:hAnsi="Arial" w:cs="Arial"/>
          <w:sz w:val="14"/>
          <w:szCs w:val="14"/>
          <w:lang w:val="uk-UA"/>
        </w:rPr>
        <w:t xml:space="preserve">. </w:t>
      </w:r>
    </w:p>
    <w:p w14:paraId="4632772D" w14:textId="77777777" w:rsidR="00703F4E" w:rsidRPr="006E38C2" w:rsidRDefault="00D565B6" w:rsidP="00BC7AE1">
      <w:pPr>
        <w:spacing w:line="276" w:lineRule="auto"/>
        <w:jc w:val="both"/>
        <w:rPr>
          <w:rFonts w:ascii="Arial" w:hAnsi="Arial" w:cs="Arial"/>
          <w:sz w:val="14"/>
          <w:szCs w:val="14"/>
          <w:lang w:val="uk-UA"/>
        </w:rPr>
      </w:pPr>
      <w:r w:rsidRPr="006E38C2">
        <w:rPr>
          <w:rFonts w:ascii="Arial" w:hAnsi="Arial" w:cs="Arial"/>
          <w:b/>
          <w:i/>
          <w:sz w:val="14"/>
          <w:szCs w:val="14"/>
          <w:lang w:val="uk-UA"/>
        </w:rPr>
        <w:t>Відсутність дискримінації на робочому місці</w:t>
      </w:r>
      <w:r w:rsidRPr="006E38C2">
        <w:rPr>
          <w:rFonts w:ascii="Arial" w:hAnsi="Arial" w:cs="Arial"/>
          <w:sz w:val="14"/>
          <w:szCs w:val="14"/>
          <w:lang w:val="uk-UA"/>
        </w:rPr>
        <w:t xml:space="preserve"> (ILO C100 та C111 і Конвенція ООН про ліквідацію всіх форм дискримінації щодо жінок):</w:t>
      </w:r>
    </w:p>
    <w:p w14:paraId="1912C33B" w14:textId="77777777" w:rsidR="00703F4E" w:rsidRPr="006E38C2" w:rsidRDefault="00D565B6" w:rsidP="00703F4E">
      <w:pPr>
        <w:spacing w:after="200" w:line="276" w:lineRule="auto"/>
        <w:jc w:val="both"/>
        <w:rPr>
          <w:rFonts w:ascii="Arial" w:hAnsi="Arial" w:cs="Arial"/>
          <w:sz w:val="14"/>
          <w:szCs w:val="14"/>
          <w:lang w:val="uk-UA"/>
        </w:rPr>
      </w:pPr>
      <w:r w:rsidRPr="006E38C2">
        <w:rPr>
          <w:rFonts w:ascii="Arial" w:hAnsi="Arial" w:cs="Arial"/>
          <w:sz w:val="14"/>
          <w:szCs w:val="14"/>
          <w:lang w:val="uk-UA"/>
        </w:rPr>
        <w:t xml:space="preserve">Підрядники не повинні допускати дискримінацію в питаннях працевлаштування, оплати праці, припинення трудових відносин, виходу на пенсію та доступу до навчання чи просування по службі на підставі раси, національного походження, касти, гендеру, сексуальної орієнтації, політичної належності, інвалідності, сімейного стану або статусу ВІЛ/СНІД. </w:t>
      </w:r>
    </w:p>
    <w:p w14:paraId="7FD865A7" w14:textId="77777777" w:rsidR="00703F4E" w:rsidRPr="006E38C2" w:rsidRDefault="00D565B6" w:rsidP="00BC7AE1">
      <w:pPr>
        <w:spacing w:line="276" w:lineRule="auto"/>
        <w:jc w:val="both"/>
        <w:rPr>
          <w:rFonts w:ascii="Arial" w:hAnsi="Arial" w:cs="Arial"/>
          <w:sz w:val="14"/>
          <w:szCs w:val="14"/>
          <w:lang w:val="uk-UA"/>
        </w:rPr>
      </w:pPr>
      <w:r w:rsidRPr="006E38C2">
        <w:rPr>
          <w:rFonts w:ascii="Arial" w:hAnsi="Arial" w:cs="Arial"/>
          <w:b/>
          <w:i/>
          <w:sz w:val="14"/>
          <w:szCs w:val="14"/>
          <w:lang w:val="uk-UA"/>
        </w:rPr>
        <w:t>Заборона жорсткого або нелюдського поводження із працівниками</w:t>
      </w:r>
      <w:r w:rsidRPr="006E38C2">
        <w:rPr>
          <w:rFonts w:ascii="Arial" w:hAnsi="Arial" w:cs="Arial"/>
          <w:sz w:val="14"/>
          <w:szCs w:val="14"/>
          <w:lang w:val="uk-UA"/>
        </w:rPr>
        <w:t xml:space="preserve"> (ILO C105):</w:t>
      </w:r>
    </w:p>
    <w:p w14:paraId="2BC0B2DA" w14:textId="77777777" w:rsidR="00703F4E" w:rsidRPr="006E38C2" w:rsidRDefault="00D565B6" w:rsidP="00703F4E">
      <w:pPr>
        <w:spacing w:after="200" w:line="276" w:lineRule="auto"/>
        <w:jc w:val="both"/>
        <w:rPr>
          <w:rFonts w:ascii="Arial" w:hAnsi="Arial" w:cs="Arial"/>
          <w:sz w:val="14"/>
          <w:szCs w:val="14"/>
          <w:lang w:val="uk-UA"/>
        </w:rPr>
      </w:pPr>
      <w:r w:rsidRPr="006E38C2">
        <w:rPr>
          <w:rFonts w:ascii="Arial" w:hAnsi="Arial" w:cs="Arial"/>
          <w:sz w:val="14"/>
          <w:szCs w:val="14"/>
          <w:lang w:val="uk-UA"/>
        </w:rPr>
        <w:t>Підрядники за жодних обставин не можуть вдаватися до фізичного насильства, дисциплінарних покарань, сексуального насильства, погроз застосування сексуального або фізичного насильства чи інших форм залякування та насильства.</w:t>
      </w:r>
    </w:p>
    <w:p w14:paraId="1A9A205A" w14:textId="77777777" w:rsidR="00703F4E" w:rsidRPr="006E38C2" w:rsidRDefault="00D565B6" w:rsidP="00BC7AE1">
      <w:pPr>
        <w:spacing w:line="276" w:lineRule="auto"/>
        <w:jc w:val="both"/>
        <w:rPr>
          <w:rFonts w:ascii="Arial" w:hAnsi="Arial" w:cs="Arial"/>
          <w:sz w:val="14"/>
          <w:szCs w:val="14"/>
          <w:lang w:val="uk-UA"/>
        </w:rPr>
      </w:pPr>
      <w:r w:rsidRPr="006E38C2">
        <w:rPr>
          <w:rFonts w:ascii="Arial" w:hAnsi="Arial" w:cs="Arial"/>
          <w:b/>
          <w:i/>
          <w:sz w:val="14"/>
          <w:szCs w:val="14"/>
          <w:lang w:val="uk-UA"/>
        </w:rPr>
        <w:t>Безпечні та гігієнічні умови праці</w:t>
      </w:r>
      <w:r w:rsidRPr="006E38C2">
        <w:rPr>
          <w:rFonts w:ascii="Arial" w:hAnsi="Arial" w:cs="Arial"/>
          <w:sz w:val="14"/>
          <w:szCs w:val="14"/>
          <w:lang w:val="uk-UA"/>
        </w:rPr>
        <w:t xml:space="preserve"> (ILO C155 та C168):</w:t>
      </w:r>
    </w:p>
    <w:p w14:paraId="25D7D74B" w14:textId="77777777" w:rsidR="00703F4E" w:rsidRPr="006E38C2" w:rsidRDefault="00D565B6" w:rsidP="00703F4E">
      <w:pPr>
        <w:spacing w:after="200" w:line="276" w:lineRule="auto"/>
        <w:jc w:val="both"/>
        <w:rPr>
          <w:rFonts w:ascii="Arial" w:hAnsi="Arial" w:cs="Arial"/>
          <w:sz w:val="14"/>
          <w:szCs w:val="14"/>
          <w:lang w:val="uk-UA"/>
        </w:rPr>
      </w:pPr>
      <w:r w:rsidRPr="006E38C2">
        <w:rPr>
          <w:rFonts w:ascii="Arial" w:hAnsi="Arial" w:cs="Arial"/>
          <w:sz w:val="14"/>
          <w:szCs w:val="14"/>
          <w:lang w:val="uk-UA"/>
        </w:rPr>
        <w:t>Підрядники повинні забезпечувати безпечні та гігієнічні умови праці для своїх працівників і вживати належних заходів для запобігання нещасним випадкам та шкоді здоров’ю, що пов’язані з виконанням роботи.</w:t>
      </w:r>
    </w:p>
    <w:p w14:paraId="646B0D5E" w14:textId="77777777" w:rsidR="00703F4E" w:rsidRPr="006E38C2" w:rsidRDefault="00D565B6" w:rsidP="00BC7AE1">
      <w:pPr>
        <w:spacing w:line="276" w:lineRule="auto"/>
        <w:jc w:val="both"/>
        <w:rPr>
          <w:rFonts w:ascii="Arial" w:hAnsi="Arial" w:cs="Arial"/>
          <w:sz w:val="14"/>
          <w:szCs w:val="14"/>
          <w:lang w:val="uk-UA"/>
        </w:rPr>
      </w:pPr>
      <w:r w:rsidRPr="006E38C2">
        <w:rPr>
          <w:rFonts w:ascii="Arial" w:hAnsi="Arial" w:cs="Arial"/>
          <w:b/>
          <w:i/>
          <w:sz w:val="14"/>
          <w:szCs w:val="14"/>
          <w:lang w:val="uk-UA"/>
        </w:rPr>
        <w:t>Нормований робочий час</w:t>
      </w:r>
      <w:r w:rsidRPr="006E38C2">
        <w:rPr>
          <w:rFonts w:ascii="Arial" w:hAnsi="Arial" w:cs="Arial"/>
          <w:sz w:val="14"/>
          <w:szCs w:val="14"/>
          <w:lang w:val="uk-UA"/>
        </w:rPr>
        <w:t xml:space="preserve"> (ILO C1, C14, C30 та C106):</w:t>
      </w:r>
    </w:p>
    <w:p w14:paraId="79ECC708" w14:textId="77777777" w:rsidR="00703F4E" w:rsidRPr="006E38C2" w:rsidRDefault="00D565B6" w:rsidP="00703F4E">
      <w:pPr>
        <w:spacing w:after="200" w:line="276" w:lineRule="auto"/>
        <w:jc w:val="both"/>
        <w:rPr>
          <w:rFonts w:ascii="Arial" w:hAnsi="Arial" w:cs="Arial"/>
          <w:sz w:val="14"/>
          <w:szCs w:val="14"/>
          <w:lang w:val="uk-UA"/>
        </w:rPr>
      </w:pPr>
      <w:r w:rsidRPr="006E38C2">
        <w:rPr>
          <w:rFonts w:ascii="Arial" w:hAnsi="Arial" w:cs="Arial"/>
          <w:sz w:val="14"/>
          <w:szCs w:val="14"/>
          <w:lang w:val="uk-UA"/>
        </w:rPr>
        <w:t>Підрядники повинні забезпечити відповідність робочого часу національному законодавству та міжнародним стандартам. Робочий тиждень тривалістю в 7 днів не повинен перевищувати 48 годин, а працівники повинні мати один вихідний день на тиждень. Понаднормова робота повинна оплачуватися, бути обмеженою та добровільною.</w:t>
      </w:r>
    </w:p>
    <w:p w14:paraId="0B9C6FBA" w14:textId="77777777" w:rsidR="00703F4E" w:rsidRPr="006E38C2" w:rsidRDefault="00D565B6" w:rsidP="00E22418">
      <w:pPr>
        <w:spacing w:line="276" w:lineRule="auto"/>
        <w:jc w:val="both"/>
        <w:rPr>
          <w:rFonts w:ascii="Arial" w:hAnsi="Arial" w:cs="Arial"/>
          <w:sz w:val="14"/>
          <w:szCs w:val="14"/>
          <w:lang w:val="uk-UA"/>
        </w:rPr>
      </w:pPr>
      <w:r w:rsidRPr="006E38C2">
        <w:rPr>
          <w:rFonts w:ascii="Arial" w:hAnsi="Arial" w:cs="Arial"/>
          <w:b/>
          <w:i/>
          <w:sz w:val="14"/>
          <w:szCs w:val="14"/>
          <w:lang w:val="uk-UA"/>
        </w:rPr>
        <w:t xml:space="preserve">Постійна зайнятість та робота за договором </w:t>
      </w:r>
      <w:r w:rsidRPr="006E38C2">
        <w:rPr>
          <w:rFonts w:ascii="Arial" w:hAnsi="Arial" w:cs="Arial"/>
          <w:sz w:val="14"/>
          <w:szCs w:val="14"/>
          <w:lang w:val="uk-UA"/>
        </w:rPr>
        <w:t>(ILO C143, C183 та C132):</w:t>
      </w:r>
    </w:p>
    <w:p w14:paraId="0B76E2C1" w14:textId="77777777" w:rsidR="00703F4E" w:rsidRPr="006E38C2" w:rsidRDefault="00D565B6" w:rsidP="00703F4E">
      <w:pPr>
        <w:spacing w:after="200" w:line="276" w:lineRule="auto"/>
        <w:jc w:val="both"/>
        <w:rPr>
          <w:rFonts w:ascii="Arial" w:hAnsi="Arial" w:cs="Arial"/>
          <w:sz w:val="14"/>
          <w:szCs w:val="14"/>
          <w:lang w:val="uk-UA"/>
        </w:rPr>
      </w:pPr>
      <w:r w:rsidRPr="006E38C2">
        <w:rPr>
          <w:rFonts w:ascii="Arial" w:hAnsi="Arial" w:cs="Arial"/>
          <w:sz w:val="14"/>
          <w:szCs w:val="14"/>
          <w:lang w:val="uk-UA"/>
        </w:rPr>
        <w:t xml:space="preserve">Робота має виконуватися винятково на підставі визнаних трудових відносин через укладення письмових договорів, встановлених міжнародними конвенціями та національним законодавством. Підрядники повинні забезпечувати право на відпочинок, пільги та працевлаштування, а також захист постійної зайнятості представників уразливих груп населення відповідного до такого законодавства та конвенцій. </w:t>
      </w:r>
    </w:p>
    <w:p w14:paraId="6AE5B1B8" w14:textId="77777777" w:rsidR="00703F4E" w:rsidRPr="006E38C2" w:rsidRDefault="00D565B6" w:rsidP="00E22418">
      <w:pPr>
        <w:spacing w:line="276" w:lineRule="auto"/>
        <w:jc w:val="both"/>
        <w:rPr>
          <w:rFonts w:ascii="Arial" w:hAnsi="Arial" w:cs="Arial"/>
          <w:b/>
          <w:color w:val="DA291C"/>
          <w:sz w:val="16"/>
          <w:szCs w:val="16"/>
          <w:lang w:val="uk-UA"/>
        </w:rPr>
      </w:pPr>
      <w:r w:rsidRPr="006E38C2">
        <w:rPr>
          <w:rFonts w:ascii="Arial" w:hAnsi="Arial" w:cs="Arial"/>
          <w:b/>
          <w:color w:val="DA291C"/>
          <w:sz w:val="16"/>
          <w:szCs w:val="16"/>
          <w:lang w:val="uk-UA"/>
        </w:rPr>
        <w:t>Міжнародне гуманітарне право</w:t>
      </w:r>
    </w:p>
    <w:p w14:paraId="08DFD51C" w14:textId="77777777" w:rsidR="00703F4E" w:rsidRPr="006E38C2" w:rsidRDefault="00D565B6" w:rsidP="00703F4E">
      <w:pPr>
        <w:spacing w:after="200" w:line="276" w:lineRule="auto"/>
        <w:jc w:val="both"/>
        <w:rPr>
          <w:rFonts w:ascii="Arial" w:hAnsi="Arial" w:cs="Arial"/>
          <w:sz w:val="14"/>
          <w:szCs w:val="14"/>
          <w:lang w:val="uk-UA"/>
        </w:rPr>
      </w:pPr>
      <w:r w:rsidRPr="006E38C2">
        <w:rPr>
          <w:rFonts w:ascii="Arial" w:hAnsi="Arial" w:cs="Arial"/>
          <w:sz w:val="14"/>
          <w:szCs w:val="14"/>
          <w:lang w:val="uk-UA"/>
        </w:rPr>
        <w:t>Підрядники, які пов’язані зі збройним конфліктом або ведуть діяльність в умовах збройного конфлікту, забезпечують дотримання прав цивільних осіб відповідно до міжнародного гуманітарного права та утримуються від участі в діяльності, що прямо або опосередковано спричиняє, підтримує та/або загострює збройні конфлікти й порушення міжнародного гуманітарного права</w:t>
      </w:r>
      <w:r w:rsidRPr="006E38C2">
        <w:rPr>
          <w:rStyle w:val="FootnoteReference"/>
          <w:rFonts w:ascii="Arial" w:hAnsi="Arial"/>
          <w:sz w:val="14"/>
          <w:szCs w:val="14"/>
          <w:lang w:val="uk-UA"/>
        </w:rPr>
        <w:footnoteReference w:id="6"/>
      </w:r>
      <w:r w:rsidRPr="006E38C2">
        <w:rPr>
          <w:rFonts w:ascii="Arial" w:hAnsi="Arial" w:cs="Arial"/>
          <w:sz w:val="14"/>
          <w:szCs w:val="14"/>
          <w:lang w:val="uk-UA"/>
        </w:rPr>
        <w:t xml:space="preserve"> відповідно до I–IV Женевських конвенцій та Додаткових протоколів </w:t>
      </w:r>
      <w:r w:rsidRPr="006E38C2">
        <w:rPr>
          <w:rFonts w:ascii="Arial" w:hAnsi="Arial" w:cs="Arial"/>
          <w:sz w:val="14"/>
          <w:szCs w:val="14"/>
          <w:lang w:val="uk-UA"/>
        </w:rPr>
        <w:t>до них. Підрядники мають дотримуватися принципу «не нашкодь» щодо осіб, що постраждали від збройного конфлікту.</w:t>
      </w:r>
    </w:p>
    <w:p w14:paraId="0DFF50FE" w14:textId="77777777" w:rsidR="00703F4E" w:rsidRPr="006E38C2" w:rsidRDefault="00D565B6" w:rsidP="00E22418">
      <w:pPr>
        <w:spacing w:line="276" w:lineRule="auto"/>
        <w:rPr>
          <w:rFonts w:ascii="Arial" w:hAnsi="Arial" w:cs="Arial"/>
          <w:color w:val="DA291C"/>
          <w:sz w:val="16"/>
          <w:szCs w:val="16"/>
          <w:lang w:val="uk-UA"/>
        </w:rPr>
      </w:pPr>
      <w:r w:rsidRPr="006E38C2">
        <w:rPr>
          <w:rFonts w:ascii="Arial" w:hAnsi="Arial" w:cs="Arial"/>
          <w:b/>
          <w:color w:val="DA291C"/>
          <w:sz w:val="16"/>
          <w:szCs w:val="16"/>
          <w:lang w:val="uk-UA"/>
        </w:rPr>
        <w:t>Заборона участі в злочинній діяльності та діяльності, пов’язаній з обігом зброї</w:t>
      </w:r>
    </w:p>
    <w:p w14:paraId="16D2CE22" w14:textId="12D03E53" w:rsidR="00703F4E" w:rsidRPr="006E38C2" w:rsidRDefault="00D565B6" w:rsidP="00703F4E">
      <w:pPr>
        <w:spacing w:after="200" w:line="276" w:lineRule="auto"/>
        <w:jc w:val="both"/>
        <w:rPr>
          <w:rFonts w:ascii="Arial" w:hAnsi="Arial" w:cs="Arial"/>
          <w:sz w:val="14"/>
          <w:szCs w:val="14"/>
          <w:lang w:val="uk-UA"/>
        </w:rPr>
      </w:pPr>
      <w:r w:rsidRPr="006E38C2">
        <w:rPr>
          <w:rFonts w:ascii="Arial" w:hAnsi="Arial" w:cs="Arial"/>
          <w:sz w:val="14"/>
          <w:szCs w:val="14"/>
          <w:lang w:val="uk-UA"/>
        </w:rPr>
        <w:t xml:space="preserve">Організація-замовник обстає за Оттавську конвенцію про заборону застосування, накопичення запасів, виробництво і передачу протипіхотних мін, а також Конвенцію про касетні боєприпаси. Підрядники не повинні брати участь у розробці, продажі, виробництві чи транспортуванні протипіхотних мін, касетних бомб або їхніх складових, </w:t>
      </w:r>
      <w:bookmarkStart w:id="2" w:name="_Hlk3534760"/>
      <w:r w:rsidRPr="006E38C2">
        <w:rPr>
          <w:rFonts w:ascii="Arial" w:hAnsi="Arial" w:cs="Arial"/>
          <w:sz w:val="14"/>
          <w:szCs w:val="14"/>
          <w:lang w:val="uk-UA"/>
        </w:rPr>
        <w:t xml:space="preserve">а </w:t>
      </w:r>
      <w:r w:rsidR="006E38C2" w:rsidRPr="006E38C2">
        <w:rPr>
          <w:rFonts w:ascii="Arial" w:hAnsi="Arial" w:cs="Arial"/>
          <w:sz w:val="14"/>
          <w:szCs w:val="14"/>
          <w:lang w:val="uk-UA"/>
        </w:rPr>
        <w:t>також</w:t>
      </w:r>
      <w:r w:rsidRPr="006E38C2">
        <w:rPr>
          <w:rFonts w:ascii="Arial" w:hAnsi="Arial" w:cs="Arial"/>
          <w:sz w:val="14"/>
          <w:szCs w:val="14"/>
          <w:lang w:val="uk-UA"/>
        </w:rPr>
        <w:t xml:space="preserve"> будь-якої зброї, використання якої сприяє порушенням міжнародного гуманітарного права в розумінні Женевських конвенцій та Додаткових протоколів до них.</w:t>
      </w:r>
    </w:p>
    <w:bookmarkEnd w:id="2"/>
    <w:p w14:paraId="303AA81F" w14:textId="77777777" w:rsidR="00703F4E" w:rsidRPr="006E38C2" w:rsidRDefault="00D565B6" w:rsidP="00703F4E">
      <w:pPr>
        <w:spacing w:after="200" w:line="276" w:lineRule="auto"/>
        <w:jc w:val="both"/>
        <w:rPr>
          <w:rFonts w:ascii="Arial" w:hAnsi="Arial" w:cs="Arial"/>
          <w:sz w:val="14"/>
          <w:szCs w:val="14"/>
          <w:lang w:val="uk-UA"/>
        </w:rPr>
      </w:pPr>
      <w:r w:rsidRPr="006E38C2">
        <w:rPr>
          <w:rFonts w:ascii="Arial" w:hAnsi="Arial" w:cs="Arial"/>
          <w:sz w:val="14"/>
          <w:szCs w:val="14"/>
          <w:lang w:val="uk-UA"/>
        </w:rPr>
        <w:t xml:space="preserve">Підрядники не повинні брати участь у будь-якій протиправній чи злочинній діяльності й за жодних обставин не можуть бути пов’язані з терористичною діяльністю, підтримувати її або брати в ній участь. </w:t>
      </w:r>
    </w:p>
    <w:p w14:paraId="555088D3" w14:textId="77777777" w:rsidR="00703F4E" w:rsidRPr="006E38C2" w:rsidRDefault="00D565B6" w:rsidP="00E22418">
      <w:pPr>
        <w:autoSpaceDE w:val="0"/>
        <w:autoSpaceDN w:val="0"/>
        <w:adjustRightInd w:val="0"/>
        <w:spacing w:line="276" w:lineRule="auto"/>
        <w:jc w:val="both"/>
        <w:rPr>
          <w:rFonts w:ascii="Arial" w:hAnsi="Arial" w:cs="Arial"/>
          <w:b/>
          <w:color w:val="DA291C"/>
          <w:sz w:val="16"/>
          <w:szCs w:val="16"/>
          <w:lang w:val="uk-UA"/>
        </w:rPr>
      </w:pPr>
      <w:r w:rsidRPr="006E38C2">
        <w:rPr>
          <w:rFonts w:ascii="Arial" w:hAnsi="Arial" w:cs="Arial"/>
          <w:b/>
          <w:color w:val="DA291C"/>
          <w:sz w:val="16"/>
          <w:szCs w:val="16"/>
          <w:lang w:val="uk-UA"/>
        </w:rPr>
        <w:t>Захист довкілля</w:t>
      </w:r>
    </w:p>
    <w:p w14:paraId="0D9DDF25" w14:textId="77777777" w:rsidR="00703F4E" w:rsidRPr="006E38C2" w:rsidRDefault="00D565B6" w:rsidP="00703F4E">
      <w:pPr>
        <w:spacing w:after="200" w:line="276" w:lineRule="auto"/>
        <w:jc w:val="both"/>
        <w:rPr>
          <w:rFonts w:ascii="Arial" w:hAnsi="Arial" w:cs="Arial"/>
          <w:sz w:val="14"/>
          <w:szCs w:val="14"/>
          <w:lang w:val="uk-UA"/>
        </w:rPr>
      </w:pPr>
      <w:r w:rsidRPr="006E38C2">
        <w:rPr>
          <w:rFonts w:ascii="Arial" w:hAnsi="Arial" w:cs="Arial"/>
          <w:sz w:val="14"/>
          <w:szCs w:val="14"/>
          <w:lang w:val="uk-UA"/>
        </w:rPr>
        <w:t xml:space="preserve">Організація-замовник прагне мінімізувати шкоду довкіллю, заподіяну через її діяльність із закупівель, та очікує від постачальників і підрядників екологічно відповідальної діяльності. Це передбачає дотримання застосовного національного та міжнародного природоохоронного законодавства та ведення діяльності відповідно до Декларації Ріо-де-Жанейро про навколишнє середовище і розвиток. Підрядники щонайменше не повинні підтримувати незаконне вирубування лісів або брати в ньому участь і мають активно розв’язувати питання, пов’язані з належною утилізацією відходів, забезпеченням вторинного перероблювання, збереженням обмежених ресурсів та ефективним використанням енергетичних ресурсів.   </w:t>
      </w:r>
    </w:p>
    <w:p w14:paraId="7C8655C5" w14:textId="77777777" w:rsidR="00703F4E" w:rsidRPr="006E38C2" w:rsidRDefault="00D565B6" w:rsidP="00E22418">
      <w:pPr>
        <w:spacing w:line="276" w:lineRule="auto"/>
        <w:jc w:val="both"/>
        <w:rPr>
          <w:rFonts w:ascii="Arial" w:hAnsi="Arial" w:cs="Arial"/>
          <w:b/>
          <w:color w:val="DA291C"/>
          <w:sz w:val="16"/>
          <w:szCs w:val="16"/>
          <w:lang w:val="uk-UA"/>
        </w:rPr>
      </w:pPr>
      <w:r w:rsidRPr="006E38C2">
        <w:rPr>
          <w:rFonts w:ascii="Arial" w:hAnsi="Arial" w:cs="Arial"/>
          <w:b/>
          <w:color w:val="DA291C"/>
          <w:sz w:val="16"/>
          <w:szCs w:val="16"/>
          <w:lang w:val="uk-UA"/>
        </w:rPr>
        <w:t>Запобігання корупції</w:t>
      </w:r>
    </w:p>
    <w:p w14:paraId="489563C5" w14:textId="77777777" w:rsidR="00703F4E" w:rsidRPr="006E38C2" w:rsidRDefault="00D565B6" w:rsidP="00703F4E">
      <w:pPr>
        <w:spacing w:after="200" w:line="276" w:lineRule="auto"/>
        <w:jc w:val="both"/>
        <w:rPr>
          <w:rFonts w:ascii="Arial" w:hAnsi="Arial" w:cs="Arial"/>
          <w:sz w:val="14"/>
          <w:szCs w:val="14"/>
          <w:lang w:val="uk-UA"/>
        </w:rPr>
      </w:pPr>
      <w:r w:rsidRPr="006E38C2">
        <w:rPr>
          <w:rFonts w:ascii="Arial" w:hAnsi="Arial" w:cs="Arial"/>
          <w:sz w:val="14"/>
          <w:szCs w:val="14"/>
          <w:lang w:val="uk-UA"/>
        </w:rPr>
        <w:t xml:space="preserve">Організація-замовник визначає корупцію як зловживання довіреними повноваженнями задля приватної вигоди, що охоплює хабарництво, шахрайство, розкрадання та вимагання. Організація-замовник несе велику відповідальність за запобігання корупції та забезпечення високих стандартів доброчесності, відповідальності, чесності та професійності у своїй діяльності. Від підрядників очікується дотримання аналогічного підходу шляхом застосування справедливої ділової етики та практики, вжиття заходів щодо запобігання та боротьби з корупцією, а також дотримання норм міжнародних конвенцій та міжнародного й національного законодавства. </w:t>
      </w:r>
    </w:p>
    <w:p w14:paraId="26216A7D" w14:textId="77777777" w:rsidR="00703F4E" w:rsidRPr="006E38C2" w:rsidRDefault="00D565B6" w:rsidP="00E22418">
      <w:pPr>
        <w:spacing w:line="276" w:lineRule="auto"/>
        <w:jc w:val="both"/>
        <w:rPr>
          <w:rFonts w:ascii="Arial" w:hAnsi="Arial" w:cs="Arial"/>
          <w:b/>
          <w:color w:val="DA291C"/>
          <w:sz w:val="16"/>
          <w:szCs w:val="16"/>
          <w:lang w:val="uk-UA"/>
        </w:rPr>
      </w:pPr>
      <w:r w:rsidRPr="006E38C2">
        <w:rPr>
          <w:rFonts w:ascii="Arial" w:hAnsi="Arial" w:cs="Arial"/>
          <w:b/>
          <w:color w:val="DA291C"/>
          <w:sz w:val="16"/>
          <w:szCs w:val="16"/>
          <w:lang w:val="uk-UA"/>
        </w:rPr>
        <w:t>Скарги</w:t>
      </w:r>
    </w:p>
    <w:p w14:paraId="6AFF02CB" w14:textId="6C4C1EEF" w:rsidR="00871694" w:rsidRDefault="00D565B6" w:rsidP="00703F4E">
      <w:pPr>
        <w:spacing w:after="200" w:line="276" w:lineRule="auto"/>
        <w:jc w:val="both"/>
        <w:rPr>
          <w:rFonts w:ascii="Arial" w:hAnsi="Arial" w:cs="Arial"/>
          <w:sz w:val="14"/>
          <w:szCs w:val="14"/>
          <w:lang w:val="uk-UA"/>
        </w:rPr>
      </w:pPr>
      <w:r w:rsidRPr="006E38C2">
        <w:rPr>
          <w:rFonts w:ascii="Arial" w:hAnsi="Arial" w:cs="Arial"/>
          <w:sz w:val="14"/>
          <w:szCs w:val="14"/>
          <w:lang w:val="uk-UA"/>
        </w:rPr>
        <w:t>Підрядникам і їхнім працівникам, які зіткнулися з корупційною практикою, порушенням прав людини чи трудових прав, або будь-яких норм, викладених у цьому Кодексі поведінки, рекомендовано подати скаргу до Організації-замовника</w:t>
      </w:r>
      <w:r w:rsidRPr="006E38C2">
        <w:rPr>
          <w:rStyle w:val="FootnoteReference"/>
          <w:rFonts w:ascii="Arial" w:hAnsi="Arial"/>
          <w:sz w:val="14"/>
          <w:szCs w:val="14"/>
          <w:lang w:val="uk-UA"/>
        </w:rPr>
        <w:footnoteReference w:id="7"/>
      </w:r>
      <w:r w:rsidRPr="006E38C2">
        <w:rPr>
          <w:rFonts w:ascii="Arial" w:hAnsi="Arial" w:cs="Arial"/>
          <w:sz w:val="14"/>
          <w:szCs w:val="14"/>
          <w:lang w:val="uk-UA"/>
        </w:rPr>
        <w:t xml:space="preserve">. </w:t>
      </w:r>
    </w:p>
    <w:p w14:paraId="3211B01B" w14:textId="77777777" w:rsidR="00871694" w:rsidRDefault="00871694">
      <w:pPr>
        <w:spacing w:after="200" w:line="276" w:lineRule="auto"/>
        <w:rPr>
          <w:rFonts w:ascii="Arial" w:hAnsi="Arial" w:cs="Arial"/>
          <w:sz w:val="14"/>
          <w:szCs w:val="14"/>
          <w:lang w:val="uk-UA"/>
        </w:rPr>
        <w:sectPr w:rsidR="00871694" w:rsidSect="00871694">
          <w:footerReference w:type="even" r:id="rId24"/>
          <w:footerReference w:type="default" r:id="rId25"/>
          <w:footnotePr>
            <w:numRestart w:val="eachSect"/>
          </w:footnotePr>
          <w:type w:val="continuous"/>
          <w:pgSz w:w="11906" w:h="16838"/>
          <w:pgMar w:top="1304" w:right="1134" w:bottom="1304" w:left="1134" w:header="709" w:footer="709" w:gutter="0"/>
          <w:cols w:num="2" w:space="708"/>
          <w:docGrid w:linePitch="360"/>
        </w:sectPr>
      </w:pPr>
    </w:p>
    <w:p w14:paraId="3F4BA425" w14:textId="16861CF5" w:rsidR="00871694" w:rsidRDefault="00871694">
      <w:pPr>
        <w:spacing w:after="200" w:line="276" w:lineRule="auto"/>
        <w:rPr>
          <w:rFonts w:ascii="Arial" w:hAnsi="Arial" w:cs="Arial"/>
          <w:sz w:val="14"/>
          <w:szCs w:val="14"/>
          <w:lang w:val="uk-UA"/>
        </w:rPr>
      </w:pPr>
      <w:r>
        <w:rPr>
          <w:rFonts w:ascii="Arial" w:hAnsi="Arial" w:cs="Arial"/>
          <w:sz w:val="14"/>
          <w:szCs w:val="14"/>
          <w:lang w:val="uk-UA"/>
        </w:rPr>
        <w:br w:type="page"/>
      </w:r>
    </w:p>
    <w:p w14:paraId="53E4F9E1" w14:textId="77777777" w:rsidR="00871694" w:rsidRPr="00946D93" w:rsidRDefault="00871694" w:rsidP="00871694">
      <w:pPr>
        <w:autoSpaceDE w:val="0"/>
        <w:autoSpaceDN w:val="0"/>
        <w:adjustRightInd w:val="0"/>
        <w:spacing w:after="200" w:line="276" w:lineRule="auto"/>
        <w:jc w:val="center"/>
        <w:rPr>
          <w:rFonts w:ascii="Arial" w:hAnsi="Arial" w:cs="Arial"/>
          <w:b/>
          <w:sz w:val="16"/>
          <w:szCs w:val="16"/>
          <w:lang w:val="en-GB"/>
        </w:rPr>
      </w:pPr>
      <w:r>
        <w:rPr>
          <w:noProof/>
        </w:rPr>
        <w:lastRenderedPageBreak/>
        <w:drawing>
          <wp:anchor distT="0" distB="0" distL="114300" distR="114300" simplePos="0" relativeHeight="251664384" behindDoc="1" locked="0" layoutInCell="0" allowOverlap="1" wp14:anchorId="5B77AB32" wp14:editId="18EF7189">
            <wp:simplePos x="0" y="0"/>
            <wp:positionH relativeFrom="margin">
              <wp:posOffset>5225415</wp:posOffset>
            </wp:positionH>
            <wp:positionV relativeFrom="margin">
              <wp:posOffset>10152380</wp:posOffset>
            </wp:positionV>
            <wp:extent cx="1320800" cy="266700"/>
            <wp:effectExtent l="0" t="0" r="0" b="0"/>
            <wp:wrapNone/>
            <wp:docPr id="20" name="Picture 2" descr="Procurement_CopyRight_2013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5323605" descr="Procurement_CopyRight_2013 (2)"/>
                    <pic:cNvPicPr>
                      <a:picLocks noChangeAspect="1" noChangeArrowheads="1"/>
                    </pic:cNvPicPr>
                  </pic:nvPicPr>
                  <pic:blipFill>
                    <a:blip r:embed="rId20">
                      <a:lum bright="70000" contrast="-70000"/>
                      <a:extLst>
                        <a:ext uri="{28A0092B-C50C-407E-A947-70E740481C1C}">
                          <a14:useLocalDpi xmlns:a14="http://schemas.microsoft.com/office/drawing/2010/main" val="0"/>
                        </a:ext>
                      </a:extLst>
                    </a:blip>
                    <a:srcRect/>
                    <a:stretch>
                      <a:fillRect/>
                    </a:stretch>
                  </pic:blipFill>
                  <pic:spPr bwMode="auto">
                    <a:xfrm>
                      <a:off x="0" y="0"/>
                      <a:ext cx="1320800" cy="266700"/>
                    </a:xfrm>
                    <a:prstGeom prst="rect">
                      <a:avLst/>
                    </a:prstGeom>
                    <a:noFill/>
                  </pic:spPr>
                </pic:pic>
              </a:graphicData>
            </a:graphic>
            <wp14:sizeRelH relativeFrom="page">
              <wp14:pctWidth>0</wp14:pctWidth>
            </wp14:sizeRelH>
            <wp14:sizeRelV relativeFrom="page">
              <wp14:pctHeight>0</wp14:pctHeight>
            </wp14:sizeRelV>
          </wp:anchor>
        </w:drawing>
      </w:r>
      <w:r w:rsidRPr="00946D93">
        <w:rPr>
          <w:rFonts w:ascii="Arial" w:hAnsi="Arial" w:cs="Arial"/>
          <w:b/>
          <w:noProof/>
          <w:sz w:val="28"/>
          <w:szCs w:val="28"/>
        </w:rPr>
        <w:drawing>
          <wp:inline distT="0" distB="0" distL="0" distR="0" wp14:anchorId="34E35C7A" wp14:editId="115F87A5">
            <wp:extent cx="6120130" cy="1357630"/>
            <wp:effectExtent l="0" t="0" r="0" b="0"/>
            <wp:docPr id="2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srcRect/>
                    <a:stretch>
                      <a:fillRect/>
                    </a:stretch>
                  </pic:blipFill>
                  <pic:spPr bwMode="auto">
                    <a:xfrm>
                      <a:off x="0" y="0"/>
                      <a:ext cx="6120130" cy="1357630"/>
                    </a:xfrm>
                    <a:prstGeom prst="rect">
                      <a:avLst/>
                    </a:prstGeom>
                    <a:noFill/>
                    <a:ln w="9525">
                      <a:noFill/>
                      <a:miter lim="800000"/>
                      <a:headEnd/>
                      <a:tailEnd/>
                    </a:ln>
                  </pic:spPr>
                </pic:pic>
              </a:graphicData>
            </a:graphic>
          </wp:inline>
        </w:drawing>
      </w:r>
    </w:p>
    <w:p w14:paraId="12530FCC" w14:textId="77777777" w:rsidR="00871694" w:rsidRPr="00946D93" w:rsidRDefault="00871694" w:rsidP="00871694">
      <w:pPr>
        <w:spacing w:after="200" w:line="276" w:lineRule="auto"/>
        <w:rPr>
          <w:rFonts w:ascii="Arial" w:hAnsi="Arial" w:cs="Arial"/>
          <w:b/>
          <w:sz w:val="14"/>
          <w:szCs w:val="14"/>
          <w:lang w:val="en-GB"/>
        </w:rPr>
        <w:sectPr w:rsidR="00871694" w:rsidRPr="00946D93" w:rsidSect="00703F4E">
          <w:footnotePr>
            <w:numRestart w:val="eachSect"/>
          </w:footnotePr>
          <w:type w:val="continuous"/>
          <w:pgSz w:w="11906" w:h="16838"/>
          <w:pgMar w:top="1304" w:right="1134" w:bottom="1304" w:left="1134" w:header="709" w:footer="709" w:gutter="0"/>
          <w:cols w:space="708"/>
          <w:docGrid w:linePitch="360"/>
        </w:sectPr>
      </w:pPr>
    </w:p>
    <w:p w14:paraId="1791BD88" w14:textId="77777777" w:rsidR="00871694" w:rsidRPr="00946D93" w:rsidRDefault="00871694" w:rsidP="00871694">
      <w:pPr>
        <w:spacing w:after="200" w:line="276" w:lineRule="auto"/>
        <w:jc w:val="both"/>
        <w:rPr>
          <w:rFonts w:ascii="Arial" w:hAnsi="Arial" w:cs="Arial"/>
          <w:sz w:val="14"/>
          <w:szCs w:val="14"/>
          <w:lang w:val="en-GB"/>
        </w:rPr>
      </w:pPr>
      <w:r w:rsidRPr="00946D93">
        <w:rPr>
          <w:rFonts w:ascii="Arial" w:hAnsi="Arial" w:cs="Arial"/>
          <w:b/>
          <w:sz w:val="14"/>
          <w:szCs w:val="14"/>
          <w:lang w:val="en-GB"/>
        </w:rPr>
        <w:t>By this Code of Conduct</w:t>
      </w:r>
      <w:r w:rsidRPr="00946D93">
        <w:rPr>
          <w:rFonts w:ascii="Arial" w:hAnsi="Arial" w:cs="Arial"/>
          <w:sz w:val="14"/>
          <w:szCs w:val="14"/>
          <w:lang w:val="en-GB"/>
        </w:rPr>
        <w:t xml:space="preserve">, the Contracting Authority outlines the ethical principles and standards which contractors are required to follow and uphold. The Contracting Authority is a rights-based organisation that works for people’s rights to a dignified life and equality and we expect our contractors to act in a </w:t>
      </w:r>
      <w:r>
        <w:rPr>
          <w:rFonts w:ascii="Arial" w:hAnsi="Arial" w:cs="Arial"/>
          <w:sz w:val="14"/>
          <w:szCs w:val="14"/>
          <w:lang w:val="en-GB"/>
        </w:rPr>
        <w:t xml:space="preserve">socially </w:t>
      </w:r>
      <w:r w:rsidRPr="00946D93">
        <w:rPr>
          <w:rFonts w:ascii="Arial" w:hAnsi="Arial" w:cs="Arial"/>
          <w:sz w:val="14"/>
          <w:szCs w:val="14"/>
          <w:lang w:val="en-GB"/>
        </w:rPr>
        <w:t>responsible manne</w:t>
      </w:r>
      <w:r>
        <w:rPr>
          <w:rFonts w:ascii="Arial" w:hAnsi="Arial" w:cs="Arial"/>
          <w:sz w:val="14"/>
          <w:szCs w:val="14"/>
          <w:lang w:val="en-GB"/>
        </w:rPr>
        <w:t>r, with respect for human and Labour rights and the environment</w:t>
      </w:r>
      <w:r w:rsidRPr="00946D93">
        <w:rPr>
          <w:rFonts w:ascii="Arial" w:hAnsi="Arial" w:cs="Arial"/>
          <w:sz w:val="14"/>
          <w:szCs w:val="14"/>
          <w:lang w:val="en-GB"/>
        </w:rPr>
        <w:t xml:space="preserve">. </w:t>
      </w:r>
    </w:p>
    <w:p w14:paraId="4D20DBA1" w14:textId="77777777" w:rsidR="00871694" w:rsidRPr="00946D93" w:rsidRDefault="00871694" w:rsidP="00871694">
      <w:pPr>
        <w:spacing w:after="200" w:line="276" w:lineRule="auto"/>
        <w:jc w:val="both"/>
        <w:rPr>
          <w:rFonts w:ascii="Arial" w:hAnsi="Arial" w:cs="Arial"/>
          <w:sz w:val="14"/>
          <w:szCs w:val="14"/>
          <w:lang w:val="en-GB"/>
        </w:rPr>
      </w:pPr>
      <w:r w:rsidRPr="00946D93">
        <w:rPr>
          <w:rFonts w:ascii="Arial" w:hAnsi="Arial" w:cs="Arial"/>
          <w:sz w:val="14"/>
          <w:szCs w:val="14"/>
          <w:lang w:val="en-GB"/>
        </w:rPr>
        <w:t>This Code of Conduct are aligned with recommendations from the Danish Ethical Trading Initiative (DIEH)</w:t>
      </w:r>
      <w:r w:rsidRPr="00946D93">
        <w:rPr>
          <w:rStyle w:val="FootnoteReference"/>
          <w:rFonts w:ascii="Arial" w:hAnsi="Arial" w:cs="Arial"/>
          <w:sz w:val="14"/>
          <w:szCs w:val="14"/>
          <w:lang w:val="en-GB"/>
        </w:rPr>
        <w:footnoteReference w:id="8"/>
      </w:r>
      <w:r w:rsidRPr="00946D93">
        <w:rPr>
          <w:rFonts w:ascii="Arial" w:hAnsi="Arial" w:cs="Arial"/>
          <w:sz w:val="14"/>
          <w:szCs w:val="14"/>
          <w:lang w:val="en-GB"/>
        </w:rPr>
        <w:t>, the UN Global Compact principles</w:t>
      </w:r>
      <w:r w:rsidRPr="00946D93">
        <w:rPr>
          <w:rStyle w:val="FootnoteReference"/>
          <w:rFonts w:ascii="Arial" w:hAnsi="Arial" w:cs="Arial"/>
          <w:sz w:val="14"/>
          <w:szCs w:val="14"/>
          <w:lang w:val="en-GB"/>
        </w:rPr>
        <w:footnoteReference w:id="9"/>
      </w:r>
      <w:r w:rsidRPr="00946D93">
        <w:rPr>
          <w:rFonts w:ascii="Arial" w:hAnsi="Arial" w:cs="Arial"/>
          <w:sz w:val="14"/>
          <w:szCs w:val="14"/>
          <w:lang w:val="en-GB"/>
        </w:rPr>
        <w:t xml:space="preserve"> and ECHO’s Humanitarian Aid Guidelines for Procurement 2011</w:t>
      </w:r>
      <w:r w:rsidRPr="00946D93">
        <w:rPr>
          <w:rStyle w:val="FootnoteReference"/>
          <w:rFonts w:ascii="Arial" w:hAnsi="Arial"/>
          <w:sz w:val="14"/>
          <w:szCs w:val="14"/>
          <w:lang w:val="en-GB"/>
        </w:rPr>
        <w:footnoteReference w:id="10"/>
      </w:r>
      <w:r w:rsidRPr="00946D93">
        <w:rPr>
          <w:rFonts w:ascii="Arial" w:hAnsi="Arial" w:cs="Arial"/>
          <w:sz w:val="14"/>
          <w:szCs w:val="14"/>
          <w:lang w:val="en-GB"/>
        </w:rPr>
        <w:t>.</w:t>
      </w:r>
    </w:p>
    <w:p w14:paraId="0096856F" w14:textId="77777777" w:rsidR="00871694" w:rsidRPr="00322376" w:rsidRDefault="00871694" w:rsidP="00871694">
      <w:pPr>
        <w:spacing w:line="276" w:lineRule="auto"/>
        <w:jc w:val="both"/>
        <w:rPr>
          <w:rFonts w:ascii="Arial" w:hAnsi="Arial" w:cs="Arial"/>
          <w:color w:val="DA291C"/>
          <w:sz w:val="16"/>
          <w:szCs w:val="16"/>
          <w:lang w:val="en-GB"/>
        </w:rPr>
      </w:pPr>
      <w:r w:rsidRPr="00322376">
        <w:rPr>
          <w:rFonts w:ascii="Arial" w:hAnsi="Arial" w:cs="Arial"/>
          <w:b/>
          <w:color w:val="DA291C"/>
          <w:sz w:val="16"/>
          <w:szCs w:val="16"/>
          <w:lang w:val="en-GB"/>
        </w:rPr>
        <w:t>General Conditions</w:t>
      </w:r>
    </w:p>
    <w:p w14:paraId="2989B3EA" w14:textId="77777777" w:rsidR="00871694" w:rsidRPr="00946D93" w:rsidRDefault="00871694" w:rsidP="00871694">
      <w:pPr>
        <w:spacing w:after="200" w:line="276" w:lineRule="auto"/>
        <w:jc w:val="both"/>
        <w:rPr>
          <w:rFonts w:ascii="Arial" w:hAnsi="Arial" w:cs="Arial"/>
          <w:sz w:val="14"/>
          <w:szCs w:val="14"/>
          <w:lang w:val="en-GB"/>
        </w:rPr>
      </w:pPr>
      <w:r w:rsidRPr="00946D93">
        <w:rPr>
          <w:rFonts w:ascii="Arial" w:hAnsi="Arial" w:cs="Arial"/>
          <w:sz w:val="14"/>
          <w:szCs w:val="14"/>
          <w:lang w:val="en-GB"/>
        </w:rPr>
        <w:t>The Code of Conduct is applicable for all contractors who supply goods, services and works to our operations and projects.</w:t>
      </w:r>
      <w:r w:rsidRPr="00946D93">
        <w:rPr>
          <w:lang w:val="en-GB"/>
        </w:rPr>
        <w:t xml:space="preserve"> </w:t>
      </w:r>
      <w:r w:rsidRPr="00946D93">
        <w:rPr>
          <w:rFonts w:ascii="Arial" w:hAnsi="Arial" w:cs="Arial"/>
          <w:sz w:val="14"/>
          <w:szCs w:val="14"/>
          <w:lang w:val="en-GB"/>
        </w:rPr>
        <w:t>It defines the expectations to contractors to act in accordance with applicable law and to conduct themselves responsibly, ethically and with integrity. This includes taking appropriate due diligence measures towards minimising adverse impacts on human- and labour rights, environment and anti-corruption principles.</w:t>
      </w:r>
      <w:r w:rsidRPr="00946D93" w:rsidDel="00B42137">
        <w:rPr>
          <w:rFonts w:ascii="Arial" w:hAnsi="Arial" w:cs="Arial"/>
          <w:sz w:val="14"/>
          <w:szCs w:val="14"/>
          <w:lang w:val="en-GB"/>
        </w:rPr>
        <w:t xml:space="preserve"> </w:t>
      </w:r>
      <w:r w:rsidRPr="00946D93">
        <w:rPr>
          <w:rFonts w:ascii="Arial" w:hAnsi="Arial" w:cs="Arial"/>
          <w:sz w:val="14"/>
          <w:szCs w:val="14"/>
          <w:lang w:val="en-GB"/>
        </w:rPr>
        <w:t xml:space="preserve">By signing the Code of Conduct contractors agree to ensure due diligence and placing ethics central to their business. </w:t>
      </w:r>
    </w:p>
    <w:p w14:paraId="22C7E184" w14:textId="77777777" w:rsidR="00871694" w:rsidRPr="00946D93" w:rsidRDefault="00871694" w:rsidP="00871694">
      <w:pPr>
        <w:spacing w:after="200" w:line="276" w:lineRule="auto"/>
        <w:jc w:val="both"/>
        <w:rPr>
          <w:rFonts w:ascii="Arial" w:hAnsi="Arial" w:cs="Arial"/>
          <w:sz w:val="14"/>
          <w:szCs w:val="14"/>
          <w:lang w:val="en-GB"/>
        </w:rPr>
      </w:pPr>
      <w:r w:rsidRPr="00946D93">
        <w:rPr>
          <w:rFonts w:ascii="Arial" w:hAnsi="Arial" w:cs="Arial"/>
          <w:sz w:val="14"/>
          <w:szCs w:val="14"/>
          <w:lang w:val="en-GB"/>
        </w:rPr>
        <w:t>The provision of the ethical standards constitutes minimum rather than maximum standards. International and national laws shall be complied with, and where the provisions of law and the Contracting Authority’s standards address the same subject, the highest standard shall apply.</w:t>
      </w:r>
    </w:p>
    <w:p w14:paraId="69234B32" w14:textId="77777777" w:rsidR="00871694" w:rsidRPr="00946D93" w:rsidRDefault="00871694" w:rsidP="00871694">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It is the responsibility of the contractor to assure that their contractors and subcontractors comply with the ethical requirements and standards set forth in this Code of Conduct. </w:t>
      </w:r>
    </w:p>
    <w:p w14:paraId="0A08B53E" w14:textId="77777777" w:rsidR="00871694" w:rsidRPr="00946D93" w:rsidRDefault="00871694" w:rsidP="00871694">
      <w:pPr>
        <w:spacing w:after="200" w:line="276" w:lineRule="auto"/>
        <w:jc w:val="both"/>
        <w:rPr>
          <w:rFonts w:ascii="Arial" w:hAnsi="Arial" w:cs="Arial"/>
          <w:sz w:val="14"/>
          <w:szCs w:val="14"/>
          <w:lang w:val="en-GB"/>
        </w:rPr>
      </w:pPr>
      <w:r w:rsidRPr="00946D93">
        <w:rPr>
          <w:rFonts w:ascii="Arial" w:hAnsi="Arial" w:cs="Arial"/>
          <w:sz w:val="14"/>
          <w:szCs w:val="14"/>
          <w:lang w:val="en-GB"/>
        </w:rPr>
        <w:t>The Contracting Authority acknowledge that implementing ethical standards and ensuring ethical behaviour in our supply chain is a continuous process and a long-term commitment for which we also have a responsibility. To achieve high ethical standards, we are willing to engage in dialogue and collaboration with our contractors. In addition, we expect our contractors to be open and willing to engage in dialogue.</w:t>
      </w:r>
    </w:p>
    <w:p w14:paraId="0B1DAEE5" w14:textId="77777777" w:rsidR="00871694" w:rsidRPr="00946D93" w:rsidRDefault="00871694" w:rsidP="00871694">
      <w:pPr>
        <w:spacing w:after="200" w:line="276" w:lineRule="auto"/>
        <w:jc w:val="both"/>
        <w:rPr>
          <w:rFonts w:ascii="Arial" w:hAnsi="Arial" w:cs="Arial"/>
          <w:sz w:val="14"/>
          <w:szCs w:val="14"/>
          <w:lang w:val="en-GB"/>
        </w:rPr>
      </w:pPr>
      <w:r w:rsidRPr="00946D93">
        <w:rPr>
          <w:rFonts w:ascii="Arial" w:hAnsi="Arial" w:cs="Arial"/>
          <w:sz w:val="14"/>
          <w:szCs w:val="14"/>
          <w:lang w:val="en-GB"/>
        </w:rPr>
        <w:t>Unwillingness to co-operate or serious violations of the Code of Conduct will lead to</w:t>
      </w:r>
      <w:r>
        <w:rPr>
          <w:rFonts w:ascii="Arial" w:hAnsi="Arial" w:cs="Arial"/>
          <w:sz w:val="14"/>
          <w:szCs w:val="14"/>
          <w:lang w:val="en-GB"/>
        </w:rPr>
        <w:t xml:space="preserve"> rejection of bids or </w:t>
      </w:r>
      <w:r w:rsidRPr="00946D93">
        <w:rPr>
          <w:rFonts w:ascii="Arial" w:hAnsi="Arial" w:cs="Arial"/>
          <w:sz w:val="14"/>
          <w:szCs w:val="14"/>
          <w:lang w:val="en-GB"/>
        </w:rPr>
        <w:t>termination of contracts.</w:t>
      </w:r>
    </w:p>
    <w:p w14:paraId="0CCB307B" w14:textId="77777777" w:rsidR="00871694" w:rsidRPr="00322376" w:rsidRDefault="00871694" w:rsidP="00871694">
      <w:pPr>
        <w:autoSpaceDE w:val="0"/>
        <w:autoSpaceDN w:val="0"/>
        <w:adjustRightInd w:val="0"/>
        <w:spacing w:line="276" w:lineRule="auto"/>
        <w:jc w:val="both"/>
        <w:rPr>
          <w:rFonts w:ascii="Arial" w:hAnsi="Arial" w:cs="Arial"/>
          <w:color w:val="DA291C"/>
          <w:sz w:val="16"/>
          <w:szCs w:val="16"/>
          <w:lang w:val="en-GB"/>
        </w:rPr>
      </w:pPr>
      <w:r w:rsidRPr="00322376">
        <w:rPr>
          <w:rFonts w:ascii="Arial" w:hAnsi="Arial" w:cs="Arial"/>
          <w:b/>
          <w:color w:val="DA291C"/>
          <w:sz w:val="16"/>
          <w:szCs w:val="16"/>
          <w:lang w:val="en-GB"/>
        </w:rPr>
        <w:t>Human Rights and Labour Rights</w:t>
      </w:r>
      <w:r w:rsidRPr="00322376">
        <w:rPr>
          <w:rFonts w:ascii="Arial" w:hAnsi="Arial" w:cs="Arial"/>
          <w:color w:val="DA291C"/>
          <w:sz w:val="16"/>
          <w:szCs w:val="16"/>
          <w:lang w:val="en-GB"/>
        </w:rPr>
        <w:t xml:space="preserve"> </w:t>
      </w:r>
    </w:p>
    <w:p w14:paraId="6A0F9561" w14:textId="77777777" w:rsidR="00871694" w:rsidRPr="00946D93" w:rsidRDefault="00871694" w:rsidP="00871694">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protect and promote human- and labour rights</w:t>
      </w:r>
      <w:r w:rsidRPr="00DA2E59">
        <w:rPr>
          <w:rFonts w:ascii="Arial" w:hAnsi="Arial" w:cs="Arial"/>
          <w:sz w:val="14"/>
          <w:szCs w:val="14"/>
          <w:lang w:val="en-GB"/>
        </w:rPr>
        <w:t xml:space="preserve"> </w:t>
      </w:r>
      <w:r>
        <w:rPr>
          <w:rFonts w:ascii="Arial" w:hAnsi="Arial" w:cs="Arial"/>
          <w:sz w:val="14"/>
          <w:szCs w:val="14"/>
          <w:lang w:val="en-GB"/>
        </w:rPr>
        <w:t xml:space="preserve">and work </w:t>
      </w:r>
      <w:r w:rsidRPr="00946D93">
        <w:rPr>
          <w:rFonts w:ascii="Arial" w:hAnsi="Arial" w:cs="Arial"/>
          <w:sz w:val="14"/>
          <w:szCs w:val="14"/>
          <w:lang w:val="en-GB"/>
        </w:rPr>
        <w:t>actively</w:t>
      </w:r>
      <w:r>
        <w:rPr>
          <w:rFonts w:ascii="Arial" w:hAnsi="Arial" w:cs="Arial"/>
          <w:sz w:val="14"/>
          <w:szCs w:val="14"/>
          <w:lang w:val="en-GB"/>
        </w:rPr>
        <w:t xml:space="preserve"> to</w:t>
      </w:r>
      <w:r w:rsidRPr="00946D93">
        <w:rPr>
          <w:rFonts w:ascii="Arial" w:hAnsi="Arial" w:cs="Arial"/>
          <w:sz w:val="14"/>
          <w:szCs w:val="14"/>
          <w:lang w:val="en-GB"/>
        </w:rPr>
        <w:t xml:space="preserve"> address issues of concern as they arise. As a minimum they are required </w:t>
      </w:r>
      <w:r>
        <w:rPr>
          <w:rFonts w:ascii="Arial" w:hAnsi="Arial" w:cs="Arial"/>
          <w:sz w:val="14"/>
          <w:szCs w:val="14"/>
          <w:lang w:val="en-GB"/>
        </w:rPr>
        <w:t xml:space="preserve">to </w:t>
      </w:r>
      <w:r w:rsidRPr="00946D93">
        <w:rPr>
          <w:rFonts w:ascii="Arial" w:hAnsi="Arial" w:cs="Arial"/>
          <w:sz w:val="14"/>
          <w:szCs w:val="14"/>
          <w:lang w:val="en-GB"/>
        </w:rPr>
        <w:t>comply with national laws and</w:t>
      </w:r>
      <w:r>
        <w:rPr>
          <w:rFonts w:ascii="Arial" w:hAnsi="Arial" w:cs="Arial"/>
          <w:sz w:val="14"/>
          <w:szCs w:val="14"/>
          <w:lang w:val="en-GB"/>
        </w:rPr>
        <w:t xml:space="preserve"> actively</w:t>
      </w:r>
      <w:r w:rsidRPr="00946D93">
        <w:rPr>
          <w:rFonts w:ascii="Arial" w:hAnsi="Arial" w:cs="Arial"/>
          <w:sz w:val="14"/>
          <w:szCs w:val="14"/>
          <w:lang w:val="en-GB"/>
        </w:rPr>
        <w:t xml:space="preserve"> </w:t>
      </w:r>
      <w:r>
        <w:rPr>
          <w:rFonts w:ascii="Arial" w:hAnsi="Arial" w:cs="Arial"/>
          <w:sz w:val="14"/>
          <w:szCs w:val="14"/>
          <w:lang w:val="en-GB"/>
        </w:rPr>
        <w:t xml:space="preserve">work </w:t>
      </w:r>
      <w:r w:rsidRPr="00946D93">
        <w:rPr>
          <w:rFonts w:ascii="Arial" w:hAnsi="Arial" w:cs="Arial"/>
          <w:sz w:val="14"/>
          <w:szCs w:val="14"/>
          <w:lang w:val="en-GB"/>
        </w:rPr>
        <w:t xml:space="preserve">to secure alignment to international Human and Labour Rights standards and frameworks: </w:t>
      </w:r>
    </w:p>
    <w:p w14:paraId="72E29B01" w14:textId="77777777" w:rsidR="00871694" w:rsidRPr="00946D93" w:rsidRDefault="00871694" w:rsidP="00871694">
      <w:pPr>
        <w:spacing w:line="276" w:lineRule="auto"/>
        <w:jc w:val="both"/>
        <w:rPr>
          <w:rFonts w:ascii="Arial" w:hAnsi="Arial" w:cs="Arial"/>
          <w:sz w:val="14"/>
          <w:szCs w:val="14"/>
          <w:lang w:val="en-GB"/>
        </w:rPr>
      </w:pPr>
      <w:r w:rsidRPr="00322376">
        <w:rPr>
          <w:rFonts w:ascii="Arial" w:hAnsi="Arial" w:cs="Arial"/>
          <w:b/>
          <w:i/>
          <w:sz w:val="14"/>
          <w:szCs w:val="14"/>
          <w:lang w:val="en-GB"/>
        </w:rPr>
        <w:t>Respect for Human</w:t>
      </w:r>
      <w:r>
        <w:rPr>
          <w:rFonts w:ascii="Arial" w:hAnsi="Arial" w:cs="Arial"/>
          <w:b/>
          <w:i/>
          <w:sz w:val="14"/>
          <w:szCs w:val="14"/>
          <w:lang w:val="en-GB"/>
        </w:rPr>
        <w:t>-</w:t>
      </w:r>
      <w:r w:rsidRPr="00322376">
        <w:rPr>
          <w:rFonts w:ascii="Arial" w:hAnsi="Arial" w:cs="Arial"/>
          <w:b/>
          <w:i/>
          <w:sz w:val="14"/>
          <w:szCs w:val="14"/>
          <w:lang w:val="en-GB"/>
        </w:rPr>
        <w:t xml:space="preserve"> and Labour Rights</w:t>
      </w:r>
      <w:r w:rsidRPr="00946D93">
        <w:rPr>
          <w:rFonts w:ascii="Arial" w:hAnsi="Arial" w:cs="Arial"/>
          <w:sz w:val="14"/>
          <w:szCs w:val="14"/>
          <w:lang w:val="en-GB"/>
        </w:rPr>
        <w:t xml:space="preserve"> (The International Bill of Human Rights, ILO Declaration on Fundamental Principles and Rights at Work and the UN Guiding Principles on Business and Human Rights):</w:t>
      </w:r>
    </w:p>
    <w:p w14:paraId="7A615D5C" w14:textId="77777777" w:rsidR="00871694" w:rsidRPr="00946D93" w:rsidRDefault="00871694" w:rsidP="00871694">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The basic principles of the International Bill of Human Rights are that all human beings are born free and equal in dignity and in rights within all spheres of life. Everyone has the right to life, liberty, dignity, freedom and security of the person. Contractors must not flaunt their responsibility to </w:t>
      </w:r>
      <w:r w:rsidRPr="00946D93">
        <w:rPr>
          <w:rFonts w:ascii="Arial" w:hAnsi="Arial" w:cs="Arial"/>
          <w:sz w:val="14"/>
          <w:szCs w:val="14"/>
          <w:lang w:val="en-GB"/>
        </w:rPr>
        <w:t xml:space="preserve">uphold and promote such rights toward employees, contractors, sub-contractors and the community in which they operate. </w:t>
      </w:r>
    </w:p>
    <w:p w14:paraId="04479720" w14:textId="77777777" w:rsidR="00871694" w:rsidRPr="00946D93" w:rsidRDefault="00871694" w:rsidP="00871694">
      <w:pPr>
        <w:spacing w:line="276" w:lineRule="auto"/>
        <w:jc w:val="both"/>
        <w:rPr>
          <w:rFonts w:ascii="Arial" w:hAnsi="Arial" w:cs="Arial"/>
          <w:sz w:val="14"/>
          <w:szCs w:val="14"/>
          <w:lang w:val="en-GB"/>
        </w:rPr>
      </w:pPr>
      <w:r w:rsidRPr="00322376">
        <w:rPr>
          <w:rFonts w:ascii="Arial" w:hAnsi="Arial" w:cs="Arial"/>
          <w:b/>
          <w:i/>
          <w:sz w:val="14"/>
          <w:szCs w:val="14"/>
          <w:lang w:val="en-GB"/>
        </w:rPr>
        <w:t>Non-exploitation of Child Labour</w:t>
      </w:r>
      <w:r w:rsidRPr="00946D93">
        <w:rPr>
          <w:rFonts w:ascii="Arial" w:hAnsi="Arial" w:cs="Arial"/>
          <w:sz w:val="14"/>
          <w:szCs w:val="14"/>
          <w:lang w:val="en-GB"/>
        </w:rPr>
        <w:t xml:space="preserve"> (UN Child Convention on the Rights of the Child, and ILO C138 &amp; C182):  </w:t>
      </w:r>
    </w:p>
    <w:p w14:paraId="497D4E1D" w14:textId="77777777" w:rsidR="00871694" w:rsidRPr="00946D93" w:rsidRDefault="00871694" w:rsidP="00871694">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not engage in the exploitation of child labour</w:t>
      </w:r>
      <w:r w:rsidRPr="00946D93">
        <w:rPr>
          <w:rStyle w:val="FootnoteReference"/>
          <w:rFonts w:ascii="Arial" w:hAnsi="Arial"/>
          <w:sz w:val="14"/>
          <w:szCs w:val="14"/>
          <w:lang w:val="en-GB"/>
        </w:rPr>
        <w:footnoteReference w:id="11"/>
      </w:r>
      <w:r w:rsidRPr="00946D93">
        <w:rPr>
          <w:rFonts w:ascii="Arial" w:hAnsi="Arial" w:cs="Arial"/>
          <w:sz w:val="14"/>
          <w:szCs w:val="14"/>
          <w:lang w:val="en-GB"/>
        </w:rPr>
        <w:t xml:space="preserve"> and contractors must take the necessary steps to prevent the employment of child labour. A child is defined as a person under the age of 18 and children shall not be engaged in labour that compromise their health, safety, mental and social development, and schooling. Children under the age of 15 (in developing countries 14) may not be engaged in regular work, but children above the age of 13 (in developing countries 12) can be engaged in light work if it does not interfere with compulsory schooling and is not harmful to their health and development. </w:t>
      </w:r>
    </w:p>
    <w:p w14:paraId="672A7DCF" w14:textId="77777777" w:rsidR="00871694" w:rsidRPr="00946D93" w:rsidRDefault="00871694" w:rsidP="00871694">
      <w:pPr>
        <w:spacing w:line="276" w:lineRule="auto"/>
        <w:jc w:val="both"/>
        <w:rPr>
          <w:rFonts w:ascii="Arial" w:hAnsi="Arial" w:cs="Arial"/>
          <w:sz w:val="14"/>
          <w:szCs w:val="14"/>
          <w:lang w:val="en-GB"/>
        </w:rPr>
      </w:pPr>
      <w:r w:rsidRPr="00322376">
        <w:rPr>
          <w:rFonts w:ascii="Arial" w:hAnsi="Arial" w:cs="Arial"/>
          <w:b/>
          <w:i/>
          <w:sz w:val="14"/>
          <w:szCs w:val="14"/>
          <w:lang w:val="en-GB"/>
        </w:rPr>
        <w:t>Employment is freely chosen</w:t>
      </w:r>
      <w:r w:rsidRPr="00946D93">
        <w:rPr>
          <w:rFonts w:ascii="Arial" w:hAnsi="Arial" w:cs="Arial"/>
          <w:sz w:val="14"/>
          <w:szCs w:val="14"/>
          <w:lang w:val="en-GB"/>
        </w:rPr>
        <w:t xml:space="preserve"> (ILO C29 &amp; C105):</w:t>
      </w:r>
    </w:p>
    <w:p w14:paraId="64294EC8" w14:textId="77777777" w:rsidR="00871694" w:rsidRPr="00946D93" w:rsidRDefault="00871694" w:rsidP="00871694">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not make use of forced or bonded labour and must respect workers freedom to leave their employer.</w:t>
      </w:r>
    </w:p>
    <w:p w14:paraId="1FC02DAB" w14:textId="77777777" w:rsidR="00871694" w:rsidRPr="00946D93" w:rsidRDefault="00871694" w:rsidP="00871694">
      <w:pPr>
        <w:spacing w:line="276" w:lineRule="auto"/>
        <w:jc w:val="both"/>
        <w:rPr>
          <w:rFonts w:ascii="Arial" w:hAnsi="Arial" w:cs="Arial"/>
          <w:sz w:val="14"/>
          <w:szCs w:val="14"/>
          <w:lang w:val="en-GB"/>
        </w:rPr>
      </w:pPr>
      <w:r w:rsidRPr="00322376">
        <w:rPr>
          <w:rFonts w:ascii="Arial" w:hAnsi="Arial" w:cs="Arial"/>
          <w:b/>
          <w:i/>
          <w:sz w:val="14"/>
          <w:szCs w:val="14"/>
          <w:lang w:val="en-GB"/>
        </w:rPr>
        <w:t>Freedom of association and the right to collective bargaining</w:t>
      </w:r>
      <w:r w:rsidRPr="00946D93">
        <w:rPr>
          <w:rFonts w:ascii="Arial" w:hAnsi="Arial" w:cs="Arial"/>
          <w:sz w:val="14"/>
          <w:szCs w:val="14"/>
          <w:lang w:val="en-GB"/>
        </w:rPr>
        <w:t xml:space="preserve"> (ILO C87, C98 &amp; C154):</w:t>
      </w:r>
    </w:p>
    <w:p w14:paraId="2AA4B8E3" w14:textId="77777777" w:rsidR="00871694" w:rsidRPr="00946D93" w:rsidRDefault="00871694" w:rsidP="00871694">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recognise workers right to join or form trade unions and bargain collectively and should adopt an open attitude towards the activities of trade unions (even if this is restricted under national law).</w:t>
      </w:r>
    </w:p>
    <w:p w14:paraId="0C55A60C" w14:textId="77777777" w:rsidR="00871694" w:rsidRPr="00946D93" w:rsidRDefault="00871694" w:rsidP="00871694">
      <w:pPr>
        <w:spacing w:line="276" w:lineRule="auto"/>
        <w:jc w:val="both"/>
        <w:rPr>
          <w:rFonts w:ascii="Arial" w:hAnsi="Arial" w:cs="Arial"/>
          <w:sz w:val="14"/>
          <w:szCs w:val="14"/>
          <w:lang w:val="en-GB"/>
        </w:rPr>
      </w:pPr>
      <w:r w:rsidRPr="00322376">
        <w:rPr>
          <w:rFonts w:ascii="Arial" w:hAnsi="Arial" w:cs="Arial"/>
          <w:b/>
          <w:i/>
          <w:sz w:val="14"/>
          <w:szCs w:val="14"/>
          <w:lang w:val="en-GB"/>
        </w:rPr>
        <w:t>Living wages are paid</w:t>
      </w:r>
      <w:r w:rsidRPr="00946D93">
        <w:rPr>
          <w:rFonts w:ascii="Arial" w:hAnsi="Arial" w:cs="Arial"/>
          <w:sz w:val="14"/>
          <w:szCs w:val="14"/>
          <w:lang w:val="en-GB"/>
        </w:rPr>
        <w:t xml:space="preserve"> (ILO C131):</w:t>
      </w:r>
    </w:p>
    <w:p w14:paraId="4CCFDC12" w14:textId="77777777" w:rsidR="00871694" w:rsidRPr="00946D93" w:rsidRDefault="00871694" w:rsidP="00871694">
      <w:pPr>
        <w:spacing w:after="200" w:line="276" w:lineRule="auto"/>
        <w:jc w:val="both"/>
        <w:rPr>
          <w:rFonts w:ascii="Arial" w:hAnsi="Arial" w:cs="Arial"/>
          <w:sz w:val="14"/>
          <w:szCs w:val="14"/>
          <w:lang w:val="en-GB"/>
        </w:rPr>
      </w:pPr>
      <w:r w:rsidRPr="00946D93">
        <w:rPr>
          <w:rFonts w:ascii="Arial" w:hAnsi="Arial" w:cs="Arial"/>
          <w:sz w:val="14"/>
          <w:szCs w:val="14"/>
          <w:lang w:val="en-GB"/>
        </w:rPr>
        <w:t>As a minimum, national minimum wage standards or ILO wage standards must be met by contractors. Additionally, a living wage must be provided. A living wage is contextual, but must always meet basic needs such as food, shelter, clothing, health care and schooling, and provide a discretionary income</w:t>
      </w:r>
      <w:r w:rsidRPr="00946D93">
        <w:rPr>
          <w:rStyle w:val="FootnoteReference"/>
          <w:rFonts w:ascii="Arial" w:hAnsi="Arial" w:cs="Arial"/>
          <w:sz w:val="14"/>
          <w:szCs w:val="14"/>
          <w:lang w:val="en-GB"/>
        </w:rPr>
        <w:footnoteReference w:id="12"/>
      </w:r>
      <w:r w:rsidRPr="00946D93">
        <w:rPr>
          <w:rFonts w:ascii="Arial" w:hAnsi="Arial" w:cs="Arial"/>
          <w:sz w:val="14"/>
          <w:szCs w:val="14"/>
          <w:lang w:val="en-GB"/>
        </w:rPr>
        <w:t xml:space="preserve">. </w:t>
      </w:r>
    </w:p>
    <w:p w14:paraId="5D3A83D7" w14:textId="77777777" w:rsidR="00871694" w:rsidRPr="00946D93" w:rsidRDefault="00871694" w:rsidP="00871694">
      <w:pPr>
        <w:spacing w:line="276" w:lineRule="auto"/>
        <w:jc w:val="both"/>
        <w:rPr>
          <w:rFonts w:ascii="Arial" w:hAnsi="Arial" w:cs="Arial"/>
          <w:sz w:val="14"/>
          <w:szCs w:val="14"/>
          <w:lang w:val="en-GB"/>
        </w:rPr>
      </w:pPr>
      <w:r w:rsidRPr="00322376">
        <w:rPr>
          <w:rFonts w:ascii="Arial" w:hAnsi="Arial" w:cs="Arial"/>
          <w:b/>
          <w:i/>
          <w:sz w:val="14"/>
          <w:szCs w:val="14"/>
          <w:lang w:val="en-GB"/>
        </w:rPr>
        <w:t>Non-discrimination in employment</w:t>
      </w:r>
      <w:r w:rsidRPr="00946D93">
        <w:rPr>
          <w:rFonts w:ascii="Arial" w:hAnsi="Arial" w:cs="Arial"/>
          <w:sz w:val="14"/>
          <w:szCs w:val="14"/>
          <w:lang w:val="en-GB"/>
        </w:rPr>
        <w:t xml:space="preserve"> (ILO C100 &amp; C111 and the UN Convention on Discrimination against Women</w:t>
      </w:r>
      <w:r>
        <w:rPr>
          <w:rFonts w:ascii="Arial" w:hAnsi="Arial" w:cs="Arial"/>
          <w:sz w:val="14"/>
          <w:szCs w:val="14"/>
          <w:lang w:val="en-GB"/>
        </w:rPr>
        <w:t>)</w:t>
      </w:r>
      <w:r w:rsidRPr="00946D93">
        <w:rPr>
          <w:rFonts w:ascii="Arial" w:hAnsi="Arial" w:cs="Arial"/>
          <w:sz w:val="14"/>
          <w:szCs w:val="14"/>
          <w:lang w:val="en-GB"/>
        </w:rPr>
        <w:t>:</w:t>
      </w:r>
    </w:p>
    <w:p w14:paraId="28E0BF20" w14:textId="77777777" w:rsidR="00871694" w:rsidRPr="00946D93" w:rsidRDefault="00871694" w:rsidP="00871694">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Contractors must not practice discrimination in hiring, salaries, job termination, retiring, and access to training or promotion - based on race, national origin, caste, gender, sexual orientation, political affiliation, disability, marital status, or HIV/AIDS status. </w:t>
      </w:r>
    </w:p>
    <w:p w14:paraId="5110F74E" w14:textId="77777777" w:rsidR="00871694" w:rsidRPr="00946D93" w:rsidRDefault="00871694" w:rsidP="00871694">
      <w:pPr>
        <w:spacing w:line="276" w:lineRule="auto"/>
        <w:jc w:val="both"/>
        <w:rPr>
          <w:rFonts w:ascii="Arial" w:hAnsi="Arial" w:cs="Arial"/>
          <w:sz w:val="14"/>
          <w:szCs w:val="14"/>
          <w:lang w:val="en-GB"/>
        </w:rPr>
      </w:pPr>
      <w:r w:rsidRPr="00322376">
        <w:rPr>
          <w:rFonts w:ascii="Arial" w:hAnsi="Arial" w:cs="Arial"/>
          <w:b/>
          <w:i/>
          <w:sz w:val="14"/>
          <w:szCs w:val="14"/>
          <w:lang w:val="en-GB"/>
        </w:rPr>
        <w:t>No harsh or inhumane treatment of employees</w:t>
      </w:r>
      <w:r w:rsidRPr="00946D93">
        <w:rPr>
          <w:rFonts w:ascii="Arial" w:hAnsi="Arial" w:cs="Arial"/>
          <w:sz w:val="14"/>
          <w:szCs w:val="14"/>
          <w:lang w:val="en-GB"/>
        </w:rPr>
        <w:t xml:space="preserve"> (ILO C105):</w:t>
      </w:r>
    </w:p>
    <w:p w14:paraId="12EC4C85" w14:textId="77777777" w:rsidR="00871694" w:rsidRPr="00946D93" w:rsidRDefault="00871694" w:rsidP="00871694">
      <w:pPr>
        <w:spacing w:after="200" w:line="276" w:lineRule="auto"/>
        <w:jc w:val="both"/>
        <w:rPr>
          <w:rFonts w:ascii="Arial" w:hAnsi="Arial" w:cs="Arial"/>
          <w:sz w:val="14"/>
          <w:szCs w:val="14"/>
          <w:lang w:val="en-GB"/>
        </w:rPr>
      </w:pPr>
      <w:r w:rsidRPr="00946D93">
        <w:rPr>
          <w:rFonts w:ascii="Arial" w:hAnsi="Arial" w:cs="Arial"/>
          <w:sz w:val="14"/>
          <w:szCs w:val="14"/>
          <w:lang w:val="en-GB"/>
        </w:rPr>
        <w:t>The use of physical abuse, disciplinary punishment, sexual abuse, the threat of sexual and physical abuse, and other forms of intimidation and abuse may never be practiced by contractors.</w:t>
      </w:r>
    </w:p>
    <w:p w14:paraId="0E405459" w14:textId="77777777" w:rsidR="00871694" w:rsidRPr="00946D93" w:rsidRDefault="00871694" w:rsidP="00871694">
      <w:pPr>
        <w:spacing w:line="276" w:lineRule="auto"/>
        <w:jc w:val="both"/>
        <w:rPr>
          <w:rFonts w:ascii="Arial" w:hAnsi="Arial" w:cs="Arial"/>
          <w:sz w:val="14"/>
          <w:szCs w:val="14"/>
          <w:lang w:val="en-GB"/>
        </w:rPr>
      </w:pPr>
      <w:r w:rsidRPr="00322376">
        <w:rPr>
          <w:rFonts w:ascii="Arial" w:hAnsi="Arial" w:cs="Arial"/>
          <w:b/>
          <w:i/>
          <w:sz w:val="14"/>
          <w:szCs w:val="14"/>
          <w:lang w:val="en-GB"/>
        </w:rPr>
        <w:t>Working conditions are safe and hygienic</w:t>
      </w:r>
      <w:r w:rsidRPr="00946D93">
        <w:rPr>
          <w:rFonts w:ascii="Arial" w:hAnsi="Arial" w:cs="Arial"/>
          <w:sz w:val="14"/>
          <w:szCs w:val="14"/>
          <w:lang w:val="en-GB"/>
        </w:rPr>
        <w:t xml:space="preserve"> (ILO C155 &amp; C168):</w:t>
      </w:r>
    </w:p>
    <w:p w14:paraId="54F09F7D" w14:textId="77777777" w:rsidR="00871694" w:rsidRPr="00946D93" w:rsidRDefault="00871694" w:rsidP="00871694">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shall provide safe and hygienic working conditions for its employees and put in place adequate measure to prevent accidents and injury to health associated with or occurring in the course of work.</w:t>
      </w:r>
    </w:p>
    <w:p w14:paraId="2E23715A" w14:textId="77777777" w:rsidR="00871694" w:rsidRPr="00946D93" w:rsidRDefault="00871694" w:rsidP="00871694">
      <w:pPr>
        <w:spacing w:line="276" w:lineRule="auto"/>
        <w:jc w:val="both"/>
        <w:rPr>
          <w:rFonts w:ascii="Arial" w:hAnsi="Arial" w:cs="Arial"/>
          <w:sz w:val="14"/>
          <w:szCs w:val="14"/>
          <w:lang w:val="en-GB"/>
        </w:rPr>
      </w:pPr>
      <w:r w:rsidRPr="00322376">
        <w:rPr>
          <w:rFonts w:ascii="Arial" w:hAnsi="Arial" w:cs="Arial"/>
          <w:b/>
          <w:i/>
          <w:sz w:val="14"/>
          <w:szCs w:val="14"/>
          <w:lang w:val="en-GB"/>
        </w:rPr>
        <w:t>Working hours are not excessive</w:t>
      </w:r>
      <w:r w:rsidRPr="00946D93">
        <w:rPr>
          <w:rFonts w:ascii="Arial" w:hAnsi="Arial" w:cs="Arial"/>
          <w:sz w:val="14"/>
          <w:szCs w:val="14"/>
          <w:lang w:val="en-GB"/>
        </w:rPr>
        <w:t xml:space="preserve"> (ILO C1, C14, C30 &amp;, C106):</w:t>
      </w:r>
    </w:p>
    <w:p w14:paraId="20C0559A" w14:textId="77777777" w:rsidR="00871694" w:rsidRPr="00946D93" w:rsidRDefault="00871694" w:rsidP="00871694">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ensure that working hours comply with national law and international standards. A working week of 7 days should not exceed 48 hours and employees must have one day off per week. Overtime shall be compensated, limited and voluntary.</w:t>
      </w:r>
    </w:p>
    <w:p w14:paraId="0DA0A880" w14:textId="77777777" w:rsidR="00871694" w:rsidRPr="00946D93" w:rsidRDefault="00871694" w:rsidP="00871694">
      <w:pPr>
        <w:spacing w:line="276" w:lineRule="auto"/>
        <w:jc w:val="both"/>
        <w:rPr>
          <w:rFonts w:ascii="Arial" w:hAnsi="Arial" w:cs="Arial"/>
          <w:sz w:val="14"/>
          <w:szCs w:val="14"/>
          <w:lang w:val="en-GB"/>
        </w:rPr>
      </w:pPr>
      <w:r w:rsidRPr="00322376">
        <w:rPr>
          <w:rFonts w:ascii="Arial" w:hAnsi="Arial" w:cs="Arial"/>
          <w:b/>
          <w:i/>
          <w:sz w:val="14"/>
          <w:szCs w:val="14"/>
          <w:lang w:val="en-GB"/>
        </w:rPr>
        <w:t>Regular and contractual employment</w:t>
      </w:r>
      <w:r>
        <w:rPr>
          <w:rFonts w:ascii="Arial" w:hAnsi="Arial" w:cs="Arial"/>
          <w:b/>
          <w:sz w:val="14"/>
          <w:szCs w:val="14"/>
          <w:lang w:val="en-GB"/>
        </w:rPr>
        <w:t xml:space="preserve"> </w:t>
      </w:r>
      <w:r w:rsidRPr="00946D93">
        <w:rPr>
          <w:rFonts w:ascii="Arial" w:hAnsi="Arial" w:cs="Arial"/>
          <w:sz w:val="14"/>
          <w:szCs w:val="14"/>
          <w:lang w:val="en-GB"/>
        </w:rPr>
        <w:t>(ILO C143, C183 &amp; C132):</w:t>
      </w:r>
    </w:p>
    <w:p w14:paraId="676CE8C6" w14:textId="77777777" w:rsidR="00871694" w:rsidRPr="00946D93" w:rsidRDefault="00871694" w:rsidP="00871694">
      <w:pPr>
        <w:spacing w:after="200" w:line="276" w:lineRule="auto"/>
        <w:jc w:val="both"/>
        <w:rPr>
          <w:rFonts w:ascii="Arial" w:hAnsi="Arial" w:cs="Arial"/>
          <w:sz w:val="14"/>
          <w:szCs w:val="14"/>
          <w:lang w:val="en-GB"/>
        </w:rPr>
      </w:pPr>
      <w:r w:rsidRPr="00946D93">
        <w:rPr>
          <w:rFonts w:ascii="Arial" w:hAnsi="Arial" w:cs="Arial"/>
          <w:sz w:val="14"/>
          <w:szCs w:val="14"/>
          <w:lang w:val="en-GB"/>
        </w:rPr>
        <w:lastRenderedPageBreak/>
        <w:t>All work performed must be on the basis of a recognised employment relationship via written contract</w:t>
      </w:r>
      <w:r>
        <w:rPr>
          <w:rFonts w:ascii="Arial" w:hAnsi="Arial" w:cs="Arial"/>
          <w:sz w:val="14"/>
          <w:szCs w:val="14"/>
          <w:lang w:val="en-GB"/>
        </w:rPr>
        <w:t>s</w:t>
      </w:r>
      <w:r w:rsidRPr="00946D93">
        <w:rPr>
          <w:rFonts w:ascii="Arial" w:hAnsi="Arial" w:cs="Arial"/>
          <w:sz w:val="14"/>
          <w:szCs w:val="14"/>
          <w:lang w:val="en-GB"/>
        </w:rPr>
        <w:t xml:space="preserve">, established through international conventions and national laws. Contractors shall provide leave, benefit and employment protection, and protect vulnerable group’s regular employment under these laws and conventions. </w:t>
      </w:r>
    </w:p>
    <w:p w14:paraId="582AEF8F" w14:textId="77777777" w:rsidR="00871694" w:rsidRPr="00322376" w:rsidRDefault="00871694" w:rsidP="00871694">
      <w:pPr>
        <w:spacing w:line="276" w:lineRule="auto"/>
        <w:jc w:val="both"/>
        <w:rPr>
          <w:rFonts w:ascii="Arial" w:hAnsi="Arial" w:cs="Arial"/>
          <w:b/>
          <w:color w:val="DA291C"/>
          <w:sz w:val="16"/>
          <w:szCs w:val="16"/>
          <w:lang w:val="en-GB"/>
        </w:rPr>
      </w:pPr>
      <w:r w:rsidRPr="00322376">
        <w:rPr>
          <w:rFonts w:ascii="Arial" w:hAnsi="Arial" w:cs="Arial"/>
          <w:b/>
          <w:color w:val="DA291C"/>
          <w:sz w:val="16"/>
          <w:szCs w:val="16"/>
          <w:lang w:val="en-GB"/>
        </w:rPr>
        <w:t>International Humanitarian Law</w:t>
      </w:r>
    </w:p>
    <w:p w14:paraId="023535EB" w14:textId="77777777" w:rsidR="00871694" w:rsidRPr="00946D93" w:rsidRDefault="00871694" w:rsidP="00871694">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linked to armed conflicts or operating in armed conflict settings shall respect civilian’s rights under International Humanitarian Law and not be engaged in activities which directly or indirectly initiate, sustain, and/or exacerbate armed conflicts and violations of International Humanitarian Law</w:t>
      </w:r>
      <w:r w:rsidRPr="00946D93">
        <w:rPr>
          <w:rStyle w:val="FootnoteReference"/>
          <w:rFonts w:ascii="Arial" w:hAnsi="Arial"/>
          <w:sz w:val="14"/>
          <w:szCs w:val="14"/>
          <w:lang w:val="en-GB"/>
        </w:rPr>
        <w:footnoteReference w:id="13"/>
      </w:r>
      <w:r w:rsidRPr="00946D93">
        <w:rPr>
          <w:rFonts w:ascii="Arial" w:hAnsi="Arial" w:cs="Arial"/>
          <w:sz w:val="14"/>
          <w:szCs w:val="14"/>
          <w:lang w:val="en-GB"/>
        </w:rPr>
        <w:t xml:space="preserve"> as defined in the Geneva Conventions I-IV and Additional Protocols. Contractors are expected to take a ‘do no harm’ approach to people affected by armed conflict.</w:t>
      </w:r>
    </w:p>
    <w:p w14:paraId="4E621A3D" w14:textId="77777777" w:rsidR="00871694" w:rsidRPr="00322376" w:rsidRDefault="00871694" w:rsidP="00871694">
      <w:pPr>
        <w:spacing w:line="276" w:lineRule="auto"/>
        <w:rPr>
          <w:rFonts w:ascii="Arial" w:hAnsi="Arial" w:cs="Arial"/>
          <w:color w:val="DA291C"/>
          <w:sz w:val="16"/>
          <w:szCs w:val="16"/>
          <w:lang w:val="en-GB"/>
        </w:rPr>
      </w:pPr>
      <w:r w:rsidRPr="00322376">
        <w:rPr>
          <w:rFonts w:ascii="Arial" w:hAnsi="Arial" w:cs="Arial"/>
          <w:b/>
          <w:color w:val="DA291C"/>
          <w:sz w:val="16"/>
          <w:szCs w:val="16"/>
          <w:lang w:val="en-GB"/>
        </w:rPr>
        <w:t>Non-Involvement in Weapon- and Criminal Activities</w:t>
      </w:r>
    </w:p>
    <w:p w14:paraId="249573E6" w14:textId="77777777" w:rsidR="00871694" w:rsidRPr="00946D93" w:rsidRDefault="00871694" w:rsidP="00871694">
      <w:pPr>
        <w:spacing w:after="200" w:line="276" w:lineRule="auto"/>
        <w:jc w:val="both"/>
        <w:rPr>
          <w:rFonts w:ascii="Arial" w:hAnsi="Arial" w:cs="Arial"/>
          <w:sz w:val="14"/>
          <w:szCs w:val="14"/>
          <w:lang w:val="en-GB"/>
        </w:rPr>
      </w:pPr>
      <w:r w:rsidRPr="00946D93">
        <w:rPr>
          <w:rFonts w:ascii="Arial" w:hAnsi="Arial" w:cs="Arial"/>
          <w:sz w:val="14"/>
          <w:szCs w:val="14"/>
          <w:lang w:val="en-GB"/>
        </w:rPr>
        <w:t>The Contracting Authority advocates for the Ottawa Convention against landmines and the Convention on Cluster Munitions. Contractors shall not engage in any development, sale, manufacturing or transport of anti-personnel mines, cluster bombs or components, or any other weapon which feed into violations of International Humanitarian Law covered by the Geneva Conventions and Protocols</w:t>
      </w:r>
      <w:r>
        <w:rPr>
          <w:rFonts w:ascii="Arial" w:hAnsi="Arial" w:cs="Arial"/>
          <w:sz w:val="14"/>
          <w:szCs w:val="14"/>
          <w:lang w:val="en-GB"/>
        </w:rPr>
        <w:t>.</w:t>
      </w:r>
    </w:p>
    <w:p w14:paraId="148C11F4" w14:textId="77777777" w:rsidR="00871694" w:rsidRPr="00946D93" w:rsidRDefault="00871694" w:rsidP="00871694">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shall not be engaged in any illegal or criminal activity and must never be associated with</w:t>
      </w:r>
      <w:r>
        <w:rPr>
          <w:rFonts w:ascii="Arial" w:hAnsi="Arial" w:cs="Arial"/>
          <w:sz w:val="14"/>
          <w:szCs w:val="14"/>
          <w:lang w:val="en-GB"/>
        </w:rPr>
        <w:t xml:space="preserve">, provide support to or be </w:t>
      </w:r>
      <w:r w:rsidRPr="00946D93">
        <w:rPr>
          <w:rFonts w:ascii="Arial" w:hAnsi="Arial" w:cs="Arial"/>
          <w:sz w:val="14"/>
          <w:szCs w:val="14"/>
          <w:lang w:val="en-GB"/>
        </w:rPr>
        <w:t>involved in any terrorist activities</w:t>
      </w:r>
      <w:r>
        <w:rPr>
          <w:rFonts w:ascii="Arial" w:hAnsi="Arial" w:cs="Arial"/>
          <w:sz w:val="14"/>
          <w:szCs w:val="14"/>
          <w:lang w:val="en-GB"/>
        </w:rPr>
        <w:t xml:space="preserve">. </w:t>
      </w:r>
    </w:p>
    <w:p w14:paraId="5C99777C" w14:textId="77777777" w:rsidR="00871694" w:rsidRPr="00322376" w:rsidRDefault="00871694" w:rsidP="00871694">
      <w:pPr>
        <w:autoSpaceDE w:val="0"/>
        <w:autoSpaceDN w:val="0"/>
        <w:adjustRightInd w:val="0"/>
        <w:spacing w:line="276" w:lineRule="auto"/>
        <w:jc w:val="both"/>
        <w:rPr>
          <w:rFonts w:ascii="Arial" w:hAnsi="Arial" w:cs="Arial"/>
          <w:b/>
          <w:color w:val="DA291C"/>
          <w:sz w:val="16"/>
          <w:szCs w:val="16"/>
          <w:lang w:val="en-GB"/>
        </w:rPr>
      </w:pPr>
      <w:r w:rsidRPr="00322376">
        <w:rPr>
          <w:rFonts w:ascii="Arial" w:hAnsi="Arial" w:cs="Arial"/>
          <w:b/>
          <w:color w:val="DA291C"/>
          <w:sz w:val="16"/>
          <w:szCs w:val="16"/>
          <w:lang w:val="en-GB"/>
        </w:rPr>
        <w:t>Protection of the Environment</w:t>
      </w:r>
    </w:p>
    <w:p w14:paraId="0689B295" w14:textId="77777777" w:rsidR="00871694" w:rsidRPr="00946D93" w:rsidRDefault="00871694" w:rsidP="00871694">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The Contracting Authority wishes to minimise the environmental damages applied to nature via our procurement activities and we expect our suppliers and contractors to act in an environmentally responsible manner. This involves respecting applicable national and international environmental legislation and acting in accordance with the Rio Declaration on Environment and Development. As a minimum, contractors must never support or be involved in illegal foresting and shall actively address issues related to proper waste management, ensuring recycling, conservation of scarce resources and efficient energy use.   </w:t>
      </w:r>
    </w:p>
    <w:p w14:paraId="6B94AC22" w14:textId="77777777" w:rsidR="00871694" w:rsidRPr="00322376" w:rsidRDefault="00871694" w:rsidP="00871694">
      <w:pPr>
        <w:spacing w:line="276" w:lineRule="auto"/>
        <w:jc w:val="both"/>
        <w:rPr>
          <w:rFonts w:ascii="Arial" w:hAnsi="Arial" w:cs="Arial"/>
          <w:b/>
          <w:color w:val="DA291C"/>
          <w:sz w:val="16"/>
          <w:szCs w:val="16"/>
          <w:lang w:val="en-GB"/>
        </w:rPr>
      </w:pPr>
      <w:r w:rsidRPr="00322376">
        <w:rPr>
          <w:rFonts w:ascii="Arial" w:hAnsi="Arial" w:cs="Arial"/>
          <w:b/>
          <w:color w:val="DA291C"/>
          <w:sz w:val="16"/>
          <w:szCs w:val="16"/>
          <w:lang w:val="en-GB"/>
        </w:rPr>
        <w:t>Anti-Corruption</w:t>
      </w:r>
    </w:p>
    <w:p w14:paraId="419C826C" w14:textId="77777777" w:rsidR="00871694" w:rsidRPr="00946D93" w:rsidRDefault="00871694" w:rsidP="00871694">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Corruption is by the Contracting Authority defined as the misuse of entrusted power for private gain and it includes bribery, fraud, embezzlement and extortion. The Contracting Authority holds a great responsibility to avoid corruption and ensure high standards of integrity, accountability, fairness and professional conduct in our business relations. Contractors are expected to have the same approach by undertaking good and fair business ethics and practices, take action to prevent and fight corruption, and abide by international conventions as well as international and national laws. </w:t>
      </w:r>
    </w:p>
    <w:p w14:paraId="2C443CA2" w14:textId="77777777" w:rsidR="00871694" w:rsidRPr="00322376" w:rsidRDefault="00871694" w:rsidP="00871694">
      <w:pPr>
        <w:spacing w:line="276" w:lineRule="auto"/>
        <w:jc w:val="both"/>
        <w:rPr>
          <w:rFonts w:ascii="Arial" w:hAnsi="Arial" w:cs="Arial"/>
          <w:b/>
          <w:color w:val="DA291C"/>
          <w:sz w:val="16"/>
          <w:szCs w:val="16"/>
          <w:lang w:val="en-GB"/>
        </w:rPr>
      </w:pPr>
      <w:r w:rsidRPr="00322376">
        <w:rPr>
          <w:rFonts w:ascii="Arial" w:hAnsi="Arial" w:cs="Arial"/>
          <w:b/>
          <w:color w:val="DA291C"/>
          <w:sz w:val="16"/>
          <w:szCs w:val="16"/>
          <w:lang w:val="en-GB"/>
        </w:rPr>
        <w:t>Complaints</w:t>
      </w:r>
    </w:p>
    <w:p w14:paraId="50D6CCB2" w14:textId="77777777" w:rsidR="00871694" w:rsidRPr="00946D93" w:rsidRDefault="00871694" w:rsidP="00871694">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and contractor’s employees who are confronted with corrupt practices, violations of human- or labour rights, or any of the standards laid down in this Code of Conduct, are encouraged to file a complaint with the Contracting Authority</w:t>
      </w:r>
      <w:r>
        <w:rPr>
          <w:rStyle w:val="FootnoteReference"/>
          <w:rFonts w:ascii="Arial" w:hAnsi="Arial"/>
          <w:sz w:val="14"/>
          <w:szCs w:val="14"/>
          <w:lang w:val="en-GB"/>
        </w:rPr>
        <w:footnoteReference w:id="14"/>
      </w:r>
      <w:r w:rsidRPr="00946D93">
        <w:rPr>
          <w:rFonts w:ascii="Arial" w:hAnsi="Arial" w:cs="Arial"/>
          <w:sz w:val="14"/>
          <w:szCs w:val="14"/>
          <w:lang w:val="en-GB"/>
        </w:rPr>
        <w:t>.</w:t>
      </w:r>
      <w:r w:rsidRPr="00946D93" w:rsidDel="0048487B">
        <w:rPr>
          <w:rFonts w:ascii="Arial" w:hAnsi="Arial" w:cs="Arial"/>
          <w:sz w:val="14"/>
          <w:szCs w:val="14"/>
          <w:lang w:val="en-GB"/>
        </w:rPr>
        <w:t xml:space="preserve"> </w:t>
      </w:r>
    </w:p>
    <w:p w14:paraId="6E952F7F" w14:textId="77777777" w:rsidR="00703F4E" w:rsidRPr="00871694" w:rsidRDefault="00703F4E" w:rsidP="00703F4E">
      <w:pPr>
        <w:spacing w:after="200" w:line="276" w:lineRule="auto"/>
        <w:jc w:val="both"/>
        <w:rPr>
          <w:rFonts w:ascii="Arial" w:hAnsi="Arial" w:cs="Arial"/>
          <w:sz w:val="14"/>
          <w:szCs w:val="14"/>
          <w:lang w:val="en-GB"/>
        </w:rPr>
      </w:pPr>
    </w:p>
    <w:p w14:paraId="541B073A" w14:textId="77777777" w:rsidR="00E71349" w:rsidRPr="006E38C2" w:rsidRDefault="00E71349">
      <w:pPr>
        <w:rPr>
          <w:lang w:val="uk-UA"/>
        </w:rPr>
      </w:pPr>
    </w:p>
    <w:sectPr w:rsidR="00E71349" w:rsidRPr="006E38C2" w:rsidSect="00E71349">
      <w:headerReference w:type="even" r:id="rId27"/>
      <w:headerReference w:type="default" r:id="rId28"/>
      <w:footerReference w:type="default" r:id="rId29"/>
      <w:headerReference w:type="first" r:id="rId30"/>
      <w:footnotePr>
        <w:numRestart w:val="eachSect"/>
      </w:footnotePr>
      <w:type w:val="continuous"/>
      <w:pgSz w:w="11906" w:h="16838"/>
      <w:pgMar w:top="1701" w:right="1134" w:bottom="1701" w:left="1134" w:header="708" w:footer="708"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AEEE0" w14:textId="77777777" w:rsidR="00102930" w:rsidRDefault="00102930">
      <w:r>
        <w:separator/>
      </w:r>
    </w:p>
  </w:endnote>
  <w:endnote w:type="continuationSeparator" w:id="0">
    <w:p w14:paraId="6A553EC2" w14:textId="77777777" w:rsidR="00102930" w:rsidRDefault="00102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20007A87" w:usb1="80000000" w:usb2="00000008"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2A309" w14:textId="77777777" w:rsidR="001C78CC" w:rsidRDefault="00D565B6" w:rsidP="00FB0812">
    <w:pPr>
      <w:pStyle w:val="Footer"/>
      <w:jc w:val="center"/>
      <w:rPr>
        <w:rFonts w:ascii="Calibri" w:hAnsi="Calibri"/>
        <w:bCs/>
        <w:sz w:val="22"/>
        <w:szCs w:val="22"/>
      </w:rPr>
    </w:pPr>
    <w:r>
      <w:rPr>
        <w:noProof/>
      </w:rPr>
      <w:drawing>
        <wp:anchor distT="0" distB="0" distL="114300" distR="114300" simplePos="0" relativeHeight="251665408" behindDoc="0" locked="0" layoutInCell="1" allowOverlap="1" wp14:anchorId="37925D90" wp14:editId="051C30DD">
          <wp:simplePos x="0" y="0"/>
          <wp:positionH relativeFrom="margin">
            <wp:posOffset>46355</wp:posOffset>
          </wp:positionH>
          <wp:positionV relativeFrom="paragraph">
            <wp:posOffset>62865</wp:posOffset>
          </wp:positionV>
          <wp:extent cx="1185545" cy="317500"/>
          <wp:effectExtent l="0" t="0" r="0" b="6350"/>
          <wp:wrapSquare wrapText="bothSides"/>
          <wp:docPr id="1711586111" name="Picture 1711586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59033" name="Picture 1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85545" cy="317500"/>
                  </a:xfrm>
                  <a:prstGeom prst="rect">
                    <a:avLst/>
                  </a:prstGeom>
                  <a:noFill/>
                </pic:spPr>
              </pic:pic>
            </a:graphicData>
          </a:graphic>
          <wp14:sizeRelH relativeFrom="page">
            <wp14:pctWidth>0</wp14:pctWidth>
          </wp14:sizeRelH>
          <wp14:sizeRelV relativeFrom="page">
            <wp14:pctHeight>0</wp14:pctHeight>
          </wp14:sizeRelV>
        </wp:anchor>
      </w:drawing>
    </w:r>
  </w:p>
  <w:p w14:paraId="6A357ABE" w14:textId="77777777" w:rsidR="001C78CC" w:rsidRDefault="00D565B6" w:rsidP="00E20ABB">
    <w:pPr>
      <w:pStyle w:val="Footer"/>
      <w:jc w:val="right"/>
      <w:rPr>
        <w:rFonts w:ascii="Calibri" w:hAnsi="Calibri"/>
        <w:sz w:val="22"/>
        <w:szCs w:val="22"/>
      </w:rPr>
    </w:pPr>
    <w:r>
      <w:rPr>
        <w:rFonts w:ascii="Calibri" w:hAnsi="Calibri"/>
        <w:bCs/>
        <w:sz w:val="22"/>
        <w:szCs w:val="22"/>
      </w:rPr>
      <w:fldChar w:fldCharType="begin"/>
    </w:r>
    <w:r>
      <w:rPr>
        <w:rFonts w:ascii="Calibri" w:hAnsi="Calibri"/>
        <w:bCs/>
        <w:sz w:val="22"/>
        <w:szCs w:val="22"/>
        <w:lang w:val="uk"/>
      </w:rPr>
      <w:instrText xml:space="preserve"> PAGE </w:instrText>
    </w:r>
    <w:r>
      <w:rPr>
        <w:rFonts w:ascii="Calibri" w:hAnsi="Calibri"/>
        <w:bCs/>
        <w:sz w:val="22"/>
        <w:szCs w:val="22"/>
      </w:rPr>
      <w:fldChar w:fldCharType="separate"/>
    </w:r>
    <w:r>
      <w:rPr>
        <w:rFonts w:ascii="Calibri" w:hAnsi="Calibri"/>
        <w:bCs/>
        <w:sz w:val="22"/>
        <w:szCs w:val="22"/>
        <w:lang w:val="uk"/>
      </w:rPr>
      <w:t>4</w:t>
    </w:r>
    <w:r>
      <w:rPr>
        <w:rFonts w:ascii="Calibri" w:hAnsi="Calibri"/>
        <w:bCs/>
        <w:sz w:val="22"/>
        <w:szCs w:val="22"/>
      </w:rPr>
      <w:fldChar w:fldCharType="end"/>
    </w:r>
    <w:r>
      <w:rPr>
        <w:rFonts w:ascii="Calibri" w:hAnsi="Calibri"/>
        <w:sz w:val="22"/>
        <w:szCs w:val="22"/>
        <w:lang w:val="uk"/>
      </w:rPr>
      <w:t xml:space="preserve"> / </w:t>
    </w:r>
    <w:r>
      <w:rPr>
        <w:rFonts w:ascii="Calibri" w:hAnsi="Calibri"/>
        <w:bCs/>
        <w:sz w:val="22"/>
        <w:szCs w:val="22"/>
      </w:rPr>
      <w:fldChar w:fldCharType="begin"/>
    </w:r>
    <w:r>
      <w:rPr>
        <w:rFonts w:ascii="Calibri" w:hAnsi="Calibri"/>
        <w:bCs/>
        <w:sz w:val="22"/>
        <w:szCs w:val="22"/>
        <w:lang w:val="uk"/>
      </w:rPr>
      <w:instrText xml:space="preserve"> NUMPAGES  </w:instrText>
    </w:r>
    <w:r>
      <w:rPr>
        <w:rFonts w:ascii="Calibri" w:hAnsi="Calibri"/>
        <w:bCs/>
        <w:sz w:val="22"/>
        <w:szCs w:val="22"/>
      </w:rPr>
      <w:fldChar w:fldCharType="separate"/>
    </w:r>
    <w:r>
      <w:rPr>
        <w:rFonts w:ascii="Calibri" w:hAnsi="Calibri"/>
        <w:bCs/>
        <w:sz w:val="22"/>
        <w:szCs w:val="22"/>
        <w:lang w:val="uk"/>
      </w:rPr>
      <w:t>8</w:t>
    </w:r>
    <w:r>
      <w:rPr>
        <w:rFonts w:ascii="Calibri" w:hAnsi="Calibri"/>
        <w:bCs/>
        <w:sz w:val="22"/>
        <w:szCs w:val="22"/>
      </w:rPr>
      <w:fldChar w:fldCharType="end"/>
    </w:r>
  </w:p>
  <w:p w14:paraId="20B2A936" w14:textId="77777777" w:rsidR="001C78CC" w:rsidRDefault="001C78CC" w:rsidP="00FB5EB0">
    <w:pPr>
      <w:pStyle w:val="Footer"/>
      <w:jc w:val="righ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8918062"/>
      <w:docPartObj>
        <w:docPartGallery w:val="Page Numbers (Bottom of Page)"/>
        <w:docPartUnique/>
      </w:docPartObj>
    </w:sdtPr>
    <w:sdtEndPr>
      <w:rPr>
        <w:noProof/>
      </w:rPr>
    </w:sdtEndPr>
    <w:sdtContent>
      <w:p w14:paraId="7EF31C49" w14:textId="77777777" w:rsidR="004F5048" w:rsidRDefault="00D565B6" w:rsidP="004F5048">
        <w:pPr>
          <w:pStyle w:val="Footer"/>
          <w:jc w:val="right"/>
          <w:rPr>
            <w:rFonts w:ascii="Calibri" w:hAnsi="Calibri"/>
            <w:sz w:val="22"/>
            <w:szCs w:val="22"/>
          </w:rPr>
        </w:pPr>
        <w:r>
          <w:rPr>
            <w:noProof/>
          </w:rPr>
          <w:drawing>
            <wp:anchor distT="0" distB="0" distL="114300" distR="114300" simplePos="0" relativeHeight="251660288" behindDoc="0" locked="0" layoutInCell="1" allowOverlap="1" wp14:anchorId="5A68D4E1" wp14:editId="02BB9C8D">
              <wp:simplePos x="0" y="0"/>
              <wp:positionH relativeFrom="column">
                <wp:posOffset>4532244</wp:posOffset>
              </wp:positionH>
              <wp:positionV relativeFrom="paragraph">
                <wp:posOffset>7978</wp:posOffset>
              </wp:positionV>
              <wp:extent cx="1185545" cy="317500"/>
              <wp:effectExtent l="0" t="0" r="0" b="635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316043163"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5545" cy="317500"/>
                      </a:xfrm>
                      <a:prstGeom prst="rect">
                        <a:avLst/>
                      </a:prstGeom>
                    </pic:spPr>
                  </pic:pic>
                </a:graphicData>
              </a:graphic>
            </wp:anchor>
          </w:drawing>
        </w:r>
        <w:r>
          <w:rPr>
            <w:rFonts w:ascii="Calibri" w:hAnsi="Calibri"/>
            <w:bCs/>
            <w:sz w:val="22"/>
            <w:szCs w:val="22"/>
          </w:rPr>
          <w:fldChar w:fldCharType="begin"/>
        </w:r>
        <w:r>
          <w:rPr>
            <w:rFonts w:ascii="Calibri" w:hAnsi="Calibri"/>
            <w:bCs/>
            <w:sz w:val="22"/>
            <w:szCs w:val="22"/>
            <w:lang w:val="uk"/>
          </w:rPr>
          <w:instrText xml:space="preserve"> PAGE </w:instrText>
        </w:r>
        <w:r>
          <w:rPr>
            <w:rFonts w:ascii="Calibri" w:hAnsi="Calibri"/>
            <w:bCs/>
            <w:sz w:val="22"/>
            <w:szCs w:val="22"/>
          </w:rPr>
          <w:fldChar w:fldCharType="separate"/>
        </w:r>
        <w:r>
          <w:rPr>
            <w:rFonts w:ascii="Calibri" w:hAnsi="Calibri"/>
            <w:bCs/>
            <w:sz w:val="22"/>
            <w:szCs w:val="22"/>
            <w:lang w:val="uk"/>
          </w:rPr>
          <w:t>8</w:t>
        </w:r>
        <w:r>
          <w:rPr>
            <w:rFonts w:ascii="Calibri" w:hAnsi="Calibri"/>
            <w:bCs/>
            <w:sz w:val="22"/>
            <w:szCs w:val="22"/>
          </w:rPr>
          <w:fldChar w:fldCharType="end"/>
        </w:r>
        <w:r>
          <w:rPr>
            <w:rFonts w:ascii="Calibri" w:hAnsi="Calibri"/>
            <w:sz w:val="22"/>
            <w:szCs w:val="22"/>
            <w:lang w:val="uk"/>
          </w:rPr>
          <w:t xml:space="preserve"> / </w:t>
        </w:r>
        <w:r>
          <w:rPr>
            <w:rFonts w:ascii="Calibri" w:hAnsi="Calibri"/>
            <w:bCs/>
            <w:sz w:val="22"/>
            <w:szCs w:val="22"/>
          </w:rPr>
          <w:fldChar w:fldCharType="begin"/>
        </w:r>
        <w:r>
          <w:rPr>
            <w:rFonts w:ascii="Calibri" w:hAnsi="Calibri"/>
            <w:bCs/>
            <w:sz w:val="22"/>
            <w:szCs w:val="22"/>
            <w:lang w:val="uk"/>
          </w:rPr>
          <w:instrText xml:space="preserve"> NUMPAGES  </w:instrText>
        </w:r>
        <w:r>
          <w:rPr>
            <w:rFonts w:ascii="Calibri" w:hAnsi="Calibri"/>
            <w:bCs/>
            <w:sz w:val="22"/>
            <w:szCs w:val="22"/>
          </w:rPr>
          <w:fldChar w:fldCharType="separate"/>
        </w:r>
        <w:r>
          <w:rPr>
            <w:rFonts w:ascii="Calibri" w:hAnsi="Calibri"/>
            <w:bCs/>
            <w:sz w:val="22"/>
            <w:szCs w:val="22"/>
            <w:lang w:val="uk"/>
          </w:rPr>
          <w:t>8</w:t>
        </w:r>
        <w:r>
          <w:rPr>
            <w:rFonts w:ascii="Calibri" w:hAnsi="Calibri"/>
            <w:bCs/>
            <w:sz w:val="22"/>
            <w:szCs w:val="22"/>
          </w:rPr>
          <w:fldChar w:fldCharType="end"/>
        </w:r>
      </w:p>
      <w:p w14:paraId="4F911B73" w14:textId="77777777" w:rsidR="00CC2D98" w:rsidRDefault="00000000">
        <w:pPr>
          <w:pStyle w:val="Footer"/>
          <w:jc w:val="right"/>
        </w:pPr>
      </w:p>
    </w:sdtContent>
  </w:sdt>
  <w:p w14:paraId="0CD6D93B" w14:textId="77777777" w:rsidR="00CC2D98" w:rsidRDefault="00CC2D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5B90A" w14:textId="77777777" w:rsidR="004F5048" w:rsidRDefault="004F50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453C7" w14:textId="77777777" w:rsidR="004F5048" w:rsidRDefault="00D565B6" w:rsidP="004F5048">
    <w:pPr>
      <w:pStyle w:val="Footer"/>
      <w:jc w:val="right"/>
      <w:rPr>
        <w:rFonts w:ascii="Calibri" w:hAnsi="Calibri"/>
        <w:sz w:val="22"/>
        <w:szCs w:val="22"/>
      </w:rPr>
    </w:pPr>
    <w:r>
      <w:rPr>
        <w:noProof/>
      </w:rPr>
      <w:drawing>
        <wp:anchor distT="0" distB="0" distL="114300" distR="114300" simplePos="0" relativeHeight="251658240" behindDoc="0" locked="0" layoutInCell="1" allowOverlap="1" wp14:anchorId="258B2FB5" wp14:editId="67B1E6AD">
          <wp:simplePos x="0" y="0"/>
          <wp:positionH relativeFrom="column">
            <wp:posOffset>4533541</wp:posOffset>
          </wp:positionH>
          <wp:positionV relativeFrom="paragraph">
            <wp:posOffset>7703</wp:posOffset>
          </wp:positionV>
          <wp:extent cx="1185545" cy="317500"/>
          <wp:effectExtent l="0" t="0" r="0" b="635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1302075919"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5545" cy="317500"/>
                  </a:xfrm>
                  <a:prstGeom prst="rect">
                    <a:avLst/>
                  </a:prstGeom>
                </pic:spPr>
              </pic:pic>
            </a:graphicData>
          </a:graphic>
        </wp:anchor>
      </w:drawing>
    </w:r>
    <w:r>
      <w:rPr>
        <w:rFonts w:ascii="Calibri" w:hAnsi="Calibri"/>
        <w:bCs/>
        <w:sz w:val="22"/>
        <w:szCs w:val="22"/>
      </w:rPr>
      <w:fldChar w:fldCharType="begin"/>
    </w:r>
    <w:r>
      <w:rPr>
        <w:rFonts w:ascii="Calibri" w:hAnsi="Calibri"/>
        <w:bCs/>
        <w:sz w:val="22"/>
        <w:szCs w:val="22"/>
        <w:lang w:val="uk"/>
      </w:rPr>
      <w:instrText xml:space="preserve"> PAGE </w:instrText>
    </w:r>
    <w:r>
      <w:rPr>
        <w:rFonts w:ascii="Calibri" w:hAnsi="Calibri"/>
        <w:bCs/>
        <w:sz w:val="22"/>
        <w:szCs w:val="22"/>
      </w:rPr>
      <w:fldChar w:fldCharType="separate"/>
    </w:r>
    <w:r>
      <w:rPr>
        <w:rFonts w:ascii="Calibri" w:hAnsi="Calibri"/>
        <w:bCs/>
        <w:sz w:val="22"/>
        <w:szCs w:val="22"/>
        <w:lang w:val="uk"/>
      </w:rPr>
      <w:t>7</w:t>
    </w:r>
    <w:r>
      <w:rPr>
        <w:rFonts w:ascii="Calibri" w:hAnsi="Calibri"/>
        <w:bCs/>
        <w:sz w:val="22"/>
        <w:szCs w:val="22"/>
      </w:rPr>
      <w:fldChar w:fldCharType="end"/>
    </w:r>
    <w:r>
      <w:rPr>
        <w:rFonts w:ascii="Calibri" w:hAnsi="Calibri"/>
        <w:sz w:val="22"/>
        <w:szCs w:val="22"/>
        <w:lang w:val="uk"/>
      </w:rPr>
      <w:t xml:space="preserve"> / </w:t>
    </w:r>
    <w:r>
      <w:rPr>
        <w:rFonts w:ascii="Calibri" w:hAnsi="Calibri"/>
        <w:bCs/>
        <w:sz w:val="22"/>
        <w:szCs w:val="22"/>
      </w:rPr>
      <w:fldChar w:fldCharType="begin"/>
    </w:r>
    <w:r>
      <w:rPr>
        <w:rFonts w:ascii="Calibri" w:hAnsi="Calibri"/>
        <w:bCs/>
        <w:sz w:val="22"/>
        <w:szCs w:val="22"/>
        <w:lang w:val="uk"/>
      </w:rPr>
      <w:instrText xml:space="preserve"> NUMPAGES  </w:instrText>
    </w:r>
    <w:r>
      <w:rPr>
        <w:rFonts w:ascii="Calibri" w:hAnsi="Calibri"/>
        <w:bCs/>
        <w:sz w:val="22"/>
        <w:szCs w:val="22"/>
      </w:rPr>
      <w:fldChar w:fldCharType="separate"/>
    </w:r>
    <w:r>
      <w:rPr>
        <w:rFonts w:ascii="Calibri" w:hAnsi="Calibri"/>
        <w:bCs/>
        <w:sz w:val="22"/>
        <w:szCs w:val="22"/>
        <w:lang w:val="uk"/>
      </w:rPr>
      <w:t>8</w:t>
    </w:r>
    <w:r>
      <w:rPr>
        <w:rFonts w:ascii="Calibri" w:hAnsi="Calibri"/>
        <w:bCs/>
        <w:sz w:val="22"/>
        <w:szCs w:val="22"/>
      </w:rPr>
      <w:fldChar w:fldCharType="end"/>
    </w:r>
  </w:p>
  <w:p w14:paraId="723EA666" w14:textId="77777777" w:rsidR="00A31AE3" w:rsidRPr="00E96B05" w:rsidRDefault="00A31AE3">
    <w:pPr>
      <w:pStyle w:val="Footer"/>
      <w:jc w:val="right"/>
      <w:rPr>
        <w:rFonts w:ascii="Arial" w:hAnsi="Arial" w:cs="Arial"/>
        <w:sz w:val="20"/>
        <w:szCs w:val="20"/>
      </w:rPr>
    </w:pPr>
  </w:p>
  <w:p w14:paraId="68827E3B" w14:textId="77777777" w:rsidR="00A31AE3" w:rsidRDefault="00A31AE3" w:rsidP="009A1D50">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E4A55" w14:textId="77777777" w:rsidR="004F5048" w:rsidRDefault="004F504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06E61" w14:textId="77777777" w:rsidR="00871694" w:rsidRDefault="00871694" w:rsidP="00FB0812">
    <w:pPr>
      <w:pStyle w:val="Footer"/>
      <w:jc w:val="center"/>
      <w:rPr>
        <w:rFonts w:ascii="Calibri" w:hAnsi="Calibri"/>
        <w:bCs/>
        <w:sz w:val="22"/>
        <w:szCs w:val="22"/>
      </w:rPr>
    </w:pPr>
    <w:r>
      <w:rPr>
        <w:noProof/>
      </w:rPr>
      <w:drawing>
        <wp:anchor distT="0" distB="0" distL="114300" distR="114300" simplePos="0" relativeHeight="251669504" behindDoc="0" locked="0" layoutInCell="1" allowOverlap="1" wp14:anchorId="58F62371" wp14:editId="75BA8475">
          <wp:simplePos x="0" y="0"/>
          <wp:positionH relativeFrom="margin">
            <wp:posOffset>46355</wp:posOffset>
          </wp:positionH>
          <wp:positionV relativeFrom="paragraph">
            <wp:posOffset>62865</wp:posOffset>
          </wp:positionV>
          <wp:extent cx="1185545" cy="317500"/>
          <wp:effectExtent l="0" t="0" r="0" b="6350"/>
          <wp:wrapSquare wrapText="bothSides"/>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5545" cy="317500"/>
                  </a:xfrm>
                  <a:prstGeom prst="rect">
                    <a:avLst/>
                  </a:prstGeom>
                  <a:noFill/>
                </pic:spPr>
              </pic:pic>
            </a:graphicData>
          </a:graphic>
          <wp14:sizeRelH relativeFrom="page">
            <wp14:pctWidth>0</wp14:pctWidth>
          </wp14:sizeRelH>
          <wp14:sizeRelV relativeFrom="page">
            <wp14:pctHeight>0</wp14:pctHeight>
          </wp14:sizeRelV>
        </wp:anchor>
      </w:drawing>
    </w:r>
  </w:p>
  <w:p w14:paraId="2A973F61" w14:textId="77777777" w:rsidR="00871694" w:rsidRDefault="00871694" w:rsidP="00E20ABB">
    <w:pPr>
      <w:pStyle w:val="Footer"/>
      <w:jc w:val="right"/>
      <w:rPr>
        <w:rFonts w:ascii="Calibri" w:hAnsi="Calibri"/>
        <w:sz w:val="22"/>
        <w:szCs w:val="22"/>
      </w:rPr>
    </w:pPr>
    <w:r>
      <w:rPr>
        <w:rFonts w:ascii="Calibri" w:hAnsi="Calibri"/>
        <w:bCs/>
        <w:sz w:val="22"/>
        <w:szCs w:val="22"/>
      </w:rPr>
      <w:fldChar w:fldCharType="begin"/>
    </w:r>
    <w:r>
      <w:rPr>
        <w:rFonts w:ascii="Calibri" w:hAnsi="Calibri"/>
        <w:bCs/>
        <w:sz w:val="22"/>
        <w:szCs w:val="22"/>
      </w:rPr>
      <w:instrText xml:space="preserve"> PAGE </w:instrText>
    </w:r>
    <w:r>
      <w:rPr>
        <w:rFonts w:ascii="Calibri" w:hAnsi="Calibri"/>
        <w:bCs/>
        <w:sz w:val="22"/>
        <w:szCs w:val="22"/>
      </w:rPr>
      <w:fldChar w:fldCharType="separate"/>
    </w:r>
    <w:r>
      <w:rPr>
        <w:rFonts w:ascii="Calibri" w:hAnsi="Calibri"/>
        <w:bCs/>
        <w:noProof/>
        <w:sz w:val="22"/>
        <w:szCs w:val="22"/>
      </w:rPr>
      <w:t>11</w:t>
    </w:r>
    <w:r>
      <w:rPr>
        <w:rFonts w:ascii="Calibri" w:hAnsi="Calibri"/>
        <w:bCs/>
        <w:sz w:val="22"/>
        <w:szCs w:val="22"/>
      </w:rPr>
      <w:fldChar w:fldCharType="end"/>
    </w:r>
    <w:r>
      <w:rPr>
        <w:rFonts w:ascii="Calibri" w:hAnsi="Calibri"/>
        <w:sz w:val="22"/>
        <w:szCs w:val="22"/>
      </w:rPr>
      <w:t xml:space="preserve"> / </w:t>
    </w:r>
    <w:r>
      <w:rPr>
        <w:rFonts w:ascii="Calibri" w:hAnsi="Calibri"/>
        <w:bCs/>
        <w:sz w:val="22"/>
        <w:szCs w:val="22"/>
      </w:rPr>
      <w:fldChar w:fldCharType="begin"/>
    </w:r>
    <w:r>
      <w:rPr>
        <w:rFonts w:ascii="Calibri" w:hAnsi="Calibri"/>
        <w:bCs/>
        <w:sz w:val="22"/>
        <w:szCs w:val="22"/>
      </w:rPr>
      <w:instrText xml:space="preserve"> NUMPAGES  </w:instrText>
    </w:r>
    <w:r>
      <w:rPr>
        <w:rFonts w:ascii="Calibri" w:hAnsi="Calibri"/>
        <w:bCs/>
        <w:sz w:val="22"/>
        <w:szCs w:val="22"/>
      </w:rPr>
      <w:fldChar w:fldCharType="separate"/>
    </w:r>
    <w:r>
      <w:rPr>
        <w:rFonts w:ascii="Calibri" w:hAnsi="Calibri"/>
        <w:bCs/>
        <w:noProof/>
        <w:sz w:val="22"/>
        <w:szCs w:val="22"/>
      </w:rPr>
      <w:t>15</w:t>
    </w:r>
    <w:r>
      <w:rPr>
        <w:rFonts w:ascii="Calibri" w:hAnsi="Calibri"/>
        <w:bCs/>
        <w:sz w:val="22"/>
        <w:szCs w:val="22"/>
      </w:rPr>
      <w:fldChar w:fldCharType="end"/>
    </w:r>
  </w:p>
  <w:p w14:paraId="0767324D" w14:textId="77777777" w:rsidR="00871694" w:rsidRDefault="00871694" w:rsidP="00FB5EB0">
    <w:pPr>
      <w:pStyle w:val="Footer"/>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4859665"/>
      <w:docPartObj>
        <w:docPartGallery w:val="Page Numbers (Bottom of Page)"/>
        <w:docPartUnique/>
      </w:docPartObj>
    </w:sdtPr>
    <w:sdtContent>
      <w:sdt>
        <w:sdtPr>
          <w:id w:val="-2145726769"/>
          <w:docPartObj>
            <w:docPartGallery w:val="Page Numbers (Top of Page)"/>
            <w:docPartUnique/>
          </w:docPartObj>
        </w:sdtPr>
        <w:sdtContent>
          <w:p w14:paraId="6CEB96C8" w14:textId="77777777" w:rsidR="00703F4E" w:rsidRDefault="00D565B6" w:rsidP="00E847CB">
            <w:pPr>
              <w:pStyle w:val="Footer"/>
              <w:jc w:val="right"/>
            </w:pPr>
            <w:r>
              <w:rPr>
                <w:noProof/>
              </w:rPr>
              <w:drawing>
                <wp:anchor distT="0" distB="0" distL="114300" distR="114300" simplePos="0" relativeHeight="251666432" behindDoc="0" locked="0" layoutInCell="1" allowOverlap="1" wp14:anchorId="2EEB7655" wp14:editId="1A275B8B">
                  <wp:simplePos x="0" y="0"/>
                  <wp:positionH relativeFrom="column">
                    <wp:posOffset>4599029</wp:posOffset>
                  </wp:positionH>
                  <wp:positionV relativeFrom="paragraph">
                    <wp:posOffset>-89397</wp:posOffset>
                  </wp:positionV>
                  <wp:extent cx="1185545" cy="317500"/>
                  <wp:effectExtent l="0" t="0" r="0" b="6350"/>
                  <wp:wrapSquare wrapText="bothSides"/>
                  <wp:docPr id="22" name="Picture 22"/>
                  <wp:cNvGraphicFramePr/>
                  <a:graphic xmlns:a="http://schemas.openxmlformats.org/drawingml/2006/main">
                    <a:graphicData uri="http://schemas.openxmlformats.org/drawingml/2006/picture">
                      <pic:pic xmlns:pic="http://schemas.openxmlformats.org/drawingml/2006/picture">
                        <pic:nvPicPr>
                          <pic:cNvPr id="1290385040"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5545" cy="317500"/>
                          </a:xfrm>
                          <a:prstGeom prst="rect">
                            <a:avLst/>
                          </a:prstGeom>
                        </pic:spPr>
                      </pic:pic>
                    </a:graphicData>
                  </a:graphic>
                </wp:anchor>
              </w:drawing>
            </w:r>
            <w:r w:rsidRPr="002A368E">
              <w:rPr>
                <w:bCs/>
              </w:rPr>
              <w:fldChar w:fldCharType="begin"/>
            </w:r>
            <w:r w:rsidRPr="002A368E">
              <w:rPr>
                <w:bCs/>
                <w:lang w:val="uk"/>
              </w:rPr>
              <w:instrText xml:space="preserve"> PAGE </w:instrText>
            </w:r>
            <w:r w:rsidRPr="002A368E">
              <w:rPr>
                <w:bCs/>
              </w:rPr>
              <w:fldChar w:fldCharType="separate"/>
            </w:r>
            <w:r>
              <w:rPr>
                <w:bCs/>
                <w:noProof/>
                <w:lang w:val="uk"/>
              </w:rPr>
              <w:t>2</w:t>
            </w:r>
            <w:r w:rsidRPr="002A368E">
              <w:rPr>
                <w:bCs/>
              </w:rPr>
              <w:fldChar w:fldCharType="end"/>
            </w:r>
            <w:r w:rsidRPr="002A368E">
              <w:rPr>
                <w:lang w:val="uk"/>
              </w:rPr>
              <w:t xml:space="preserve"> / </w:t>
            </w:r>
            <w:r w:rsidRPr="002A368E">
              <w:rPr>
                <w:bCs/>
              </w:rPr>
              <w:fldChar w:fldCharType="begin"/>
            </w:r>
            <w:r w:rsidRPr="002A368E">
              <w:rPr>
                <w:bCs/>
                <w:lang w:val="uk"/>
              </w:rPr>
              <w:instrText xml:space="preserve"> NUMPAGES  </w:instrText>
            </w:r>
            <w:r w:rsidRPr="002A368E">
              <w:rPr>
                <w:bCs/>
              </w:rPr>
              <w:fldChar w:fldCharType="separate"/>
            </w:r>
            <w:r>
              <w:rPr>
                <w:bCs/>
                <w:noProof/>
                <w:lang w:val="uk"/>
              </w:rPr>
              <w:t>3</w:t>
            </w:r>
            <w:r w:rsidRPr="002A368E">
              <w:rPr>
                <w:bCs/>
              </w:rPr>
              <w:fldChar w:fldCharType="end"/>
            </w:r>
          </w:p>
        </w:sdtContent>
      </w:sdt>
    </w:sdtContent>
  </w:sdt>
  <w:p w14:paraId="250475A9" w14:textId="77777777" w:rsidR="00703F4E" w:rsidRDefault="00703F4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907509"/>
      <w:docPartObj>
        <w:docPartGallery w:val="Page Numbers (Bottom of Page)"/>
        <w:docPartUnique/>
      </w:docPartObj>
    </w:sdtPr>
    <w:sdtContent>
      <w:sdt>
        <w:sdtPr>
          <w:id w:val="-151997988"/>
          <w:docPartObj>
            <w:docPartGallery w:val="Page Numbers (Top of Page)"/>
            <w:docPartUnique/>
          </w:docPartObj>
        </w:sdtPr>
        <w:sdtContent>
          <w:p w14:paraId="47D68D3A" w14:textId="77777777" w:rsidR="00703F4E" w:rsidRDefault="00D565B6" w:rsidP="00DB075B">
            <w:pPr>
              <w:pStyle w:val="Footer"/>
              <w:tabs>
                <w:tab w:val="left" w:pos="8165"/>
              </w:tabs>
            </w:pPr>
            <w:r>
              <w:rPr>
                <w:noProof/>
              </w:rPr>
              <w:drawing>
                <wp:anchor distT="0" distB="0" distL="114300" distR="114300" simplePos="0" relativeHeight="251667456" behindDoc="0" locked="0" layoutInCell="1" allowOverlap="1" wp14:anchorId="72EFB3F7" wp14:editId="70D80E14">
                  <wp:simplePos x="0" y="0"/>
                  <wp:positionH relativeFrom="column">
                    <wp:posOffset>4559272</wp:posOffset>
                  </wp:positionH>
                  <wp:positionV relativeFrom="paragraph">
                    <wp:posOffset>22280</wp:posOffset>
                  </wp:positionV>
                  <wp:extent cx="1185545" cy="317500"/>
                  <wp:effectExtent l="0" t="0" r="0" b="6350"/>
                  <wp:wrapSquare wrapText="bothSides"/>
                  <wp:docPr id="23" name="Picture 23"/>
                  <wp:cNvGraphicFramePr/>
                  <a:graphic xmlns:a="http://schemas.openxmlformats.org/drawingml/2006/main">
                    <a:graphicData uri="http://schemas.openxmlformats.org/drawingml/2006/picture">
                      <pic:pic xmlns:pic="http://schemas.openxmlformats.org/drawingml/2006/picture">
                        <pic:nvPicPr>
                          <pic:cNvPr id="449399678"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5545" cy="317500"/>
                          </a:xfrm>
                          <a:prstGeom prst="rect">
                            <a:avLst/>
                          </a:prstGeom>
                        </pic:spPr>
                      </pic:pic>
                    </a:graphicData>
                  </a:graphic>
                </wp:anchor>
              </w:drawing>
            </w:r>
            <w:r>
              <w:rPr>
                <w:lang w:val="uk"/>
              </w:rPr>
              <w:tab/>
            </w:r>
            <w:r>
              <w:rPr>
                <w:lang w:val="uk"/>
              </w:rPr>
              <w:tab/>
            </w:r>
            <w:r>
              <w:rPr>
                <w:lang w:val="uk"/>
              </w:rPr>
              <w:tab/>
            </w:r>
            <w:r w:rsidRPr="002A368E">
              <w:rPr>
                <w:bCs/>
              </w:rPr>
              <w:fldChar w:fldCharType="begin"/>
            </w:r>
            <w:r w:rsidRPr="002A368E">
              <w:rPr>
                <w:bCs/>
                <w:lang w:val="uk"/>
              </w:rPr>
              <w:instrText xml:space="preserve"> PAGE </w:instrText>
            </w:r>
            <w:r w:rsidRPr="002A368E">
              <w:rPr>
                <w:bCs/>
              </w:rPr>
              <w:fldChar w:fldCharType="separate"/>
            </w:r>
            <w:r>
              <w:rPr>
                <w:bCs/>
                <w:noProof/>
                <w:lang w:val="uk"/>
              </w:rPr>
              <w:t>1</w:t>
            </w:r>
            <w:r w:rsidRPr="002A368E">
              <w:rPr>
                <w:bCs/>
              </w:rPr>
              <w:fldChar w:fldCharType="end"/>
            </w:r>
            <w:r>
              <w:rPr>
                <w:lang w:val="uk"/>
              </w:rPr>
              <w:t xml:space="preserve"> / </w:t>
            </w:r>
            <w:r w:rsidRPr="002A368E">
              <w:rPr>
                <w:bCs/>
              </w:rPr>
              <w:fldChar w:fldCharType="begin"/>
            </w:r>
            <w:r w:rsidRPr="002A368E">
              <w:rPr>
                <w:bCs/>
                <w:lang w:val="uk"/>
              </w:rPr>
              <w:instrText xml:space="preserve"> NUMPAGES  </w:instrText>
            </w:r>
            <w:r w:rsidRPr="002A368E">
              <w:rPr>
                <w:bCs/>
              </w:rPr>
              <w:fldChar w:fldCharType="separate"/>
            </w:r>
            <w:r>
              <w:rPr>
                <w:bCs/>
                <w:noProof/>
                <w:lang w:val="uk"/>
              </w:rPr>
              <w:t>3</w:t>
            </w:r>
            <w:r w:rsidRPr="002A368E">
              <w:rPr>
                <w:bCs/>
              </w:rPr>
              <w:fldChar w:fldCharType="end"/>
            </w:r>
          </w:p>
        </w:sdtContent>
      </w:sdt>
    </w:sdtContent>
  </w:sdt>
  <w:p w14:paraId="0CF4D48C" w14:textId="77777777" w:rsidR="00703F4E" w:rsidRDefault="00D565B6" w:rsidP="002A368E">
    <w:pPr>
      <w:pStyle w:val="Footer"/>
      <w:tabs>
        <w:tab w:val="clear" w:pos="4819"/>
        <w:tab w:val="clear" w:pos="9638"/>
        <w:tab w:val="left" w:pos="4320"/>
        <w:tab w:val="left" w:pos="8165"/>
      </w:tabs>
    </w:pPr>
    <w:r>
      <w:tab/>
    </w:r>
    <w: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3962367"/>
      <w:docPartObj>
        <w:docPartGallery w:val="Page Numbers (Bottom of Page)"/>
        <w:docPartUnique/>
      </w:docPartObj>
    </w:sdtPr>
    <w:sdtContent>
      <w:sdt>
        <w:sdtPr>
          <w:id w:val="726958164"/>
          <w:docPartObj>
            <w:docPartGallery w:val="Page Numbers (Top of Page)"/>
            <w:docPartUnique/>
          </w:docPartObj>
        </w:sdtPr>
        <w:sdtContent>
          <w:p w14:paraId="60094193" w14:textId="77777777" w:rsidR="00871694" w:rsidRDefault="00871694" w:rsidP="00E847CB">
            <w:pPr>
              <w:pStyle w:val="Footer"/>
              <w:jc w:val="right"/>
            </w:pPr>
            <w:r>
              <w:rPr>
                <w:noProof/>
              </w:rPr>
              <w:drawing>
                <wp:anchor distT="0" distB="0" distL="114300" distR="114300" simplePos="0" relativeHeight="251671552" behindDoc="0" locked="0" layoutInCell="1" allowOverlap="1" wp14:anchorId="113EE7AF" wp14:editId="354AD14F">
                  <wp:simplePos x="0" y="0"/>
                  <wp:positionH relativeFrom="column">
                    <wp:posOffset>4599029</wp:posOffset>
                  </wp:positionH>
                  <wp:positionV relativeFrom="paragraph">
                    <wp:posOffset>-89397</wp:posOffset>
                  </wp:positionV>
                  <wp:extent cx="1185545" cy="317500"/>
                  <wp:effectExtent l="0" t="0" r="0" b="6350"/>
                  <wp:wrapSquare wrapText="bothSides"/>
                  <wp:docPr id="24" name="Picture 2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5545" cy="317500"/>
                          </a:xfrm>
                          <a:prstGeom prst="rect">
                            <a:avLst/>
                          </a:prstGeom>
                        </pic:spPr>
                      </pic:pic>
                    </a:graphicData>
                  </a:graphic>
                </wp:anchor>
              </w:drawing>
            </w:r>
            <w:r w:rsidRPr="002A368E">
              <w:rPr>
                <w:bCs/>
              </w:rPr>
              <w:fldChar w:fldCharType="begin"/>
            </w:r>
            <w:r w:rsidRPr="002A368E">
              <w:rPr>
                <w:bCs/>
              </w:rPr>
              <w:instrText xml:space="preserve"> PAGE </w:instrText>
            </w:r>
            <w:r w:rsidRPr="002A368E">
              <w:rPr>
                <w:bCs/>
              </w:rPr>
              <w:fldChar w:fldCharType="separate"/>
            </w:r>
            <w:r>
              <w:rPr>
                <w:bCs/>
                <w:noProof/>
              </w:rPr>
              <w:t>2</w:t>
            </w:r>
            <w:r w:rsidRPr="002A368E">
              <w:rPr>
                <w:bCs/>
              </w:rPr>
              <w:fldChar w:fldCharType="end"/>
            </w:r>
            <w:r w:rsidRPr="002A368E">
              <w:t xml:space="preserve"> / </w:t>
            </w:r>
            <w:r w:rsidRPr="002A368E">
              <w:rPr>
                <w:bCs/>
              </w:rPr>
              <w:fldChar w:fldCharType="begin"/>
            </w:r>
            <w:r w:rsidRPr="002A368E">
              <w:rPr>
                <w:bCs/>
              </w:rPr>
              <w:instrText xml:space="preserve"> NUMPAGES  </w:instrText>
            </w:r>
            <w:r w:rsidRPr="002A368E">
              <w:rPr>
                <w:bCs/>
              </w:rPr>
              <w:fldChar w:fldCharType="separate"/>
            </w:r>
            <w:r>
              <w:rPr>
                <w:bCs/>
                <w:noProof/>
              </w:rPr>
              <w:t>3</w:t>
            </w:r>
            <w:r w:rsidRPr="002A368E">
              <w:rPr>
                <w:bCs/>
              </w:rPr>
              <w:fldChar w:fldCharType="end"/>
            </w:r>
          </w:p>
        </w:sdtContent>
      </w:sdt>
    </w:sdtContent>
  </w:sdt>
  <w:p w14:paraId="5E25886E" w14:textId="77777777" w:rsidR="00871694" w:rsidRDefault="0087169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7139515"/>
      <w:docPartObj>
        <w:docPartGallery w:val="Page Numbers (Bottom of Page)"/>
        <w:docPartUnique/>
      </w:docPartObj>
    </w:sdtPr>
    <w:sdtContent>
      <w:sdt>
        <w:sdtPr>
          <w:id w:val="1135371511"/>
          <w:docPartObj>
            <w:docPartGallery w:val="Page Numbers (Top of Page)"/>
            <w:docPartUnique/>
          </w:docPartObj>
        </w:sdtPr>
        <w:sdtContent>
          <w:p w14:paraId="6B22B2AE" w14:textId="77777777" w:rsidR="00871694" w:rsidRDefault="00871694" w:rsidP="00DB075B">
            <w:pPr>
              <w:pStyle w:val="Footer"/>
              <w:tabs>
                <w:tab w:val="left" w:pos="8165"/>
              </w:tabs>
            </w:pPr>
            <w:r>
              <w:rPr>
                <w:noProof/>
              </w:rPr>
              <w:drawing>
                <wp:anchor distT="0" distB="0" distL="114300" distR="114300" simplePos="0" relativeHeight="251672576" behindDoc="0" locked="0" layoutInCell="1" allowOverlap="1" wp14:anchorId="124C8809" wp14:editId="1D0B8DEC">
                  <wp:simplePos x="0" y="0"/>
                  <wp:positionH relativeFrom="column">
                    <wp:posOffset>4559272</wp:posOffset>
                  </wp:positionH>
                  <wp:positionV relativeFrom="paragraph">
                    <wp:posOffset>22280</wp:posOffset>
                  </wp:positionV>
                  <wp:extent cx="1185545" cy="317500"/>
                  <wp:effectExtent l="0" t="0" r="0" b="6350"/>
                  <wp:wrapSquare wrapText="bothSides"/>
                  <wp:docPr id="25" name="Picture 2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5545" cy="317500"/>
                          </a:xfrm>
                          <a:prstGeom prst="rect">
                            <a:avLst/>
                          </a:prstGeom>
                        </pic:spPr>
                      </pic:pic>
                    </a:graphicData>
                  </a:graphic>
                </wp:anchor>
              </w:drawing>
            </w:r>
            <w:r>
              <w:tab/>
            </w:r>
            <w:r>
              <w:tab/>
            </w:r>
            <w:r>
              <w:tab/>
            </w:r>
            <w:r w:rsidRPr="002A368E">
              <w:rPr>
                <w:bCs/>
              </w:rPr>
              <w:fldChar w:fldCharType="begin"/>
            </w:r>
            <w:r w:rsidRPr="002A368E">
              <w:rPr>
                <w:bCs/>
              </w:rPr>
              <w:instrText xml:space="preserve"> PAGE </w:instrText>
            </w:r>
            <w:r w:rsidRPr="002A368E">
              <w:rPr>
                <w:bCs/>
              </w:rPr>
              <w:fldChar w:fldCharType="separate"/>
            </w:r>
            <w:r>
              <w:rPr>
                <w:bCs/>
                <w:noProof/>
              </w:rPr>
              <w:t>1</w:t>
            </w:r>
            <w:r w:rsidRPr="002A368E">
              <w:rPr>
                <w:bCs/>
              </w:rPr>
              <w:fldChar w:fldCharType="end"/>
            </w:r>
            <w:r w:rsidRPr="002A368E">
              <w:t xml:space="preserve"> / </w:t>
            </w:r>
            <w:r w:rsidRPr="002A368E">
              <w:rPr>
                <w:bCs/>
              </w:rPr>
              <w:fldChar w:fldCharType="begin"/>
            </w:r>
            <w:r w:rsidRPr="002A368E">
              <w:rPr>
                <w:bCs/>
              </w:rPr>
              <w:instrText xml:space="preserve"> NUMPAGES  </w:instrText>
            </w:r>
            <w:r w:rsidRPr="002A368E">
              <w:rPr>
                <w:bCs/>
              </w:rPr>
              <w:fldChar w:fldCharType="separate"/>
            </w:r>
            <w:r>
              <w:rPr>
                <w:bCs/>
                <w:noProof/>
              </w:rPr>
              <w:t>3</w:t>
            </w:r>
            <w:r w:rsidRPr="002A368E">
              <w:rPr>
                <w:bCs/>
              </w:rPr>
              <w:fldChar w:fldCharType="end"/>
            </w:r>
          </w:p>
        </w:sdtContent>
      </w:sdt>
    </w:sdtContent>
  </w:sdt>
  <w:p w14:paraId="2D2DBE64" w14:textId="77777777" w:rsidR="00871694" w:rsidRDefault="00871694" w:rsidP="002A368E">
    <w:pPr>
      <w:pStyle w:val="Footer"/>
      <w:tabs>
        <w:tab w:val="clear" w:pos="4819"/>
        <w:tab w:val="clear" w:pos="9638"/>
        <w:tab w:val="left" w:pos="4320"/>
        <w:tab w:val="left" w:pos="8165"/>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ABE1D" w14:textId="77777777" w:rsidR="00102930" w:rsidRDefault="00102930" w:rsidP="00A31AE3">
      <w:r>
        <w:separator/>
      </w:r>
    </w:p>
  </w:footnote>
  <w:footnote w:type="continuationSeparator" w:id="0">
    <w:p w14:paraId="1652A679" w14:textId="77777777" w:rsidR="00102930" w:rsidRDefault="00102930" w:rsidP="00A31AE3">
      <w:r>
        <w:continuationSeparator/>
      </w:r>
    </w:p>
  </w:footnote>
  <w:footnote w:id="1">
    <w:p w14:paraId="058BB9EA" w14:textId="77777777" w:rsidR="00703F4E" w:rsidRPr="00871694" w:rsidRDefault="00D565B6" w:rsidP="00D35C00">
      <w:pPr>
        <w:pStyle w:val="FootnoteText"/>
        <w:spacing w:before="0" w:after="0"/>
        <w:rPr>
          <w:sz w:val="12"/>
          <w:szCs w:val="12"/>
          <w:lang w:val="en-US"/>
        </w:rPr>
      </w:pPr>
      <w:r w:rsidRPr="00871694">
        <w:rPr>
          <w:rStyle w:val="FootnoteReference"/>
          <w:sz w:val="12"/>
          <w:szCs w:val="12"/>
        </w:rPr>
        <w:footnoteRef/>
      </w:r>
      <w:r w:rsidRPr="00871694">
        <w:rPr>
          <w:sz w:val="12"/>
          <w:szCs w:val="12"/>
          <w:lang w:val="uk"/>
        </w:rPr>
        <w:t xml:space="preserve">  </w:t>
      </w:r>
      <w:hyperlink r:id="rId1" w:history="1">
        <w:r w:rsidRPr="00871694">
          <w:rPr>
            <w:rStyle w:val="Hyperlink"/>
            <w:sz w:val="12"/>
            <w:szCs w:val="12"/>
            <w:lang w:val="uk"/>
          </w:rPr>
          <w:t>https://www.dieh.dk/om-dieh/etisk-handel/hvordan-etisk-handel/dieh-guidelines/</w:t>
        </w:r>
      </w:hyperlink>
    </w:p>
  </w:footnote>
  <w:footnote w:id="2">
    <w:p w14:paraId="5C68016D" w14:textId="77777777" w:rsidR="00703F4E" w:rsidRPr="00871694" w:rsidRDefault="00D565B6" w:rsidP="00D35C00">
      <w:pPr>
        <w:pStyle w:val="FootnoteText"/>
        <w:spacing w:before="0" w:after="0"/>
        <w:rPr>
          <w:sz w:val="12"/>
          <w:szCs w:val="12"/>
          <w:lang w:val="en-US"/>
        </w:rPr>
      </w:pPr>
      <w:r w:rsidRPr="00871694">
        <w:rPr>
          <w:rStyle w:val="FootnoteReference"/>
          <w:sz w:val="12"/>
          <w:szCs w:val="12"/>
        </w:rPr>
        <w:footnoteRef/>
      </w:r>
      <w:r w:rsidRPr="00871694">
        <w:rPr>
          <w:sz w:val="12"/>
          <w:szCs w:val="12"/>
          <w:lang w:val="uk"/>
        </w:rPr>
        <w:t xml:space="preserve"> </w:t>
      </w:r>
      <w:hyperlink r:id="rId2" w:history="1">
        <w:r w:rsidRPr="00871694">
          <w:rPr>
            <w:rStyle w:val="Hyperlink"/>
            <w:sz w:val="12"/>
            <w:szCs w:val="12"/>
            <w:lang w:val="uk"/>
          </w:rPr>
          <w:t>https://www.unglobalcompact.org/what-is-gc/mission/principles</w:t>
        </w:r>
      </w:hyperlink>
    </w:p>
  </w:footnote>
  <w:footnote w:id="3">
    <w:p w14:paraId="1D0B8E03" w14:textId="77777777" w:rsidR="00703F4E" w:rsidRPr="00871694" w:rsidRDefault="00D565B6" w:rsidP="00D35C00">
      <w:pPr>
        <w:pStyle w:val="FootnoteText"/>
        <w:spacing w:before="0" w:after="0"/>
        <w:rPr>
          <w:sz w:val="12"/>
          <w:szCs w:val="12"/>
          <w:lang w:val="en-US"/>
        </w:rPr>
      </w:pPr>
      <w:r w:rsidRPr="00871694">
        <w:rPr>
          <w:rStyle w:val="FootnoteReference"/>
          <w:sz w:val="12"/>
          <w:szCs w:val="12"/>
        </w:rPr>
        <w:footnoteRef/>
      </w:r>
      <w:hyperlink r:id="rId3" w:history="1">
        <w:r w:rsidRPr="00871694">
          <w:rPr>
            <w:rStyle w:val="Hyperlink"/>
            <w:sz w:val="12"/>
            <w:szCs w:val="12"/>
            <w:lang w:val="uk"/>
          </w:rPr>
          <w:t>http://ec.europa.eu/echo/files/partners/humanitarian_aid/Procurement_Guidelines_en.pdf</w:t>
        </w:r>
      </w:hyperlink>
    </w:p>
  </w:footnote>
  <w:footnote w:id="4">
    <w:p w14:paraId="5F53D3A4" w14:textId="77777777" w:rsidR="00703F4E" w:rsidRPr="006E38C2" w:rsidRDefault="00D565B6" w:rsidP="00D35C00">
      <w:pPr>
        <w:pStyle w:val="FootnoteText"/>
        <w:spacing w:before="0" w:after="0"/>
        <w:rPr>
          <w:sz w:val="16"/>
          <w:szCs w:val="16"/>
          <w:lang w:val="ru-RU"/>
        </w:rPr>
      </w:pPr>
      <w:r w:rsidRPr="00871694">
        <w:rPr>
          <w:rStyle w:val="FootnoteReference"/>
          <w:sz w:val="12"/>
          <w:szCs w:val="12"/>
        </w:rPr>
        <w:footnoteRef/>
      </w:r>
      <w:r w:rsidRPr="00871694">
        <w:rPr>
          <w:rFonts w:cs="Arial"/>
          <w:sz w:val="12"/>
          <w:szCs w:val="12"/>
          <w:lang w:val="uk"/>
        </w:rPr>
        <w:t xml:space="preserve"> Визначення дитячої праці можна знайти за посиланнями: </w:t>
      </w:r>
      <w:hyperlink r:id="rId4" w:history="1">
        <w:r w:rsidRPr="00871694">
          <w:rPr>
            <w:rStyle w:val="Hyperlink"/>
            <w:sz w:val="12"/>
            <w:szCs w:val="12"/>
            <w:lang w:val="uk"/>
          </w:rPr>
          <w:t>https://www.unglobalcompact.org/what-is-gc/mission/principles/principle-5</w:t>
        </w:r>
      </w:hyperlink>
      <w:r w:rsidRPr="00871694">
        <w:rPr>
          <w:rFonts w:cs="Arial"/>
          <w:sz w:val="12"/>
          <w:szCs w:val="12"/>
          <w:lang w:val="uk"/>
        </w:rPr>
        <w:t xml:space="preserve"> та </w:t>
      </w:r>
      <w:hyperlink r:id="rId5" w:history="1">
        <w:r w:rsidRPr="00871694">
          <w:rPr>
            <w:rStyle w:val="Hyperlink"/>
            <w:sz w:val="12"/>
            <w:szCs w:val="12"/>
            <w:lang w:val="uk"/>
          </w:rPr>
          <w:t>https://www.ilo.org/dyn/normlex/en/f?p=NORMLEXPUB:12100:0::NO::P12100_ILO_CODE:C138</w:t>
        </w:r>
      </w:hyperlink>
    </w:p>
  </w:footnote>
  <w:footnote w:id="5">
    <w:p w14:paraId="2DEB3084" w14:textId="77777777" w:rsidR="00703F4E" w:rsidRPr="00871694" w:rsidRDefault="00D565B6" w:rsidP="00D35C00">
      <w:pPr>
        <w:pStyle w:val="FootnoteText"/>
        <w:spacing w:before="0" w:after="0"/>
        <w:rPr>
          <w:rFonts w:asciiTheme="minorHAnsi" w:hAnsiTheme="minorHAnsi"/>
          <w:sz w:val="12"/>
          <w:szCs w:val="12"/>
          <w:lang w:val="ru-RU"/>
        </w:rPr>
      </w:pPr>
      <w:r w:rsidRPr="00871694">
        <w:rPr>
          <w:rStyle w:val="FootnoteReference"/>
          <w:sz w:val="12"/>
          <w:szCs w:val="12"/>
        </w:rPr>
        <w:footnoteRef/>
      </w:r>
      <w:r w:rsidRPr="00871694">
        <w:rPr>
          <w:sz w:val="12"/>
          <w:szCs w:val="12"/>
          <w:lang w:val="uk"/>
        </w:rPr>
        <w:t xml:space="preserve"> Дискреційний дохід — це сума доходу особи, що залишається на витрати, вкладення або заощадження після сплати податків і задоволення основних потреб (їжа, житло та одяг).</w:t>
      </w:r>
    </w:p>
  </w:footnote>
  <w:footnote w:id="6">
    <w:p w14:paraId="32B10E0C" w14:textId="77777777" w:rsidR="00703F4E" w:rsidRPr="00871694" w:rsidRDefault="00D565B6" w:rsidP="00D35C00">
      <w:pPr>
        <w:pStyle w:val="FootnoteText"/>
        <w:spacing w:before="0" w:after="0"/>
        <w:rPr>
          <w:sz w:val="12"/>
          <w:szCs w:val="12"/>
          <w:lang w:val="ru-RU"/>
        </w:rPr>
      </w:pPr>
      <w:r w:rsidRPr="00871694">
        <w:rPr>
          <w:rStyle w:val="FootnoteReference"/>
          <w:sz w:val="12"/>
          <w:szCs w:val="12"/>
        </w:rPr>
        <w:footnoteRef/>
      </w:r>
      <w:r w:rsidRPr="00871694">
        <w:rPr>
          <w:sz w:val="12"/>
          <w:szCs w:val="12"/>
          <w:lang w:val="uk"/>
        </w:rPr>
        <w:t xml:space="preserve"> Це охоплює мародерство, що є незаконним захопленням приватної власності для особистої вигоди, вчинене із застосуванням сили, погроз, залякування та тиску з позиції сили, здобутої внаслідок конфлікту.</w:t>
      </w:r>
    </w:p>
  </w:footnote>
  <w:footnote w:id="7">
    <w:p w14:paraId="4D74B0E2" w14:textId="77777777" w:rsidR="00703F4E" w:rsidRPr="006E38C2" w:rsidRDefault="00D565B6" w:rsidP="00D35C00">
      <w:pPr>
        <w:pStyle w:val="FootnoteText"/>
        <w:spacing w:before="0" w:after="0"/>
        <w:rPr>
          <w:lang w:val="ru-RU"/>
        </w:rPr>
      </w:pPr>
      <w:r w:rsidRPr="00871694">
        <w:rPr>
          <w:rStyle w:val="FootnoteReference"/>
          <w:sz w:val="12"/>
          <w:szCs w:val="12"/>
        </w:rPr>
        <w:footnoteRef/>
      </w:r>
      <w:r w:rsidRPr="00871694">
        <w:rPr>
          <w:sz w:val="12"/>
          <w:szCs w:val="12"/>
          <w:lang w:val="uk"/>
        </w:rPr>
        <w:t xml:space="preserve"> Система розгляду скарг доступна на нашому вебсайті.</w:t>
      </w:r>
    </w:p>
  </w:footnote>
  <w:footnote w:id="8">
    <w:p w14:paraId="18E377D2" w14:textId="77777777" w:rsidR="00871694" w:rsidRPr="00871694" w:rsidRDefault="00871694" w:rsidP="00871694">
      <w:pPr>
        <w:pStyle w:val="FootnoteText"/>
        <w:spacing w:before="0" w:after="0"/>
        <w:rPr>
          <w:sz w:val="12"/>
          <w:szCs w:val="12"/>
          <w:lang w:val="ru-RU"/>
        </w:rPr>
      </w:pPr>
      <w:r w:rsidRPr="00871694">
        <w:rPr>
          <w:rStyle w:val="FootnoteReference"/>
          <w:sz w:val="12"/>
          <w:szCs w:val="12"/>
        </w:rPr>
        <w:footnoteRef/>
      </w:r>
      <w:r w:rsidRPr="00871694">
        <w:rPr>
          <w:sz w:val="12"/>
          <w:szCs w:val="12"/>
          <w:lang w:val="ru-RU"/>
        </w:rPr>
        <w:t xml:space="preserve">  </w:t>
      </w:r>
      <w:hyperlink r:id="rId6" w:history="1">
        <w:r w:rsidRPr="00871694">
          <w:rPr>
            <w:rStyle w:val="Hyperlink"/>
            <w:sz w:val="12"/>
            <w:szCs w:val="12"/>
          </w:rPr>
          <w:t>https</w:t>
        </w:r>
        <w:r w:rsidRPr="00871694">
          <w:rPr>
            <w:rStyle w:val="Hyperlink"/>
            <w:sz w:val="12"/>
            <w:szCs w:val="12"/>
            <w:lang w:val="ru-RU"/>
          </w:rPr>
          <w:t>://</w:t>
        </w:r>
        <w:r w:rsidRPr="00871694">
          <w:rPr>
            <w:rStyle w:val="Hyperlink"/>
            <w:sz w:val="12"/>
            <w:szCs w:val="12"/>
          </w:rPr>
          <w:t>www</w:t>
        </w:r>
        <w:r w:rsidRPr="00871694">
          <w:rPr>
            <w:rStyle w:val="Hyperlink"/>
            <w:sz w:val="12"/>
            <w:szCs w:val="12"/>
            <w:lang w:val="ru-RU"/>
          </w:rPr>
          <w:t>.</w:t>
        </w:r>
        <w:r w:rsidRPr="00871694">
          <w:rPr>
            <w:rStyle w:val="Hyperlink"/>
            <w:sz w:val="12"/>
            <w:szCs w:val="12"/>
          </w:rPr>
          <w:t>dieh</w:t>
        </w:r>
        <w:r w:rsidRPr="00871694">
          <w:rPr>
            <w:rStyle w:val="Hyperlink"/>
            <w:sz w:val="12"/>
            <w:szCs w:val="12"/>
            <w:lang w:val="ru-RU"/>
          </w:rPr>
          <w:t>.</w:t>
        </w:r>
        <w:r w:rsidRPr="00871694">
          <w:rPr>
            <w:rStyle w:val="Hyperlink"/>
            <w:sz w:val="12"/>
            <w:szCs w:val="12"/>
          </w:rPr>
          <w:t>dk</w:t>
        </w:r>
        <w:r w:rsidRPr="00871694">
          <w:rPr>
            <w:rStyle w:val="Hyperlink"/>
            <w:sz w:val="12"/>
            <w:szCs w:val="12"/>
            <w:lang w:val="ru-RU"/>
          </w:rPr>
          <w:t>/</w:t>
        </w:r>
        <w:r w:rsidRPr="00871694">
          <w:rPr>
            <w:rStyle w:val="Hyperlink"/>
            <w:sz w:val="12"/>
            <w:szCs w:val="12"/>
          </w:rPr>
          <w:t>om</w:t>
        </w:r>
        <w:r w:rsidRPr="00871694">
          <w:rPr>
            <w:rStyle w:val="Hyperlink"/>
            <w:sz w:val="12"/>
            <w:szCs w:val="12"/>
            <w:lang w:val="ru-RU"/>
          </w:rPr>
          <w:t>-</w:t>
        </w:r>
        <w:r w:rsidRPr="00871694">
          <w:rPr>
            <w:rStyle w:val="Hyperlink"/>
            <w:sz w:val="12"/>
            <w:szCs w:val="12"/>
          </w:rPr>
          <w:t>dieh</w:t>
        </w:r>
        <w:r w:rsidRPr="00871694">
          <w:rPr>
            <w:rStyle w:val="Hyperlink"/>
            <w:sz w:val="12"/>
            <w:szCs w:val="12"/>
            <w:lang w:val="ru-RU"/>
          </w:rPr>
          <w:t>/</w:t>
        </w:r>
        <w:r w:rsidRPr="00871694">
          <w:rPr>
            <w:rStyle w:val="Hyperlink"/>
            <w:sz w:val="12"/>
            <w:szCs w:val="12"/>
          </w:rPr>
          <w:t>etisk</w:t>
        </w:r>
        <w:r w:rsidRPr="00871694">
          <w:rPr>
            <w:rStyle w:val="Hyperlink"/>
            <w:sz w:val="12"/>
            <w:szCs w:val="12"/>
            <w:lang w:val="ru-RU"/>
          </w:rPr>
          <w:t>-</w:t>
        </w:r>
        <w:r w:rsidRPr="00871694">
          <w:rPr>
            <w:rStyle w:val="Hyperlink"/>
            <w:sz w:val="12"/>
            <w:szCs w:val="12"/>
          </w:rPr>
          <w:t>handel</w:t>
        </w:r>
        <w:r w:rsidRPr="00871694">
          <w:rPr>
            <w:rStyle w:val="Hyperlink"/>
            <w:sz w:val="12"/>
            <w:szCs w:val="12"/>
            <w:lang w:val="ru-RU"/>
          </w:rPr>
          <w:t>/</w:t>
        </w:r>
        <w:r w:rsidRPr="00871694">
          <w:rPr>
            <w:rStyle w:val="Hyperlink"/>
            <w:sz w:val="12"/>
            <w:szCs w:val="12"/>
          </w:rPr>
          <w:t>hvordan</w:t>
        </w:r>
        <w:r w:rsidRPr="00871694">
          <w:rPr>
            <w:rStyle w:val="Hyperlink"/>
            <w:sz w:val="12"/>
            <w:szCs w:val="12"/>
            <w:lang w:val="ru-RU"/>
          </w:rPr>
          <w:t>-</w:t>
        </w:r>
        <w:r w:rsidRPr="00871694">
          <w:rPr>
            <w:rStyle w:val="Hyperlink"/>
            <w:sz w:val="12"/>
            <w:szCs w:val="12"/>
          </w:rPr>
          <w:t>etisk</w:t>
        </w:r>
        <w:r w:rsidRPr="00871694">
          <w:rPr>
            <w:rStyle w:val="Hyperlink"/>
            <w:sz w:val="12"/>
            <w:szCs w:val="12"/>
            <w:lang w:val="ru-RU"/>
          </w:rPr>
          <w:t>-</w:t>
        </w:r>
        <w:r w:rsidRPr="00871694">
          <w:rPr>
            <w:rStyle w:val="Hyperlink"/>
            <w:sz w:val="12"/>
            <w:szCs w:val="12"/>
          </w:rPr>
          <w:t>handel</w:t>
        </w:r>
        <w:r w:rsidRPr="00871694">
          <w:rPr>
            <w:rStyle w:val="Hyperlink"/>
            <w:sz w:val="12"/>
            <w:szCs w:val="12"/>
            <w:lang w:val="ru-RU"/>
          </w:rPr>
          <w:t>/</w:t>
        </w:r>
        <w:r w:rsidRPr="00871694">
          <w:rPr>
            <w:rStyle w:val="Hyperlink"/>
            <w:sz w:val="12"/>
            <w:szCs w:val="12"/>
          </w:rPr>
          <w:t>dieh</w:t>
        </w:r>
        <w:r w:rsidRPr="00871694">
          <w:rPr>
            <w:rStyle w:val="Hyperlink"/>
            <w:sz w:val="12"/>
            <w:szCs w:val="12"/>
            <w:lang w:val="ru-RU"/>
          </w:rPr>
          <w:t>-</w:t>
        </w:r>
        <w:r w:rsidRPr="00871694">
          <w:rPr>
            <w:rStyle w:val="Hyperlink"/>
            <w:sz w:val="12"/>
            <w:szCs w:val="12"/>
          </w:rPr>
          <w:t>guidelines</w:t>
        </w:r>
        <w:r w:rsidRPr="00871694">
          <w:rPr>
            <w:rStyle w:val="Hyperlink"/>
            <w:sz w:val="12"/>
            <w:szCs w:val="12"/>
            <w:lang w:val="ru-RU"/>
          </w:rPr>
          <w:t>/</w:t>
        </w:r>
      </w:hyperlink>
    </w:p>
  </w:footnote>
  <w:footnote w:id="9">
    <w:p w14:paraId="69787393" w14:textId="77777777" w:rsidR="00871694" w:rsidRPr="00871694" w:rsidRDefault="00871694" w:rsidP="00871694">
      <w:pPr>
        <w:pStyle w:val="FootnoteText"/>
        <w:spacing w:before="0" w:after="0"/>
        <w:rPr>
          <w:sz w:val="12"/>
          <w:szCs w:val="12"/>
          <w:lang w:val="ru-RU"/>
        </w:rPr>
      </w:pPr>
      <w:r w:rsidRPr="00871694">
        <w:rPr>
          <w:rStyle w:val="FootnoteReference"/>
          <w:sz w:val="12"/>
          <w:szCs w:val="12"/>
        </w:rPr>
        <w:footnoteRef/>
      </w:r>
      <w:r w:rsidRPr="00871694">
        <w:rPr>
          <w:sz w:val="12"/>
          <w:szCs w:val="12"/>
          <w:lang w:val="ru-RU"/>
        </w:rPr>
        <w:t xml:space="preserve"> </w:t>
      </w:r>
      <w:hyperlink r:id="rId7" w:history="1">
        <w:r w:rsidRPr="00871694">
          <w:rPr>
            <w:rStyle w:val="Hyperlink"/>
            <w:sz w:val="12"/>
            <w:szCs w:val="12"/>
            <w:lang w:val="en-US"/>
          </w:rPr>
          <w:t>https</w:t>
        </w:r>
        <w:r w:rsidRPr="00871694">
          <w:rPr>
            <w:rStyle w:val="Hyperlink"/>
            <w:sz w:val="12"/>
            <w:szCs w:val="12"/>
            <w:lang w:val="ru-RU"/>
          </w:rPr>
          <w:t>://</w:t>
        </w:r>
        <w:r w:rsidRPr="00871694">
          <w:rPr>
            <w:rStyle w:val="Hyperlink"/>
            <w:sz w:val="12"/>
            <w:szCs w:val="12"/>
            <w:lang w:val="en-US"/>
          </w:rPr>
          <w:t>www</w:t>
        </w:r>
        <w:r w:rsidRPr="00871694">
          <w:rPr>
            <w:rStyle w:val="Hyperlink"/>
            <w:sz w:val="12"/>
            <w:szCs w:val="12"/>
            <w:lang w:val="ru-RU"/>
          </w:rPr>
          <w:t>.</w:t>
        </w:r>
        <w:r w:rsidRPr="00871694">
          <w:rPr>
            <w:rStyle w:val="Hyperlink"/>
            <w:sz w:val="12"/>
            <w:szCs w:val="12"/>
            <w:lang w:val="en-US"/>
          </w:rPr>
          <w:t>unglobalcompact</w:t>
        </w:r>
        <w:r w:rsidRPr="00871694">
          <w:rPr>
            <w:rStyle w:val="Hyperlink"/>
            <w:sz w:val="12"/>
            <w:szCs w:val="12"/>
            <w:lang w:val="ru-RU"/>
          </w:rPr>
          <w:t>.</w:t>
        </w:r>
        <w:r w:rsidRPr="00871694">
          <w:rPr>
            <w:rStyle w:val="Hyperlink"/>
            <w:sz w:val="12"/>
            <w:szCs w:val="12"/>
            <w:lang w:val="en-US"/>
          </w:rPr>
          <w:t>org</w:t>
        </w:r>
        <w:r w:rsidRPr="00871694">
          <w:rPr>
            <w:rStyle w:val="Hyperlink"/>
            <w:sz w:val="12"/>
            <w:szCs w:val="12"/>
            <w:lang w:val="ru-RU"/>
          </w:rPr>
          <w:t>/</w:t>
        </w:r>
        <w:r w:rsidRPr="00871694">
          <w:rPr>
            <w:rStyle w:val="Hyperlink"/>
            <w:sz w:val="12"/>
            <w:szCs w:val="12"/>
            <w:lang w:val="en-US"/>
          </w:rPr>
          <w:t>what</w:t>
        </w:r>
        <w:r w:rsidRPr="00871694">
          <w:rPr>
            <w:rStyle w:val="Hyperlink"/>
            <w:sz w:val="12"/>
            <w:szCs w:val="12"/>
            <w:lang w:val="ru-RU"/>
          </w:rPr>
          <w:t>-</w:t>
        </w:r>
        <w:r w:rsidRPr="00871694">
          <w:rPr>
            <w:rStyle w:val="Hyperlink"/>
            <w:sz w:val="12"/>
            <w:szCs w:val="12"/>
            <w:lang w:val="en-US"/>
          </w:rPr>
          <w:t>is</w:t>
        </w:r>
        <w:r w:rsidRPr="00871694">
          <w:rPr>
            <w:rStyle w:val="Hyperlink"/>
            <w:sz w:val="12"/>
            <w:szCs w:val="12"/>
            <w:lang w:val="ru-RU"/>
          </w:rPr>
          <w:t>-</w:t>
        </w:r>
        <w:r w:rsidRPr="00871694">
          <w:rPr>
            <w:rStyle w:val="Hyperlink"/>
            <w:sz w:val="12"/>
            <w:szCs w:val="12"/>
            <w:lang w:val="en-US"/>
          </w:rPr>
          <w:t>gc</w:t>
        </w:r>
        <w:r w:rsidRPr="00871694">
          <w:rPr>
            <w:rStyle w:val="Hyperlink"/>
            <w:sz w:val="12"/>
            <w:szCs w:val="12"/>
            <w:lang w:val="ru-RU"/>
          </w:rPr>
          <w:t>/</w:t>
        </w:r>
        <w:r w:rsidRPr="00871694">
          <w:rPr>
            <w:rStyle w:val="Hyperlink"/>
            <w:sz w:val="12"/>
            <w:szCs w:val="12"/>
            <w:lang w:val="en-US"/>
          </w:rPr>
          <w:t>mission</w:t>
        </w:r>
        <w:r w:rsidRPr="00871694">
          <w:rPr>
            <w:rStyle w:val="Hyperlink"/>
            <w:sz w:val="12"/>
            <w:szCs w:val="12"/>
            <w:lang w:val="ru-RU"/>
          </w:rPr>
          <w:t>/</w:t>
        </w:r>
        <w:r w:rsidRPr="00871694">
          <w:rPr>
            <w:rStyle w:val="Hyperlink"/>
            <w:sz w:val="12"/>
            <w:szCs w:val="12"/>
            <w:lang w:val="en-US"/>
          </w:rPr>
          <w:t>principles</w:t>
        </w:r>
      </w:hyperlink>
    </w:p>
  </w:footnote>
  <w:footnote w:id="10">
    <w:p w14:paraId="4CF6C8C3" w14:textId="77777777" w:rsidR="00871694" w:rsidRPr="00871694" w:rsidRDefault="00871694" w:rsidP="00871694">
      <w:pPr>
        <w:pStyle w:val="FootnoteText"/>
        <w:spacing w:before="0" w:after="0"/>
        <w:rPr>
          <w:sz w:val="12"/>
          <w:szCs w:val="12"/>
          <w:lang w:val="ru-RU"/>
        </w:rPr>
      </w:pPr>
      <w:r w:rsidRPr="00871694">
        <w:rPr>
          <w:rStyle w:val="FootnoteReference"/>
          <w:sz w:val="12"/>
          <w:szCs w:val="12"/>
        </w:rPr>
        <w:footnoteRef/>
      </w:r>
      <w:hyperlink r:id="rId8" w:history="1">
        <w:r w:rsidRPr="00871694">
          <w:rPr>
            <w:rStyle w:val="Hyperlink"/>
            <w:sz w:val="12"/>
            <w:szCs w:val="12"/>
            <w:lang w:val="en-GB"/>
          </w:rPr>
          <w:t>http</w:t>
        </w:r>
        <w:r w:rsidRPr="00871694">
          <w:rPr>
            <w:rStyle w:val="Hyperlink"/>
            <w:sz w:val="12"/>
            <w:szCs w:val="12"/>
            <w:lang w:val="ru-RU"/>
          </w:rPr>
          <w:t>://</w:t>
        </w:r>
        <w:r w:rsidRPr="00871694">
          <w:rPr>
            <w:rStyle w:val="Hyperlink"/>
            <w:sz w:val="12"/>
            <w:szCs w:val="12"/>
            <w:lang w:val="en-GB"/>
          </w:rPr>
          <w:t>ec</w:t>
        </w:r>
        <w:r w:rsidRPr="00871694">
          <w:rPr>
            <w:rStyle w:val="Hyperlink"/>
            <w:sz w:val="12"/>
            <w:szCs w:val="12"/>
            <w:lang w:val="ru-RU"/>
          </w:rPr>
          <w:t>.</w:t>
        </w:r>
        <w:r w:rsidRPr="00871694">
          <w:rPr>
            <w:rStyle w:val="Hyperlink"/>
            <w:sz w:val="12"/>
            <w:szCs w:val="12"/>
            <w:lang w:val="en-GB"/>
          </w:rPr>
          <w:t>europa</w:t>
        </w:r>
        <w:r w:rsidRPr="00871694">
          <w:rPr>
            <w:rStyle w:val="Hyperlink"/>
            <w:sz w:val="12"/>
            <w:szCs w:val="12"/>
            <w:lang w:val="ru-RU"/>
          </w:rPr>
          <w:t>.</w:t>
        </w:r>
        <w:r w:rsidRPr="00871694">
          <w:rPr>
            <w:rStyle w:val="Hyperlink"/>
            <w:sz w:val="12"/>
            <w:szCs w:val="12"/>
            <w:lang w:val="en-GB"/>
          </w:rPr>
          <w:t>eu</w:t>
        </w:r>
        <w:r w:rsidRPr="00871694">
          <w:rPr>
            <w:rStyle w:val="Hyperlink"/>
            <w:sz w:val="12"/>
            <w:szCs w:val="12"/>
            <w:lang w:val="ru-RU"/>
          </w:rPr>
          <w:t>/</w:t>
        </w:r>
        <w:r w:rsidRPr="00871694">
          <w:rPr>
            <w:rStyle w:val="Hyperlink"/>
            <w:sz w:val="12"/>
            <w:szCs w:val="12"/>
            <w:lang w:val="en-GB"/>
          </w:rPr>
          <w:t>echo</w:t>
        </w:r>
        <w:r w:rsidRPr="00871694">
          <w:rPr>
            <w:rStyle w:val="Hyperlink"/>
            <w:sz w:val="12"/>
            <w:szCs w:val="12"/>
            <w:lang w:val="ru-RU"/>
          </w:rPr>
          <w:t>/</w:t>
        </w:r>
        <w:r w:rsidRPr="00871694">
          <w:rPr>
            <w:rStyle w:val="Hyperlink"/>
            <w:sz w:val="12"/>
            <w:szCs w:val="12"/>
            <w:lang w:val="en-GB"/>
          </w:rPr>
          <w:t>files</w:t>
        </w:r>
        <w:r w:rsidRPr="00871694">
          <w:rPr>
            <w:rStyle w:val="Hyperlink"/>
            <w:sz w:val="12"/>
            <w:szCs w:val="12"/>
            <w:lang w:val="ru-RU"/>
          </w:rPr>
          <w:t>/</w:t>
        </w:r>
        <w:r w:rsidRPr="00871694">
          <w:rPr>
            <w:rStyle w:val="Hyperlink"/>
            <w:sz w:val="12"/>
            <w:szCs w:val="12"/>
            <w:lang w:val="en-GB"/>
          </w:rPr>
          <w:t>partners</w:t>
        </w:r>
        <w:r w:rsidRPr="00871694">
          <w:rPr>
            <w:rStyle w:val="Hyperlink"/>
            <w:sz w:val="12"/>
            <w:szCs w:val="12"/>
            <w:lang w:val="ru-RU"/>
          </w:rPr>
          <w:t>/</w:t>
        </w:r>
        <w:r w:rsidRPr="00871694">
          <w:rPr>
            <w:rStyle w:val="Hyperlink"/>
            <w:sz w:val="12"/>
            <w:szCs w:val="12"/>
            <w:lang w:val="en-GB"/>
          </w:rPr>
          <w:t>humanitarian</w:t>
        </w:r>
        <w:r w:rsidRPr="00871694">
          <w:rPr>
            <w:rStyle w:val="Hyperlink"/>
            <w:sz w:val="12"/>
            <w:szCs w:val="12"/>
            <w:lang w:val="ru-RU"/>
          </w:rPr>
          <w:t>_</w:t>
        </w:r>
        <w:r w:rsidRPr="00871694">
          <w:rPr>
            <w:rStyle w:val="Hyperlink"/>
            <w:sz w:val="12"/>
            <w:szCs w:val="12"/>
            <w:lang w:val="en-GB"/>
          </w:rPr>
          <w:t>aid</w:t>
        </w:r>
        <w:r w:rsidRPr="00871694">
          <w:rPr>
            <w:rStyle w:val="Hyperlink"/>
            <w:sz w:val="12"/>
            <w:szCs w:val="12"/>
            <w:lang w:val="ru-RU"/>
          </w:rPr>
          <w:t>/</w:t>
        </w:r>
        <w:r w:rsidRPr="00871694">
          <w:rPr>
            <w:rStyle w:val="Hyperlink"/>
            <w:sz w:val="12"/>
            <w:szCs w:val="12"/>
            <w:lang w:val="en-GB"/>
          </w:rPr>
          <w:t>Procurement</w:t>
        </w:r>
        <w:r w:rsidRPr="00871694">
          <w:rPr>
            <w:rStyle w:val="Hyperlink"/>
            <w:sz w:val="12"/>
            <w:szCs w:val="12"/>
            <w:lang w:val="ru-RU"/>
          </w:rPr>
          <w:t>_</w:t>
        </w:r>
        <w:r w:rsidRPr="00871694">
          <w:rPr>
            <w:rStyle w:val="Hyperlink"/>
            <w:sz w:val="12"/>
            <w:szCs w:val="12"/>
            <w:lang w:val="en-GB"/>
          </w:rPr>
          <w:t>Guidelines</w:t>
        </w:r>
        <w:r w:rsidRPr="00871694">
          <w:rPr>
            <w:rStyle w:val="Hyperlink"/>
            <w:sz w:val="12"/>
            <w:szCs w:val="12"/>
            <w:lang w:val="ru-RU"/>
          </w:rPr>
          <w:t>_</w:t>
        </w:r>
        <w:r w:rsidRPr="00871694">
          <w:rPr>
            <w:rStyle w:val="Hyperlink"/>
            <w:sz w:val="12"/>
            <w:szCs w:val="12"/>
            <w:lang w:val="en-GB"/>
          </w:rPr>
          <w:t>en</w:t>
        </w:r>
        <w:r w:rsidRPr="00871694">
          <w:rPr>
            <w:rStyle w:val="Hyperlink"/>
            <w:sz w:val="12"/>
            <w:szCs w:val="12"/>
            <w:lang w:val="ru-RU"/>
          </w:rPr>
          <w:t>.</w:t>
        </w:r>
        <w:r w:rsidRPr="00871694">
          <w:rPr>
            <w:rStyle w:val="Hyperlink"/>
            <w:sz w:val="12"/>
            <w:szCs w:val="12"/>
            <w:lang w:val="en-GB"/>
          </w:rPr>
          <w:t>pdf</w:t>
        </w:r>
      </w:hyperlink>
    </w:p>
  </w:footnote>
  <w:footnote w:id="11">
    <w:p w14:paraId="3280AC12" w14:textId="77777777" w:rsidR="00871694" w:rsidRPr="00871694" w:rsidRDefault="00871694" w:rsidP="00871694">
      <w:pPr>
        <w:pStyle w:val="FootnoteText"/>
        <w:spacing w:before="0" w:after="0"/>
        <w:rPr>
          <w:sz w:val="12"/>
          <w:szCs w:val="12"/>
          <w:lang w:val="en-GB"/>
        </w:rPr>
      </w:pPr>
      <w:r w:rsidRPr="00871694">
        <w:rPr>
          <w:rStyle w:val="FootnoteReference"/>
          <w:sz w:val="12"/>
          <w:szCs w:val="12"/>
        </w:rPr>
        <w:footnoteRef/>
      </w:r>
      <w:r w:rsidRPr="00871694">
        <w:rPr>
          <w:sz w:val="12"/>
          <w:szCs w:val="12"/>
          <w:lang w:val="en-GB"/>
        </w:rPr>
        <w:t xml:space="preserve"> </w:t>
      </w:r>
      <w:r w:rsidRPr="00871694">
        <w:rPr>
          <w:rFonts w:cs="Arial"/>
          <w:sz w:val="12"/>
          <w:szCs w:val="12"/>
          <w:lang w:val="en-US"/>
        </w:rPr>
        <w:t xml:space="preserve">The definition of Child Labour can be found at: </w:t>
      </w:r>
      <w:hyperlink r:id="rId9" w:history="1">
        <w:r w:rsidRPr="00871694">
          <w:rPr>
            <w:rStyle w:val="Hyperlink"/>
            <w:sz w:val="12"/>
            <w:szCs w:val="12"/>
            <w:lang w:val="en-GB"/>
          </w:rPr>
          <w:t>https://www.unglobalcompact.org/what-is-gc/mission/principles/principle-5</w:t>
        </w:r>
      </w:hyperlink>
      <w:r w:rsidRPr="00871694">
        <w:rPr>
          <w:rFonts w:cs="Arial"/>
          <w:sz w:val="12"/>
          <w:szCs w:val="12"/>
          <w:lang w:val="en-US"/>
        </w:rPr>
        <w:t xml:space="preserve"> and </w:t>
      </w:r>
      <w:hyperlink r:id="rId10" w:history="1">
        <w:r w:rsidRPr="00871694">
          <w:rPr>
            <w:rStyle w:val="Hyperlink"/>
            <w:sz w:val="12"/>
            <w:szCs w:val="12"/>
            <w:lang w:val="en-GB"/>
          </w:rPr>
          <w:t>https://www.ilo.org/dyn/normlex/en/f?p=NORMLEXPUB:12100:0::NO::P12100_ILO_CODE:C138</w:t>
        </w:r>
      </w:hyperlink>
    </w:p>
  </w:footnote>
  <w:footnote w:id="12">
    <w:p w14:paraId="0D55F01B" w14:textId="77777777" w:rsidR="00871694" w:rsidRPr="00685852" w:rsidRDefault="00871694" w:rsidP="00871694">
      <w:pPr>
        <w:pStyle w:val="FootnoteText"/>
        <w:spacing w:before="0" w:after="0"/>
        <w:rPr>
          <w:rFonts w:asciiTheme="minorHAnsi" w:hAnsiTheme="minorHAnsi"/>
          <w:sz w:val="12"/>
          <w:szCs w:val="12"/>
          <w:lang w:val="en-US"/>
        </w:rPr>
      </w:pPr>
      <w:r w:rsidRPr="00871694">
        <w:rPr>
          <w:rStyle w:val="FootnoteReference"/>
          <w:sz w:val="12"/>
          <w:szCs w:val="12"/>
        </w:rPr>
        <w:footnoteRef/>
      </w:r>
      <w:r w:rsidRPr="00871694">
        <w:rPr>
          <w:sz w:val="12"/>
          <w:szCs w:val="12"/>
          <w:lang w:val="en-US"/>
        </w:rPr>
        <w:t xml:space="preserve"> Discretionary income is the amount of an individual's income that is left for spending, investing, or saving after taxes and personal necessities (such as food, shelter, and clothing) have been paid.</w:t>
      </w:r>
    </w:p>
  </w:footnote>
  <w:footnote w:id="13">
    <w:p w14:paraId="34E8ECD0" w14:textId="77777777" w:rsidR="00871694" w:rsidRPr="00871694" w:rsidRDefault="00871694" w:rsidP="00871694">
      <w:pPr>
        <w:pStyle w:val="FootnoteText"/>
        <w:spacing w:before="0" w:after="0"/>
        <w:rPr>
          <w:sz w:val="12"/>
          <w:szCs w:val="12"/>
          <w:lang w:val="en-GB"/>
        </w:rPr>
      </w:pPr>
      <w:r w:rsidRPr="00871694">
        <w:rPr>
          <w:rStyle w:val="FootnoteReference"/>
          <w:sz w:val="12"/>
          <w:szCs w:val="12"/>
        </w:rPr>
        <w:footnoteRef/>
      </w:r>
      <w:r w:rsidRPr="00871694">
        <w:rPr>
          <w:sz w:val="12"/>
          <w:szCs w:val="12"/>
          <w:lang w:val="en-GB"/>
        </w:rPr>
        <w:t xml:space="preserve"> This includes pillage/looting which is the unlawful taking of private property for personal or private gain based on force, threats, intimidation, pressure and through a position of power accomplished due to the surrounding conflict.</w:t>
      </w:r>
    </w:p>
  </w:footnote>
  <w:footnote w:id="14">
    <w:p w14:paraId="66D1B975" w14:textId="77777777" w:rsidR="00871694" w:rsidRPr="00C10CEA" w:rsidRDefault="00871694" w:rsidP="00871694">
      <w:pPr>
        <w:pStyle w:val="FootnoteText"/>
        <w:spacing w:before="0" w:after="0"/>
        <w:rPr>
          <w:lang w:val="en-GB"/>
        </w:rPr>
      </w:pPr>
      <w:r w:rsidRPr="00871694">
        <w:rPr>
          <w:rStyle w:val="FootnoteReference"/>
          <w:sz w:val="12"/>
          <w:szCs w:val="12"/>
        </w:rPr>
        <w:footnoteRef/>
      </w:r>
      <w:r w:rsidRPr="00871694">
        <w:rPr>
          <w:sz w:val="12"/>
          <w:szCs w:val="12"/>
          <w:lang w:val="en-GB"/>
        </w:rPr>
        <w:t xml:space="preserve"> DCA’s Complaint Handling System is accessed on our website.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6250E" w14:textId="77777777" w:rsidR="004F5048" w:rsidRDefault="004F50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2A906" w14:textId="77777777" w:rsidR="004F5048" w:rsidRDefault="004F50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B5A83" w14:textId="77777777" w:rsidR="004F5048" w:rsidRDefault="004F504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C378C" w14:textId="77777777" w:rsidR="00CC2D98" w:rsidRDefault="00000000">
    <w:pPr>
      <w:pStyle w:val="Header"/>
    </w:pPr>
    <w:r>
      <w:rPr>
        <w:noProof/>
      </w:rPr>
      <w:pict w14:anchorId="2BA0FF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23604" o:spid="_x0000_s3075" type="#_x0000_t75" style="position:absolute;margin-left:0;margin-top:0;width:104pt;height:21pt;z-index:-251655168;mso-position-horizontal:center;mso-position-horizontal-relative:margin;mso-position-vertical:center;mso-position-vertical-relative:margin" o:allowincell="f">
          <v:imagedata r:id="rId1" o:title="Procurement_CopyRight_2013 (2)"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5C2D7" w14:textId="77777777" w:rsidR="00E71349" w:rsidRDefault="00E7134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9D38C" w14:textId="77777777" w:rsidR="00CC2D98" w:rsidRDefault="00000000">
    <w:pPr>
      <w:pStyle w:val="Header"/>
    </w:pPr>
    <w:r>
      <w:rPr>
        <w:noProof/>
      </w:rPr>
      <w:pict w14:anchorId="727174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23603" o:spid="_x0000_s3076" type="#_x0000_t75" style="position:absolute;margin-left:0;margin-top:0;width:104pt;height:21pt;z-index:-251657216;mso-position-horizontal:center;mso-position-horizontal-relative:margin;mso-position-vertical:center;mso-position-vertical-relative:margin" o:allowincell="f">
          <v:imagedata r:id="rId1" o:title="Procurement_CopyRight_2013 (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6710"/>
    <w:multiLevelType w:val="hybridMultilevel"/>
    <w:tmpl w:val="C396CAEE"/>
    <w:lvl w:ilvl="0" w:tplc="DC101104">
      <w:start w:val="1"/>
      <w:numFmt w:val="bullet"/>
      <w:lvlText w:val=""/>
      <w:lvlJc w:val="left"/>
      <w:pPr>
        <w:ind w:left="2024" w:hanging="360"/>
      </w:pPr>
      <w:rPr>
        <w:rFonts w:ascii="Symbol" w:hAnsi="Symbol" w:hint="default"/>
      </w:rPr>
    </w:lvl>
    <w:lvl w:ilvl="1" w:tplc="40BCC5DC">
      <w:numFmt w:val="bullet"/>
      <w:lvlText w:val="–"/>
      <w:lvlJc w:val="left"/>
      <w:pPr>
        <w:ind w:left="2744" w:hanging="360"/>
      </w:pPr>
      <w:rPr>
        <w:rFonts w:ascii="Calibri" w:eastAsia="Calibri" w:hAnsi="Calibri" w:cs="Calibri" w:hint="default"/>
      </w:rPr>
    </w:lvl>
    <w:lvl w:ilvl="2" w:tplc="0FE290E0" w:tentative="1">
      <w:start w:val="1"/>
      <w:numFmt w:val="bullet"/>
      <w:lvlText w:val=""/>
      <w:lvlJc w:val="left"/>
      <w:pPr>
        <w:ind w:left="3464" w:hanging="360"/>
      </w:pPr>
      <w:rPr>
        <w:rFonts w:ascii="Wingdings" w:hAnsi="Wingdings" w:hint="default"/>
      </w:rPr>
    </w:lvl>
    <w:lvl w:ilvl="3" w:tplc="6B60DD1A" w:tentative="1">
      <w:start w:val="1"/>
      <w:numFmt w:val="bullet"/>
      <w:lvlText w:val=""/>
      <w:lvlJc w:val="left"/>
      <w:pPr>
        <w:ind w:left="4184" w:hanging="360"/>
      </w:pPr>
      <w:rPr>
        <w:rFonts w:ascii="Symbol" w:hAnsi="Symbol" w:hint="default"/>
      </w:rPr>
    </w:lvl>
    <w:lvl w:ilvl="4" w:tplc="CDF82C46" w:tentative="1">
      <w:start w:val="1"/>
      <w:numFmt w:val="bullet"/>
      <w:lvlText w:val="o"/>
      <w:lvlJc w:val="left"/>
      <w:pPr>
        <w:ind w:left="4904" w:hanging="360"/>
      </w:pPr>
      <w:rPr>
        <w:rFonts w:ascii="Courier New" w:hAnsi="Courier New" w:hint="default"/>
      </w:rPr>
    </w:lvl>
    <w:lvl w:ilvl="5" w:tplc="CF3E2032" w:tentative="1">
      <w:start w:val="1"/>
      <w:numFmt w:val="bullet"/>
      <w:lvlText w:val=""/>
      <w:lvlJc w:val="left"/>
      <w:pPr>
        <w:ind w:left="5624" w:hanging="360"/>
      </w:pPr>
      <w:rPr>
        <w:rFonts w:ascii="Wingdings" w:hAnsi="Wingdings" w:hint="default"/>
      </w:rPr>
    </w:lvl>
    <w:lvl w:ilvl="6" w:tplc="8C4EF7C6" w:tentative="1">
      <w:start w:val="1"/>
      <w:numFmt w:val="bullet"/>
      <w:lvlText w:val=""/>
      <w:lvlJc w:val="left"/>
      <w:pPr>
        <w:ind w:left="6344" w:hanging="360"/>
      </w:pPr>
      <w:rPr>
        <w:rFonts w:ascii="Symbol" w:hAnsi="Symbol" w:hint="default"/>
      </w:rPr>
    </w:lvl>
    <w:lvl w:ilvl="7" w:tplc="E7B6F248" w:tentative="1">
      <w:start w:val="1"/>
      <w:numFmt w:val="bullet"/>
      <w:lvlText w:val="o"/>
      <w:lvlJc w:val="left"/>
      <w:pPr>
        <w:ind w:left="7064" w:hanging="360"/>
      </w:pPr>
      <w:rPr>
        <w:rFonts w:ascii="Courier New" w:hAnsi="Courier New" w:hint="default"/>
      </w:rPr>
    </w:lvl>
    <w:lvl w:ilvl="8" w:tplc="62B8BDFA" w:tentative="1">
      <w:start w:val="1"/>
      <w:numFmt w:val="bullet"/>
      <w:lvlText w:val=""/>
      <w:lvlJc w:val="left"/>
      <w:pPr>
        <w:ind w:left="7784" w:hanging="360"/>
      </w:pPr>
      <w:rPr>
        <w:rFonts w:ascii="Wingdings" w:hAnsi="Wingdings" w:hint="default"/>
      </w:rPr>
    </w:lvl>
  </w:abstractNum>
  <w:abstractNum w:abstractNumId="1" w15:restartNumberingAfterBreak="0">
    <w:nsid w:val="192C62C3"/>
    <w:multiLevelType w:val="hybridMultilevel"/>
    <w:tmpl w:val="E7A67C22"/>
    <w:lvl w:ilvl="0" w:tplc="FB048CDE">
      <w:start w:val="1"/>
      <w:numFmt w:val="decimal"/>
      <w:lvlText w:val="B.%1."/>
      <w:lvlJc w:val="left"/>
      <w:pPr>
        <w:ind w:left="720" w:hanging="360"/>
      </w:pPr>
      <w:rPr>
        <w:rFonts w:hint="default"/>
      </w:rPr>
    </w:lvl>
    <w:lvl w:ilvl="1" w:tplc="CD1A1880">
      <w:start w:val="1"/>
      <w:numFmt w:val="lowerLetter"/>
      <w:lvlText w:val="%2."/>
      <w:lvlJc w:val="left"/>
      <w:pPr>
        <w:ind w:left="1440" w:hanging="360"/>
      </w:pPr>
    </w:lvl>
    <w:lvl w:ilvl="2" w:tplc="46221BC8">
      <w:start w:val="1"/>
      <w:numFmt w:val="lowerRoman"/>
      <w:lvlText w:val="%3."/>
      <w:lvlJc w:val="right"/>
      <w:pPr>
        <w:ind w:left="2160" w:hanging="180"/>
      </w:pPr>
    </w:lvl>
    <w:lvl w:ilvl="3" w:tplc="3D380D82">
      <w:start w:val="1"/>
      <w:numFmt w:val="decimal"/>
      <w:lvlText w:val="%4."/>
      <w:lvlJc w:val="left"/>
      <w:pPr>
        <w:ind w:left="2880" w:hanging="360"/>
      </w:pPr>
    </w:lvl>
    <w:lvl w:ilvl="4" w:tplc="78A8464E" w:tentative="1">
      <w:start w:val="1"/>
      <w:numFmt w:val="lowerLetter"/>
      <w:lvlText w:val="%5."/>
      <w:lvlJc w:val="left"/>
      <w:pPr>
        <w:ind w:left="3600" w:hanging="360"/>
      </w:pPr>
    </w:lvl>
    <w:lvl w:ilvl="5" w:tplc="89DC2D42" w:tentative="1">
      <w:start w:val="1"/>
      <w:numFmt w:val="lowerRoman"/>
      <w:lvlText w:val="%6."/>
      <w:lvlJc w:val="right"/>
      <w:pPr>
        <w:ind w:left="4320" w:hanging="180"/>
      </w:pPr>
    </w:lvl>
    <w:lvl w:ilvl="6" w:tplc="BBB6BA9A" w:tentative="1">
      <w:start w:val="1"/>
      <w:numFmt w:val="decimal"/>
      <w:lvlText w:val="%7."/>
      <w:lvlJc w:val="left"/>
      <w:pPr>
        <w:ind w:left="5040" w:hanging="360"/>
      </w:pPr>
    </w:lvl>
    <w:lvl w:ilvl="7" w:tplc="28A80BD2" w:tentative="1">
      <w:start w:val="1"/>
      <w:numFmt w:val="lowerLetter"/>
      <w:lvlText w:val="%8."/>
      <w:lvlJc w:val="left"/>
      <w:pPr>
        <w:ind w:left="5760" w:hanging="360"/>
      </w:pPr>
    </w:lvl>
    <w:lvl w:ilvl="8" w:tplc="C1E64DFE" w:tentative="1">
      <w:start w:val="1"/>
      <w:numFmt w:val="lowerRoman"/>
      <w:lvlText w:val="%9."/>
      <w:lvlJc w:val="right"/>
      <w:pPr>
        <w:ind w:left="6480" w:hanging="180"/>
      </w:pPr>
    </w:lvl>
  </w:abstractNum>
  <w:abstractNum w:abstractNumId="2" w15:restartNumberingAfterBreak="0">
    <w:nsid w:val="347C2E3F"/>
    <w:multiLevelType w:val="hybridMultilevel"/>
    <w:tmpl w:val="B9161EE6"/>
    <w:lvl w:ilvl="0" w:tplc="E8B4D7FC">
      <w:start w:val="1"/>
      <w:numFmt w:val="lowerLetter"/>
      <w:lvlText w:val="(%1)"/>
      <w:lvlJc w:val="left"/>
      <w:pPr>
        <w:tabs>
          <w:tab w:val="num" w:pos="720"/>
        </w:tabs>
        <w:ind w:left="720" w:hanging="360"/>
      </w:pPr>
      <w:rPr>
        <w:rFonts w:hint="default"/>
      </w:rPr>
    </w:lvl>
    <w:lvl w:ilvl="1" w:tplc="61080F9E" w:tentative="1">
      <w:start w:val="1"/>
      <w:numFmt w:val="bullet"/>
      <w:lvlText w:val="o"/>
      <w:lvlJc w:val="left"/>
      <w:pPr>
        <w:tabs>
          <w:tab w:val="num" w:pos="1440"/>
        </w:tabs>
        <w:ind w:left="1440" w:hanging="360"/>
      </w:pPr>
      <w:rPr>
        <w:rFonts w:ascii="Courier New" w:hAnsi="Courier New" w:cs="Courier New" w:hint="default"/>
      </w:rPr>
    </w:lvl>
    <w:lvl w:ilvl="2" w:tplc="9DEE498E" w:tentative="1">
      <w:start w:val="1"/>
      <w:numFmt w:val="bullet"/>
      <w:lvlText w:val=""/>
      <w:lvlJc w:val="left"/>
      <w:pPr>
        <w:tabs>
          <w:tab w:val="num" w:pos="2160"/>
        </w:tabs>
        <w:ind w:left="2160" w:hanging="360"/>
      </w:pPr>
      <w:rPr>
        <w:rFonts w:ascii="Wingdings" w:hAnsi="Wingdings" w:hint="default"/>
      </w:rPr>
    </w:lvl>
    <w:lvl w:ilvl="3" w:tplc="2D22C292" w:tentative="1">
      <w:start w:val="1"/>
      <w:numFmt w:val="bullet"/>
      <w:lvlText w:val=""/>
      <w:lvlJc w:val="left"/>
      <w:pPr>
        <w:tabs>
          <w:tab w:val="num" w:pos="2880"/>
        </w:tabs>
        <w:ind w:left="2880" w:hanging="360"/>
      </w:pPr>
      <w:rPr>
        <w:rFonts w:ascii="Symbol" w:hAnsi="Symbol" w:hint="default"/>
      </w:rPr>
    </w:lvl>
    <w:lvl w:ilvl="4" w:tplc="F4806480" w:tentative="1">
      <w:start w:val="1"/>
      <w:numFmt w:val="bullet"/>
      <w:lvlText w:val="o"/>
      <w:lvlJc w:val="left"/>
      <w:pPr>
        <w:tabs>
          <w:tab w:val="num" w:pos="3600"/>
        </w:tabs>
        <w:ind w:left="3600" w:hanging="360"/>
      </w:pPr>
      <w:rPr>
        <w:rFonts w:ascii="Courier New" w:hAnsi="Courier New" w:cs="Courier New" w:hint="default"/>
      </w:rPr>
    </w:lvl>
    <w:lvl w:ilvl="5" w:tplc="EF3A06FE" w:tentative="1">
      <w:start w:val="1"/>
      <w:numFmt w:val="bullet"/>
      <w:lvlText w:val=""/>
      <w:lvlJc w:val="left"/>
      <w:pPr>
        <w:tabs>
          <w:tab w:val="num" w:pos="4320"/>
        </w:tabs>
        <w:ind w:left="4320" w:hanging="360"/>
      </w:pPr>
      <w:rPr>
        <w:rFonts w:ascii="Wingdings" w:hAnsi="Wingdings" w:hint="default"/>
      </w:rPr>
    </w:lvl>
    <w:lvl w:ilvl="6" w:tplc="AC06FA0E" w:tentative="1">
      <w:start w:val="1"/>
      <w:numFmt w:val="bullet"/>
      <w:lvlText w:val=""/>
      <w:lvlJc w:val="left"/>
      <w:pPr>
        <w:tabs>
          <w:tab w:val="num" w:pos="5040"/>
        </w:tabs>
        <w:ind w:left="5040" w:hanging="360"/>
      </w:pPr>
      <w:rPr>
        <w:rFonts w:ascii="Symbol" w:hAnsi="Symbol" w:hint="default"/>
      </w:rPr>
    </w:lvl>
    <w:lvl w:ilvl="7" w:tplc="9FAAC446" w:tentative="1">
      <w:start w:val="1"/>
      <w:numFmt w:val="bullet"/>
      <w:lvlText w:val="o"/>
      <w:lvlJc w:val="left"/>
      <w:pPr>
        <w:tabs>
          <w:tab w:val="num" w:pos="5760"/>
        </w:tabs>
        <w:ind w:left="5760" w:hanging="360"/>
      </w:pPr>
      <w:rPr>
        <w:rFonts w:ascii="Courier New" w:hAnsi="Courier New" w:cs="Courier New" w:hint="default"/>
      </w:rPr>
    </w:lvl>
    <w:lvl w:ilvl="8" w:tplc="2C14428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0A4943"/>
    <w:multiLevelType w:val="hybridMultilevel"/>
    <w:tmpl w:val="E3862742"/>
    <w:lvl w:ilvl="0" w:tplc="07CC6580">
      <w:start w:val="4"/>
      <w:numFmt w:val="bullet"/>
      <w:lvlText w:val="-"/>
      <w:lvlJc w:val="left"/>
      <w:pPr>
        <w:tabs>
          <w:tab w:val="num" w:pos="720"/>
        </w:tabs>
        <w:ind w:left="720" w:hanging="360"/>
      </w:pPr>
      <w:rPr>
        <w:rFonts w:ascii="Times New Roman" w:eastAsia="Times New Roman" w:hAnsi="Times New Roman" w:cs="Times New Roman" w:hint="default"/>
      </w:rPr>
    </w:lvl>
    <w:lvl w:ilvl="1" w:tplc="3A8A545A" w:tentative="1">
      <w:start w:val="1"/>
      <w:numFmt w:val="bullet"/>
      <w:lvlText w:val="o"/>
      <w:lvlJc w:val="left"/>
      <w:pPr>
        <w:tabs>
          <w:tab w:val="num" w:pos="1440"/>
        </w:tabs>
        <w:ind w:left="1440" w:hanging="360"/>
      </w:pPr>
      <w:rPr>
        <w:rFonts w:ascii="Courier New" w:hAnsi="Courier New" w:cs="Courier New" w:hint="default"/>
      </w:rPr>
    </w:lvl>
    <w:lvl w:ilvl="2" w:tplc="65F4D696" w:tentative="1">
      <w:start w:val="1"/>
      <w:numFmt w:val="bullet"/>
      <w:lvlText w:val=""/>
      <w:lvlJc w:val="left"/>
      <w:pPr>
        <w:tabs>
          <w:tab w:val="num" w:pos="2160"/>
        </w:tabs>
        <w:ind w:left="2160" w:hanging="360"/>
      </w:pPr>
      <w:rPr>
        <w:rFonts w:ascii="Wingdings" w:hAnsi="Wingdings" w:hint="default"/>
      </w:rPr>
    </w:lvl>
    <w:lvl w:ilvl="3" w:tplc="F4922F6C" w:tentative="1">
      <w:start w:val="1"/>
      <w:numFmt w:val="bullet"/>
      <w:lvlText w:val=""/>
      <w:lvlJc w:val="left"/>
      <w:pPr>
        <w:tabs>
          <w:tab w:val="num" w:pos="2880"/>
        </w:tabs>
        <w:ind w:left="2880" w:hanging="360"/>
      </w:pPr>
      <w:rPr>
        <w:rFonts w:ascii="Symbol" w:hAnsi="Symbol" w:hint="default"/>
      </w:rPr>
    </w:lvl>
    <w:lvl w:ilvl="4" w:tplc="C74407FA" w:tentative="1">
      <w:start w:val="1"/>
      <w:numFmt w:val="bullet"/>
      <w:lvlText w:val="o"/>
      <w:lvlJc w:val="left"/>
      <w:pPr>
        <w:tabs>
          <w:tab w:val="num" w:pos="3600"/>
        </w:tabs>
        <w:ind w:left="3600" w:hanging="360"/>
      </w:pPr>
      <w:rPr>
        <w:rFonts w:ascii="Courier New" w:hAnsi="Courier New" w:cs="Courier New" w:hint="default"/>
      </w:rPr>
    </w:lvl>
    <w:lvl w:ilvl="5" w:tplc="59F47B2A" w:tentative="1">
      <w:start w:val="1"/>
      <w:numFmt w:val="bullet"/>
      <w:lvlText w:val=""/>
      <w:lvlJc w:val="left"/>
      <w:pPr>
        <w:tabs>
          <w:tab w:val="num" w:pos="4320"/>
        </w:tabs>
        <w:ind w:left="4320" w:hanging="360"/>
      </w:pPr>
      <w:rPr>
        <w:rFonts w:ascii="Wingdings" w:hAnsi="Wingdings" w:hint="default"/>
      </w:rPr>
    </w:lvl>
    <w:lvl w:ilvl="6" w:tplc="929A9E88" w:tentative="1">
      <w:start w:val="1"/>
      <w:numFmt w:val="bullet"/>
      <w:lvlText w:val=""/>
      <w:lvlJc w:val="left"/>
      <w:pPr>
        <w:tabs>
          <w:tab w:val="num" w:pos="5040"/>
        </w:tabs>
        <w:ind w:left="5040" w:hanging="360"/>
      </w:pPr>
      <w:rPr>
        <w:rFonts w:ascii="Symbol" w:hAnsi="Symbol" w:hint="default"/>
      </w:rPr>
    </w:lvl>
    <w:lvl w:ilvl="7" w:tplc="741E205E" w:tentative="1">
      <w:start w:val="1"/>
      <w:numFmt w:val="bullet"/>
      <w:lvlText w:val="o"/>
      <w:lvlJc w:val="left"/>
      <w:pPr>
        <w:tabs>
          <w:tab w:val="num" w:pos="5760"/>
        </w:tabs>
        <w:ind w:left="5760" w:hanging="360"/>
      </w:pPr>
      <w:rPr>
        <w:rFonts w:ascii="Courier New" w:hAnsi="Courier New" w:cs="Courier New" w:hint="default"/>
      </w:rPr>
    </w:lvl>
    <w:lvl w:ilvl="8" w:tplc="21AE851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8EC52AF"/>
    <w:multiLevelType w:val="hybridMultilevel"/>
    <w:tmpl w:val="AB846DC0"/>
    <w:lvl w:ilvl="0" w:tplc="3E42E374">
      <w:start w:val="1"/>
      <w:numFmt w:val="bullet"/>
      <w:lvlText w:val=""/>
      <w:lvlJc w:val="left"/>
      <w:pPr>
        <w:ind w:left="720" w:hanging="360"/>
      </w:pPr>
      <w:rPr>
        <w:rFonts w:ascii="Symbol" w:hAnsi="Symbol" w:hint="default"/>
      </w:rPr>
    </w:lvl>
    <w:lvl w:ilvl="1" w:tplc="7812C560">
      <w:start w:val="1"/>
      <w:numFmt w:val="bullet"/>
      <w:lvlText w:val=""/>
      <w:lvlJc w:val="left"/>
      <w:pPr>
        <w:ind w:left="1440" w:hanging="360"/>
      </w:pPr>
      <w:rPr>
        <w:rFonts w:ascii="Symbol" w:hAnsi="Symbol" w:hint="default"/>
      </w:rPr>
    </w:lvl>
    <w:lvl w:ilvl="2" w:tplc="96468770" w:tentative="1">
      <w:start w:val="1"/>
      <w:numFmt w:val="bullet"/>
      <w:lvlText w:val=""/>
      <w:lvlJc w:val="left"/>
      <w:pPr>
        <w:ind w:left="2160" w:hanging="360"/>
      </w:pPr>
      <w:rPr>
        <w:rFonts w:ascii="Wingdings" w:hAnsi="Wingdings" w:hint="default"/>
      </w:rPr>
    </w:lvl>
    <w:lvl w:ilvl="3" w:tplc="47CAA084" w:tentative="1">
      <w:start w:val="1"/>
      <w:numFmt w:val="bullet"/>
      <w:lvlText w:val=""/>
      <w:lvlJc w:val="left"/>
      <w:pPr>
        <w:ind w:left="2880" w:hanging="360"/>
      </w:pPr>
      <w:rPr>
        <w:rFonts w:ascii="Symbol" w:hAnsi="Symbol" w:hint="default"/>
      </w:rPr>
    </w:lvl>
    <w:lvl w:ilvl="4" w:tplc="54CED354" w:tentative="1">
      <w:start w:val="1"/>
      <w:numFmt w:val="bullet"/>
      <w:lvlText w:val="o"/>
      <w:lvlJc w:val="left"/>
      <w:pPr>
        <w:ind w:left="3600" w:hanging="360"/>
      </w:pPr>
      <w:rPr>
        <w:rFonts w:ascii="Courier New" w:hAnsi="Courier New" w:cs="Courier New" w:hint="default"/>
      </w:rPr>
    </w:lvl>
    <w:lvl w:ilvl="5" w:tplc="B896F98A" w:tentative="1">
      <w:start w:val="1"/>
      <w:numFmt w:val="bullet"/>
      <w:lvlText w:val=""/>
      <w:lvlJc w:val="left"/>
      <w:pPr>
        <w:ind w:left="4320" w:hanging="360"/>
      </w:pPr>
      <w:rPr>
        <w:rFonts w:ascii="Wingdings" w:hAnsi="Wingdings" w:hint="default"/>
      </w:rPr>
    </w:lvl>
    <w:lvl w:ilvl="6" w:tplc="AE6AAD26" w:tentative="1">
      <w:start w:val="1"/>
      <w:numFmt w:val="bullet"/>
      <w:lvlText w:val=""/>
      <w:lvlJc w:val="left"/>
      <w:pPr>
        <w:ind w:left="5040" w:hanging="360"/>
      </w:pPr>
      <w:rPr>
        <w:rFonts w:ascii="Symbol" w:hAnsi="Symbol" w:hint="default"/>
      </w:rPr>
    </w:lvl>
    <w:lvl w:ilvl="7" w:tplc="00E6F300" w:tentative="1">
      <w:start w:val="1"/>
      <w:numFmt w:val="bullet"/>
      <w:lvlText w:val="o"/>
      <w:lvlJc w:val="left"/>
      <w:pPr>
        <w:ind w:left="5760" w:hanging="360"/>
      </w:pPr>
      <w:rPr>
        <w:rFonts w:ascii="Courier New" w:hAnsi="Courier New" w:cs="Courier New" w:hint="default"/>
      </w:rPr>
    </w:lvl>
    <w:lvl w:ilvl="8" w:tplc="CDAAA4D6" w:tentative="1">
      <w:start w:val="1"/>
      <w:numFmt w:val="bullet"/>
      <w:lvlText w:val=""/>
      <w:lvlJc w:val="left"/>
      <w:pPr>
        <w:ind w:left="6480" w:hanging="360"/>
      </w:pPr>
      <w:rPr>
        <w:rFonts w:ascii="Wingdings" w:hAnsi="Wingdings" w:hint="default"/>
      </w:rPr>
    </w:lvl>
  </w:abstractNum>
  <w:abstractNum w:abstractNumId="5" w15:restartNumberingAfterBreak="0">
    <w:nsid w:val="58E50584"/>
    <w:multiLevelType w:val="hybridMultilevel"/>
    <w:tmpl w:val="A6082A3E"/>
    <w:lvl w:ilvl="0" w:tplc="7A00B49C">
      <w:start w:val="1"/>
      <w:numFmt w:val="lowerLetter"/>
      <w:lvlText w:val="%1)"/>
      <w:lvlJc w:val="left"/>
      <w:pPr>
        <w:tabs>
          <w:tab w:val="num" w:pos="720"/>
        </w:tabs>
        <w:ind w:left="720" w:hanging="360"/>
      </w:pPr>
      <w:rPr>
        <w:rFonts w:hint="default"/>
      </w:rPr>
    </w:lvl>
    <w:lvl w:ilvl="1" w:tplc="6DF001E2" w:tentative="1">
      <w:start w:val="1"/>
      <w:numFmt w:val="bullet"/>
      <w:lvlText w:val="o"/>
      <w:lvlJc w:val="left"/>
      <w:pPr>
        <w:tabs>
          <w:tab w:val="num" w:pos="1440"/>
        </w:tabs>
        <w:ind w:left="1440" w:hanging="360"/>
      </w:pPr>
      <w:rPr>
        <w:rFonts w:ascii="Courier New" w:hAnsi="Courier New" w:cs="Courier New" w:hint="default"/>
      </w:rPr>
    </w:lvl>
    <w:lvl w:ilvl="2" w:tplc="AAC2519A" w:tentative="1">
      <w:start w:val="1"/>
      <w:numFmt w:val="bullet"/>
      <w:lvlText w:val=""/>
      <w:lvlJc w:val="left"/>
      <w:pPr>
        <w:tabs>
          <w:tab w:val="num" w:pos="2160"/>
        </w:tabs>
        <w:ind w:left="2160" w:hanging="360"/>
      </w:pPr>
      <w:rPr>
        <w:rFonts w:ascii="Wingdings" w:hAnsi="Wingdings" w:hint="default"/>
      </w:rPr>
    </w:lvl>
    <w:lvl w:ilvl="3" w:tplc="EF3ECFE6" w:tentative="1">
      <w:start w:val="1"/>
      <w:numFmt w:val="bullet"/>
      <w:lvlText w:val=""/>
      <w:lvlJc w:val="left"/>
      <w:pPr>
        <w:tabs>
          <w:tab w:val="num" w:pos="2880"/>
        </w:tabs>
        <w:ind w:left="2880" w:hanging="360"/>
      </w:pPr>
      <w:rPr>
        <w:rFonts w:ascii="Symbol" w:hAnsi="Symbol" w:hint="default"/>
      </w:rPr>
    </w:lvl>
    <w:lvl w:ilvl="4" w:tplc="526A30F4" w:tentative="1">
      <w:start w:val="1"/>
      <w:numFmt w:val="bullet"/>
      <w:lvlText w:val="o"/>
      <w:lvlJc w:val="left"/>
      <w:pPr>
        <w:tabs>
          <w:tab w:val="num" w:pos="3600"/>
        </w:tabs>
        <w:ind w:left="3600" w:hanging="360"/>
      </w:pPr>
      <w:rPr>
        <w:rFonts w:ascii="Courier New" w:hAnsi="Courier New" w:cs="Courier New" w:hint="default"/>
      </w:rPr>
    </w:lvl>
    <w:lvl w:ilvl="5" w:tplc="8DA0DC78" w:tentative="1">
      <w:start w:val="1"/>
      <w:numFmt w:val="bullet"/>
      <w:lvlText w:val=""/>
      <w:lvlJc w:val="left"/>
      <w:pPr>
        <w:tabs>
          <w:tab w:val="num" w:pos="4320"/>
        </w:tabs>
        <w:ind w:left="4320" w:hanging="360"/>
      </w:pPr>
      <w:rPr>
        <w:rFonts w:ascii="Wingdings" w:hAnsi="Wingdings" w:hint="default"/>
      </w:rPr>
    </w:lvl>
    <w:lvl w:ilvl="6" w:tplc="8EF6E586" w:tentative="1">
      <w:start w:val="1"/>
      <w:numFmt w:val="bullet"/>
      <w:lvlText w:val=""/>
      <w:lvlJc w:val="left"/>
      <w:pPr>
        <w:tabs>
          <w:tab w:val="num" w:pos="5040"/>
        </w:tabs>
        <w:ind w:left="5040" w:hanging="360"/>
      </w:pPr>
      <w:rPr>
        <w:rFonts w:ascii="Symbol" w:hAnsi="Symbol" w:hint="default"/>
      </w:rPr>
    </w:lvl>
    <w:lvl w:ilvl="7" w:tplc="047EA3C4" w:tentative="1">
      <w:start w:val="1"/>
      <w:numFmt w:val="bullet"/>
      <w:lvlText w:val="o"/>
      <w:lvlJc w:val="left"/>
      <w:pPr>
        <w:tabs>
          <w:tab w:val="num" w:pos="5760"/>
        </w:tabs>
        <w:ind w:left="5760" w:hanging="360"/>
      </w:pPr>
      <w:rPr>
        <w:rFonts w:ascii="Courier New" w:hAnsi="Courier New" w:cs="Courier New" w:hint="default"/>
      </w:rPr>
    </w:lvl>
    <w:lvl w:ilvl="8" w:tplc="19B4802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D8450FE"/>
    <w:multiLevelType w:val="hybridMultilevel"/>
    <w:tmpl w:val="AEAC86A4"/>
    <w:lvl w:ilvl="0" w:tplc="BEC64D22">
      <w:start w:val="1"/>
      <w:numFmt w:val="lowerLetter"/>
      <w:lvlText w:val="%1)"/>
      <w:lvlJc w:val="left"/>
      <w:pPr>
        <w:tabs>
          <w:tab w:val="num" w:pos="720"/>
        </w:tabs>
        <w:ind w:left="720" w:hanging="360"/>
      </w:pPr>
      <w:rPr>
        <w:rFonts w:hint="default"/>
      </w:rPr>
    </w:lvl>
    <w:lvl w:ilvl="1" w:tplc="6720A01E" w:tentative="1">
      <w:start w:val="1"/>
      <w:numFmt w:val="lowerLetter"/>
      <w:lvlText w:val="%2."/>
      <w:lvlJc w:val="left"/>
      <w:pPr>
        <w:tabs>
          <w:tab w:val="num" w:pos="1440"/>
        </w:tabs>
        <w:ind w:left="1440" w:hanging="360"/>
      </w:pPr>
    </w:lvl>
    <w:lvl w:ilvl="2" w:tplc="36908A9E" w:tentative="1">
      <w:start w:val="1"/>
      <w:numFmt w:val="lowerRoman"/>
      <w:lvlText w:val="%3."/>
      <w:lvlJc w:val="right"/>
      <w:pPr>
        <w:tabs>
          <w:tab w:val="num" w:pos="2160"/>
        </w:tabs>
        <w:ind w:left="2160" w:hanging="180"/>
      </w:pPr>
    </w:lvl>
    <w:lvl w:ilvl="3" w:tplc="6E2055D6" w:tentative="1">
      <w:start w:val="1"/>
      <w:numFmt w:val="decimal"/>
      <w:lvlText w:val="%4."/>
      <w:lvlJc w:val="left"/>
      <w:pPr>
        <w:tabs>
          <w:tab w:val="num" w:pos="2880"/>
        </w:tabs>
        <w:ind w:left="2880" w:hanging="360"/>
      </w:pPr>
    </w:lvl>
    <w:lvl w:ilvl="4" w:tplc="4CA24674" w:tentative="1">
      <w:start w:val="1"/>
      <w:numFmt w:val="lowerLetter"/>
      <w:lvlText w:val="%5."/>
      <w:lvlJc w:val="left"/>
      <w:pPr>
        <w:tabs>
          <w:tab w:val="num" w:pos="3600"/>
        </w:tabs>
        <w:ind w:left="3600" w:hanging="360"/>
      </w:pPr>
    </w:lvl>
    <w:lvl w:ilvl="5" w:tplc="5728F3C0" w:tentative="1">
      <w:start w:val="1"/>
      <w:numFmt w:val="lowerRoman"/>
      <w:lvlText w:val="%6."/>
      <w:lvlJc w:val="right"/>
      <w:pPr>
        <w:tabs>
          <w:tab w:val="num" w:pos="4320"/>
        </w:tabs>
        <w:ind w:left="4320" w:hanging="180"/>
      </w:pPr>
    </w:lvl>
    <w:lvl w:ilvl="6" w:tplc="C2B8962E" w:tentative="1">
      <w:start w:val="1"/>
      <w:numFmt w:val="decimal"/>
      <w:lvlText w:val="%7."/>
      <w:lvlJc w:val="left"/>
      <w:pPr>
        <w:tabs>
          <w:tab w:val="num" w:pos="5040"/>
        </w:tabs>
        <w:ind w:left="5040" w:hanging="360"/>
      </w:pPr>
    </w:lvl>
    <w:lvl w:ilvl="7" w:tplc="EF24C7AE" w:tentative="1">
      <w:start w:val="1"/>
      <w:numFmt w:val="lowerLetter"/>
      <w:lvlText w:val="%8."/>
      <w:lvlJc w:val="left"/>
      <w:pPr>
        <w:tabs>
          <w:tab w:val="num" w:pos="5760"/>
        </w:tabs>
        <w:ind w:left="5760" w:hanging="360"/>
      </w:pPr>
    </w:lvl>
    <w:lvl w:ilvl="8" w:tplc="F260F5A4" w:tentative="1">
      <w:start w:val="1"/>
      <w:numFmt w:val="lowerRoman"/>
      <w:lvlText w:val="%9."/>
      <w:lvlJc w:val="right"/>
      <w:pPr>
        <w:tabs>
          <w:tab w:val="num" w:pos="6480"/>
        </w:tabs>
        <w:ind w:left="6480" w:hanging="180"/>
      </w:pPr>
    </w:lvl>
  </w:abstractNum>
  <w:abstractNum w:abstractNumId="7" w15:restartNumberingAfterBreak="0">
    <w:nsid w:val="60266CD8"/>
    <w:multiLevelType w:val="hybridMultilevel"/>
    <w:tmpl w:val="264A2FE6"/>
    <w:lvl w:ilvl="0" w:tplc="37F29820">
      <w:start w:val="1"/>
      <w:numFmt w:val="bullet"/>
      <w:lvlText w:val=""/>
      <w:lvlJc w:val="left"/>
      <w:pPr>
        <w:tabs>
          <w:tab w:val="num" w:pos="720"/>
        </w:tabs>
        <w:ind w:left="720" w:hanging="360"/>
      </w:pPr>
      <w:rPr>
        <w:rFonts w:ascii="Symbol" w:hAnsi="Symbol" w:hint="default"/>
      </w:rPr>
    </w:lvl>
    <w:lvl w:ilvl="1" w:tplc="AE268712">
      <w:start w:val="1"/>
      <w:numFmt w:val="bullet"/>
      <w:lvlText w:val="o"/>
      <w:lvlJc w:val="left"/>
      <w:pPr>
        <w:tabs>
          <w:tab w:val="num" w:pos="1440"/>
        </w:tabs>
        <w:ind w:left="1440" w:hanging="360"/>
      </w:pPr>
      <w:rPr>
        <w:rFonts w:ascii="Courier New" w:hAnsi="Courier New" w:cs="Courier New" w:hint="default"/>
      </w:rPr>
    </w:lvl>
    <w:lvl w:ilvl="2" w:tplc="4740DA40" w:tentative="1">
      <w:start w:val="1"/>
      <w:numFmt w:val="bullet"/>
      <w:lvlText w:val=""/>
      <w:lvlJc w:val="left"/>
      <w:pPr>
        <w:tabs>
          <w:tab w:val="num" w:pos="2160"/>
        </w:tabs>
        <w:ind w:left="2160" w:hanging="360"/>
      </w:pPr>
      <w:rPr>
        <w:rFonts w:ascii="Wingdings" w:hAnsi="Wingdings" w:hint="default"/>
      </w:rPr>
    </w:lvl>
    <w:lvl w:ilvl="3" w:tplc="44AA9FEE" w:tentative="1">
      <w:start w:val="1"/>
      <w:numFmt w:val="bullet"/>
      <w:lvlText w:val=""/>
      <w:lvlJc w:val="left"/>
      <w:pPr>
        <w:tabs>
          <w:tab w:val="num" w:pos="2880"/>
        </w:tabs>
        <w:ind w:left="2880" w:hanging="360"/>
      </w:pPr>
      <w:rPr>
        <w:rFonts w:ascii="Symbol" w:hAnsi="Symbol" w:hint="default"/>
      </w:rPr>
    </w:lvl>
    <w:lvl w:ilvl="4" w:tplc="0BA4CFDA" w:tentative="1">
      <w:start w:val="1"/>
      <w:numFmt w:val="bullet"/>
      <w:lvlText w:val="o"/>
      <w:lvlJc w:val="left"/>
      <w:pPr>
        <w:tabs>
          <w:tab w:val="num" w:pos="3600"/>
        </w:tabs>
        <w:ind w:left="3600" w:hanging="360"/>
      </w:pPr>
      <w:rPr>
        <w:rFonts w:ascii="Courier New" w:hAnsi="Courier New" w:cs="Courier New" w:hint="default"/>
      </w:rPr>
    </w:lvl>
    <w:lvl w:ilvl="5" w:tplc="7D28C712" w:tentative="1">
      <w:start w:val="1"/>
      <w:numFmt w:val="bullet"/>
      <w:lvlText w:val=""/>
      <w:lvlJc w:val="left"/>
      <w:pPr>
        <w:tabs>
          <w:tab w:val="num" w:pos="4320"/>
        </w:tabs>
        <w:ind w:left="4320" w:hanging="360"/>
      </w:pPr>
      <w:rPr>
        <w:rFonts w:ascii="Wingdings" w:hAnsi="Wingdings" w:hint="default"/>
      </w:rPr>
    </w:lvl>
    <w:lvl w:ilvl="6" w:tplc="B99E856A" w:tentative="1">
      <w:start w:val="1"/>
      <w:numFmt w:val="bullet"/>
      <w:lvlText w:val=""/>
      <w:lvlJc w:val="left"/>
      <w:pPr>
        <w:tabs>
          <w:tab w:val="num" w:pos="5040"/>
        </w:tabs>
        <w:ind w:left="5040" w:hanging="360"/>
      </w:pPr>
      <w:rPr>
        <w:rFonts w:ascii="Symbol" w:hAnsi="Symbol" w:hint="default"/>
      </w:rPr>
    </w:lvl>
    <w:lvl w:ilvl="7" w:tplc="C5341488" w:tentative="1">
      <w:start w:val="1"/>
      <w:numFmt w:val="bullet"/>
      <w:lvlText w:val="o"/>
      <w:lvlJc w:val="left"/>
      <w:pPr>
        <w:tabs>
          <w:tab w:val="num" w:pos="5760"/>
        </w:tabs>
        <w:ind w:left="5760" w:hanging="360"/>
      </w:pPr>
      <w:rPr>
        <w:rFonts w:ascii="Courier New" w:hAnsi="Courier New" w:cs="Courier New" w:hint="default"/>
      </w:rPr>
    </w:lvl>
    <w:lvl w:ilvl="8" w:tplc="26DC1020" w:tentative="1">
      <w:start w:val="1"/>
      <w:numFmt w:val="bullet"/>
      <w:lvlText w:val=""/>
      <w:lvlJc w:val="left"/>
      <w:pPr>
        <w:tabs>
          <w:tab w:val="num" w:pos="6480"/>
        </w:tabs>
        <w:ind w:left="6480" w:hanging="360"/>
      </w:pPr>
      <w:rPr>
        <w:rFonts w:ascii="Wingdings" w:hAnsi="Wingdings" w:hint="default"/>
      </w:rPr>
    </w:lvl>
  </w:abstractNum>
  <w:num w:numId="1" w16cid:durableId="1976787100">
    <w:abstractNumId w:val="5"/>
  </w:num>
  <w:num w:numId="2" w16cid:durableId="2038894353">
    <w:abstractNumId w:val="2"/>
  </w:num>
  <w:num w:numId="3" w16cid:durableId="1339577197">
    <w:abstractNumId w:val="6"/>
  </w:num>
  <w:num w:numId="4" w16cid:durableId="125744292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5506841">
    <w:abstractNumId w:val="0"/>
  </w:num>
  <w:num w:numId="6" w16cid:durableId="236789514">
    <w:abstractNumId w:val="4"/>
  </w:num>
  <w:num w:numId="7" w16cid:durableId="225341381">
    <w:abstractNumId w:val="7"/>
  </w:num>
  <w:num w:numId="8" w16cid:durableId="18889484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3077"/>
    <o:shapelayout v:ext="edit">
      <o:idmap v:ext="edit" data="1,3"/>
    </o:shapelayout>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AE3"/>
    <w:rsid w:val="000401D7"/>
    <w:rsid w:val="000733C7"/>
    <w:rsid w:val="000810CF"/>
    <w:rsid w:val="000A290F"/>
    <w:rsid w:val="000C3D48"/>
    <w:rsid w:val="000E26AE"/>
    <w:rsid w:val="000F6CDF"/>
    <w:rsid w:val="000F6F12"/>
    <w:rsid w:val="00102930"/>
    <w:rsid w:val="0010465D"/>
    <w:rsid w:val="0011058D"/>
    <w:rsid w:val="0011257E"/>
    <w:rsid w:val="00122663"/>
    <w:rsid w:val="001302FE"/>
    <w:rsid w:val="00134DC4"/>
    <w:rsid w:val="0015676F"/>
    <w:rsid w:val="0015718D"/>
    <w:rsid w:val="00182D54"/>
    <w:rsid w:val="001933CE"/>
    <w:rsid w:val="0019679B"/>
    <w:rsid w:val="001A6633"/>
    <w:rsid w:val="001C78CC"/>
    <w:rsid w:val="001F0F23"/>
    <w:rsid w:val="001F4356"/>
    <w:rsid w:val="002148FF"/>
    <w:rsid w:val="0021596F"/>
    <w:rsid w:val="00221D01"/>
    <w:rsid w:val="00221F60"/>
    <w:rsid w:val="00255637"/>
    <w:rsid w:val="00263154"/>
    <w:rsid w:val="002841AA"/>
    <w:rsid w:val="00290BD8"/>
    <w:rsid w:val="00295C83"/>
    <w:rsid w:val="002A368E"/>
    <w:rsid w:val="002B0306"/>
    <w:rsid w:val="002C66C9"/>
    <w:rsid w:val="002D0269"/>
    <w:rsid w:val="002E3BB9"/>
    <w:rsid w:val="002F28B6"/>
    <w:rsid w:val="002F59A1"/>
    <w:rsid w:val="00316032"/>
    <w:rsid w:val="00322376"/>
    <w:rsid w:val="00324062"/>
    <w:rsid w:val="00325D19"/>
    <w:rsid w:val="00334D00"/>
    <w:rsid w:val="00353953"/>
    <w:rsid w:val="00353B27"/>
    <w:rsid w:val="003705B2"/>
    <w:rsid w:val="00374B92"/>
    <w:rsid w:val="0037735F"/>
    <w:rsid w:val="00383B5D"/>
    <w:rsid w:val="003A2B84"/>
    <w:rsid w:val="003B0779"/>
    <w:rsid w:val="003D0974"/>
    <w:rsid w:val="003E08D8"/>
    <w:rsid w:val="003F0F6E"/>
    <w:rsid w:val="003F1151"/>
    <w:rsid w:val="003F26B3"/>
    <w:rsid w:val="003F3F73"/>
    <w:rsid w:val="004000A7"/>
    <w:rsid w:val="004028EB"/>
    <w:rsid w:val="004142F5"/>
    <w:rsid w:val="00414E3D"/>
    <w:rsid w:val="00417759"/>
    <w:rsid w:val="0043248F"/>
    <w:rsid w:val="00444AF7"/>
    <w:rsid w:val="00446DE3"/>
    <w:rsid w:val="004713E8"/>
    <w:rsid w:val="00473545"/>
    <w:rsid w:val="0048487B"/>
    <w:rsid w:val="00484D43"/>
    <w:rsid w:val="004865D5"/>
    <w:rsid w:val="004925F2"/>
    <w:rsid w:val="0049262B"/>
    <w:rsid w:val="004A29AD"/>
    <w:rsid w:val="004A74E3"/>
    <w:rsid w:val="004B0D3C"/>
    <w:rsid w:val="004B6B86"/>
    <w:rsid w:val="004C73C8"/>
    <w:rsid w:val="004F3BF1"/>
    <w:rsid w:val="004F5048"/>
    <w:rsid w:val="00506E64"/>
    <w:rsid w:val="0051128A"/>
    <w:rsid w:val="00517292"/>
    <w:rsid w:val="00532EC4"/>
    <w:rsid w:val="005423F6"/>
    <w:rsid w:val="005435F0"/>
    <w:rsid w:val="005473B8"/>
    <w:rsid w:val="0056056E"/>
    <w:rsid w:val="005611DE"/>
    <w:rsid w:val="00577066"/>
    <w:rsid w:val="00595123"/>
    <w:rsid w:val="00597570"/>
    <w:rsid w:val="005B170F"/>
    <w:rsid w:val="005B6905"/>
    <w:rsid w:val="005C59E8"/>
    <w:rsid w:val="005C77CA"/>
    <w:rsid w:val="005D0D3F"/>
    <w:rsid w:val="005E7976"/>
    <w:rsid w:val="005F539D"/>
    <w:rsid w:val="00614468"/>
    <w:rsid w:val="0062322D"/>
    <w:rsid w:val="00623A39"/>
    <w:rsid w:val="00666F9F"/>
    <w:rsid w:val="00667319"/>
    <w:rsid w:val="00685852"/>
    <w:rsid w:val="00687CB6"/>
    <w:rsid w:val="006907CD"/>
    <w:rsid w:val="00695490"/>
    <w:rsid w:val="006A0373"/>
    <w:rsid w:val="006A58B8"/>
    <w:rsid w:val="006C50B7"/>
    <w:rsid w:val="006D6CE8"/>
    <w:rsid w:val="006E38C2"/>
    <w:rsid w:val="006F54D4"/>
    <w:rsid w:val="006F5E69"/>
    <w:rsid w:val="00703F4E"/>
    <w:rsid w:val="0071435C"/>
    <w:rsid w:val="007216AE"/>
    <w:rsid w:val="007268E4"/>
    <w:rsid w:val="00737A09"/>
    <w:rsid w:val="007575F2"/>
    <w:rsid w:val="00766742"/>
    <w:rsid w:val="00772FA4"/>
    <w:rsid w:val="0078584E"/>
    <w:rsid w:val="00794936"/>
    <w:rsid w:val="007A2514"/>
    <w:rsid w:val="007B2CA6"/>
    <w:rsid w:val="007B7B70"/>
    <w:rsid w:val="007C0B1E"/>
    <w:rsid w:val="007D2CFC"/>
    <w:rsid w:val="007E6D69"/>
    <w:rsid w:val="007F3215"/>
    <w:rsid w:val="008021D0"/>
    <w:rsid w:val="00826B8C"/>
    <w:rsid w:val="00834091"/>
    <w:rsid w:val="00847F4D"/>
    <w:rsid w:val="00850ADA"/>
    <w:rsid w:val="00871694"/>
    <w:rsid w:val="00897EC7"/>
    <w:rsid w:val="008A0EBE"/>
    <w:rsid w:val="008A1D8E"/>
    <w:rsid w:val="008A4ED4"/>
    <w:rsid w:val="008A51DB"/>
    <w:rsid w:val="008B5483"/>
    <w:rsid w:val="008E0B08"/>
    <w:rsid w:val="008E66F7"/>
    <w:rsid w:val="008E6C11"/>
    <w:rsid w:val="008E6D13"/>
    <w:rsid w:val="008E7FB2"/>
    <w:rsid w:val="008F4452"/>
    <w:rsid w:val="008F71BB"/>
    <w:rsid w:val="009016F9"/>
    <w:rsid w:val="00914C45"/>
    <w:rsid w:val="00930906"/>
    <w:rsid w:val="00944B98"/>
    <w:rsid w:val="00945A73"/>
    <w:rsid w:val="00946D93"/>
    <w:rsid w:val="00972F6F"/>
    <w:rsid w:val="00985CF1"/>
    <w:rsid w:val="0099264C"/>
    <w:rsid w:val="009A0C3C"/>
    <w:rsid w:val="009A1D50"/>
    <w:rsid w:val="009B48F5"/>
    <w:rsid w:val="009B55D4"/>
    <w:rsid w:val="009C3948"/>
    <w:rsid w:val="009D0C60"/>
    <w:rsid w:val="009E102A"/>
    <w:rsid w:val="009E672F"/>
    <w:rsid w:val="00A07C27"/>
    <w:rsid w:val="00A14A73"/>
    <w:rsid w:val="00A152E3"/>
    <w:rsid w:val="00A201B9"/>
    <w:rsid w:val="00A27429"/>
    <w:rsid w:val="00A31AE3"/>
    <w:rsid w:val="00A54AAB"/>
    <w:rsid w:val="00A62923"/>
    <w:rsid w:val="00A63322"/>
    <w:rsid w:val="00A71699"/>
    <w:rsid w:val="00A724A9"/>
    <w:rsid w:val="00A72816"/>
    <w:rsid w:val="00A8083E"/>
    <w:rsid w:val="00A848CC"/>
    <w:rsid w:val="00A929E8"/>
    <w:rsid w:val="00A9373E"/>
    <w:rsid w:val="00AA4755"/>
    <w:rsid w:val="00AB5138"/>
    <w:rsid w:val="00AB5FB2"/>
    <w:rsid w:val="00AC2117"/>
    <w:rsid w:val="00AC37C2"/>
    <w:rsid w:val="00AD2546"/>
    <w:rsid w:val="00B0089F"/>
    <w:rsid w:val="00B20976"/>
    <w:rsid w:val="00B20A7C"/>
    <w:rsid w:val="00B34D14"/>
    <w:rsid w:val="00B46BE9"/>
    <w:rsid w:val="00B57106"/>
    <w:rsid w:val="00B632DF"/>
    <w:rsid w:val="00B642A8"/>
    <w:rsid w:val="00B67B61"/>
    <w:rsid w:val="00B70FDC"/>
    <w:rsid w:val="00B72657"/>
    <w:rsid w:val="00B77D8C"/>
    <w:rsid w:val="00B808E1"/>
    <w:rsid w:val="00BA3CCC"/>
    <w:rsid w:val="00BA4F86"/>
    <w:rsid w:val="00BC080D"/>
    <w:rsid w:val="00BC7AE1"/>
    <w:rsid w:val="00BD5372"/>
    <w:rsid w:val="00BF497B"/>
    <w:rsid w:val="00C10CEA"/>
    <w:rsid w:val="00C20A27"/>
    <w:rsid w:val="00C50306"/>
    <w:rsid w:val="00C52165"/>
    <w:rsid w:val="00C62BFC"/>
    <w:rsid w:val="00C63CAE"/>
    <w:rsid w:val="00C652B1"/>
    <w:rsid w:val="00C65789"/>
    <w:rsid w:val="00C665B2"/>
    <w:rsid w:val="00C72E25"/>
    <w:rsid w:val="00C832B3"/>
    <w:rsid w:val="00C84F00"/>
    <w:rsid w:val="00C919E3"/>
    <w:rsid w:val="00C9241B"/>
    <w:rsid w:val="00CA15C6"/>
    <w:rsid w:val="00CA382B"/>
    <w:rsid w:val="00CC2D98"/>
    <w:rsid w:val="00CC30CF"/>
    <w:rsid w:val="00CD3CEA"/>
    <w:rsid w:val="00CE0EF4"/>
    <w:rsid w:val="00CE4B73"/>
    <w:rsid w:val="00CF06CA"/>
    <w:rsid w:val="00D01165"/>
    <w:rsid w:val="00D023EA"/>
    <w:rsid w:val="00D03F24"/>
    <w:rsid w:val="00D15751"/>
    <w:rsid w:val="00D17447"/>
    <w:rsid w:val="00D35C00"/>
    <w:rsid w:val="00D550D0"/>
    <w:rsid w:val="00D565B6"/>
    <w:rsid w:val="00D57018"/>
    <w:rsid w:val="00D64592"/>
    <w:rsid w:val="00D7217F"/>
    <w:rsid w:val="00D81853"/>
    <w:rsid w:val="00D84A35"/>
    <w:rsid w:val="00D908F7"/>
    <w:rsid w:val="00D90A67"/>
    <w:rsid w:val="00D94CB3"/>
    <w:rsid w:val="00D9730A"/>
    <w:rsid w:val="00D97A87"/>
    <w:rsid w:val="00DA183F"/>
    <w:rsid w:val="00DA7000"/>
    <w:rsid w:val="00DB075B"/>
    <w:rsid w:val="00DD3CF8"/>
    <w:rsid w:val="00DE351C"/>
    <w:rsid w:val="00DE546E"/>
    <w:rsid w:val="00DE56D7"/>
    <w:rsid w:val="00DE66F5"/>
    <w:rsid w:val="00DF69C1"/>
    <w:rsid w:val="00E13F02"/>
    <w:rsid w:val="00E20ABB"/>
    <w:rsid w:val="00E22418"/>
    <w:rsid w:val="00E24CDE"/>
    <w:rsid w:val="00E25180"/>
    <w:rsid w:val="00E35F5B"/>
    <w:rsid w:val="00E464B0"/>
    <w:rsid w:val="00E46DC1"/>
    <w:rsid w:val="00E51E0F"/>
    <w:rsid w:val="00E52D66"/>
    <w:rsid w:val="00E54690"/>
    <w:rsid w:val="00E6241C"/>
    <w:rsid w:val="00E71349"/>
    <w:rsid w:val="00E7716A"/>
    <w:rsid w:val="00E846E0"/>
    <w:rsid w:val="00E847CB"/>
    <w:rsid w:val="00E927DB"/>
    <w:rsid w:val="00E96B05"/>
    <w:rsid w:val="00EB2721"/>
    <w:rsid w:val="00EB516B"/>
    <w:rsid w:val="00EB5DA8"/>
    <w:rsid w:val="00EC0723"/>
    <w:rsid w:val="00ED089B"/>
    <w:rsid w:val="00EF2DDE"/>
    <w:rsid w:val="00F02C21"/>
    <w:rsid w:val="00F12D67"/>
    <w:rsid w:val="00F1540E"/>
    <w:rsid w:val="00F36681"/>
    <w:rsid w:val="00F40E9B"/>
    <w:rsid w:val="00F41732"/>
    <w:rsid w:val="00F4205C"/>
    <w:rsid w:val="00F628E4"/>
    <w:rsid w:val="00F67FA9"/>
    <w:rsid w:val="00F71281"/>
    <w:rsid w:val="00F75289"/>
    <w:rsid w:val="00F75E44"/>
    <w:rsid w:val="00F811BE"/>
    <w:rsid w:val="00F81CDB"/>
    <w:rsid w:val="00F85848"/>
    <w:rsid w:val="00F907AC"/>
    <w:rsid w:val="00F92CC9"/>
    <w:rsid w:val="00FA12F4"/>
    <w:rsid w:val="00FB0812"/>
    <w:rsid w:val="00FB5EB0"/>
    <w:rsid w:val="00FC13FA"/>
    <w:rsid w:val="00FC284A"/>
    <w:rsid w:val="00FD2EA2"/>
    <w:rsid w:val="00FE2CC8"/>
    <w:rsid w:val="00FF0EB0"/>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2"/>
    </o:shapelayout>
  </w:shapeDefaults>
  <w:decimalSymbol w:val=","/>
  <w:listSeparator w:val=";"/>
  <w14:docId w14:val="38D85B5A"/>
  <w15:docId w15:val="{1C241930-3258-44BF-9EEE-49ED57424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A31AE3"/>
    <w:pPr>
      <w:spacing w:after="0" w:line="240" w:lineRule="auto"/>
    </w:pPr>
    <w:rPr>
      <w:rFonts w:ascii="Times New Roman" w:eastAsia="Times New Roman" w:hAnsi="Times New Roman" w:cs="Times New Roman"/>
      <w:sz w:val="24"/>
      <w:szCs w:val="24"/>
      <w:lang w:eastAsia="da-DK"/>
    </w:rPr>
  </w:style>
  <w:style w:type="paragraph" w:styleId="Heading2">
    <w:name w:val="heading 2"/>
    <w:basedOn w:val="Normal"/>
    <w:next w:val="Normal"/>
    <w:link w:val="Heading2Char"/>
    <w:qFormat/>
    <w:rsid w:val="00A31AE3"/>
    <w:pPr>
      <w:keepNext/>
      <w:outlineLvl w:val="1"/>
    </w:pPr>
    <w:rPr>
      <w:rFonts w:ascii="Arial" w:hAnsi="Arial" w:cs="Arial"/>
      <w:b/>
      <w:caps/>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31AE3"/>
    <w:rPr>
      <w:rFonts w:ascii="Arial" w:eastAsia="Times New Roman" w:hAnsi="Arial" w:cs="Arial"/>
      <w:b/>
      <w:caps/>
      <w:sz w:val="28"/>
      <w:szCs w:val="20"/>
      <w:lang w:val="en-GB" w:eastAsia="da-DK"/>
    </w:rPr>
  </w:style>
  <w:style w:type="paragraph" w:styleId="Footer">
    <w:name w:val="footer"/>
    <w:basedOn w:val="Normal"/>
    <w:link w:val="FooterChar"/>
    <w:uiPriority w:val="99"/>
    <w:rsid w:val="00A31AE3"/>
    <w:pPr>
      <w:tabs>
        <w:tab w:val="center" w:pos="4819"/>
        <w:tab w:val="right" w:pos="9638"/>
      </w:tabs>
    </w:pPr>
  </w:style>
  <w:style w:type="character" w:customStyle="1" w:styleId="FooterChar">
    <w:name w:val="Footer Char"/>
    <w:basedOn w:val="DefaultParagraphFont"/>
    <w:link w:val="Footer"/>
    <w:uiPriority w:val="99"/>
    <w:rsid w:val="00A31AE3"/>
    <w:rPr>
      <w:rFonts w:ascii="Times New Roman" w:eastAsia="Times New Roman" w:hAnsi="Times New Roman" w:cs="Times New Roman"/>
      <w:sz w:val="24"/>
      <w:szCs w:val="24"/>
      <w:lang w:eastAsia="da-DK"/>
    </w:rPr>
  </w:style>
  <w:style w:type="paragraph" w:styleId="NormalWeb">
    <w:name w:val="Normal (Web)"/>
    <w:basedOn w:val="Normal"/>
    <w:rsid w:val="00A31AE3"/>
    <w:pPr>
      <w:spacing w:before="100" w:beforeAutospacing="1" w:after="100" w:afterAutospacing="1"/>
    </w:pPr>
  </w:style>
  <w:style w:type="paragraph" w:styleId="PlainText">
    <w:name w:val="Plain Text"/>
    <w:basedOn w:val="Normal"/>
    <w:link w:val="PlainTextChar"/>
    <w:rsid w:val="00A31AE3"/>
    <w:rPr>
      <w:rFonts w:ascii="Courier New" w:hAnsi="Courier New" w:cs="Courier New"/>
      <w:sz w:val="20"/>
      <w:szCs w:val="20"/>
    </w:rPr>
  </w:style>
  <w:style w:type="character" w:customStyle="1" w:styleId="PlainTextChar">
    <w:name w:val="Plain Text Char"/>
    <w:basedOn w:val="DefaultParagraphFont"/>
    <w:link w:val="PlainText"/>
    <w:rsid w:val="00A31AE3"/>
    <w:rPr>
      <w:rFonts w:ascii="Courier New" w:eastAsia="Times New Roman" w:hAnsi="Courier New" w:cs="Courier New"/>
      <w:sz w:val="20"/>
      <w:szCs w:val="20"/>
      <w:lang w:eastAsia="da-DK"/>
    </w:rPr>
  </w:style>
  <w:style w:type="paragraph" w:customStyle="1" w:styleId="Style1">
    <w:name w:val="Style1"/>
    <w:basedOn w:val="Normal"/>
    <w:next w:val="Title"/>
    <w:rsid w:val="00A31AE3"/>
    <w:pPr>
      <w:keepNext/>
      <w:spacing w:before="240" w:after="240"/>
    </w:pPr>
    <w:rPr>
      <w:rFonts w:ascii="Arial" w:hAnsi="Arial"/>
      <w:b/>
      <w:bCs/>
      <w:sz w:val="18"/>
      <w:szCs w:val="20"/>
      <w:lang w:val="en-GB" w:eastAsia="en-GB"/>
    </w:rPr>
  </w:style>
  <w:style w:type="paragraph" w:styleId="FootnoteText">
    <w:name w:val="footnote text"/>
    <w:basedOn w:val="Normal"/>
    <w:link w:val="FootnoteTextChar"/>
    <w:uiPriority w:val="99"/>
    <w:semiHidden/>
    <w:rsid w:val="00A31AE3"/>
    <w:pPr>
      <w:spacing w:before="120" w:after="120"/>
    </w:pPr>
    <w:rPr>
      <w:rFonts w:ascii="Arial" w:hAnsi="Arial"/>
      <w:snapToGrid w:val="0"/>
      <w:sz w:val="20"/>
      <w:szCs w:val="20"/>
      <w:lang w:val="fr-FR" w:eastAsia="en-US"/>
    </w:rPr>
  </w:style>
  <w:style w:type="character" w:customStyle="1" w:styleId="FootnoteTextChar">
    <w:name w:val="Footnote Text Char"/>
    <w:basedOn w:val="DefaultParagraphFont"/>
    <w:link w:val="FootnoteText"/>
    <w:uiPriority w:val="99"/>
    <w:semiHidden/>
    <w:rsid w:val="00A31AE3"/>
    <w:rPr>
      <w:rFonts w:ascii="Arial" w:eastAsia="Times New Roman" w:hAnsi="Arial" w:cs="Times New Roman"/>
      <w:snapToGrid w:val="0"/>
      <w:sz w:val="20"/>
      <w:szCs w:val="20"/>
      <w:lang w:val="fr-FR"/>
    </w:rPr>
  </w:style>
  <w:style w:type="character" w:styleId="FootnoteReference">
    <w:name w:val="footnote reference"/>
    <w:uiPriority w:val="99"/>
    <w:semiHidden/>
    <w:rsid w:val="00A31AE3"/>
    <w:rPr>
      <w:vertAlign w:val="superscript"/>
    </w:rPr>
  </w:style>
  <w:style w:type="paragraph" w:styleId="ListParagraph">
    <w:name w:val="List Paragraph"/>
    <w:basedOn w:val="Normal"/>
    <w:uiPriority w:val="34"/>
    <w:qFormat/>
    <w:rsid w:val="00A31AE3"/>
    <w:pPr>
      <w:ind w:left="1304"/>
    </w:pPr>
  </w:style>
  <w:style w:type="character" w:styleId="CommentReference">
    <w:name w:val="annotation reference"/>
    <w:rsid w:val="00A31AE3"/>
    <w:rPr>
      <w:sz w:val="16"/>
      <w:szCs w:val="16"/>
    </w:rPr>
  </w:style>
  <w:style w:type="paragraph" w:styleId="CommentText">
    <w:name w:val="annotation text"/>
    <w:basedOn w:val="Normal"/>
    <w:link w:val="CommentTextChar"/>
    <w:rsid w:val="00A31AE3"/>
    <w:rPr>
      <w:sz w:val="20"/>
      <w:szCs w:val="20"/>
    </w:rPr>
  </w:style>
  <w:style w:type="character" w:customStyle="1" w:styleId="CommentTextChar">
    <w:name w:val="Comment Text Char"/>
    <w:basedOn w:val="DefaultParagraphFont"/>
    <w:link w:val="CommentText"/>
    <w:rsid w:val="00A31AE3"/>
    <w:rPr>
      <w:rFonts w:ascii="Times New Roman" w:eastAsia="Times New Roman" w:hAnsi="Times New Roman" w:cs="Times New Roman"/>
      <w:sz w:val="20"/>
      <w:szCs w:val="20"/>
      <w:lang w:eastAsia="da-DK"/>
    </w:rPr>
  </w:style>
  <w:style w:type="paragraph" w:styleId="Title">
    <w:name w:val="Title"/>
    <w:basedOn w:val="Normal"/>
    <w:next w:val="Normal"/>
    <w:link w:val="TitleChar"/>
    <w:uiPriority w:val="10"/>
    <w:qFormat/>
    <w:rsid w:val="00A31AE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31AE3"/>
    <w:rPr>
      <w:rFonts w:asciiTheme="majorHAnsi" w:eastAsiaTheme="majorEastAsia" w:hAnsiTheme="majorHAnsi" w:cstheme="majorBidi"/>
      <w:color w:val="17365D" w:themeColor="text2" w:themeShade="BF"/>
      <w:spacing w:val="5"/>
      <w:kern w:val="28"/>
      <w:sz w:val="52"/>
      <w:szCs w:val="52"/>
      <w:lang w:eastAsia="da-DK"/>
    </w:rPr>
  </w:style>
  <w:style w:type="paragraph" w:styleId="BalloonText">
    <w:name w:val="Balloon Text"/>
    <w:basedOn w:val="Normal"/>
    <w:link w:val="BalloonTextChar"/>
    <w:uiPriority w:val="99"/>
    <w:semiHidden/>
    <w:unhideWhenUsed/>
    <w:rsid w:val="00A31AE3"/>
    <w:rPr>
      <w:rFonts w:ascii="Tahoma" w:hAnsi="Tahoma" w:cs="Tahoma"/>
      <w:sz w:val="16"/>
      <w:szCs w:val="16"/>
    </w:rPr>
  </w:style>
  <w:style w:type="character" w:customStyle="1" w:styleId="BalloonTextChar">
    <w:name w:val="Balloon Text Char"/>
    <w:basedOn w:val="DefaultParagraphFont"/>
    <w:link w:val="BalloonText"/>
    <w:uiPriority w:val="99"/>
    <w:semiHidden/>
    <w:rsid w:val="00A31AE3"/>
    <w:rPr>
      <w:rFonts w:ascii="Tahoma" w:eastAsia="Times New Roman" w:hAnsi="Tahoma" w:cs="Tahoma"/>
      <w:sz w:val="16"/>
      <w:szCs w:val="16"/>
      <w:lang w:eastAsia="da-DK"/>
    </w:rPr>
  </w:style>
  <w:style w:type="paragraph" w:styleId="Header">
    <w:name w:val="header"/>
    <w:basedOn w:val="Normal"/>
    <w:link w:val="HeaderChar"/>
    <w:unhideWhenUsed/>
    <w:rsid w:val="004F3BF1"/>
    <w:pPr>
      <w:tabs>
        <w:tab w:val="center" w:pos="4819"/>
        <w:tab w:val="right" w:pos="9638"/>
      </w:tabs>
    </w:pPr>
  </w:style>
  <w:style w:type="character" w:customStyle="1" w:styleId="HeaderChar">
    <w:name w:val="Header Char"/>
    <w:basedOn w:val="DefaultParagraphFont"/>
    <w:link w:val="Header"/>
    <w:rsid w:val="004F3BF1"/>
    <w:rPr>
      <w:rFonts w:ascii="Times New Roman" w:eastAsia="Times New Roman" w:hAnsi="Times New Roman" w:cs="Times New Roman"/>
      <w:sz w:val="24"/>
      <w:szCs w:val="24"/>
      <w:lang w:eastAsia="da-DK"/>
    </w:rPr>
  </w:style>
  <w:style w:type="paragraph" w:styleId="NoSpacing">
    <w:name w:val="No Spacing"/>
    <w:uiPriority w:val="1"/>
    <w:qFormat/>
    <w:rsid w:val="00CC2D98"/>
    <w:pPr>
      <w:spacing w:after="0" w:line="240" w:lineRule="auto"/>
    </w:pPr>
    <w:rPr>
      <w:rFonts w:ascii="Times New Roman" w:eastAsia="Times New Roman" w:hAnsi="Times New Roman" w:cs="Times New Roman"/>
      <w:sz w:val="24"/>
      <w:szCs w:val="24"/>
      <w:lang w:eastAsia="da-DK"/>
    </w:rPr>
  </w:style>
  <w:style w:type="character" w:styleId="Hyperlink">
    <w:name w:val="Hyperlink"/>
    <w:basedOn w:val="DefaultParagraphFont"/>
    <w:uiPriority w:val="99"/>
    <w:unhideWhenUsed/>
    <w:rsid w:val="003F26B3"/>
    <w:rPr>
      <w:color w:val="0000FF" w:themeColor="hyperlink"/>
      <w:u w:val="single"/>
    </w:rPr>
  </w:style>
  <w:style w:type="character" w:styleId="FollowedHyperlink">
    <w:name w:val="FollowedHyperlink"/>
    <w:basedOn w:val="DefaultParagraphFont"/>
    <w:uiPriority w:val="99"/>
    <w:semiHidden/>
    <w:unhideWhenUsed/>
    <w:rsid w:val="0078584E"/>
    <w:rPr>
      <w:color w:val="800080" w:themeColor="followedHyperlink"/>
      <w:u w:val="single"/>
    </w:rPr>
  </w:style>
  <w:style w:type="table" w:styleId="TableGrid">
    <w:name w:val="Table Grid"/>
    <w:basedOn w:val="TableNormal"/>
    <w:uiPriority w:val="59"/>
    <w:rsid w:val="00AB5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54AAB"/>
    <w:rPr>
      <w:b/>
      <w:bCs/>
    </w:rPr>
  </w:style>
  <w:style w:type="character" w:customStyle="1" w:styleId="CommentSubjectChar">
    <w:name w:val="Comment Subject Char"/>
    <w:basedOn w:val="CommentTextChar"/>
    <w:link w:val="CommentSubject"/>
    <w:uiPriority w:val="99"/>
    <w:semiHidden/>
    <w:rsid w:val="00A54AAB"/>
    <w:rPr>
      <w:rFonts w:ascii="Times New Roman" w:eastAsia="Times New Roman" w:hAnsi="Times New Roman" w:cs="Times New Roman"/>
      <w:b/>
      <w:bCs/>
      <w:sz w:val="20"/>
      <w:szCs w:val="20"/>
      <w:lang w:eastAsia="da-DK"/>
    </w:rPr>
  </w:style>
  <w:style w:type="paragraph" w:styleId="Revision">
    <w:name w:val="Revision"/>
    <w:hidden/>
    <w:uiPriority w:val="99"/>
    <w:semiHidden/>
    <w:rsid w:val="00383B5D"/>
    <w:pPr>
      <w:spacing w:after="0" w:line="240" w:lineRule="auto"/>
    </w:pPr>
    <w:rPr>
      <w:rFonts w:ascii="Times New Roman" w:eastAsia="Times New Roman" w:hAnsi="Times New Roman" w:cs="Times New Roman"/>
      <w:sz w:val="24"/>
      <w:szCs w:val="24"/>
      <w:lang w:eastAsia="da-DK"/>
    </w:rPr>
  </w:style>
  <w:style w:type="paragraph" w:customStyle="1" w:styleId="msonormal0">
    <w:name w:val="msonormal"/>
    <w:basedOn w:val="Normal"/>
    <w:rsid w:val="00AC37C2"/>
    <w:pPr>
      <w:spacing w:before="100" w:beforeAutospacing="1" w:after="100" w:afterAutospacing="1"/>
    </w:pPr>
    <w:rPr>
      <w:lang w:val="en-US" w:eastAsia="en-US"/>
    </w:rPr>
  </w:style>
  <w:style w:type="paragraph" w:customStyle="1" w:styleId="xl65">
    <w:name w:val="xl65"/>
    <w:basedOn w:val="Normal"/>
    <w:rsid w:val="00AC37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sz w:val="40"/>
      <w:szCs w:val="40"/>
      <w:lang w:val="en-US" w:eastAsia="en-US"/>
    </w:rPr>
  </w:style>
  <w:style w:type="paragraph" w:customStyle="1" w:styleId="xl66">
    <w:name w:val="xl66"/>
    <w:basedOn w:val="Normal"/>
    <w:rsid w:val="00AC37C2"/>
    <w:pPr>
      <w:spacing w:before="100" w:beforeAutospacing="1" w:after="100" w:afterAutospacing="1"/>
      <w:textAlignment w:val="top"/>
    </w:pPr>
    <w:rPr>
      <w:rFonts w:ascii="Calibri" w:hAnsi="Calibri" w:cs="Calibri"/>
      <w:sz w:val="40"/>
      <w:szCs w:val="40"/>
      <w:lang w:val="en-US" w:eastAsia="en-US"/>
    </w:rPr>
  </w:style>
  <w:style w:type="paragraph" w:customStyle="1" w:styleId="xl67">
    <w:name w:val="xl67"/>
    <w:basedOn w:val="Normal"/>
    <w:rsid w:val="00AC37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sz w:val="40"/>
      <w:szCs w:val="40"/>
      <w:lang w:val="en-US" w:eastAsia="en-US"/>
    </w:rPr>
  </w:style>
  <w:style w:type="paragraph" w:customStyle="1" w:styleId="xl68">
    <w:name w:val="xl68"/>
    <w:basedOn w:val="Normal"/>
    <w:rsid w:val="00AC37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sz w:val="40"/>
      <w:szCs w:val="40"/>
      <w:lang w:val="en-US" w:eastAsia="en-US"/>
    </w:rPr>
  </w:style>
  <w:style w:type="paragraph" w:customStyle="1" w:styleId="xl69">
    <w:name w:val="xl69"/>
    <w:basedOn w:val="Normal"/>
    <w:rsid w:val="00AC37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color w:val="000000"/>
      <w:sz w:val="40"/>
      <w:szCs w:val="40"/>
      <w:lang w:val="en-US" w:eastAsia="en-US"/>
    </w:rPr>
  </w:style>
  <w:style w:type="paragraph" w:customStyle="1" w:styleId="xl70">
    <w:name w:val="xl70"/>
    <w:basedOn w:val="Normal"/>
    <w:rsid w:val="00AC37C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40"/>
      <w:szCs w:val="40"/>
      <w:lang w:val="en-US" w:eastAsia="en-US"/>
    </w:rPr>
  </w:style>
  <w:style w:type="paragraph" w:customStyle="1" w:styleId="xl71">
    <w:name w:val="xl71"/>
    <w:basedOn w:val="Normal"/>
    <w:rsid w:val="00AC37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color w:val="000000"/>
      <w:sz w:val="40"/>
      <w:szCs w:val="40"/>
      <w:lang w:val="en-US" w:eastAsia="en-US"/>
    </w:rPr>
  </w:style>
  <w:style w:type="paragraph" w:customStyle="1" w:styleId="xl72">
    <w:name w:val="xl72"/>
    <w:basedOn w:val="Normal"/>
    <w:rsid w:val="00AC37C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color w:val="000000"/>
      <w:sz w:val="40"/>
      <w:szCs w:val="40"/>
      <w:lang w:val="en-US" w:eastAsia="en-US"/>
    </w:rPr>
  </w:style>
  <w:style w:type="paragraph" w:customStyle="1" w:styleId="xl73">
    <w:name w:val="xl73"/>
    <w:basedOn w:val="Normal"/>
    <w:rsid w:val="00AC37C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color w:val="000000"/>
      <w:sz w:val="40"/>
      <w:szCs w:val="40"/>
      <w:lang w:val="en-US" w:eastAsia="en-US"/>
    </w:rPr>
  </w:style>
  <w:style w:type="paragraph" w:customStyle="1" w:styleId="xl74">
    <w:name w:val="xl74"/>
    <w:basedOn w:val="Normal"/>
    <w:rsid w:val="00AC37C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Calibri" w:hAnsi="Calibri" w:cs="Calibri"/>
      <w:sz w:val="40"/>
      <w:szCs w:val="40"/>
      <w:lang w:val="en-US" w:eastAsia="en-US"/>
    </w:rPr>
  </w:style>
  <w:style w:type="paragraph" w:customStyle="1" w:styleId="xl75">
    <w:name w:val="xl75"/>
    <w:basedOn w:val="Normal"/>
    <w:rsid w:val="00AC37C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40"/>
      <w:szCs w:val="40"/>
      <w:lang w:val="en-US" w:eastAsia="en-US"/>
    </w:rPr>
  </w:style>
  <w:style w:type="paragraph" w:customStyle="1" w:styleId="xl76">
    <w:name w:val="xl76"/>
    <w:basedOn w:val="Normal"/>
    <w:rsid w:val="00AC37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sz w:val="40"/>
      <w:szCs w:val="40"/>
      <w:lang w:val="en-US" w:eastAsia="en-US"/>
    </w:rPr>
  </w:style>
  <w:style w:type="paragraph" w:customStyle="1" w:styleId="xl77">
    <w:name w:val="xl77"/>
    <w:basedOn w:val="Normal"/>
    <w:rsid w:val="00AC37C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40"/>
      <w:szCs w:val="40"/>
      <w:lang w:val="en-US" w:eastAsia="en-US"/>
    </w:rPr>
  </w:style>
  <w:style w:type="paragraph" w:customStyle="1" w:styleId="xl78">
    <w:name w:val="xl78"/>
    <w:basedOn w:val="Normal"/>
    <w:rsid w:val="00AC37C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color w:val="000000"/>
      <w:sz w:val="40"/>
      <w:szCs w:val="40"/>
      <w:lang w:val="en-US" w:eastAsia="en-US"/>
    </w:rPr>
  </w:style>
  <w:style w:type="paragraph" w:customStyle="1" w:styleId="xl79">
    <w:name w:val="xl79"/>
    <w:basedOn w:val="Normal"/>
    <w:rsid w:val="00AC37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color w:val="111111"/>
      <w:sz w:val="40"/>
      <w:szCs w:val="40"/>
      <w:lang w:val="en-US" w:eastAsia="en-US"/>
    </w:rPr>
  </w:style>
  <w:style w:type="paragraph" w:customStyle="1" w:styleId="xl80">
    <w:name w:val="xl80"/>
    <w:basedOn w:val="Normal"/>
    <w:rsid w:val="00AC37C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color w:val="111111"/>
      <w:sz w:val="40"/>
      <w:szCs w:val="40"/>
      <w:lang w:val="en-US" w:eastAsia="en-US"/>
    </w:rPr>
  </w:style>
  <w:style w:type="paragraph" w:customStyle="1" w:styleId="xl81">
    <w:name w:val="xl81"/>
    <w:basedOn w:val="Normal"/>
    <w:rsid w:val="00AC37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color w:val="000000"/>
      <w:sz w:val="40"/>
      <w:szCs w:val="40"/>
      <w:lang w:val="en-US" w:eastAsia="en-US"/>
    </w:rPr>
  </w:style>
  <w:style w:type="paragraph" w:customStyle="1" w:styleId="xl82">
    <w:name w:val="xl82"/>
    <w:basedOn w:val="Normal"/>
    <w:rsid w:val="00AC37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sz w:val="40"/>
      <w:szCs w:val="40"/>
      <w:lang w:val="en-US" w:eastAsia="en-US"/>
    </w:rPr>
  </w:style>
  <w:style w:type="paragraph" w:customStyle="1" w:styleId="xl83">
    <w:name w:val="xl83"/>
    <w:basedOn w:val="Normal"/>
    <w:rsid w:val="00AC37C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color w:val="252F38"/>
      <w:sz w:val="40"/>
      <w:szCs w:val="40"/>
      <w:lang w:val="en-US" w:eastAsia="en-US"/>
    </w:rPr>
  </w:style>
  <w:style w:type="paragraph" w:customStyle="1" w:styleId="xl84">
    <w:name w:val="xl84"/>
    <w:basedOn w:val="Normal"/>
    <w:rsid w:val="00AC37C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Calibri" w:hAnsi="Calibri" w:cs="Calibri"/>
      <w:color w:val="000000"/>
      <w:sz w:val="40"/>
      <w:szCs w:val="40"/>
      <w:lang w:val="en-US" w:eastAsia="en-US"/>
    </w:rPr>
  </w:style>
  <w:style w:type="paragraph" w:customStyle="1" w:styleId="xl85">
    <w:name w:val="xl85"/>
    <w:basedOn w:val="Normal"/>
    <w:rsid w:val="00AC37C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Calibri" w:hAnsi="Calibri" w:cs="Calibri"/>
      <w:b/>
      <w:bCs/>
      <w:sz w:val="40"/>
      <w:szCs w:val="4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image" Target="media/image3.jp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2.jpeg"/><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a-procurement@dca.dk" TargetMode="External"/><Relationship Id="rId24" Type="http://schemas.openxmlformats.org/officeDocument/2006/relationships/footer" Target="foot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7.xm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6.xml"/><Relationship Id="rId27" Type="http://schemas.openxmlformats.org/officeDocument/2006/relationships/header" Target="header4.xml"/><Relationship Id="rId30"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10.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_rels/footer9.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8" Type="http://schemas.openxmlformats.org/officeDocument/2006/relationships/hyperlink" Target="http://ec.europa.eu/echo/files/partners/humanitarian_aid/Procurement_Guidelines_en.pdf" TargetMode="External"/><Relationship Id="rId3" Type="http://schemas.openxmlformats.org/officeDocument/2006/relationships/hyperlink" Target="http://ec.europa.eu/echo/files/partners/humanitarian_aid/Procurement_Guidelines_en.pdf" TargetMode="External"/><Relationship Id="rId7" Type="http://schemas.openxmlformats.org/officeDocument/2006/relationships/hyperlink" Target="https://www.unglobalcompact.org/what-is-gc/mission/principles" TargetMode="External"/><Relationship Id="rId2" Type="http://schemas.openxmlformats.org/officeDocument/2006/relationships/hyperlink" Target="https://www.unglobalcompact.org/what-is-gc/mission/principles" TargetMode="External"/><Relationship Id="rId1" Type="http://schemas.openxmlformats.org/officeDocument/2006/relationships/hyperlink" Target="https://www.dieh.dk/om-dieh/etisk-handel/hvordan-etisk-handel/dieh-guidelines/" TargetMode="External"/><Relationship Id="rId6" Type="http://schemas.openxmlformats.org/officeDocument/2006/relationships/hyperlink" Target="https://www.dieh.dk/om-dieh/etisk-handel/hvordan-etisk-handel/dieh-guidelines/" TargetMode="External"/><Relationship Id="rId5" Type="http://schemas.openxmlformats.org/officeDocument/2006/relationships/hyperlink" Target="https://www.ilo.org/dyn/normlex/en/f?p=NORMLEXPUB:12100:0::NO::P12100_ILO_CODE:C138" TargetMode="External"/><Relationship Id="rId10" Type="http://schemas.openxmlformats.org/officeDocument/2006/relationships/hyperlink" Target="https://www.ilo.org/dyn/normlex/en/f?p=NORMLEXPUB:12100:0::NO::P12100_ILO_CODE:C138" TargetMode="External"/><Relationship Id="rId4" Type="http://schemas.openxmlformats.org/officeDocument/2006/relationships/hyperlink" Target="https://www.unglobalcompact.org/what-is-gc/mission/principles/principle-5" TargetMode="External"/><Relationship Id="rId9" Type="http://schemas.openxmlformats.org/officeDocument/2006/relationships/hyperlink" Target="https://www.unglobalcompact.org/what-is-gc/mission/principles/principle-5"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5.jpeg"/></Relationships>
</file>

<file path=word/_rels/header6.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2c0e78-e656-4e34-ab53-5d0801b3e8ae">
      <Terms xmlns="http://schemas.microsoft.com/office/infopath/2007/PartnerControls"/>
    </lcf76f155ced4ddcb4097134ff3c332f>
    <TaxCatchAll xmlns="624e22d8-acb1-4c5f-a1af-d7776396572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A04B49C9AFA1E458953D61D175AA7A3" ma:contentTypeVersion="18" ma:contentTypeDescription="Create a new document." ma:contentTypeScope="" ma:versionID="968dea2b3cc83fd867f3b9fdaea53027">
  <xsd:schema xmlns:xsd="http://www.w3.org/2001/XMLSchema" xmlns:xs="http://www.w3.org/2001/XMLSchema" xmlns:p="http://schemas.microsoft.com/office/2006/metadata/properties" xmlns:ns2="fe2c0e78-e656-4e34-ab53-5d0801b3e8ae" xmlns:ns3="624e22d8-acb1-4c5f-a1af-d77763965722" targetNamespace="http://schemas.microsoft.com/office/2006/metadata/properties" ma:root="true" ma:fieldsID="a9d0c7cf542c29fde5a7125bc8ab4f9f" ns2:_="" ns3:_="">
    <xsd:import namespace="fe2c0e78-e656-4e34-ab53-5d0801b3e8ae"/>
    <xsd:import namespace="624e22d8-acb1-4c5f-a1af-d777639657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2c0e78-e656-4e34-ab53-5d0801b3e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a6f1c8-5c01-43ed-964e-6f545789910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4e22d8-acb1-4c5f-a1af-d7776396572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c50b2e0-e0d2-42dd-83e5-aa15c9dd4ff0}" ma:internalName="TaxCatchAll" ma:showField="CatchAllData" ma:web="624e22d8-acb1-4c5f-a1af-d7776396572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1255B8-4AD6-4149-8113-235972D35468}">
  <ds:schemaRefs>
    <ds:schemaRef ds:uri="http://schemas.openxmlformats.org/officeDocument/2006/bibliography"/>
  </ds:schemaRefs>
</ds:datastoreItem>
</file>

<file path=customXml/itemProps2.xml><?xml version="1.0" encoding="utf-8"?>
<ds:datastoreItem xmlns:ds="http://schemas.openxmlformats.org/officeDocument/2006/customXml" ds:itemID="{62CD45FF-E3C4-41ED-92A1-35A1A9DE888A}">
  <ds:schemaRefs>
    <ds:schemaRef ds:uri="http://schemas.microsoft.com/office/2006/metadata/properties"/>
    <ds:schemaRef ds:uri="http://schemas.microsoft.com/office/infopath/2007/PartnerControls"/>
    <ds:schemaRef ds:uri="fe2c0e78-e656-4e34-ab53-5d0801b3e8ae"/>
    <ds:schemaRef ds:uri="624e22d8-acb1-4c5f-a1af-d77763965722"/>
  </ds:schemaRefs>
</ds:datastoreItem>
</file>

<file path=customXml/itemProps3.xml><?xml version="1.0" encoding="utf-8"?>
<ds:datastoreItem xmlns:ds="http://schemas.openxmlformats.org/officeDocument/2006/customXml" ds:itemID="{3B213E44-A87C-4AB7-A2D5-B66C328D0997}">
  <ds:schemaRefs>
    <ds:schemaRef ds:uri="http://schemas.microsoft.com/sharepoint/v3/contenttype/forms"/>
  </ds:schemaRefs>
</ds:datastoreItem>
</file>

<file path=customXml/itemProps4.xml><?xml version="1.0" encoding="utf-8"?>
<ds:datastoreItem xmlns:ds="http://schemas.openxmlformats.org/officeDocument/2006/customXml" ds:itemID="{9F2D2085-42D2-4E07-832E-BBC5BA4B14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2c0e78-e656-4e34-ab53-5d0801b3e8ae"/>
    <ds:schemaRef ds:uri="624e22d8-acb1-4c5f-a1af-d777639657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14</Pages>
  <Words>10740</Words>
  <Characters>61221</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DanChurchAid</Company>
  <LinksUpToDate>false</LinksUpToDate>
  <CharactersWithSpaces>71818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Taina Piippola</dc:creator>
  <cp:lastModifiedBy>Dmytro Skichko</cp:lastModifiedBy>
  <cp:revision>33</cp:revision>
  <dcterms:created xsi:type="dcterms:W3CDTF">2026-02-24T13:19:00Z</dcterms:created>
  <dcterms:modified xsi:type="dcterms:W3CDTF">2026-06-05T11:19:00Z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0x010100AA04B49C9AFA1E458953D61D175AA7A3</vt:lpwstr>
  </property>
  <property fmtid="{D5CDD505-2E9C-101B-9397-08002B2CF9AE}" pid="3" name="Order">
    <vt:r8>2672800</vt:r8>
  </property>
  <property fmtid="{D5CDD505-2E9C-101B-9397-08002B2CF9AE}" pid="4" name="Owner">
    <vt:lpwstr>SCMA</vt:lpwstr>
  </property>
  <property fmtid="{D5CDD505-2E9C-101B-9397-08002B2CF9AE}" pid="5" name="PortalKeyword">
    <vt:lpwstr/>
  </property>
  <property fmtid="{D5CDD505-2E9C-101B-9397-08002B2CF9AE}" pid="6" name="SPSDescription">
    <vt:lpwstr/>
  </property>
  <property fmtid="{D5CDD505-2E9C-101B-9397-08002B2CF9AE}" pid="7" name="Status">
    <vt:lpwstr/>
  </property>
  <property fmtid="{D5CDD505-2E9C-101B-9397-08002B2CF9AE}" pid="8" name="_dlc_DocIdItemGuid">
    <vt:lpwstr>fddcda46-8972-476c-9799-c9f805589206</vt:lpwstr>
  </property>
  <property fmtid="{D5CDD505-2E9C-101B-9397-08002B2CF9AE}" pid="9" name="MediaServiceImageTags">
    <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ies>
</file>