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3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7526655</wp:posOffset>
            </wp:positionH>
            <wp:positionV relativeFrom="paragraph">
              <wp:posOffset>9527</wp:posOffset>
            </wp:positionV>
            <wp:extent cx="1813970" cy="5619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97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1917064</wp:posOffset>
            </wp:positionH>
            <wp:positionV relativeFrom="paragraph">
              <wp:posOffset>70487</wp:posOffset>
            </wp:positionV>
            <wp:extent cx="1808797" cy="558271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797" cy="5582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4141470</wp:posOffset>
            </wp:positionH>
            <wp:positionV relativeFrom="paragraph">
              <wp:posOffset>-175258</wp:posOffset>
            </wp:positionV>
            <wp:extent cx="1323022" cy="929146"/>
            <wp:effectExtent b="0" l="0" r="0" t="0"/>
            <wp:wrapSquare wrapText="bothSides" distB="114300" distT="11430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022" cy="929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5480685</wp:posOffset>
            </wp:positionH>
            <wp:positionV relativeFrom="paragraph">
              <wp:posOffset>9525</wp:posOffset>
            </wp:positionV>
            <wp:extent cx="2148798" cy="463868"/>
            <wp:effectExtent b="0" l="0" r="0" t="0"/>
            <wp:wrapSquare wrapText="bothSides" distB="0" distT="0" distL="114300" distR="11430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2148798" cy="4638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9"/>
        </w:tabs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Технічна Специфікація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1. Загальні відомості.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1.1. Замовником є БО «БФ «НАГД «ЗДОРОВІ»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1.2. Призначення: для реалізації цілей та завдань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рамках проєкту,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межах діяльності Консорціуму TERA, що був створений БФ «Team4UA», за фінансової підтримки Гуманітарного фонду для України (UHF).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Від 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(повне найменування постачальника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54" w:lineRule="auto"/>
        <w:jc w:val="center"/>
        <w:rPr>
          <w:rFonts w:ascii="Times New Roman" w:cs="Times New Roman" w:eastAsia="Times New Roman" w:hAnsi="Times New Roman"/>
          <w:color w:val="98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2. Технічні характеристики предметів закупівлі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4395"/>
        <w:gridCol w:w="7800"/>
        <w:tblGridChange w:id="0">
          <w:tblGrid>
            <w:gridCol w:w="2310"/>
            <w:gridCol w:w="4395"/>
            <w:gridCol w:w="780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Назва товару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Характеристики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Опис запропонованого товару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Амоксицилін/клавуланова кислота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Цефазолін пор для р-ну д.ін по 1000 мг №10 у фл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Метронідазол р д інф.5 мг.по 100 мл у пл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Бензилпеніцилін натр, порошок для розчину для ін’єкцій по 5000000 ОД у флак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Бензилпеніцилін натр, порошок для розчину для ін’єкцій по 1000000 ОД у флак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Гентаміцин — р д.ін 40 мг .мл 2 мл %10 в 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7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Ампіцилін —порошок для розчину для ін’єкцій по 1 г у флак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Ампіцилін/сульбактам — порошок для розчину для ін’єкцій по 1 г/0.5 г у флак.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Бісептол концентрат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0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Кеторолак 30 мг/мл по 1 мл №10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Декскетопрофен 50 мг/2 мл №5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Декскетопрофен 25 мг/мл по 2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Диклофенак 25 мг/мл по 3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Диклофенак 75 мг/3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Анальгін 500 мг/мл по 2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2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Спазмалгон амп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5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Реналган 5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Неоспастил  амп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B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Мелоксикам 15 мг/1.5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Кетопрофен 100 мг/2 мл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0" w:lineRule="auto"/>
              <w:jc w:val="both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Парацетамол інфузійний 10 мг/мл 100 мл </w:t>
              <w:tab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457"/>
              </w:tabs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7f7f7" w:val="clear"/>
              <w:spacing w:after="300" w:lineRule="auto"/>
              <w:jc w:val="both"/>
              <w:rPr>
                <w:rFonts w:ascii="Arial" w:cs="Arial" w:eastAsia="Arial" w:hAnsi="Arial"/>
                <w:color w:val="575757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widowControl w:val="0"/>
              <w:spacing w:after="240" w:before="240" w:line="275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Альбувен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shd w:fill="f7f7f7" w:val="clear"/>
              <w:ind w:right="2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t xml:space="preserve">Підпис ________________________                                                                                                    Печатка _________________________________</w:t>
        <w:br w:type="textWrapping"/>
        <w:br w:type="textWrapping"/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ind w:left="720" w:right="56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nFyi15sg3961FahZ8UMiM1ljg==">CgMxLjA4AHIhMW8yQVBwUW0ySjVIbG15YmlVOFA5Rl9ueEYzRWhBQ3NZ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