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28C13" w14:textId="77777777" w:rsidR="003A5CE5" w:rsidRDefault="003A5CE5" w:rsidP="00794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7049FC1" w14:textId="77777777" w:rsidR="00794088" w:rsidRDefault="00794088" w:rsidP="00EC083E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Громадська організація</w:t>
      </w:r>
    </w:p>
    <w:p w14:paraId="27716357" w14:textId="1B7FA246" w:rsidR="00794088" w:rsidRDefault="00EC083E" w:rsidP="00EC083E">
      <w:pPr>
        <w:spacing w:after="0" w:line="240" w:lineRule="auto"/>
        <w:ind w:left="-14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94088">
        <w:rPr>
          <w:rFonts w:ascii="Times New Roman" w:hAnsi="Times New Roman" w:cs="Times New Roman"/>
          <w:b/>
          <w:sz w:val="28"/>
          <w:szCs w:val="28"/>
        </w:rPr>
        <w:t>Асоціація випускників Національного університету кораблебудування</w:t>
      </w:r>
    </w:p>
    <w:p w14:paraId="43FCCB3C" w14:textId="77777777" w:rsidR="0056021D" w:rsidRDefault="00794088" w:rsidP="00EC083E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>імені адмірала Макарова</w:t>
      </w:r>
    </w:p>
    <w:p w14:paraId="540D9357" w14:textId="77777777" w:rsidR="00486D58" w:rsidRDefault="00486D58" w:rsidP="00794088">
      <w:pPr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7DA4294" w14:textId="77777777" w:rsidR="00794088" w:rsidRDefault="0079408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38F6A9" w14:textId="304EA6B9" w:rsidR="0056021D" w:rsidRDefault="00486D58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від 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945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D4B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94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D4B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червня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F527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486D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року</w:t>
      </w:r>
    </w:p>
    <w:p w14:paraId="535BBBDC" w14:textId="77777777"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</w:t>
      </w:r>
    </w:p>
    <w:p w14:paraId="0142DA8A" w14:textId="77777777" w:rsidR="00B76895" w:rsidRDefault="00B76895" w:rsidP="00486D58">
      <w:pPr>
        <w:spacing w:after="0" w:line="240" w:lineRule="auto"/>
        <w:ind w:left="-14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C69E05" w14:textId="77777777" w:rsidR="0056021D" w:rsidRDefault="0056021D" w:rsidP="0056021D">
      <w:pPr>
        <w:tabs>
          <w:tab w:val="left" w:pos="80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A9275E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5828C5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2115CA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4DA28D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61CF97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65C1EC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CD747E" w14:textId="77777777" w:rsidR="00486D58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FAE5FA" w14:textId="77777777" w:rsidR="0056021D" w:rsidRPr="006156B6" w:rsidRDefault="00486D58" w:rsidP="00486D58">
      <w:pPr>
        <w:tabs>
          <w:tab w:val="left" w:pos="8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ТЕНДЕРНА ДОКУМЕНТАЦІЯ</w:t>
      </w:r>
    </w:p>
    <w:p w14:paraId="3555B0B7" w14:textId="260EFF49" w:rsidR="006156B6" w:rsidRPr="006156B6" w:rsidRDefault="0079408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закупівлю</w:t>
      </w:r>
      <w:r w:rsidR="0020663F"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(відкрит</w:t>
      </w:r>
      <w:r w:rsidR="0059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</w:t>
      </w:r>
      <w:r w:rsidR="0020663F" w:rsidRPr="006156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торги)</w:t>
      </w:r>
      <w:r w:rsidR="006156B6" w:rsidRPr="006156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EAF520" w14:textId="20C32971" w:rsidR="003A5CE5" w:rsidRPr="00BD4B5D" w:rsidRDefault="00BD4B5D" w:rsidP="00BD4B5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4B5D">
        <w:rPr>
          <w:rFonts w:ascii="Times New Roman" w:hAnsi="Times New Roman" w:cs="Times New Roman"/>
          <w:b/>
          <w:sz w:val="28"/>
          <w:szCs w:val="28"/>
          <w:lang w:eastAsia="ru-UA"/>
        </w:rPr>
        <w:t>портативних дисплеїв Брайля</w:t>
      </w:r>
    </w:p>
    <w:p w14:paraId="39CACC9A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81314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A0A5A8" w14:textId="77777777" w:rsidR="003A5CE5" w:rsidRDefault="003A5CE5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FEB22" w14:textId="77777777" w:rsidR="0056021D" w:rsidRDefault="0056021D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bookmarkStart w:id="0" w:name="_heading=h.1fob9te" w:colFirst="0" w:colLast="0"/>
      <w:bookmarkEnd w:id="0"/>
    </w:p>
    <w:p w14:paraId="37EC4DAB" w14:textId="77777777" w:rsidR="00B40B11" w:rsidRDefault="00B40B1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F6C7C8C" w14:textId="77777777" w:rsidR="0081128E" w:rsidRDefault="0081128E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FF3087B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2999602E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7C0B842C" w14:textId="77777777" w:rsidR="00B83D81" w:rsidRDefault="00B83D8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60DA866A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3A638938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1793F4B9" w14:textId="77777777" w:rsidR="00E225A1" w:rsidRDefault="00E225A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22202CB5" w14:textId="77777777" w:rsidR="00E51F39" w:rsidRDefault="00E51F39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75FEAE1" w14:textId="77777777" w:rsidR="00A912F1" w:rsidRDefault="00A912F1" w:rsidP="0056021D">
      <w:pP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</w:p>
    <w:p w14:paraId="45C28C62" w14:textId="77777777" w:rsidR="000B2E3C" w:rsidRDefault="000B2E3C" w:rsidP="0056021D">
      <w:pPr>
        <w:rPr>
          <w:rFonts w:ascii="Times New Roman" w:hAnsi="Times New Roman" w:cs="Times New Roman"/>
        </w:rPr>
      </w:pPr>
    </w:p>
    <w:p w14:paraId="539072DA" w14:textId="6A25974F" w:rsidR="00E93DA4" w:rsidRDefault="0056021D" w:rsidP="0081128E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="00A912F1">
        <w:rPr>
          <w:rFonts w:ascii="Times New Roman" w:hAnsi="Times New Roman" w:cs="Times New Roman"/>
          <w:lang w:val="ru-RU"/>
        </w:rPr>
        <w:t>м</w:t>
      </w:r>
      <w:r>
        <w:rPr>
          <w:rFonts w:ascii="Times New Roman" w:hAnsi="Times New Roman" w:cs="Times New Roman"/>
        </w:rPr>
        <w:t>.</w:t>
      </w:r>
      <w:r w:rsidR="000B2E3C">
        <w:rPr>
          <w:rFonts w:ascii="Times New Roman" w:hAnsi="Times New Roman" w:cs="Times New Roman"/>
        </w:rPr>
        <w:t xml:space="preserve"> </w:t>
      </w:r>
      <w:r w:rsidR="00794088">
        <w:rPr>
          <w:rFonts w:ascii="Times New Roman" w:hAnsi="Times New Roman" w:cs="Times New Roman"/>
        </w:rPr>
        <w:t>Миколаїв</w:t>
      </w:r>
      <w:r w:rsidRPr="0056021D">
        <w:rPr>
          <w:rFonts w:ascii="Times New Roman" w:hAnsi="Times New Roman" w:cs="Times New Roman"/>
        </w:rPr>
        <w:t xml:space="preserve"> </w:t>
      </w:r>
      <w:r w:rsidR="00430264" w:rsidRPr="0056021D">
        <w:rPr>
          <w:rFonts w:ascii="Times New Roman" w:hAnsi="Times New Roman" w:cs="Times New Roman"/>
          <w:highlight w:val="white"/>
        </w:rPr>
        <w:t>20</w:t>
      </w:r>
      <w:r w:rsidR="00B40B11">
        <w:rPr>
          <w:rFonts w:ascii="Times New Roman" w:hAnsi="Times New Roman" w:cs="Times New Roman"/>
        </w:rPr>
        <w:t>2</w:t>
      </w:r>
      <w:r w:rsidR="00F8489C">
        <w:rPr>
          <w:rFonts w:ascii="Times New Roman" w:hAnsi="Times New Roman" w:cs="Times New Roman"/>
        </w:rPr>
        <w:t>6</w:t>
      </w:r>
      <w:r w:rsidR="00430264" w:rsidRPr="0056021D">
        <w:rPr>
          <w:rFonts w:ascii="Times New Roman" w:hAnsi="Times New Roman" w:cs="Times New Roman"/>
        </w:rPr>
        <w:t xml:space="preserve"> </w:t>
      </w:r>
      <w:r w:rsidR="0081128E">
        <w:rPr>
          <w:rFonts w:ascii="Times New Roman" w:hAnsi="Times New Roman" w:cs="Times New Roman"/>
          <w:highlight w:val="white"/>
        </w:rPr>
        <w:t>рік</w:t>
      </w:r>
    </w:p>
    <w:p w14:paraId="3F2AA769" w14:textId="62654EB2" w:rsidR="00BD4B5D" w:rsidRDefault="00BD4B5D" w:rsidP="0081128E">
      <w:pPr>
        <w:rPr>
          <w:rFonts w:ascii="Times New Roman" w:hAnsi="Times New Roman" w:cs="Times New Roman"/>
          <w:highlight w:val="white"/>
        </w:rPr>
      </w:pPr>
    </w:p>
    <w:p w14:paraId="6388DD8D" w14:textId="77777777" w:rsidR="00BD4B5D" w:rsidRDefault="00BD4B5D" w:rsidP="0081128E">
      <w:pPr>
        <w:rPr>
          <w:rFonts w:ascii="Times New Roman" w:hAnsi="Times New Roman" w:cs="Times New Roman"/>
          <w:highlight w:val="white"/>
        </w:rPr>
      </w:pPr>
    </w:p>
    <w:p w14:paraId="68768992" w14:textId="77777777" w:rsidR="00A46E28" w:rsidRDefault="00A46E28" w:rsidP="0081128E">
      <w:pPr>
        <w:rPr>
          <w:rFonts w:ascii="Times New Roman" w:hAnsi="Times New Roman" w:cs="Times New Roman"/>
          <w:highlight w:val="white"/>
        </w:rPr>
      </w:pPr>
    </w:p>
    <w:tbl>
      <w:tblPr>
        <w:tblStyle w:val="af5"/>
        <w:tblW w:w="99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2805"/>
        <w:gridCol w:w="6450"/>
      </w:tblGrid>
      <w:tr w:rsidR="003A5CE5" w14:paraId="7DBE9319" w14:textId="77777777">
        <w:trPr>
          <w:trHeight w:val="416"/>
          <w:jc w:val="center"/>
        </w:trPr>
        <w:tc>
          <w:tcPr>
            <w:tcW w:w="705" w:type="dxa"/>
            <w:vAlign w:val="center"/>
          </w:tcPr>
          <w:p w14:paraId="6792FA92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255" w:type="dxa"/>
            <w:gridSpan w:val="2"/>
            <w:vAlign w:val="center"/>
          </w:tcPr>
          <w:p w14:paraId="0CA3AA07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Розділ 1. Загальні положення</w:t>
            </w:r>
          </w:p>
        </w:tc>
      </w:tr>
      <w:tr w:rsidR="003A5CE5" w14:paraId="6E191BB1" w14:textId="77777777">
        <w:trPr>
          <w:trHeight w:val="411"/>
          <w:jc w:val="center"/>
        </w:trPr>
        <w:tc>
          <w:tcPr>
            <w:tcW w:w="705" w:type="dxa"/>
            <w:vAlign w:val="center"/>
          </w:tcPr>
          <w:p w14:paraId="131E2E01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  <w:vAlign w:val="center"/>
          </w:tcPr>
          <w:p w14:paraId="07D7A306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0" w:type="dxa"/>
            <w:vAlign w:val="center"/>
          </w:tcPr>
          <w:p w14:paraId="7695DBAB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5CE5" w14:paraId="781C66ED" w14:textId="77777777">
        <w:trPr>
          <w:trHeight w:val="1119"/>
          <w:jc w:val="center"/>
        </w:trPr>
        <w:tc>
          <w:tcPr>
            <w:tcW w:w="705" w:type="dxa"/>
          </w:tcPr>
          <w:p w14:paraId="544836C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716A7CA2" w14:textId="77777777" w:rsidR="003A5CE5" w:rsidRDefault="007940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закупівлі</w:t>
            </w:r>
          </w:p>
        </w:tc>
        <w:tc>
          <w:tcPr>
            <w:tcW w:w="6450" w:type="dxa"/>
          </w:tcPr>
          <w:p w14:paraId="1D3C34DC" w14:textId="77777777" w:rsidR="00794088" w:rsidRPr="00794088" w:rsidRDefault="00794088" w:rsidP="00794088">
            <w:pPr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UA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Громадська організація Асоціація випускників Національного університету кораблебудування імені адмірала Макарова впроваджує в Україні </w:t>
            </w:r>
            <w:bookmarkStart w:id="1" w:name="_Hlk18983887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Проєкт </w:t>
            </w:r>
            <w:r w:rsidRPr="00794088"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  <w:shd w:val="clear" w:color="auto" w:fill="FFFFFF"/>
              </w:rPr>
              <w:t>«</w:t>
            </w:r>
            <w:r w:rsidRPr="00794088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Подолання розриву: розбудова потенціалу інклюзивної освіти в Одеській, Миколаївській та Херсонській областях» UKR/PCA2024558/PD2024568</w:t>
            </w:r>
            <w:bookmarkEnd w:id="1"/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за кошти Агентства  UNIСEF (надалі - Донор).</w:t>
            </w:r>
          </w:p>
          <w:p w14:paraId="29C4A5E1" w14:textId="77777777" w:rsidR="003A5CE5" w:rsidRDefault="003A5C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05175022" w14:textId="77777777">
        <w:trPr>
          <w:trHeight w:val="615"/>
          <w:jc w:val="center"/>
        </w:trPr>
        <w:tc>
          <w:tcPr>
            <w:tcW w:w="705" w:type="dxa"/>
          </w:tcPr>
          <w:p w14:paraId="74A5892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0D8BB580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замовника торгів</w:t>
            </w:r>
          </w:p>
        </w:tc>
        <w:tc>
          <w:tcPr>
            <w:tcW w:w="6450" w:type="dxa"/>
          </w:tcPr>
          <w:p w14:paraId="43BEAD9E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A5CE5" w14:paraId="7D2D8B3C" w14:textId="77777777">
        <w:trPr>
          <w:trHeight w:val="285"/>
          <w:jc w:val="center"/>
        </w:trPr>
        <w:tc>
          <w:tcPr>
            <w:tcW w:w="705" w:type="dxa"/>
          </w:tcPr>
          <w:p w14:paraId="6A69D1A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05" w:type="dxa"/>
          </w:tcPr>
          <w:p w14:paraId="789C3746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повне найменування</w:t>
            </w:r>
          </w:p>
        </w:tc>
        <w:tc>
          <w:tcPr>
            <w:tcW w:w="6450" w:type="dxa"/>
          </w:tcPr>
          <w:p w14:paraId="1C016933" w14:textId="77777777" w:rsidR="003A5CE5" w:rsidRPr="0031115E" w:rsidRDefault="00794088" w:rsidP="00486D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088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Громадська організація Асоціація випускників Національного університету кораблебудування імені адмірала Макарова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(надалі ГО АВ НУК)</w:t>
            </w:r>
          </w:p>
        </w:tc>
      </w:tr>
      <w:tr w:rsidR="003A5CE5" w14:paraId="43C29BA0" w14:textId="77777777">
        <w:trPr>
          <w:trHeight w:val="536"/>
          <w:jc w:val="center"/>
        </w:trPr>
        <w:tc>
          <w:tcPr>
            <w:tcW w:w="705" w:type="dxa"/>
          </w:tcPr>
          <w:p w14:paraId="57438876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05" w:type="dxa"/>
          </w:tcPr>
          <w:p w14:paraId="54D706E2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місцезнаходження</w:t>
            </w:r>
          </w:p>
        </w:tc>
        <w:tc>
          <w:tcPr>
            <w:tcW w:w="6450" w:type="dxa"/>
          </w:tcPr>
          <w:p w14:paraId="582FFB25" w14:textId="77777777" w:rsidR="0031115E" w:rsidRPr="0031115E" w:rsidRDefault="00A912F1" w:rsidP="00486D58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794088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</w:t>
            </w:r>
          </w:p>
        </w:tc>
      </w:tr>
      <w:tr w:rsidR="003A5CE5" w14:paraId="6341622E" w14:textId="77777777">
        <w:trPr>
          <w:trHeight w:val="1119"/>
          <w:jc w:val="center"/>
        </w:trPr>
        <w:tc>
          <w:tcPr>
            <w:tcW w:w="705" w:type="dxa"/>
          </w:tcPr>
          <w:p w14:paraId="1BD91328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05" w:type="dxa"/>
          </w:tcPr>
          <w:p w14:paraId="71C0AAB0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прізвище, ім’я та по батькові, посада та електронна адреса однієї чи кількох посадових осіб замовника, уповноважених здійснювати зв’язок з учасниками</w:t>
            </w:r>
          </w:p>
        </w:tc>
        <w:tc>
          <w:tcPr>
            <w:tcW w:w="6450" w:type="dxa"/>
          </w:tcPr>
          <w:p w14:paraId="076114E2" w14:textId="77777777" w:rsidR="00D87B92" w:rsidRDefault="00D87B92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hAnsi="Times New Roman" w:cs="Times New Roman"/>
                <w:sz w:val="24"/>
                <w:szCs w:val="24"/>
              </w:rPr>
              <w:t>Івата В’ячаслав тел +380672671069</w:t>
            </w:r>
            <w:r w:rsidR="00577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26AC7CB" w14:textId="4009D51E" w:rsid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7F783C" w14:textId="77777777" w:rsidR="003A5CE5" w:rsidRPr="00D87B92" w:rsidRDefault="00577F15" w:rsidP="00577F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</w:p>
          <w:p w14:paraId="46346632" w14:textId="77777777" w:rsidR="00D87B92" w:rsidRPr="00D87B92" w:rsidRDefault="00D87B92" w:rsidP="00577F1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A5CE5" w14:paraId="7F5814B1" w14:textId="77777777">
        <w:trPr>
          <w:trHeight w:val="15"/>
          <w:jc w:val="center"/>
        </w:trPr>
        <w:tc>
          <w:tcPr>
            <w:tcW w:w="705" w:type="dxa"/>
          </w:tcPr>
          <w:p w14:paraId="5E606CA1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3434483C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Процедура закупівлі</w:t>
            </w:r>
          </w:p>
        </w:tc>
        <w:tc>
          <w:tcPr>
            <w:tcW w:w="6450" w:type="dxa"/>
          </w:tcPr>
          <w:p w14:paraId="54C40747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відкриті торги </w:t>
            </w:r>
          </w:p>
        </w:tc>
      </w:tr>
      <w:tr w:rsidR="003A5CE5" w14:paraId="315D4520" w14:textId="77777777" w:rsidTr="00B40B11">
        <w:trPr>
          <w:trHeight w:val="637"/>
          <w:jc w:val="center"/>
        </w:trPr>
        <w:tc>
          <w:tcPr>
            <w:tcW w:w="705" w:type="dxa"/>
          </w:tcPr>
          <w:p w14:paraId="711ECBB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4579868A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предмет закупівлі</w:t>
            </w:r>
          </w:p>
        </w:tc>
        <w:tc>
          <w:tcPr>
            <w:tcW w:w="6450" w:type="dxa"/>
          </w:tcPr>
          <w:p w14:paraId="622B475A" w14:textId="77777777" w:rsidR="003A5CE5" w:rsidRPr="00B40B11" w:rsidRDefault="003A5CE5" w:rsidP="00B40B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:rsidRPr="0063161A" w14:paraId="7FEA6AD1" w14:textId="77777777">
        <w:trPr>
          <w:jc w:val="center"/>
        </w:trPr>
        <w:tc>
          <w:tcPr>
            <w:tcW w:w="705" w:type="dxa"/>
          </w:tcPr>
          <w:p w14:paraId="6231B903" w14:textId="77777777" w:rsidR="003A5CE5" w:rsidRDefault="004302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05" w:type="dxa"/>
          </w:tcPr>
          <w:p w14:paraId="28938082" w14:textId="77777777" w:rsidR="003A5CE5" w:rsidRDefault="004302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450" w:type="dxa"/>
          </w:tcPr>
          <w:p w14:paraId="3DB5BB97" w14:textId="182DB5A2" w:rsidR="003A5CE5" w:rsidRPr="00BD4B5D" w:rsidRDefault="00BD4B5D" w:rsidP="00A46E28">
            <w:pPr>
              <w:spacing w:before="240"/>
              <w:rPr>
                <w:rFonts w:ascii="Times New Roman" w:eastAsia="Gungsuh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4B5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портативних дисплеїв Брайля</w:t>
            </w:r>
          </w:p>
        </w:tc>
      </w:tr>
      <w:tr w:rsidR="003A5CE5" w14:paraId="1DEA1477" w14:textId="77777777">
        <w:trPr>
          <w:trHeight w:val="1119"/>
          <w:jc w:val="center"/>
        </w:trPr>
        <w:tc>
          <w:tcPr>
            <w:tcW w:w="705" w:type="dxa"/>
          </w:tcPr>
          <w:p w14:paraId="5F10C165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05" w:type="dxa"/>
          </w:tcPr>
          <w:p w14:paraId="20D8281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 окремої частини або частин предмета закупівлі (лота), щодо яких можуть бути подані тендерні пропозиції</w:t>
            </w:r>
          </w:p>
        </w:tc>
        <w:tc>
          <w:tcPr>
            <w:tcW w:w="6450" w:type="dxa"/>
          </w:tcPr>
          <w:p w14:paraId="1F85EEFE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щодо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закупівлі в цілому.</w:t>
            </w:r>
          </w:p>
          <w:p w14:paraId="702E3F71" w14:textId="77777777" w:rsidR="003A5CE5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3944C298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 w14:paraId="414F5CF8" w14:textId="77777777">
        <w:trPr>
          <w:trHeight w:val="1119"/>
          <w:jc w:val="center"/>
        </w:trPr>
        <w:tc>
          <w:tcPr>
            <w:tcW w:w="705" w:type="dxa"/>
          </w:tcPr>
          <w:p w14:paraId="381FEB81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05" w:type="dxa"/>
          </w:tcPr>
          <w:p w14:paraId="3B9A7846" w14:textId="77777777"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кількість товару та місце його поставки (для товару)</w:t>
            </w:r>
          </w:p>
          <w:p w14:paraId="3004E90D" w14:textId="77777777" w:rsidR="003A5CE5" w:rsidRPr="0031115E" w:rsidRDefault="00430264" w:rsidP="00311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14:paraId="476D6679" w14:textId="77777777" w:rsidR="003A5CE5" w:rsidRDefault="00430264" w:rsidP="0031115E">
            <w:pPr>
              <w:rPr>
                <w:highlight w:val="yellow"/>
              </w:rPr>
            </w:pPr>
            <w:r w:rsidRPr="0031115E">
              <w:rPr>
                <w:rFonts w:ascii="Times New Roman" w:hAnsi="Times New Roman" w:cs="Times New Roman"/>
                <w:sz w:val="24"/>
                <w:szCs w:val="24"/>
              </w:rPr>
              <w:t>місце, де повинні бути виконані роботи чи надані послуги, їх обсяги (для робіт або послуг)</w:t>
            </w:r>
          </w:p>
        </w:tc>
        <w:tc>
          <w:tcPr>
            <w:tcW w:w="6450" w:type="dxa"/>
          </w:tcPr>
          <w:p w14:paraId="4B010620" w14:textId="77777777" w:rsidR="00863D3F" w:rsidRDefault="0031115E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Кількість:</w:t>
            </w:r>
            <w:r w:rsidR="0078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BE5D7C" w14:textId="7BBACD17" w:rsidR="00D9135F" w:rsidRPr="00BD4B5D" w:rsidRDefault="00BD4B5D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B5D">
              <w:rPr>
                <w:rFonts w:ascii="Times New Roman" w:hAnsi="Times New Roman" w:cs="Times New Roman"/>
                <w:b/>
                <w:sz w:val="24"/>
                <w:szCs w:val="24"/>
                <w:lang w:eastAsia="ru-UA"/>
              </w:rPr>
              <w:t>портативних дисплеїв Брайля – 10 шт.</w:t>
            </w:r>
          </w:p>
          <w:p w14:paraId="41D534AA" w14:textId="5C81A892" w:rsidR="009021F1" w:rsidRDefault="00430264" w:rsidP="00486D58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 поставки товар</w:t>
            </w:r>
            <w:r w:rsidR="00577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11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A46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основне: </w:t>
            </w:r>
            <w:r w:rsidR="00ED5897" w:rsidRPr="00A912F1">
              <w:rPr>
                <w:rFonts w:ascii="Times New Roman" w:hAnsi="Times New Roman" w:cs="Times New Roman"/>
                <w:sz w:val="24"/>
                <w:szCs w:val="24"/>
              </w:rPr>
              <w:t xml:space="preserve">Україна, </w:t>
            </w:r>
            <w:r w:rsidR="00ED5897">
              <w:rPr>
                <w:rFonts w:ascii="Times New Roman" w:hAnsi="Times New Roman" w:cs="Times New Roman"/>
                <w:sz w:val="24"/>
                <w:szCs w:val="24"/>
              </w:rPr>
              <w:t>54007, м. Миколаїв, проспект Героїв України, буд.9.</w:t>
            </w:r>
            <w:r w:rsidR="00A46E28">
              <w:rPr>
                <w:rFonts w:ascii="Times New Roman" w:hAnsi="Times New Roman" w:cs="Times New Roman"/>
                <w:sz w:val="24"/>
                <w:szCs w:val="24"/>
              </w:rPr>
              <w:t xml:space="preserve"> Поставка та </w:t>
            </w:r>
          </w:p>
          <w:p w14:paraId="2B524499" w14:textId="1800B05E" w:rsidR="00BA1505" w:rsidRPr="006156B6" w:rsidRDefault="00ED5897" w:rsidP="006156B6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218499953"/>
            <w:r w:rsidR="00A46E2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арантійн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обслуговування 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товару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передбачається </w:t>
            </w:r>
            <w:r w:rsidR="006156B6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CA41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6156B6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адресами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 Україні</w:t>
            </w:r>
            <w:r w:rsidR="002335F5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5F5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(Миколаївська, Одеська, Херсонська області)</w:t>
            </w:r>
            <w:r w:rsidR="00F57380"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адреси будуть надані переможцю після підписання договору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оформлені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додатковою угодою</w:t>
            </w:r>
            <w:r w:rsidR="00407BB8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Договору</w:t>
            </w:r>
            <w:bookmarkEnd w:id="2"/>
            <w:r w:rsidR="00F57380" w:rsidRP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1E73DB" w14:textId="77777777" w:rsidR="009021F1" w:rsidRPr="009021F1" w:rsidRDefault="009021F1" w:rsidP="00D87B92">
            <w:pPr>
              <w:pStyle w:val="a5"/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color w:val="4A86E8"/>
                <w:sz w:val="24"/>
                <w:szCs w:val="24"/>
                <w:highlight w:val="white"/>
              </w:rPr>
            </w:pPr>
          </w:p>
        </w:tc>
      </w:tr>
      <w:tr w:rsidR="003A5CE5" w14:paraId="11472271" w14:textId="77777777">
        <w:trPr>
          <w:trHeight w:val="645"/>
          <w:jc w:val="center"/>
        </w:trPr>
        <w:tc>
          <w:tcPr>
            <w:tcW w:w="705" w:type="dxa"/>
          </w:tcPr>
          <w:p w14:paraId="1CAE69B7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05" w:type="dxa"/>
          </w:tcPr>
          <w:p w14:paraId="6A1A603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строки поставки товарів, виконання робіт, надання послуг</w:t>
            </w:r>
          </w:p>
        </w:tc>
        <w:tc>
          <w:tcPr>
            <w:tcW w:w="6450" w:type="dxa"/>
          </w:tcPr>
          <w:p w14:paraId="10EA8D9B" w14:textId="3EE8C908" w:rsidR="003A5CE5" w:rsidRPr="002F35DC" w:rsidRDefault="00A9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Термін поставки товару </w:t>
            </w:r>
            <w:r w:rsidR="00430264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>до </w:t>
            </w:r>
            <w:r w:rsidR="008E6DEC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71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3D35" w:rsidRPr="003C3D35">
              <w:rPr>
                <w:rFonts w:ascii="Times New Roman" w:eastAsia="Times New Roman" w:hAnsi="Times New Roman" w:cs="Times New Roman"/>
                <w:sz w:val="24"/>
                <w:szCs w:val="24"/>
              </w:rPr>
              <w:t>10 липня</w:t>
            </w:r>
            <w:bookmarkStart w:id="3" w:name="_GoBack"/>
            <w:bookmarkEnd w:id="3"/>
            <w:r w:rsidR="00573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65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30264" w:rsidRPr="00307B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року </w:t>
            </w:r>
            <w:r w:rsidR="00430264" w:rsidRPr="00307B40">
              <w:rPr>
                <w:rFonts w:ascii="Times New Roman" w:hAnsi="Times New Roman" w:cs="Times New Roman"/>
                <w:sz w:val="24"/>
                <w:szCs w:val="24"/>
              </w:rPr>
              <w:t>включно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гарантійне обслуговування </w:t>
            </w:r>
            <w:r w:rsidR="00430264" w:rsidRPr="00307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протягом 12 місяців.</w:t>
            </w:r>
          </w:p>
        </w:tc>
      </w:tr>
      <w:tr w:rsidR="00FF5A6C" w14:paraId="7137EC43" w14:textId="77777777">
        <w:trPr>
          <w:trHeight w:val="1119"/>
          <w:jc w:val="center"/>
        </w:trPr>
        <w:tc>
          <w:tcPr>
            <w:tcW w:w="705" w:type="dxa"/>
          </w:tcPr>
          <w:p w14:paraId="71010631" w14:textId="77777777" w:rsidR="00FF5A6C" w:rsidRPr="00D87B92" w:rsidRDefault="00FF5A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5" w:type="dxa"/>
          </w:tcPr>
          <w:p w14:paraId="4F576808" w14:textId="77777777" w:rsidR="00FF5A6C" w:rsidRPr="00D87B92" w:rsidRDefault="00D87B92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лектронн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і</w:t>
            </w:r>
            <w:r w:rsidR="00FF5A6C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ресурси на яких буде роз</w:t>
            </w:r>
            <w:r w:rsidR="00A41397"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міщено оголошення про закупівлю</w:t>
            </w:r>
          </w:p>
        </w:tc>
        <w:tc>
          <w:tcPr>
            <w:tcW w:w="6450" w:type="dxa"/>
          </w:tcPr>
          <w:p w14:paraId="673ED9D7" w14:textId="77777777" w:rsidR="00FF5A6C" w:rsidRPr="00A41397" w:rsidRDefault="00EB3879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www.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en-US" w:eastAsia="ru-UA"/>
                </w:rPr>
                <w:t>prostir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val="ru-RU" w:eastAsia="ru-UA"/>
                </w:rPr>
                <w:t>.</w:t>
              </w:r>
              <w:r w:rsidR="00A41397" w:rsidRPr="00A41397">
                <w:rPr>
                  <w:rStyle w:val="a6"/>
                  <w:rFonts w:ascii="Times New Roman" w:hAnsi="Times New Roman" w:cs="Times New Roman"/>
                  <w:bCs/>
                  <w:color w:val="auto"/>
                  <w:sz w:val="24"/>
                  <w:szCs w:val="24"/>
                  <w:bdr w:val="none" w:sz="0" w:space="0" w:color="auto" w:frame="1"/>
                  <w:lang w:eastAsia="ru-UA"/>
                </w:rPr>
                <w:t>ua</w:t>
              </w:r>
            </w:hyperlink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 xml:space="preserve"> та https://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en-US" w:eastAsia="ru-UA"/>
              </w:rPr>
              <w:t>ga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val="ru-RU" w:eastAsia="ru-UA"/>
              </w:rPr>
              <w:t>.</w:t>
            </w:r>
            <w:r w:rsidR="00A41397" w:rsidRPr="00A41397">
              <w:rPr>
                <w:rFonts w:ascii="Times New Roman" w:hAnsi="Times New Roman" w:cs="Times New Roman"/>
                <w:sz w:val="24"/>
                <w:szCs w:val="24"/>
                <w:lang w:eastAsia="ru-UA"/>
              </w:rPr>
              <w:t>nuos.edu.ua/</w:t>
            </w:r>
          </w:p>
        </w:tc>
      </w:tr>
      <w:tr w:rsidR="003A5CE5" w14:paraId="59055D5B" w14:textId="77777777">
        <w:trPr>
          <w:trHeight w:val="1119"/>
          <w:jc w:val="center"/>
        </w:trPr>
        <w:tc>
          <w:tcPr>
            <w:tcW w:w="705" w:type="dxa"/>
          </w:tcPr>
          <w:p w14:paraId="096FBA68" w14:textId="77777777"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05" w:type="dxa"/>
          </w:tcPr>
          <w:p w14:paraId="1E4EE93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Валюта, у якій повинна бути зазначена ціна тендерної пропозиції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50" w:type="dxa"/>
          </w:tcPr>
          <w:p w14:paraId="5454EC98" w14:textId="77777777" w:rsidR="003A5CE5" w:rsidRDefault="00430264">
            <w:pPr>
              <w:widowControl w:val="0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Валютою тендерної пропозиції є гривня.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A5CE5" w14:paraId="72134F53" w14:textId="77777777">
        <w:trPr>
          <w:trHeight w:val="1119"/>
          <w:jc w:val="center"/>
        </w:trPr>
        <w:tc>
          <w:tcPr>
            <w:tcW w:w="705" w:type="dxa"/>
          </w:tcPr>
          <w:p w14:paraId="3DDB599B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14:paraId="23095837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 (мови), якою  (якими) повинні бути  складені тендерні пропозиції</w:t>
            </w:r>
          </w:p>
        </w:tc>
        <w:tc>
          <w:tcPr>
            <w:tcW w:w="6450" w:type="dxa"/>
          </w:tcPr>
          <w:p w14:paraId="388A05B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Мова тендерної пропозиції – українська.</w:t>
            </w:r>
          </w:p>
          <w:p w14:paraId="2209AE6C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Уся інформація </w:t>
            </w:r>
            <w:r w:rsidR="00EC2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учасником надається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українською мовою, крім  тих випадків, коли використання букв та символів української мови призводить до їх спотворення (зокрема, але не виключно, адреси мережі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нтернет, адреси електронної пошти, торговельної марки (знак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товарів та послуг), загальноприйняті міжнародні терміни). Тендерна пропозиція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сі документи, які передбачені вимогами тендерної документації та додатками до неї, складаються українською мовою. Документи або копії документів (які передбачені вимогами тендерної документації та додатками до неї), які надаються Учасником у складі тендерної пропозиції, викладені іншими мовами, повинні надаватися разом із їх автентичним перекладом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українською мовою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68752B8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7D998A0C" w14:textId="77777777">
        <w:trPr>
          <w:trHeight w:val="501"/>
          <w:jc w:val="center"/>
        </w:trPr>
        <w:tc>
          <w:tcPr>
            <w:tcW w:w="9960" w:type="dxa"/>
            <w:gridSpan w:val="3"/>
            <w:vAlign w:val="center"/>
          </w:tcPr>
          <w:p w14:paraId="69D7245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Розділ 2. Порядок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несення змін та надання роз’яснень до тендерної документації</w:t>
            </w:r>
          </w:p>
        </w:tc>
      </w:tr>
      <w:tr w:rsidR="003A5CE5" w14:paraId="777CCE8B" w14:textId="77777777">
        <w:trPr>
          <w:trHeight w:val="1975"/>
          <w:jc w:val="center"/>
        </w:trPr>
        <w:tc>
          <w:tcPr>
            <w:tcW w:w="705" w:type="dxa"/>
          </w:tcPr>
          <w:p w14:paraId="0651DEE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0DE1172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Процедура надання роз’яснень щодо тендерної документації</w:t>
            </w:r>
          </w:p>
        </w:tc>
        <w:tc>
          <w:tcPr>
            <w:tcW w:w="6450" w:type="dxa"/>
          </w:tcPr>
          <w:p w14:paraId="0F427888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Фізична/юридична особа має право не пізніше ніж за три дні до закінчення строку подання тендерної пропозиції звернутися через електронну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пошту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EC240A" w:rsidRP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EC2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2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>до замовника за роз’ясненнями щодо тендерної документації та/або оголошення</w:t>
            </w:r>
            <w:r w:rsidR="00FF5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1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6BDD2" w14:textId="77777777" w:rsidR="003A5CE5" w:rsidRDefault="00430264" w:rsidP="00FF5A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Замовник 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може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  <w:r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протягом трьох днів з дня </w:t>
            </w:r>
            <w:r w:rsidR="00FF5A6C" w:rsidRP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отримання запиту</w:t>
            </w:r>
            <w:r w:rsidR="00FF5A6C">
              <w:rPr>
                <w:rFonts w:ascii="Times New Roman" w:eastAsia="Times New Roman" w:hAnsi="Times New Roman" w:cs="Times New Roman"/>
                <w:b/>
                <w:i/>
                <w:color w:val="3232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надати відповідь на звернення</w:t>
            </w:r>
            <w:r w:rsidR="00FF5A6C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</w:p>
        </w:tc>
      </w:tr>
      <w:tr w:rsidR="003A5CE5" w14:paraId="65274FC5" w14:textId="77777777">
        <w:trPr>
          <w:trHeight w:val="1119"/>
          <w:jc w:val="center"/>
        </w:trPr>
        <w:tc>
          <w:tcPr>
            <w:tcW w:w="705" w:type="dxa"/>
          </w:tcPr>
          <w:p w14:paraId="0A0C9F9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2153F9E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Внесення змін до тендерної документації</w:t>
            </w:r>
            <w:r w:rsidR="008228B8" w:rsidRPr="00126FFA">
              <w:rPr>
                <w:b/>
                <w:bCs/>
                <w:color w:val="0070C0"/>
              </w:rPr>
              <w:t xml:space="preserve"> </w:t>
            </w:r>
            <w:r w:rsidR="008228B8" w:rsidRPr="008228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та/або оголошення про проведення відкритих торгів</w:t>
            </w:r>
          </w:p>
        </w:tc>
        <w:tc>
          <w:tcPr>
            <w:tcW w:w="6450" w:type="dxa"/>
          </w:tcPr>
          <w:p w14:paraId="2DA76279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Замовник має право з власної ініціативи внести зміни до тендерної документації та/або оголошення про проведення відкритих торгів. </w:t>
            </w:r>
          </w:p>
          <w:p w14:paraId="097974FB" w14:textId="77777777" w:rsidR="003A5CE5" w:rsidRPr="00BA1505" w:rsidRDefault="00430264" w:rsidP="00BA150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У разі внесення змін до тендерної документації та/або оголошення про проведення відкритих торгів строк для подання тендерних пропозицій продовжується замовником таким чином, щоб з моменту внесення змін до тендерної документації та/або оголошення про проведення відкритих торгів до закінчення кінцевого строку подання тендерних пропозицій залишалося не менше </w:t>
            </w:r>
            <w:r w:rsidR="001D00B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двох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днів.</w:t>
            </w:r>
          </w:p>
          <w:p w14:paraId="13897D6E" w14:textId="77777777" w:rsidR="00A41397" w:rsidRDefault="00430264" w:rsidP="00A41397">
            <w:pPr>
              <w:jc w:val="both"/>
            </w:pP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Зміни, що вносяться замовником до тендерної документації та/або оголошення про проведення відкритих торгів, розміщуються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 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их</w:t>
            </w:r>
            <w:r w:rsidRPr="00BA150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ресурсах, вказаних у п. 5 .</w:t>
            </w:r>
            <w:r w:rsidR="005C6B0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Розділу 1</w:t>
            </w:r>
          </w:p>
          <w:p w14:paraId="42CDE194" w14:textId="77777777" w:rsidR="003A5CE5" w:rsidRDefault="003A5CE5" w:rsidP="00BA1505">
            <w:pPr>
              <w:jc w:val="both"/>
              <w:rPr>
                <w:highlight w:val="white"/>
              </w:rPr>
            </w:pPr>
          </w:p>
          <w:p w14:paraId="7BD55E0A" w14:textId="77777777" w:rsidR="00B400D3" w:rsidRDefault="00B400D3" w:rsidP="00BA1505">
            <w:pPr>
              <w:jc w:val="both"/>
              <w:rPr>
                <w:highlight w:val="white"/>
              </w:rPr>
            </w:pPr>
          </w:p>
          <w:p w14:paraId="1C9D99F0" w14:textId="6F53C5BA" w:rsidR="00B400D3" w:rsidRDefault="00B400D3" w:rsidP="00BA1505">
            <w:pPr>
              <w:jc w:val="both"/>
              <w:rPr>
                <w:highlight w:val="white"/>
              </w:rPr>
            </w:pPr>
          </w:p>
        </w:tc>
      </w:tr>
      <w:tr w:rsidR="003A5CE5" w14:paraId="2A9EF9D8" w14:textId="77777777">
        <w:trPr>
          <w:trHeight w:val="480"/>
          <w:jc w:val="center"/>
        </w:trPr>
        <w:tc>
          <w:tcPr>
            <w:tcW w:w="9960" w:type="dxa"/>
            <w:gridSpan w:val="3"/>
            <w:vAlign w:val="center"/>
          </w:tcPr>
          <w:p w14:paraId="302C32A0" w14:textId="77777777" w:rsidR="003A5CE5" w:rsidRPr="00D87B92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B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3. Інструкція з підготовки тендерної пропозиції</w:t>
            </w:r>
          </w:p>
        </w:tc>
      </w:tr>
      <w:tr w:rsidR="003A5CE5" w14:paraId="12EF20CC" w14:textId="77777777">
        <w:trPr>
          <w:trHeight w:val="1119"/>
          <w:jc w:val="center"/>
        </w:trPr>
        <w:tc>
          <w:tcPr>
            <w:tcW w:w="705" w:type="dxa"/>
          </w:tcPr>
          <w:p w14:paraId="2FE3A58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805" w:type="dxa"/>
          </w:tcPr>
          <w:p w14:paraId="4B518ED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Зміст і спосіб подання тендерної пропозиції</w:t>
            </w:r>
          </w:p>
        </w:tc>
        <w:tc>
          <w:tcPr>
            <w:tcW w:w="6450" w:type="dxa"/>
            <w:vAlign w:val="center"/>
          </w:tcPr>
          <w:p w14:paraId="5A21C10E" w14:textId="4E25D7A8" w:rsidR="00BA08D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Тендерна пропозиція подається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електронн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пошту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finance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assoc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@ 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nuos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</w:t>
            </w:r>
            <w:r w:rsidR="00A41397" w:rsidRPr="00A413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A4139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5BF816D1" w14:textId="77777777" w:rsidR="003A5CE5" w:rsidRPr="00505E8B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E8B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Рекомендується документи у складі пропозиції  Учасника надавати у тій послідовності, у якій вони наведені у тендерній документації замовника, а також надавати окремим файлом кожний документ, що іменується відповідно до змісту документа.</w:t>
            </w:r>
          </w:p>
          <w:p w14:paraId="57903CDF" w14:textId="77777777" w:rsidR="003A5CE5" w:rsidRPr="00F6697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Першим днем строку, передбаченого цією тендерною документацією, перебіг якого визначається з дати певної події, вважатиметься наступний за днем відповідної події календарний або робочий день, залежно від того, у яких днях (календарних чи робочих) обраховується відповідний строк.</w:t>
            </w:r>
          </w:p>
          <w:p w14:paraId="537C14E5" w14:textId="77777777" w:rsidR="003A5CE5" w:rsidRPr="00A2741F" w:rsidRDefault="00D76673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430264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 w:rsidR="00A2741F"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ки  регулюються згідно</w:t>
            </w:r>
          </w:p>
          <w:p w14:paraId="5A3A85E2" w14:textId="77777777" w:rsidR="003A5CE5" w:rsidRDefault="00430264" w:rsidP="00A2741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наказом Мінекономіки від 15.04.2020 № 710 «Про затвердження Переліку формальних помилок»</w:t>
            </w:r>
            <w:r w:rsid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2F1023" w14:textId="77777777" w:rsidR="006C694A" w:rsidRDefault="00430264">
            <w:pPr>
              <w:widowControl w:val="0"/>
              <w:ind w:left="40" w:hanging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Документи, що не передбачені законодавством для учасників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 </w:t>
            </w:r>
          </w:p>
          <w:p w14:paraId="328ACACF" w14:textId="77777777" w:rsidR="003A5CE5" w:rsidRPr="001313CF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Тендерна пропозиція учасника має відповідати ряду вимог: </w:t>
            </w:r>
          </w:p>
          <w:p w14:paraId="1193349A" w14:textId="77777777" w:rsidR="003A5CE5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документи мають бути чіткими та розбірливими для читання;</w:t>
            </w:r>
          </w:p>
          <w:p w14:paraId="5755C3C6" w14:textId="77777777" w:rsidR="005B6CFC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тендерна пропозиція учасника повинна бути підписана 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особою, яка має право підписи,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(із зазначенням прізвища, ініціалів та посади особи), а також відбитки печатки учасника (у разі використання)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надана у форматі 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PDF</w:t>
            </w:r>
            <w:r w:rsidR="005B6CFC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04455E1" w14:textId="77777777" w:rsidR="00D353AE" w:rsidRPr="001313CF" w:rsidRDefault="0043026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якщо тендерна пропозиція містить і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нші</w:t>
            </w:r>
            <w:r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скановані документи, </w:t>
            </w:r>
            <w:r w:rsidR="00D353AE" w:rsidRPr="00131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ці документи повинні містити підпис уповноваженої особи учасника закупівлі (із зазначенням прізвища, ініціалів та посади особи), а також відбитки печатки учасника (у разі використання) на кожній сторінці такого документа (окрім документів, виданих іншими підприємствами / установами / організаціями)</w:t>
            </w:r>
          </w:p>
          <w:p w14:paraId="289F4F23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hjqm8skarbdr" w:colFirst="0" w:colLast="0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мають право подавати всі заінтересовані особи. </w:t>
            </w:r>
          </w:p>
          <w:p w14:paraId="02ABC69D" w14:textId="77777777" w:rsidR="003A5CE5" w:rsidRPr="00F57380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5" w:name="_heading=h.ftj7vaqoric" w:colFirst="0" w:colLast="0"/>
            <w:bookmarkEnd w:id="5"/>
            <w:r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Кожен учасник має право подати тільки одну тендерну пропозицію</w:t>
            </w:r>
            <w:r w:rsidR="00AD6AC3"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закупівлю в цілому</w:t>
            </w:r>
            <w:r w:rsidRPr="00F57380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 w14:paraId="36FCB3B1" w14:textId="77777777">
        <w:trPr>
          <w:trHeight w:val="913"/>
          <w:jc w:val="center"/>
        </w:trPr>
        <w:tc>
          <w:tcPr>
            <w:tcW w:w="705" w:type="dxa"/>
          </w:tcPr>
          <w:p w14:paraId="7AC9E895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5" w:type="dxa"/>
          </w:tcPr>
          <w:p w14:paraId="2EEC8EF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tyjcwt" w:colFirst="0" w:colLast="0"/>
            <w:bookmarkEnd w:id="6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тендерної пропозиції</w:t>
            </w:r>
          </w:p>
        </w:tc>
        <w:tc>
          <w:tcPr>
            <w:tcW w:w="6450" w:type="dxa"/>
            <w:vAlign w:val="center"/>
          </w:tcPr>
          <w:p w14:paraId="443691A5" w14:textId="77777777" w:rsidR="003A5CE5" w:rsidRPr="00F66979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Забезпечення тендерної пропозиції не вимагається. </w:t>
            </w:r>
          </w:p>
          <w:p w14:paraId="7C7E4BF1" w14:textId="77777777" w:rsidR="003A5CE5" w:rsidRPr="00F66979" w:rsidRDefault="003A5CE5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345710" w14:textId="77777777"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3A5CE5" w14:paraId="6ACF1E42" w14:textId="77777777">
        <w:trPr>
          <w:trHeight w:val="1119"/>
          <w:jc w:val="center"/>
        </w:trPr>
        <w:tc>
          <w:tcPr>
            <w:tcW w:w="705" w:type="dxa"/>
          </w:tcPr>
          <w:p w14:paraId="17864D9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165B6DD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повернення чи неповернення забезпечення тендерної пропозиції</w:t>
            </w:r>
          </w:p>
        </w:tc>
        <w:tc>
          <w:tcPr>
            <w:tcW w:w="6450" w:type="dxa"/>
            <w:vAlign w:val="center"/>
          </w:tcPr>
          <w:p w14:paraId="4C920F6C" w14:textId="77777777" w:rsidR="003A5CE5" w:rsidRPr="00F66979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79">
              <w:rPr>
                <w:rFonts w:ascii="Times New Roman" w:eastAsia="Times New Roman" w:hAnsi="Times New Roman" w:cs="Times New Roman"/>
                <w:sz w:val="24"/>
                <w:szCs w:val="24"/>
              </w:rPr>
              <w:t>Не передбачається.</w:t>
            </w:r>
          </w:p>
          <w:p w14:paraId="1A668A2A" w14:textId="77777777" w:rsidR="003A5CE5" w:rsidRDefault="003A5CE5" w:rsidP="00F66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050D0358" w14:textId="77777777" w:rsidTr="005945ED">
        <w:trPr>
          <w:trHeight w:val="2117"/>
          <w:jc w:val="center"/>
        </w:trPr>
        <w:tc>
          <w:tcPr>
            <w:tcW w:w="705" w:type="dxa"/>
          </w:tcPr>
          <w:p w14:paraId="26C8C23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7ED0662A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Строк, протягом якого тендерні пропозиції є дійсними</w:t>
            </w:r>
          </w:p>
        </w:tc>
        <w:tc>
          <w:tcPr>
            <w:tcW w:w="6450" w:type="dxa"/>
            <w:vAlign w:val="center"/>
          </w:tcPr>
          <w:p w14:paraId="1BEC487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Тендерні пропозиції вважаються дійсними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протягом 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A91DF1">
              <w:rPr>
                <w:rFonts w:ascii="Times New Roman" w:eastAsia="Times New Roman" w:hAnsi="Times New Roman" w:cs="Times New Roman"/>
                <w:sz w:val="24"/>
                <w:szCs w:val="24"/>
              </w:rPr>
              <w:t>тридцяти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) днів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дати кінцевого строку подання тендерних пропозицій. </w:t>
            </w:r>
          </w:p>
          <w:p w14:paraId="52A452E5" w14:textId="77777777" w:rsidR="003A5CE5" w:rsidRDefault="00430264" w:rsidP="00E34951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закінчення зазначеного строку замовник має право вимагати від учасників процедури закупівлі продовження строку дії тендерних пропозицій. </w:t>
            </w:r>
          </w:p>
        </w:tc>
      </w:tr>
      <w:tr w:rsidR="003A5CE5" w14:paraId="3C66484E" w14:textId="77777777">
        <w:trPr>
          <w:trHeight w:val="1119"/>
          <w:jc w:val="center"/>
        </w:trPr>
        <w:tc>
          <w:tcPr>
            <w:tcW w:w="705" w:type="dxa"/>
          </w:tcPr>
          <w:p w14:paraId="5F460CE0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5" w:type="dxa"/>
          </w:tcPr>
          <w:p w14:paraId="1D68D946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Кваліфікаційні критерії до учасників та вимоги</w:t>
            </w:r>
          </w:p>
        </w:tc>
        <w:tc>
          <w:tcPr>
            <w:tcW w:w="6450" w:type="dxa"/>
            <w:vAlign w:val="center"/>
          </w:tcPr>
          <w:p w14:paraId="5A641B7C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Визначені Замовником кваліфікаційні критерії та перелік документів, що підтверджують інформацію учасників про відповідність їх таким критеріям, зазначені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цієї тендерної документації. </w:t>
            </w:r>
          </w:p>
          <w:p w14:paraId="4D7F41B5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 підтвердження відповідності учасника критеріям і вимогам згідно із законодавством наведено 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1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цієї тендерної документації. </w:t>
            </w:r>
          </w:p>
          <w:p w14:paraId="2608988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Замовник приймає рішення про відмову учаснику процедури закупівлі в участі у відкритих торгах та зобов’язаний відхилити тендерну пропозицію учасника процедури закупівлі в разі, коли:</w:t>
            </w:r>
          </w:p>
          <w:p w14:paraId="32D0D38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1) замовник має незаперечні докази того, що учасник процедури закупівлі пропонує, дає або погоджується дати прямо чи опосередковано будь-якій службовій (посадовій) особі замовника, іншого державного органу винагороду в будь-якій формі (пропозиція щодо наймання на роботу, цінна річ, послуга тощо) з метою вплинути на прийняття рішення щодо визначення переможця процедури закупівлі;</w:t>
            </w:r>
          </w:p>
          <w:p w14:paraId="104FC36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2) відомості про юридичну особу, яка є учасником процедури закупівлі, внесено до Єдиного державного реєстру осіб, які вчинили корупційні або пов’язані з корупцією правопорушення;</w:t>
            </w:r>
          </w:p>
          <w:p w14:paraId="5F0711D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3)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корупційного правопорушення або правопорушення, пов’язаного з корупцією;</w:t>
            </w:r>
          </w:p>
          <w:p w14:paraId="2D444863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4) суб’єкт господарювання (учасник процедури закупівлі) протягом останніх трьох років притягувався до відповідальності за порушення, передбачене </w:t>
            </w:r>
            <w:hyperlink r:id="rId9" w:anchor="n52">
              <w:r w:rsidRPr="004B79D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 частини другої статті 6, пунктом 1 статті 50 Закону України “Про захист економічної конкуренції”, у вигляді вчинення антиконкурентних узгоджених дій, що стосуються спотворення результатів тендерів;</w:t>
            </w:r>
          </w:p>
          <w:p w14:paraId="2F99CB4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5) фізична особа, яка є учасником процедури закупівлі, була засуджена за кримінальне правопорушення, вчинене з корисливих мотивів (зокрема, пов’язане з хабарництвом та відмиванням коштів), судимість з якої не знято або не погашено в установленому законом порядку;</w:t>
            </w:r>
          </w:p>
          <w:p w14:paraId="3A18C11B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6) керівник учасника процедури закупівлі був засуджений за кримінальне правопорушення, вчинене з корисливих мотивів (зокрема, пов’язане з хабарництвом, шахрайством та відмиванням коштів), судимість з якого не знято або не погашено в установленому законом порядку;</w:t>
            </w:r>
          </w:p>
          <w:p w14:paraId="62B4FFE0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7) тендерна пропозиція подана учасником процедури закупівлі, який є пов’язаною особою з іншими учасниками процедури закупівлі та/або з уповноваженою особою (особами), та/або з керівником замовника;</w:t>
            </w:r>
          </w:p>
          <w:p w14:paraId="54C910C3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8) учасник процедури закупівлі визнаний в установленому законом порядку банкрутом та стосовно нього відкрита ліквідаційна процедура;</w:t>
            </w:r>
          </w:p>
          <w:p w14:paraId="4094E14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9) у Єдиному державному реєстрі юридичних осіб, фізичних осіб — підприємців та громадських формувань відсутня </w:t>
            </w:r>
            <w:r w:rsidRPr="004B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інформація, передбачена пунктом 9 частини другої статті 9 Закону України “Про державну реєстрацію юридичних осіб, фізичних осіб — підприємців та громадських формувань” (крім нерезидентів);</w:t>
            </w:r>
          </w:p>
          <w:p w14:paraId="2A926157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10) юридична особа, яка є учасником процедури закупівлі (крім нерезидентів), не має антикорупційної програми чи уповноваженого з реалізації антикорупційної програми, якщо вартість закупівлі товару (товарів), послуги (послуг) або робіт дорівнює чи перевищує 20 млн. гривень (у тому числі за лотом);</w:t>
            </w:r>
          </w:p>
          <w:p w14:paraId="4CAD2191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11) учасник процедури закупівлі або кінцевий бенефіціарний власник, член або учасник (акціонер) юридичної особи — учасника процедури закупівлі є особою, до якої застосовано санкцію у вигляді заборони на здійснення у неї публічних закупівель товарів, робіт і послуг згідно із Законом України “Про санкції”, крім випадку, коли активи такої особи в установленому законодавством порядку передані в управління АРМА;</w:t>
            </w:r>
          </w:p>
          <w:p w14:paraId="28EDA526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12) керівника учасника процедури закупівлі, фізичну особу, яка є учасником процедури закупівлі,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  <w:p w14:paraId="3FE564BE" w14:textId="77777777" w:rsidR="003A5CE5" w:rsidRDefault="003A5CE5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5E56A0DE" w14:textId="77777777" w:rsidR="003A5CE5" w:rsidRPr="00AC0A4A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та/або переможця,  у разі, коли така інформація є публічною, що оприлюднена у формі відкритих даних згідно із Законом України «Про доступ до публічної інформації», та/або міститься у відкритих публічних електронних реєстрах, доступ до яких є вільним, та/або може бути </w:t>
            </w:r>
            <w:r w:rsidR="00AC0A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отримано Замовником.</w:t>
            </w:r>
          </w:p>
        </w:tc>
      </w:tr>
      <w:tr w:rsidR="003A5CE5" w14:paraId="3D5FD316" w14:textId="77777777">
        <w:trPr>
          <w:trHeight w:val="1119"/>
          <w:jc w:val="center"/>
        </w:trPr>
        <w:tc>
          <w:tcPr>
            <w:tcW w:w="705" w:type="dxa"/>
          </w:tcPr>
          <w:p w14:paraId="3AF0A22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5" w:type="dxa"/>
          </w:tcPr>
          <w:p w14:paraId="3C8915B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 про технічні, якісні та кількісні характеристики предмета закупівлі</w:t>
            </w:r>
          </w:p>
        </w:tc>
        <w:tc>
          <w:tcPr>
            <w:tcW w:w="6450" w:type="dxa"/>
            <w:vAlign w:val="center"/>
          </w:tcPr>
          <w:p w14:paraId="7212269A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Вимоги до предмета закупівлі (технічні, якісні та кількісні характеристики) зазначено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документації.</w:t>
            </w:r>
          </w:p>
        </w:tc>
      </w:tr>
      <w:tr w:rsidR="003A5CE5" w14:paraId="09A8C0F6" w14:textId="77777777">
        <w:trPr>
          <w:trHeight w:val="841"/>
          <w:jc w:val="center"/>
        </w:trPr>
        <w:tc>
          <w:tcPr>
            <w:tcW w:w="705" w:type="dxa"/>
          </w:tcPr>
          <w:p w14:paraId="2031D7A0" w14:textId="77777777" w:rsidR="003A5CE5" w:rsidRDefault="001313C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3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5" w:type="dxa"/>
          </w:tcPr>
          <w:p w14:paraId="3329C66E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Унесення змін або відкликання тендерної пропозиції учасником</w:t>
            </w:r>
          </w:p>
        </w:tc>
        <w:tc>
          <w:tcPr>
            <w:tcW w:w="6450" w:type="dxa"/>
            <w:vAlign w:val="center"/>
          </w:tcPr>
          <w:p w14:paraId="64AE315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 процедури закупівлі має право внести зміни до своєї тендерної пропозиції або відкликати її до закінчення кінцевого строку її подання</w:t>
            </w:r>
            <w:r w:rsidR="004B7E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Такі зміни або заява про відкликання тендерної пропозиції враховуються, якщо вони отримані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3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пошту </w:t>
            </w:r>
            <w:hyperlink r:id="rId10" w:history="1"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03657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003657" w:rsidRPr="000036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закінчення кінцевого строку подання тендерних пропозицій.</w:t>
            </w:r>
          </w:p>
        </w:tc>
      </w:tr>
      <w:tr w:rsidR="003A5CE5" w14:paraId="452EA4B9" w14:textId="77777777">
        <w:trPr>
          <w:trHeight w:val="442"/>
          <w:jc w:val="center"/>
        </w:trPr>
        <w:tc>
          <w:tcPr>
            <w:tcW w:w="9960" w:type="dxa"/>
            <w:gridSpan w:val="3"/>
            <w:vAlign w:val="center"/>
          </w:tcPr>
          <w:p w14:paraId="29FF60BB" w14:textId="2289F068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4. Подання та розкриття тендерної пропозиції</w:t>
            </w:r>
          </w:p>
        </w:tc>
      </w:tr>
      <w:tr w:rsidR="003A5CE5" w14:paraId="42CFAAE6" w14:textId="77777777">
        <w:trPr>
          <w:trHeight w:val="1119"/>
          <w:jc w:val="center"/>
        </w:trPr>
        <w:tc>
          <w:tcPr>
            <w:tcW w:w="705" w:type="dxa"/>
          </w:tcPr>
          <w:p w14:paraId="29722F4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1C8CFAC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Кінцевий строк подання тендерної пропозиції</w:t>
            </w:r>
          </w:p>
        </w:tc>
        <w:tc>
          <w:tcPr>
            <w:tcW w:w="6450" w:type="dxa"/>
            <w:vAlign w:val="center"/>
          </w:tcPr>
          <w:p w14:paraId="677E9144" w14:textId="77777777" w:rsidR="003A5CE5" w:rsidRPr="004B79D4" w:rsidRDefault="00430264">
            <w:pPr>
              <w:widowControl w:val="0"/>
              <w:ind w:left="40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Кінцевий строк подання тендерних пропозицій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4B79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згідно </w:t>
            </w:r>
            <w:r w:rsidR="00C1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листа-</w:t>
            </w:r>
            <w:r w:rsidR="00A912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оголошення</w:t>
            </w: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97D523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Отримана тендерна пропозиція </w:t>
            </w:r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пошту  </w:t>
            </w:r>
            <w:hyperlink r:id="rId11" w:history="1"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finance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assoc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nuos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16A64" w:rsidRPr="00857BB0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C16A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вноситься до реєстру отриманих тендерних пропозицій.</w:t>
            </w:r>
          </w:p>
          <w:p w14:paraId="44D88E16" w14:textId="77777777" w:rsidR="003A5CE5" w:rsidRDefault="00C16A64" w:rsidP="006156B6">
            <w:pPr>
              <w:widowControl w:val="0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Замовник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формує та надсилає повідомлення учаснику про отримання його тендерної пропозиції із зазначенням дати </w:t>
            </w:r>
            <w:r w:rsidR="00615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Тендерні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які надіслані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після закінчення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кінцевого строку їх подання не приймаються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уваги та не бере участь у торгах.</w:t>
            </w:r>
          </w:p>
        </w:tc>
      </w:tr>
      <w:tr w:rsidR="003A5CE5" w14:paraId="43A13933" w14:textId="77777777">
        <w:trPr>
          <w:trHeight w:val="1119"/>
          <w:jc w:val="center"/>
        </w:trPr>
        <w:tc>
          <w:tcPr>
            <w:tcW w:w="705" w:type="dxa"/>
          </w:tcPr>
          <w:p w14:paraId="33DC094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14:paraId="1B5CCCD3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Дата та час розкриття тендерної пропозиції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6450" w:type="dxa"/>
            <w:vAlign w:val="center"/>
          </w:tcPr>
          <w:p w14:paraId="522A80EF" w14:textId="77777777" w:rsidR="003A5CE5" w:rsidRDefault="00430264" w:rsidP="004459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Дата і час 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визначення переможця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  <w:r w:rsidR="009309D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розкриття тендерних пропозицій, дата і час проведення </w:t>
            </w:r>
            <w:r w:rsidR="001313C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торгів визначено 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листі-оголошенні.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підлягає розкриттю інформація, що обґрунтовано визначена учасником як конфіденційна, у тому числі інформація, що містить персональні дані. Конфіденційною не може бути визначена інформація про запропоновану ціну, інші критерії оцінки, технічні умови, технічні специфікації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3A5CE5" w14:paraId="2410CD24" w14:textId="77777777">
        <w:trPr>
          <w:trHeight w:val="512"/>
          <w:jc w:val="center"/>
        </w:trPr>
        <w:tc>
          <w:tcPr>
            <w:tcW w:w="9960" w:type="dxa"/>
            <w:gridSpan w:val="3"/>
            <w:vAlign w:val="center"/>
          </w:tcPr>
          <w:p w14:paraId="1B1C3458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Розділ 5. Оцінка тендерної пропозиції</w:t>
            </w:r>
          </w:p>
        </w:tc>
      </w:tr>
      <w:tr w:rsidR="003A5CE5" w14:paraId="331A5478" w14:textId="77777777">
        <w:trPr>
          <w:trHeight w:val="1119"/>
          <w:jc w:val="center"/>
        </w:trPr>
        <w:tc>
          <w:tcPr>
            <w:tcW w:w="705" w:type="dxa"/>
          </w:tcPr>
          <w:p w14:paraId="339AA842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4F35BF1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Перелік критеріїв та методика оцінки тендерної пропозиції із зазначенням питомої ваги критерію</w:t>
            </w:r>
          </w:p>
        </w:tc>
        <w:tc>
          <w:tcPr>
            <w:tcW w:w="6450" w:type="dxa"/>
            <w:vAlign w:val="center"/>
          </w:tcPr>
          <w:p w14:paraId="5BF0003C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Оцінка тендерних пропозицій проводиться на основі критеріїв і методики оцінки, зазначених замовником у тендерній документації,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>(у разі якщо подано дві і більше тендерних пропозицій).</w:t>
            </w:r>
          </w:p>
          <w:p w14:paraId="2145F0D0" w14:textId="77777777" w:rsidR="00B35851" w:rsidRDefault="00B35851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13342E70" w14:textId="77777777"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Якщо була подана одна тендерна пропозиція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Замовник</w:t>
            </w:r>
          </w:p>
          <w:p w14:paraId="53E62E1E" w14:textId="77777777" w:rsidR="001F41A7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визначає таку тендерну пропозицію найбільш економічно вигідною. </w:t>
            </w:r>
          </w:p>
          <w:p w14:paraId="40840DE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Строк розгляду тендерної пропозиції, що за результатами оцінки визначена найбільш економічно вигідною, не повинен перевищувати п’яти робочих днів з дня визначення найбільш економічно вигідної пропозиції</w:t>
            </w:r>
            <w:r w:rsidR="0044590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25169BC2" w14:textId="77777777" w:rsidR="001F41A7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 xml:space="preserve">Ціна тендерної пропозиції не може перевищувати очікувану вартість предмета закупівлі, зазначену </w:t>
            </w:r>
            <w:r w:rsidR="00182D34">
              <w:rPr>
                <w:rFonts w:ascii="Times New Roman" w:hAnsi="Times New Roman" w:cs="Times New Roman"/>
                <w:sz w:val="24"/>
                <w:szCs w:val="24"/>
              </w:rPr>
              <w:t>в бюджеті проекту</w:t>
            </w:r>
            <w:r w:rsidR="001F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621B7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До розгляду не приймається тендерна пропозиція, ціна якої є вищою ніж очікувана вартість предмета закупівлі</w:t>
            </w:r>
            <w:r w:rsidR="00182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C4BB10" w14:textId="77777777" w:rsid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Оцінка тендерних пропозицій здійснюється </w:t>
            </w:r>
            <w:r w:rsid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поетапно:</w:t>
            </w:r>
          </w:p>
          <w:p w14:paraId="13492105" w14:textId="77777777" w:rsidR="00182D34" w:rsidRPr="00182D34" w:rsidRDefault="00182D34" w:rsidP="00182D34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-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На першому етапі проводиться перевірка дотримання термінів подання та комплектності документів. Крім того, перевіряється, чи надіслані технічна та фінансові пропозиції надані окремими файлами. Невиконання цієї вимоги є підставою для дискваліфікації постачальника.</w:t>
            </w:r>
          </w:p>
          <w:p w14:paraId="778465E0" w14:textId="77777777" w:rsidR="00182D34" w:rsidRPr="00182D34" w:rsidRDefault="00182D34" w:rsidP="00182D34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- На другому етапі здійснюється перевірка відповідності технічної пропозиції вимогам та оцінка технічних пропозицій. Пропозиція постачальника, що не відповідає хоча б однієї з обов’язкових вимог, буде дискваліфікована. </w:t>
            </w:r>
          </w:p>
          <w:p w14:paraId="2D4530E5" w14:textId="77777777" w:rsidR="00182D34" w:rsidRDefault="00182D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- На третьому етапі пропозиції, що успішно пройшли перші 2 етапи, підлягають фінансовій оцінці. На цьому етапі визначається, пропозиція якого постачальника є найбільш фінансово вигідної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  <w:p w14:paraId="52719808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Найбільш </w:t>
            </w:r>
            <w:r w:rsid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фінансово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економічно вигідною пропозицією буде вважатися пропозиція з найнижчою ціною з урахуванням усіх податків та зборів (у тому числі податку на додану вартість (ПДВ), у разі якщо учасник є платником ПДВ або без ПДВ — у разі, якщо учасник  не є платником ПДВ, а також без ПДВ - якщо предмет закупівлі не оподатковується.</w:t>
            </w:r>
          </w:p>
          <w:p w14:paraId="6AE258C0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Оцінка здійснюється щодо предмета закупівлі в цілому.</w:t>
            </w:r>
          </w:p>
          <w:p w14:paraId="0873A28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</w:p>
          <w:p w14:paraId="572EFAB8" w14:textId="77777777" w:rsidR="003A5CE5" w:rsidRPr="004B79D4" w:rsidRDefault="00430264" w:rsidP="004B79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9D4">
              <w:rPr>
                <w:rFonts w:ascii="Times New Roman" w:hAnsi="Times New Roman" w:cs="Times New Roman"/>
                <w:sz w:val="24"/>
                <w:szCs w:val="24"/>
              </w:rPr>
              <w:t>на окрему частину предмета закупівлі (лота), щодо яких можуть бути подані тендерні пропозиції.  (зазначити  у разі закупівлі по лотах)</w:t>
            </w:r>
          </w:p>
          <w:p w14:paraId="40555157" w14:textId="77777777" w:rsidR="003A5CE5" w:rsidRPr="0081123D" w:rsidRDefault="00430264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визначає ціни на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товар/послуги/роботи,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що він пропонує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поставити/надати/виконати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договором про закупівлю, з урахуванням податків і зборів (в тому числі податку на додану вартість (ПДВ), у разі якщо учасник є платником ПДВ, крім випадків коли предмет закупівлі не оподатковується), що сплачуються або мають бути сплачені,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усіх інших витрат, передбачених для товару/послуг/робіт даного виду.</w:t>
            </w:r>
          </w:p>
          <w:p w14:paraId="241E510C" w14:textId="77777777"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має право звернутися за підтвердженням інформації, наданої учасником/переможцем процедури закупівлі, до органів державної влади, підприємств, установ, організацій відповідно до їх компетенції.</w:t>
            </w:r>
          </w:p>
          <w:p w14:paraId="3A17F60D" w14:textId="77777777"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отримання достовірної інформації про невідповідність учасника процедури закупівлі вимогам кваліфікаційних критеріїв,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(Додаток 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або факту зазначення у тендерній пропозиції будь-якої недостовірної інформації, що є суттєвою під час визначення результатів відкритих торгів, замовник відхиляє тендерну пропозицію такого учасника процедури закупівлі.</w:t>
            </w:r>
          </w:p>
          <w:p w14:paraId="44472F82" w14:textId="77777777" w:rsidR="003A5CE5" w:rsidRDefault="00430264">
            <w:pPr>
              <w:keepNext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Якщо замовником під час розгляду тендерної пропозиції учасника процедури закупівлі виявлено невідповідності в інформації та/або документах, що подані учасником процедури закупівлі у тендерній пропозиції та/або подання яких передбачалося тендерною документацією, він </w:t>
            </w:r>
            <w:r w:rsidR="001F41A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надсилає лист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строк, який не може бути меншим, ніж два робочі дні до закінчення строку розгляду тендерних пропозицій, повідомлення з вимогою про усунення таких невідповідностей.</w:t>
            </w:r>
          </w:p>
          <w:p w14:paraId="79F65F72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Під невідповідністю в інформації та/або документах, що подані учасником процедури закупівлі у складі тендерної пропозиції та/або подання яких вимагається тендерною документацією, розуміється у тому числі відсутність у складі тендерної пропозиції інформації та/або документів, подання яких передбачається тендерною документацією (крім випадків відсутності забезпечення тендерної пропозиції, якщо таке забезпечення вимагалося замовником, та/або відсутності інформації (та/або документів) про технічні та якісні характеристики предмета закупівлі, що пропонується учасником процедури в його тендерній пропозиції). Невідповідністю в інформації та/або документах, які надаються учасником процедури закупівлі на виконання вимог технічної специфікації до предмета закупівлі, вважаються помилки, виправлення яких не призводить до зміни предмета закупівлі, запропонованого учасником процедури закупівлі у складі його тендерної пропозиції, найменування товару, марки, моделі тощо.</w:t>
            </w:r>
          </w:p>
          <w:p w14:paraId="7BB894B7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не може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надсилати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одно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му й тому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учасник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процедури закупівлі більше ніж один раз повідомлення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вимогою про усунення невідповідностей в інформації та/або документах, що подані учасником процедури закупівлі у складі тендерної пропозиції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732E3DD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Учасник процедури закупівлі виправляє невідповідності в інформації та/або документах, що подані ним у своїй тендерній пропозиції, виявлені замовником після розкриття тендерних пропозицій, шляхом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надсилання на пошту Замовника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уточнених або нових документів 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24 годин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моменту </w:t>
            </w:r>
            <w:r w:rsidR="00A174D7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замовником повідомлення з вимогою про усунення таких невідповідностей. Замовник розглядає подані тендерні пропозиції з урахуванням виправлення або невиправлення учасниками вияв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лених невідповідностей.</w:t>
            </w:r>
          </w:p>
          <w:p w14:paraId="5008648F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замовник визначає переможця процедури закупівлі серед тих учасників процедури закупівлі, тендерна пропозиція (строк дії якої ще не минув) якого відповідає критеріям та умовам, що визначені у тендерній документації, і може бути визнана найбільш економічно вигідною та приймає рішення про намір укласти договір про закупівлю.</w:t>
            </w:r>
          </w:p>
          <w:p w14:paraId="6D06A5FA" w14:textId="77777777" w:rsidR="003A5CE5" w:rsidRPr="0081123D" w:rsidRDefault="00430264" w:rsidP="00F3250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 разі відхилення тендерної пропозиції, що за результатами оцінки визначена найбільш економічно вигідною, замовник розглядає наступну тендерну пропозицію у списку тендерних пропозицій, розташованих за результатами їх оцінки, починаючи з найкращої, яка вважається в такому випадку найбільш економічно вигідною</w:t>
            </w:r>
            <w:r w:rsidR="00F3250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81123D">
              <w:rPr>
                <w:rFonts w:ascii="Times New Roman" w:hAnsi="Times New Roman" w:cs="Times New Roman"/>
                <w:sz w:val="24"/>
                <w:szCs w:val="24"/>
              </w:rPr>
              <w:t>У разі коли учасник процедури закупівлі стає переможцем кількох або всіх лотів, замовник може укласти один договір про закупівлю з переможцем, об’єднавши лоти (у разі здійснення закупівлі за лотами).</w:t>
            </w:r>
          </w:p>
        </w:tc>
      </w:tr>
      <w:tr w:rsidR="003A5CE5" w14:paraId="174738DC" w14:textId="77777777">
        <w:trPr>
          <w:trHeight w:val="1119"/>
          <w:jc w:val="center"/>
        </w:trPr>
        <w:tc>
          <w:tcPr>
            <w:tcW w:w="705" w:type="dxa"/>
          </w:tcPr>
          <w:p w14:paraId="142741C2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14:paraId="411271DD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Інша інформація</w:t>
            </w:r>
          </w:p>
        </w:tc>
        <w:tc>
          <w:tcPr>
            <w:tcW w:w="6450" w:type="dxa"/>
            <w:vAlign w:val="center"/>
          </w:tcPr>
          <w:p w14:paraId="7BA70293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Вартість тендерної пропозиції та всі інші ціни повинні бути чітко визначені.</w:t>
            </w:r>
          </w:p>
          <w:p w14:paraId="511AB2B1" w14:textId="77777777" w:rsidR="003A5CE5" w:rsidRPr="00182D34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 самостійно несе всі витрати, пов’язані з підготовкою та поданням його тендерної пропозиції. Замовник у будь-якому випадку не є відповідальним за зміст тендерної пропозиції учасника та за витрати учасника на підготовку пропозиції незалежно від результату торгів.</w:t>
            </w:r>
          </w:p>
          <w:p w14:paraId="084622B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розрахунку ціни  пропозиції не включаються будь-які витрати, понесені учасником у процесі проведення процедури закупівлі та укладення договору про закупівлю, 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витрати, пов'язані із оформленням забезпечення тендерної пропозиції (</w:t>
            </w:r>
            <w:r w:rsidRPr="00182D34">
              <w:rPr>
                <w:rFonts w:ascii="Times New Roman" w:hAnsi="Times New Roman" w:cs="Times New Roman"/>
                <w:i/>
                <w:sz w:val="24"/>
                <w:szCs w:val="24"/>
              </w:rPr>
              <w:t>у разі встановлення такої вимоги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Зазначені витрати сплачуються учасником за рахунок його прибутку. Понесені витрати не відшкодовуються (в тому числі  у разі відміни торгів чи визнання торгів такими, що не відбулися).</w:t>
            </w:r>
          </w:p>
          <w:p w14:paraId="05AEAE56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Відсутність будь-яких запитань або уточнень стосовно змісту та викладення вимог тендерної документації з боку учасників процедури закупівлі, які отримали цю документацію у встановленому порядку, означатиме, що учасники процедури закупівлі, що беруть участь в цих торгах, повністю усвідомлюють зміст цієї тендерної документації та вимоги, викладені Замовником при підготовці цієї закупівлі.</w:t>
            </w:r>
          </w:p>
          <w:p w14:paraId="1962C34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 підроблення документів, печаток, штампів та бланків чи використання підроблених документів, печаток, штампів, учасник торгів несе кримінальну відповідальність згідно зі статт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ею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358 Кримінального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одексу України.</w:t>
            </w:r>
          </w:p>
          <w:p w14:paraId="7CEA50CF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Інші умови тендерної документації:</w:t>
            </w:r>
          </w:p>
          <w:p w14:paraId="442B031E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Учасники відповідають за зміст своїх тендерних пропозицій та повинні дотримуватись норм чинного законодавства України.</w:t>
            </w:r>
          </w:p>
          <w:p w14:paraId="412381B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 У разі якщо учасник або переможець не повинен складати або відповідно до норм чинного законодавства (в тому числі у разі подання тендерної пропозиції учасником-нерезидентом / переможцем-нерезидентом відповідно до норм законодавства країни реєстрації) не зобов’язаний складати якийсь зі вказаних в положеннях документації документ</w:t>
            </w:r>
            <w:r w:rsidR="00E13745"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то він надає лист-роз’яснення в довільній формі, у якому зазначає законодавчі підстави щодо ненадання відповідних документів; або надає копію/ї роз'яснення/нь державних органів щодо цього.</w:t>
            </w:r>
          </w:p>
          <w:p w14:paraId="0A34584C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    Документи, що не передбачені законодавством для учасників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не подаються ними у складі тендерної пропозиції.</w:t>
            </w:r>
          </w:p>
          <w:p w14:paraId="152C1708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  Відсутність документів, що не передбачені законодавством для учасників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юридичних, фізичних осіб, у тому числі фізичних осіб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підприємців, у складі тендерної пропозиції не може бути підставою для її відхилення замовником.</w:t>
            </w:r>
          </w:p>
          <w:p w14:paraId="577C42F4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  Учасники торгів — нерезиденти для виконання вимог щодо подання документів, передбачених </w:t>
            </w:r>
            <w:r w:rsidRPr="00182D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Додатком  1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тендерної документації, подають  у складі своєї пропозиції, документи, передбачені законодавством країн, де вони зареєстровані.</w:t>
            </w:r>
          </w:p>
          <w:p w14:paraId="55217B8E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  Факт подання тендерної пропозиції учасником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фізичною особою чи фізичною особою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14:paraId="008DEC87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усіх інших випадках факт подання тендерної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 несе виключно учасник процедури закупівлі, що подав тендерну пропозицію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, жодних окремих підтверджень не потрібно подавати в складі тендерної пропозиції.</w:t>
            </w:r>
          </w:p>
          <w:p w14:paraId="5FB7A6C5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Документи, видані державними органами, повинні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відповідати вимогам нормативних актів, відповідно до яких такі документи видані.</w:t>
            </w:r>
          </w:p>
          <w:p w14:paraId="2385C875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Учасник, який подав тендерну пропозицію, вважається таким, що згодний з проєктом договору про закупівлю, викладеним у </w:t>
            </w: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>Додатку 3</w:t>
            </w:r>
            <w:r w:rsidRPr="00182D34">
              <w:rPr>
                <w:sz w:val="24"/>
                <w:szCs w:val="24"/>
              </w:rPr>
              <w:t xml:space="preserve">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до цієї тендерної документації, та буде дотримуватися умов своєї тендерної пропозиції протягом строку, встановленого в п. 4 Розділу 3 до цієї тендерної документації.</w:t>
            </w:r>
          </w:p>
          <w:p w14:paraId="5E67FD3B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9. Якщо вимога в тендерній документації встановлена декілька разів, учасник/переможець може подати необхідний документ  або інформацію один раз.</w:t>
            </w:r>
          </w:p>
          <w:p w14:paraId="566A9A46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10. Фактом подання тендерної пропозиції учасник підтверджує (жодних окремих підтверджень не потрібно подавати в складі тендерної пропозиції), щ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 попередніх відносинах між  Учасником та Замовником таку оперативно-господарську/і санкцію/ї, передбачену/і пунктом 4 частини 1 статті 236 ГКУ, як відмова від встановлення господарських відносин на майбутнє, не було застосовано.</w:t>
            </w:r>
          </w:p>
          <w:p w14:paraId="52AD411A" w14:textId="77777777" w:rsidR="003A5CE5" w:rsidRPr="00182D34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Тендерна п</w:t>
            </w:r>
            <w:r w:rsidRPr="00182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ропозиція учасника може містити документи з водяними знаками.</w:t>
            </w:r>
          </w:p>
          <w:p w14:paraId="5BA75BD5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12. Учасники при поданні тендерної пропозиції повинні враховувати норми (врахуванням вважається факт подання тендерної пропозиції, що учасник ознайомлений з даним нормами і їх не порушує, жодні окремі підтвердження не потрібно подавати):</w:t>
            </w:r>
          </w:p>
          <w:p w14:paraId="3E7AEEF8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</w:t>
            </w:r>
          </w:p>
          <w:p w14:paraId="0D2E6BDA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      </w:r>
          </w:p>
          <w:p w14:paraId="48EC2FCF" w14:textId="77777777" w:rsidR="003A5CE5" w:rsidRPr="00182D34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Закону України «Про забезпечення прав і свобод громадян та правовий режим на тимчасово окупованій території України» від 15.04.2014 № 1207-VII.</w:t>
            </w:r>
          </w:p>
          <w:p w14:paraId="27F2F915" w14:textId="77777777" w:rsidR="003A5CE5" w:rsidRPr="00182D34" w:rsidRDefault="0043026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також враховувати, що в Україні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замовникам забороняється здійснювати публічні закупівлі товарів, робіт і послуг у громадян Російської Федерації/ Республіки Білорусь/ Ісламської Республіки Іран (крім тих, що проживають на території України на законних підставах); юридичних осіб, утворених та зареєстрованих відповідно до законодавства Російської Федерації/ Республіки Білорусь/ Ісламської Республіки Іран; юридичних осіб, утворених та</w:t>
            </w:r>
            <w:r w:rsidRPr="00182D34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з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ареєстрованих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— активи), якої є Російська Федерація/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Республіка Білорусь/ Ісламська Республіка Іран, громадянин Російської Федерації/ Республіки Білорусь/ Ісламської Республіки Іран (крім тих, що проживають на території України на законних підставах), або юридичних осіб, утворених та зареєстрованих відповідно до законодавства Російської Федерації/ Республіки Білорусь/ Ісламської Республіки Іран, крім випадків коли активи в установленому законодавством порядку передані в управління Національному агентству з питань виявлення, розшуку та управління активами, одержаними від корупційних та інших злочинів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F4A6F26" w14:textId="77777777" w:rsidR="00182D34" w:rsidRDefault="00182D3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13. Прийняття пропозиції не означає прийняття правил і умов цієї пропозиції. АВ НУК залишає за собою можливість домовлятися про остаточні правила і умови шляхом переговорів. Крім того, залишає за собою право вести переговори щодо суті пропозицій фіналістів, а також щодо можливості прийняття частини складових пропозиції, якщо це необхідно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  <w:p w14:paraId="5596DA72" w14:textId="77777777" w:rsidR="00182D34" w:rsidRPr="00182D34" w:rsidRDefault="00182D34" w:rsidP="009F36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2D34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182D34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АВ НУК залишає за собою можливість вести переговори про остаточну вартість і обсяг товару та залишає за собою можливість обмежувати або долучати треті сторони до таких переговорів на розсуд АВ НУК</w:t>
            </w:r>
          </w:p>
        </w:tc>
      </w:tr>
      <w:tr w:rsidR="003A5CE5" w14:paraId="54F16557" w14:textId="77777777">
        <w:trPr>
          <w:trHeight w:val="1119"/>
          <w:jc w:val="center"/>
        </w:trPr>
        <w:tc>
          <w:tcPr>
            <w:tcW w:w="705" w:type="dxa"/>
          </w:tcPr>
          <w:p w14:paraId="225D038D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05" w:type="dxa"/>
          </w:tcPr>
          <w:p w14:paraId="655DF177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Відхилення тендерних пропозицій</w:t>
            </w:r>
          </w:p>
        </w:tc>
        <w:tc>
          <w:tcPr>
            <w:tcW w:w="6450" w:type="dxa"/>
            <w:vAlign w:val="center"/>
          </w:tcPr>
          <w:p w14:paraId="600559BD" w14:textId="77777777" w:rsidR="003A5CE5" w:rsidRDefault="0043026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відхиляє тендерну пропозицію  у разі, коли:</w:t>
            </w:r>
          </w:p>
          <w:p w14:paraId="48509CF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закупівлі:</w:t>
            </w:r>
          </w:p>
          <w:p w14:paraId="57A3CDB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зазначив у тендерній пропозиції недостовірну інформацію, що є суттєвою для визначення результатів відкритих торгів, </w:t>
            </w:r>
          </w:p>
          <w:p w14:paraId="4217883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тендерної пропозиції, якщо таке забезпечення вимагалося замовником;</w:t>
            </w:r>
          </w:p>
          <w:p w14:paraId="1BD2BD8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виправив виявлені замовником після розкриття тендерних пропозицій невідповідності в інформації та/або документах, що подані ним у складі своєї тендерної пропозиції, та/або змінив предмет закупівлі (його найменування, марку, модель тощо) під час виправлення виявлених замовником невідповідностей, протягом 24 годин з моменту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повідомлення з вимогою про усунення таких невідповідностей;</w:t>
            </w:r>
          </w:p>
          <w:p w14:paraId="7EBD489E" w14:textId="77777777"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надав обґрунтування аномально низької ціни тендерної пропозиції протягом </w:t>
            </w:r>
            <w:r w:rsidR="0096015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24 годин з моменту отримання повідомлення на такий запит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3E97C32B" w14:textId="77777777" w:rsidR="00960156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громадянином Російської Федерації / Республіки Білорусь / Ісламської Республіки Іран (крім того, що проживає на території України на законних підставах); юридичною особою, утвореною та зареєстрованою відповідно до законодавства Російської Федерації / Республіки Білорусь / Ісламської Республіки Іран; 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 / Республіка Білорусь / Ісламська Республіка Іран, громадянин Російської Федерації / Республіки Білорусь / Ісламської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 / Республіки Білорусь / Ісламської Республіки Іран, крім випадків, коли активи в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установленому законодавством порядку передані в управління АРМА; або пропонує в тендерній пропозиції товари походженням з Російської Федерації / Республіки Білорусь / Ісламської Республіки Іран </w:t>
            </w:r>
          </w:p>
          <w:p w14:paraId="5F272681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тендерна пропозиція:</w:t>
            </w:r>
          </w:p>
          <w:p w14:paraId="7BFD138D" w14:textId="77777777" w:rsidR="003A5CE5" w:rsidRDefault="005C6B0E" w:rsidP="005C6B0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не відповідає умовам технічної специфікації та іншим вимогам щодо предмета закупівлі тендерної документації, крім невідповідності в інформації та/або документах, що може бути усунена учасником процедури закупівлі </w:t>
            </w:r>
            <w:r w:rsidR="00430264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r w:rsidR="00960156"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поняття </w:t>
            </w:r>
            <w:r w:rsidR="006135E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несуттєв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ок, які</w:t>
            </w:r>
            <w:r w:rsidRPr="00A27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регулюються згідно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наказом Мінекономіки від 15.04.2020 № 710 «Про затвердження Переліку формальних помилок»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;</w:t>
            </w:r>
          </w:p>
          <w:p w14:paraId="36E40F9E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є такою, строк дії якої закінчився;</w:t>
            </w:r>
          </w:p>
          <w:p w14:paraId="663802ED" w14:textId="77777777" w:rsidR="003A5CE5" w:rsidRDefault="00430264" w:rsidP="006135E1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є такою, ціна якої перевищує очікувану вартість предмета закупівлі, </w:t>
            </w:r>
          </w:p>
          <w:p w14:paraId="0DD538D5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3) переможець процедури закупівлі:</w:t>
            </w:r>
          </w:p>
          <w:p w14:paraId="47F20B16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відмовився від підписання договору про закупівлю відповідно до вимог тендерної документації або укладення договору про закупівлю;</w:t>
            </w:r>
          </w:p>
          <w:p w14:paraId="2BA01E50" w14:textId="77777777" w:rsidR="003A5CE5" w:rsidRDefault="006135E1" w:rsidP="006135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302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надав забезпечення виконання договору про закупівлю, якщо таке забезпечення вимагалося замовником;</w:t>
            </w:r>
          </w:p>
          <w:p w14:paraId="38B7BC4E" w14:textId="77777777" w:rsidR="006135E1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надав недостовірну інформацію, що є суттєвою для визначення результатів процедури закупівлі, </w:t>
            </w:r>
          </w:p>
          <w:p w14:paraId="7BBFBC9F" w14:textId="77777777" w:rsidR="003A5CE5" w:rsidRDefault="00430264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Замовник може відхилити тендерну </w:t>
            </w:r>
            <w:r w:rsidR="006135E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пропозицію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:</w:t>
            </w:r>
          </w:p>
          <w:p w14:paraId="05B41A20" w14:textId="77777777" w:rsidR="00FF4646" w:rsidRPr="00FF4646" w:rsidRDefault="00FF4646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FF46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Замовник може відхилити тендерну пропозицію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у разі якщо:</w:t>
            </w:r>
          </w:p>
          <w:p w14:paraId="695AE290" w14:textId="77777777" w:rsidR="003A5CE5" w:rsidRDefault="00430264" w:rsidP="00FF4646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 учасник процедури закупівлі надав неналежне обґрунтування щодо ціни або вартості відповідних товарів, робіт чи послуг тендерної пропозиції, що є аномально низькою;</w:t>
            </w:r>
          </w:p>
          <w:p w14:paraId="5EB29D34" w14:textId="77777777" w:rsidR="003A5CE5" w:rsidRDefault="004302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highlight w:val="white"/>
              </w:rPr>
              <w:t> </w:t>
            </w: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учасник процедури закупівлі не виконав свої зобов’язання за раніше укладеним договором про закупівлю з тим самим замовником</w:t>
            </w:r>
          </w:p>
          <w:p w14:paraId="0545CD81" w14:textId="77777777" w:rsidR="009F3692" w:rsidRPr="006156B6" w:rsidRDefault="009F3692" w:rsidP="009F3692">
            <w:pPr>
              <w:tabs>
                <w:tab w:val="left" w:pos="567"/>
              </w:tabs>
              <w:spacing w:line="254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         </w:t>
            </w:r>
            <w:r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  <w:t>Замовник залишає за собою право відхилити будь-які чи всі тендерні пропозиції  і жодним чином не зобов’язан приймати будь-яку цінову пропозицію.</w:t>
            </w:r>
          </w:p>
          <w:p w14:paraId="61E979C5" w14:textId="77777777" w:rsidR="00BA2D6A" w:rsidRPr="00BA2D6A" w:rsidRDefault="009F3692" w:rsidP="009F3692">
            <w:pPr>
              <w:pStyle w:val="a5"/>
              <w:tabs>
                <w:tab w:val="left" w:pos="567"/>
              </w:tabs>
              <w:spacing w:line="254" w:lineRule="atLeast"/>
              <w:ind w:left="0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15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UA"/>
              </w:rPr>
              <w:t xml:space="preserve">   Замовник залишає за собою право припинити процедуру закупівлі та відмовитися від усіх тендерних пропозицій у будь-який час до укладання договору без будь-якої відповідальності перед учасниками закупівлі</w:t>
            </w:r>
            <w:r w:rsidRPr="00A403B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 xml:space="preserve">. </w:t>
            </w:r>
          </w:p>
        </w:tc>
      </w:tr>
      <w:tr w:rsidR="003A5CE5" w14:paraId="0E6215D3" w14:textId="77777777">
        <w:trPr>
          <w:trHeight w:val="472"/>
          <w:jc w:val="center"/>
        </w:trPr>
        <w:tc>
          <w:tcPr>
            <w:tcW w:w="9960" w:type="dxa"/>
            <w:gridSpan w:val="3"/>
            <w:vAlign w:val="center"/>
          </w:tcPr>
          <w:p w14:paraId="4BC98E3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  <w:lastRenderedPageBreak/>
              <w:t>Розділ 6. Результати торгів та укладання договору про закупівлю</w:t>
            </w:r>
          </w:p>
        </w:tc>
      </w:tr>
      <w:tr w:rsidR="003A5CE5" w14:paraId="2FCD3FA5" w14:textId="77777777">
        <w:trPr>
          <w:trHeight w:val="1119"/>
          <w:jc w:val="center"/>
        </w:trPr>
        <w:tc>
          <w:tcPr>
            <w:tcW w:w="705" w:type="dxa"/>
          </w:tcPr>
          <w:p w14:paraId="63EBEF74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5" w:type="dxa"/>
          </w:tcPr>
          <w:p w14:paraId="6D4E30FF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Відміна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закупівлі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чи визнання 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торгів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таким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що не відбу</w:t>
            </w:r>
            <w:r w:rsidR="009F36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ся</w:t>
            </w:r>
          </w:p>
        </w:tc>
        <w:tc>
          <w:tcPr>
            <w:tcW w:w="6450" w:type="dxa"/>
            <w:vAlign w:val="center"/>
          </w:tcPr>
          <w:p w14:paraId="6BBA8A24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Замовник відміняє відкриті торги у разі:</w:t>
            </w:r>
          </w:p>
          <w:p w14:paraId="6E52694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відсутності подальшої потреби в закупівлі товарів, робіт чи послуг;</w:t>
            </w:r>
          </w:p>
          <w:p w14:paraId="6A9EDAA2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неможливості усунення порушень, що виникли через виявлені порушення вимог законодавства;</w:t>
            </w:r>
          </w:p>
          <w:p w14:paraId="6B365815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3) скорочення обсягу видатків на здійснення закупівлі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товарів, робіт чи послуг;</w:t>
            </w:r>
          </w:p>
          <w:p w14:paraId="1EDE18A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коли здійснення закупівлі стало неможливим внаслідок дії обставин непереборної сили.</w:t>
            </w:r>
          </w:p>
          <w:p w14:paraId="4964EF20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 разі відміни відкритих торгів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протягом 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двох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робоч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их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 дн</w:t>
            </w:r>
            <w:r w:rsidR="00C8108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відповідного рішення </w:t>
            </w:r>
            <w:r w:rsidR="00C8108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розміщає оголошення на ресурсах де було розміщено оголошення про проведення закупівлі.</w:t>
            </w:r>
          </w:p>
          <w:p w14:paraId="40366F66" w14:textId="77777777" w:rsidR="00C81087" w:rsidRDefault="00C8108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035C6E8E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  <w:t>Відкриті торги автоматично відміняються у разі:</w:t>
            </w:r>
          </w:p>
          <w:p w14:paraId="0C09F08A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1) відхилення всіх тендерних пропозицій (у тому числі, якщо була подана одна тендерна пропозиція, яка відхилена замовником);</w:t>
            </w:r>
          </w:p>
          <w:p w14:paraId="745DA563" w14:textId="77777777" w:rsidR="00687769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2) неподання жодної тендерної пропозиції для участі у відкритих торгах у строк, установлений замовником</w:t>
            </w:r>
            <w:r w:rsidR="0068776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79EBD3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A5CE5" w14:paraId="76C9869A" w14:textId="77777777">
        <w:trPr>
          <w:trHeight w:val="1119"/>
          <w:jc w:val="center"/>
        </w:trPr>
        <w:tc>
          <w:tcPr>
            <w:tcW w:w="705" w:type="dxa"/>
          </w:tcPr>
          <w:p w14:paraId="700F68EB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5" w:type="dxa"/>
          </w:tcPr>
          <w:p w14:paraId="1A38E042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укладання договору про закупівлю</w:t>
            </w:r>
          </w:p>
        </w:tc>
        <w:tc>
          <w:tcPr>
            <w:tcW w:w="6450" w:type="dxa"/>
            <w:vAlign w:val="center"/>
          </w:tcPr>
          <w:p w14:paraId="12FFF236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Замовник укладає договір про закупівлю з учасником, який визнаний переможцем процедури закупівлі,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не пізніше ніж через 5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закупівлі. У випадку обґрунтованої необхідності строк для укладення договору </w:t>
            </w:r>
            <w:r w:rsidRP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може бути продовжений до</w:t>
            </w:r>
            <w:r w:rsidR="00D717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кінця строку дії його пропозиції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</w:p>
          <w:p w14:paraId="7FFBB7DD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5CE5" w14:paraId="12C388CF" w14:textId="77777777">
        <w:trPr>
          <w:trHeight w:val="1119"/>
          <w:jc w:val="center"/>
        </w:trPr>
        <w:tc>
          <w:tcPr>
            <w:tcW w:w="705" w:type="dxa"/>
          </w:tcPr>
          <w:p w14:paraId="2C3DC2C0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5" w:type="dxa"/>
          </w:tcPr>
          <w:p w14:paraId="5864FC84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Проєкт договору про закупівлю</w:t>
            </w:r>
          </w:p>
        </w:tc>
        <w:tc>
          <w:tcPr>
            <w:tcW w:w="6450" w:type="dxa"/>
            <w:vAlign w:val="center"/>
          </w:tcPr>
          <w:p w14:paraId="353839B5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Проєкт договору про закупівлю викладено в </w:t>
            </w:r>
            <w:r w:rsidRPr="00542FC5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Додатку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цієї тендерної документації.</w:t>
            </w:r>
          </w:p>
          <w:p w14:paraId="490AA1DB" w14:textId="77777777" w:rsidR="003A5CE5" w:rsidRDefault="0043026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Договір про закупівлю укладається відповідно до вимог цієї тендерної документації та тендерної пропозиції переможця у письмовій формі у вигляді єдиного документа.</w:t>
            </w:r>
          </w:p>
          <w:p w14:paraId="37F024E0" w14:textId="77777777" w:rsidR="002B0466" w:rsidRPr="002B0466" w:rsidRDefault="002B0466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2B0466"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Після підписання Договору з переможцем можливе відтермінування платежу до 90 днів або по надходженню коштів на рахунок замовника від Донора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.</w:t>
            </w:r>
          </w:p>
        </w:tc>
      </w:tr>
      <w:tr w:rsidR="003A5CE5" w14:paraId="73B41789" w14:textId="77777777">
        <w:trPr>
          <w:trHeight w:val="2100"/>
          <w:jc w:val="center"/>
        </w:trPr>
        <w:tc>
          <w:tcPr>
            <w:tcW w:w="705" w:type="dxa"/>
          </w:tcPr>
          <w:p w14:paraId="72642219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5" w:type="dxa"/>
          </w:tcPr>
          <w:p w14:paraId="067CFC11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Умови договору про закупівлю</w:t>
            </w:r>
          </w:p>
        </w:tc>
        <w:tc>
          <w:tcPr>
            <w:tcW w:w="6450" w:type="dxa"/>
            <w:vAlign w:val="center"/>
          </w:tcPr>
          <w:p w14:paraId="03DEC9B5" w14:textId="77777777"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Договір про закупівлю за результатами проведеної закупівлі укладається відповідно до Цивільного і Господарського кодексів України з урахуванням положень статті 41 Закону, крім частин другої — п’ятої, сьомої — дев’ятої статті 41 Закону.</w:t>
            </w:r>
          </w:p>
          <w:p w14:paraId="14ECDAB5" w14:textId="77777777" w:rsidR="003A5CE5" w:rsidRDefault="0043026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Істотними умовами договору про закупівлю є предмет (найменування, кількість, якість), ціна та строк дії договору. Інші умови договору про закупівлю істотними не є та можуть змінюватися відповідно до норм Господарського та Цивільного кодексів.</w:t>
            </w:r>
          </w:p>
          <w:p w14:paraId="5D8EFCD6" w14:textId="77777777" w:rsidR="003A5CE5" w:rsidRDefault="0043026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Умови договору про закупівлю не повинні відрізнятися від змісту тендерної пропозиції переможця процедури закупівлі,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випадків:</w:t>
            </w:r>
          </w:p>
          <w:p w14:paraId="51868897" w14:textId="77777777"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грошового еквівалента зобов’язання в іноземній валюті;</w:t>
            </w:r>
          </w:p>
          <w:p w14:paraId="3132E372" w14:textId="77777777" w:rsidR="003A5CE5" w:rsidRDefault="004302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перерахунку ціни в бік зменшення ціни тендерної пропозиції переможця без зменшення обсягів закупівлі;</w:t>
            </w:r>
          </w:p>
          <w:p w14:paraId="084C570C" w14:textId="77777777" w:rsidR="003A5CE5" w:rsidRPr="00FE2937" w:rsidRDefault="00430264" w:rsidP="00FE29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 xml:space="preserve">перерахунку ціни та обсягів товарів в бік зменшення за умови необхідності приведення обсягів товарів до кратності упаковки </w:t>
            </w:r>
            <w:r w:rsidR="00FE29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у разі закупівлі товару, який можна привести до кратності упаковки).</w:t>
            </w:r>
          </w:p>
        </w:tc>
      </w:tr>
      <w:tr w:rsidR="003A5CE5" w14:paraId="2D162F16" w14:textId="77777777">
        <w:trPr>
          <w:trHeight w:val="1119"/>
          <w:jc w:val="center"/>
        </w:trPr>
        <w:tc>
          <w:tcPr>
            <w:tcW w:w="705" w:type="dxa"/>
          </w:tcPr>
          <w:p w14:paraId="5EF7DB1A" w14:textId="77777777" w:rsidR="003A5CE5" w:rsidRDefault="0043026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05" w:type="dxa"/>
          </w:tcPr>
          <w:p w14:paraId="659D69DB" w14:textId="77777777" w:rsidR="003A5CE5" w:rsidRDefault="0043026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Забезпечення виконання договору про закупівлю</w:t>
            </w:r>
          </w:p>
        </w:tc>
        <w:tc>
          <w:tcPr>
            <w:tcW w:w="6450" w:type="dxa"/>
            <w:vAlign w:val="center"/>
          </w:tcPr>
          <w:p w14:paraId="62F2E899" w14:textId="77777777" w:rsidR="003A5CE5" w:rsidRPr="00FE2937" w:rsidRDefault="00430264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937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договору про закупівлю не вимагається.</w:t>
            </w:r>
          </w:p>
          <w:p w14:paraId="1BD220F5" w14:textId="77777777" w:rsidR="003A5CE5" w:rsidRPr="00FE2937" w:rsidRDefault="003A5CE5" w:rsidP="00FE29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15A4" w14:textId="77777777" w:rsidR="003A5CE5" w:rsidRDefault="003A5CE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193828" w14:textId="77777777" w:rsidR="00440B19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bookmarkStart w:id="7" w:name="_heading=h.2s8eyo1" w:colFirst="0" w:colLast="0"/>
      <w:bookmarkEnd w:id="7"/>
    </w:p>
    <w:p w14:paraId="2D8C3637" w14:textId="77777777" w:rsidR="00860282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Додатки: </w:t>
      </w:r>
    </w:p>
    <w:p w14:paraId="7708B418" w14:textId="77777777" w:rsidR="003A5CE5" w:rsidRDefault="00440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8" w:name="_Hlk217471646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</w:t>
      </w:r>
      <w:r w:rsidR="00430264">
        <w:rPr>
          <w:rFonts w:ascii="Times New Roman" w:eastAsia="Times New Roman" w:hAnsi="Times New Roman" w:cs="Times New Roman"/>
          <w:sz w:val="24"/>
          <w:szCs w:val="24"/>
          <w:highlight w:val="white"/>
        </w:rPr>
        <w:t>. Додаток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284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 до тендерної документації 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 w:rsidR="007F0909" w:rsidRP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>п</w:t>
      </w:r>
      <w:r w:rsidR="007F0909" w:rsidRPr="00D20D4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ерелік документів та/або інформації, які подаються учасником процедури закупівлі у складі тендерної пропозиції</w:t>
      </w:r>
      <w:r w:rsidR="007F0909" w:rsidRPr="007F0909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</w:rPr>
        <w:t>)</w:t>
      </w:r>
    </w:p>
    <w:bookmarkEnd w:id="8"/>
    <w:p w14:paraId="23F1EDF0" w14:textId="77777777" w:rsidR="003A5CE5" w:rsidRDefault="004302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120C5">
        <w:rPr>
          <w:rFonts w:ascii="Times New Roman" w:eastAsia="Times New Roman" w:hAnsi="Times New Roman" w:cs="Times New Roman"/>
          <w:sz w:val="24"/>
          <w:szCs w:val="24"/>
          <w:highlight w:val="white"/>
        </w:rPr>
        <w:t>2 до тендерної документації</w:t>
      </w:r>
      <w:r w:rsidR="007F090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(технічні, якісні, кількісні характеристики предмету закупівлі)</w:t>
      </w:r>
    </w:p>
    <w:p w14:paraId="1341D559" w14:textId="77777777" w:rsidR="00A912F1" w:rsidRDefault="00430264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Додаток</w:t>
      </w:r>
      <w:r w:rsidR="00440B19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8C0FFA">
        <w:rPr>
          <w:rFonts w:ascii="Times New Roman" w:eastAsia="Times New Roman" w:hAnsi="Times New Roman" w:cs="Times New Roman"/>
          <w:sz w:val="24"/>
          <w:szCs w:val="24"/>
          <w:highlight w:val="white"/>
        </w:rPr>
        <w:t>3 до</w:t>
      </w:r>
      <w:r w:rsidR="00BC636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тендерної документації</w:t>
      </w:r>
      <w:r w:rsidR="00D20D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(проект договору)</w:t>
      </w:r>
    </w:p>
    <w:p w14:paraId="5FA283E8" w14:textId="77777777" w:rsidR="00F57380" w:rsidRDefault="00F57380" w:rsidP="00F573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4. Додаток 4 до тендерної документації (фінансова пропозиція)</w:t>
      </w:r>
    </w:p>
    <w:p w14:paraId="78AB4D8B" w14:textId="77777777" w:rsidR="00F57380" w:rsidRDefault="00F57380" w:rsidP="00440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</w:p>
    <w:p w14:paraId="5ECACDC6" w14:textId="77777777" w:rsidR="002613F8" w:rsidRPr="006460B2" w:rsidRDefault="00297081" w:rsidP="002613F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544FD92" w14:textId="77777777" w:rsidR="003A5CE5" w:rsidRDefault="003A5C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5CE5" w:rsidSect="00794088">
      <w:footerReference w:type="default" r:id="rId12"/>
      <w:pgSz w:w="11906" w:h="16838"/>
      <w:pgMar w:top="851" w:right="851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42876" w14:textId="77777777" w:rsidR="00EB3879" w:rsidRDefault="00EB3879">
      <w:pPr>
        <w:spacing w:after="0" w:line="240" w:lineRule="auto"/>
      </w:pPr>
      <w:r>
        <w:separator/>
      </w:r>
    </w:p>
  </w:endnote>
  <w:endnote w:type="continuationSeparator" w:id="0">
    <w:p w14:paraId="48015050" w14:textId="77777777" w:rsidR="00EB3879" w:rsidRDefault="00EB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">
    <w:altName w:val="Arial"/>
    <w:charset w:val="00"/>
    <w:family w:val="swiss"/>
    <w:pitch w:val="default"/>
    <w:sig w:usb0="00000000" w:usb1="00000000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ourier New"/>
    <w:charset w:val="CC"/>
    <w:family w:val="roman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C2A2" w14:textId="77777777" w:rsidR="008410CF" w:rsidRDefault="008410CF">
    <w:pPr>
      <w:jc w:val="right"/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3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1206E" w14:textId="77777777" w:rsidR="00EB3879" w:rsidRDefault="00EB3879">
      <w:pPr>
        <w:spacing w:after="0" w:line="240" w:lineRule="auto"/>
      </w:pPr>
      <w:r>
        <w:separator/>
      </w:r>
    </w:p>
  </w:footnote>
  <w:footnote w:type="continuationSeparator" w:id="0">
    <w:p w14:paraId="44DA64C0" w14:textId="77777777" w:rsidR="00EB3879" w:rsidRDefault="00EB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961C6"/>
    <w:multiLevelType w:val="multilevel"/>
    <w:tmpl w:val="80CEF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E85728"/>
    <w:multiLevelType w:val="multilevel"/>
    <w:tmpl w:val="C97422EE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" w15:restartNumberingAfterBreak="0">
    <w:nsid w:val="398B5457"/>
    <w:multiLevelType w:val="hybridMultilevel"/>
    <w:tmpl w:val="C83E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63DCC"/>
    <w:multiLevelType w:val="multilevel"/>
    <w:tmpl w:val="DFFC6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CF1FFD"/>
    <w:multiLevelType w:val="hybridMultilevel"/>
    <w:tmpl w:val="29167824"/>
    <w:lvl w:ilvl="0" w:tplc="614297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109F2"/>
    <w:multiLevelType w:val="hybridMultilevel"/>
    <w:tmpl w:val="2E5E5666"/>
    <w:lvl w:ilvl="0" w:tplc="1EAE7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E5"/>
    <w:rsid w:val="0000270B"/>
    <w:rsid w:val="00003657"/>
    <w:rsid w:val="00030578"/>
    <w:rsid w:val="000519E3"/>
    <w:rsid w:val="00052D00"/>
    <w:rsid w:val="000A73C0"/>
    <w:rsid w:val="000B2E3C"/>
    <w:rsid w:val="000B3425"/>
    <w:rsid w:val="000E0A78"/>
    <w:rsid w:val="000E4178"/>
    <w:rsid w:val="001109FF"/>
    <w:rsid w:val="001313CF"/>
    <w:rsid w:val="00182D34"/>
    <w:rsid w:val="0019592E"/>
    <w:rsid w:val="001A6133"/>
    <w:rsid w:val="001D00BC"/>
    <w:rsid w:val="001F28BF"/>
    <w:rsid w:val="001F41A7"/>
    <w:rsid w:val="00202231"/>
    <w:rsid w:val="0020663F"/>
    <w:rsid w:val="002335F5"/>
    <w:rsid w:val="002613F8"/>
    <w:rsid w:val="00297081"/>
    <w:rsid w:val="002A76D1"/>
    <w:rsid w:val="002B0466"/>
    <w:rsid w:val="002B6C68"/>
    <w:rsid w:val="002F35DC"/>
    <w:rsid w:val="00307B40"/>
    <w:rsid w:val="0031115E"/>
    <w:rsid w:val="00311B65"/>
    <w:rsid w:val="00353F67"/>
    <w:rsid w:val="00365248"/>
    <w:rsid w:val="003801C1"/>
    <w:rsid w:val="00383256"/>
    <w:rsid w:val="0038398D"/>
    <w:rsid w:val="003A5CE5"/>
    <w:rsid w:val="003B0801"/>
    <w:rsid w:val="003C0877"/>
    <w:rsid w:val="003C3D35"/>
    <w:rsid w:val="003D5F17"/>
    <w:rsid w:val="003E2965"/>
    <w:rsid w:val="003E7EED"/>
    <w:rsid w:val="00407BB8"/>
    <w:rsid w:val="00413F19"/>
    <w:rsid w:val="00416837"/>
    <w:rsid w:val="00423C28"/>
    <w:rsid w:val="00430264"/>
    <w:rsid w:val="00435763"/>
    <w:rsid w:val="00435BDF"/>
    <w:rsid w:val="00440B19"/>
    <w:rsid w:val="004453A4"/>
    <w:rsid w:val="00445906"/>
    <w:rsid w:val="00482DA4"/>
    <w:rsid w:val="00486D58"/>
    <w:rsid w:val="004876FC"/>
    <w:rsid w:val="004A34D7"/>
    <w:rsid w:val="004A48F7"/>
    <w:rsid w:val="004B70DB"/>
    <w:rsid w:val="004B79D4"/>
    <w:rsid w:val="004B7E54"/>
    <w:rsid w:val="004C497B"/>
    <w:rsid w:val="004C59B3"/>
    <w:rsid w:val="004D4580"/>
    <w:rsid w:val="004F3428"/>
    <w:rsid w:val="00505E8B"/>
    <w:rsid w:val="00507ED9"/>
    <w:rsid w:val="00521749"/>
    <w:rsid w:val="00523DBF"/>
    <w:rsid w:val="00535D19"/>
    <w:rsid w:val="00542FC5"/>
    <w:rsid w:val="00546D74"/>
    <w:rsid w:val="0056021D"/>
    <w:rsid w:val="0057335E"/>
    <w:rsid w:val="00577F15"/>
    <w:rsid w:val="00590FA1"/>
    <w:rsid w:val="005945ED"/>
    <w:rsid w:val="005A7167"/>
    <w:rsid w:val="005B6CFC"/>
    <w:rsid w:val="005C6B0E"/>
    <w:rsid w:val="005E0C3C"/>
    <w:rsid w:val="006135E1"/>
    <w:rsid w:val="006156B6"/>
    <w:rsid w:val="00622CE2"/>
    <w:rsid w:val="0063161A"/>
    <w:rsid w:val="00631C27"/>
    <w:rsid w:val="00637179"/>
    <w:rsid w:val="006460B2"/>
    <w:rsid w:val="00647142"/>
    <w:rsid w:val="00665A5D"/>
    <w:rsid w:val="00687769"/>
    <w:rsid w:val="006A172F"/>
    <w:rsid w:val="006C694A"/>
    <w:rsid w:val="006E6E4A"/>
    <w:rsid w:val="00746240"/>
    <w:rsid w:val="00751CDB"/>
    <w:rsid w:val="00752885"/>
    <w:rsid w:val="00777ADF"/>
    <w:rsid w:val="00781207"/>
    <w:rsid w:val="00794088"/>
    <w:rsid w:val="007F0909"/>
    <w:rsid w:val="00802340"/>
    <w:rsid w:val="00802D97"/>
    <w:rsid w:val="0081123D"/>
    <w:rsid w:val="0081128E"/>
    <w:rsid w:val="008228B8"/>
    <w:rsid w:val="008307B7"/>
    <w:rsid w:val="008410CF"/>
    <w:rsid w:val="00860282"/>
    <w:rsid w:val="00863D3F"/>
    <w:rsid w:val="00896E4E"/>
    <w:rsid w:val="008A3C06"/>
    <w:rsid w:val="008B49C9"/>
    <w:rsid w:val="008C0FFA"/>
    <w:rsid w:val="008C6F01"/>
    <w:rsid w:val="008D65D6"/>
    <w:rsid w:val="008E3A73"/>
    <w:rsid w:val="008E475A"/>
    <w:rsid w:val="008E6DEC"/>
    <w:rsid w:val="008F5D93"/>
    <w:rsid w:val="009011D9"/>
    <w:rsid w:val="009021F1"/>
    <w:rsid w:val="00903B3E"/>
    <w:rsid w:val="00912847"/>
    <w:rsid w:val="009309DB"/>
    <w:rsid w:val="00960156"/>
    <w:rsid w:val="00962F4D"/>
    <w:rsid w:val="00967DDF"/>
    <w:rsid w:val="009A48DC"/>
    <w:rsid w:val="009F3692"/>
    <w:rsid w:val="00A174D7"/>
    <w:rsid w:val="00A2539C"/>
    <w:rsid w:val="00A2741F"/>
    <w:rsid w:val="00A403B6"/>
    <w:rsid w:val="00A412A1"/>
    <w:rsid w:val="00A41397"/>
    <w:rsid w:val="00A46E28"/>
    <w:rsid w:val="00A4718E"/>
    <w:rsid w:val="00A729D6"/>
    <w:rsid w:val="00A72FF3"/>
    <w:rsid w:val="00A746E0"/>
    <w:rsid w:val="00A912F1"/>
    <w:rsid w:val="00A91DF1"/>
    <w:rsid w:val="00A96DF9"/>
    <w:rsid w:val="00AC0A4A"/>
    <w:rsid w:val="00AC7057"/>
    <w:rsid w:val="00AD5430"/>
    <w:rsid w:val="00AD6AC3"/>
    <w:rsid w:val="00B35851"/>
    <w:rsid w:val="00B400D3"/>
    <w:rsid w:val="00B40B11"/>
    <w:rsid w:val="00B76895"/>
    <w:rsid w:val="00B7732A"/>
    <w:rsid w:val="00B81F89"/>
    <w:rsid w:val="00B83D81"/>
    <w:rsid w:val="00BA08DF"/>
    <w:rsid w:val="00BA1505"/>
    <w:rsid w:val="00BA2D6A"/>
    <w:rsid w:val="00BA3642"/>
    <w:rsid w:val="00BA5F9D"/>
    <w:rsid w:val="00BC6365"/>
    <w:rsid w:val="00BD0551"/>
    <w:rsid w:val="00BD4B5D"/>
    <w:rsid w:val="00BD693C"/>
    <w:rsid w:val="00BE2315"/>
    <w:rsid w:val="00BF02B6"/>
    <w:rsid w:val="00C1073E"/>
    <w:rsid w:val="00C120C5"/>
    <w:rsid w:val="00C16A64"/>
    <w:rsid w:val="00C67163"/>
    <w:rsid w:val="00C81087"/>
    <w:rsid w:val="00C93659"/>
    <w:rsid w:val="00CA415F"/>
    <w:rsid w:val="00CD5CF0"/>
    <w:rsid w:val="00D15032"/>
    <w:rsid w:val="00D20D4A"/>
    <w:rsid w:val="00D23C86"/>
    <w:rsid w:val="00D353AE"/>
    <w:rsid w:val="00D5797A"/>
    <w:rsid w:val="00D717C9"/>
    <w:rsid w:val="00D76673"/>
    <w:rsid w:val="00D76A45"/>
    <w:rsid w:val="00D87B92"/>
    <w:rsid w:val="00D9135F"/>
    <w:rsid w:val="00D963CE"/>
    <w:rsid w:val="00D97664"/>
    <w:rsid w:val="00E01AC4"/>
    <w:rsid w:val="00E13745"/>
    <w:rsid w:val="00E225A1"/>
    <w:rsid w:val="00E34951"/>
    <w:rsid w:val="00E51F39"/>
    <w:rsid w:val="00E86121"/>
    <w:rsid w:val="00E93DA4"/>
    <w:rsid w:val="00EA151F"/>
    <w:rsid w:val="00EB0A8D"/>
    <w:rsid w:val="00EB3879"/>
    <w:rsid w:val="00EC083E"/>
    <w:rsid w:val="00EC240A"/>
    <w:rsid w:val="00ED5897"/>
    <w:rsid w:val="00F03D7C"/>
    <w:rsid w:val="00F14DFC"/>
    <w:rsid w:val="00F32509"/>
    <w:rsid w:val="00F35396"/>
    <w:rsid w:val="00F5276E"/>
    <w:rsid w:val="00F57380"/>
    <w:rsid w:val="00F66979"/>
    <w:rsid w:val="00F8489C"/>
    <w:rsid w:val="00F937DA"/>
    <w:rsid w:val="00FA1834"/>
    <w:rsid w:val="00FC40BA"/>
    <w:rsid w:val="00FC681B"/>
    <w:rsid w:val="00FD227F"/>
    <w:rsid w:val="00FD3392"/>
    <w:rsid w:val="00FE2937"/>
    <w:rsid w:val="00FF4646"/>
    <w:rsid w:val="00FF54F5"/>
    <w:rsid w:val="00FF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EDAA"/>
  <w15:docId w15:val="{ADAF146A-7FC6-4E9D-8CEA-F7C4769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6B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46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D4E1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40CC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40CC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F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F5CF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qFormat/>
    <w:rsid w:val="00271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2-timesnewroman">
    <w:name w:val="qowt-font2-timesnewroman"/>
    <w:uiPriority w:val="99"/>
    <w:qFormat/>
    <w:rsid w:val="00271708"/>
    <w:rPr>
      <w:rFonts w:cs="Times New Roman"/>
    </w:rPr>
  </w:style>
  <w:style w:type="paragraph" w:customStyle="1" w:styleId="tj">
    <w:name w:val="tj"/>
    <w:basedOn w:val="a"/>
    <w:rsid w:val="0071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B7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e">
    <w:name w:val="Нормальний текст"/>
    <w:basedOn w:val="a"/>
    <w:rsid w:val="0097339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3F0EB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F0EB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F0EB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F0EB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F0EB8"/>
    <w:rPr>
      <w:b/>
      <w:bCs/>
      <w:sz w:val="20"/>
      <w:szCs w:val="20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6021D"/>
  </w:style>
  <w:style w:type="paragraph" w:styleId="af8">
    <w:name w:val="footer"/>
    <w:basedOn w:val="a"/>
    <w:link w:val="af9"/>
    <w:uiPriority w:val="99"/>
    <w:unhideWhenUsed/>
    <w:rsid w:val="005602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6021D"/>
  </w:style>
  <w:style w:type="character" w:styleId="afa">
    <w:name w:val="Unresolved Mention"/>
    <w:basedOn w:val="a0"/>
    <w:uiPriority w:val="99"/>
    <w:semiHidden/>
    <w:unhideWhenUsed/>
    <w:rsid w:val="0000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tir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.assoc@nuos.edu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inance.assoc@nuos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210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Da09MR2Clh75gvbFJQIauCp6g==">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5084</Words>
  <Characters>28985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Лілія Чорна</cp:lastModifiedBy>
  <cp:revision>3</cp:revision>
  <dcterms:created xsi:type="dcterms:W3CDTF">2026-06-18T09:28:00Z</dcterms:created>
  <dcterms:modified xsi:type="dcterms:W3CDTF">2026-06-19T15:19:00Z</dcterms:modified>
</cp:coreProperties>
</file>