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763D" w:rsidR="000E372F" w:rsidP="71BB791E" w:rsidRDefault="000E372F" w14:paraId="2D74249F" w14:textId="77777777">
      <w:pPr>
        <w:spacing w:line="240" w:lineRule="auto"/>
        <w:jc w:val="center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  <w:r w:rsidRPr="71BB791E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ЗАПИТ на ПРОПОЗИЦІЇ (ЗП)/</w:t>
      </w:r>
    </w:p>
    <w:p w:rsidRPr="000B763D" w:rsidR="000E372F" w:rsidP="71BB791E" w:rsidRDefault="000E372F" w14:paraId="5BADB77C" w14:textId="77777777">
      <w:pPr>
        <w:spacing w:line="240" w:lineRule="auto"/>
        <w:jc w:val="center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  <w:r w:rsidRPr="71BB791E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Request</w:t>
      </w:r>
      <w:r w:rsidRPr="71BB791E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</w:t>
      </w:r>
      <w:r w:rsidRPr="71BB791E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for</w:t>
      </w:r>
      <w:r w:rsidRPr="71BB791E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</w:t>
      </w:r>
      <w:r w:rsidRPr="71BB791E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Proposal</w:t>
      </w:r>
      <w:r w:rsidRPr="71BB791E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(RFP)</w:t>
      </w:r>
    </w:p>
    <w:tbl>
      <w:tblPr>
        <w:tblW w:w="9719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Pr="000B763D" w:rsidR="00AF3747" w:rsidTr="165F4645" w14:paraId="5382C09C" w14:textId="77777777">
        <w:trPr>
          <w:cantSplit/>
          <w:trHeight w:val="641"/>
        </w:trPr>
        <w:tc>
          <w:tcPr>
            <w:tcW w:w="5607" w:type="dxa"/>
            <w:vMerge w:val="restart"/>
            <w:tcMar/>
          </w:tcPr>
          <w:p w:rsidRPr="000B763D" w:rsidR="000E372F" w:rsidP="71BB791E" w:rsidRDefault="000E372F" w14:paraId="3264F414" w14:textId="77777777">
            <w:pPr>
              <w:spacing w:line="240" w:lineRule="auto"/>
              <w:jc w:val="center"/>
              <w:rPr>
                <w:rFonts w:ascii="Segoe UI" w:hAnsi="Segoe UI" w:eastAsia="Segoe UI" w:cs="Segoe UI"/>
                <w:color w:val="FF0000"/>
                <w:sz w:val="20"/>
                <w:szCs w:val="20"/>
                <w:lang w:val="uk-UA"/>
              </w:rPr>
            </w:pPr>
          </w:p>
          <w:p w:rsidRPr="000B763D" w:rsidR="000E372F" w:rsidP="71BB791E" w:rsidRDefault="000E372F" w14:paraId="65F4698C" w14:textId="77777777">
            <w:pPr>
              <w:spacing w:line="240" w:lineRule="auto"/>
              <w:jc w:val="center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  <w:r w:rsidRPr="71BB791E" w:rsidR="000E372F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До уваги всіх бажаючих</w:t>
            </w:r>
          </w:p>
        </w:tc>
        <w:tc>
          <w:tcPr>
            <w:tcW w:w="4112" w:type="dxa"/>
            <w:shd w:val="clear" w:color="auto" w:fill="FFFFFF" w:themeFill="background1"/>
            <w:tcMar/>
          </w:tcPr>
          <w:p w:rsidRPr="000B763D" w:rsidR="000E372F" w:rsidP="165F4645" w:rsidRDefault="000E372F" w14:paraId="6C82083B" w14:textId="062F0750">
            <w:pPr>
              <w:tabs>
                <w:tab w:val="left" w:pos="3170"/>
                <w:tab w:val="right" w:pos="3744"/>
              </w:tabs>
              <w:spacing w:line="240" w:lineRule="auto"/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</w:pPr>
            <w:r w:rsidRPr="165F4645" w:rsidR="5A7DCDB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ДАТА:  </w:t>
            </w:r>
            <w:r w:rsidRPr="165F4645" w:rsidR="5A7DCDB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June</w:t>
            </w:r>
            <w:r w:rsidRPr="165F4645" w:rsidR="5A7DCDB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 1</w:t>
            </w:r>
            <w:r w:rsidRPr="165F4645" w:rsidR="4E12255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9</w:t>
            </w:r>
            <w:r w:rsidRPr="165F4645" w:rsidR="5A7DCDB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, 2026 / 1</w:t>
            </w:r>
            <w:r w:rsidRPr="165F4645" w:rsidR="71AF9DA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9</w:t>
            </w:r>
            <w:r w:rsidRPr="165F4645" w:rsidR="5A7DCDB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 Червня 2026</w:t>
            </w:r>
          </w:p>
        </w:tc>
      </w:tr>
      <w:tr w:rsidRPr="000B763D" w:rsidR="00C04B17" w:rsidTr="165F4645" w14:paraId="5FAB646B" w14:textId="77777777">
        <w:trPr>
          <w:cantSplit/>
          <w:trHeight w:val="388"/>
        </w:trPr>
        <w:tc>
          <w:tcPr>
            <w:tcW w:w="5607" w:type="dxa"/>
            <w:vMerge/>
            <w:tcMar/>
          </w:tcPr>
          <w:p w:rsidRPr="000B763D" w:rsidR="000E372F" w:rsidP="004318DF" w:rsidRDefault="000E372F" w14:paraId="5A240034" w14:textId="77777777">
            <w:pPr>
              <w:rPr>
                <w:rFonts w:ascii="Segoe UI" w:hAnsi="Segoe UI" w:cs="Segoe UI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B763D" w:rsidR="000E372F" w:rsidP="54A92E7C" w:rsidRDefault="000E372F" w14:paraId="3228BB6F" w14:textId="777CC893">
            <w:pPr>
              <w:spacing w:after="0" w:afterAutospacing="off" w:line="240" w:lineRule="auto"/>
              <w:jc w:val="left"/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</w:pPr>
            <w:r w:rsidRPr="521E686A" w:rsidR="656B182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ПОСИЛАННЯ: RFP </w:t>
            </w:r>
            <w:r w:rsidRPr="521E686A" w:rsidR="6A5163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Financial</w:t>
            </w:r>
            <w:r w:rsidRPr="521E686A" w:rsidR="6A5163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 Analyst</w:t>
            </w:r>
            <w:r w:rsidRPr="521E686A" w:rsidR="6C4B3F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/Consultant</w:t>
            </w:r>
            <w:r w:rsidRPr="521E686A" w:rsidR="656B182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_</w:t>
            </w:r>
            <w:r w:rsidRPr="521E686A" w:rsidR="656B182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Lisova</w:t>
            </w:r>
            <w:r w:rsidRPr="521E686A" w:rsidR="656B182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 </w:t>
            </w:r>
            <w:r w:rsidRPr="521E686A" w:rsidR="656B182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Poliana</w:t>
            </w:r>
          </w:p>
        </w:tc>
      </w:tr>
    </w:tbl>
    <w:p w:rsidR="318E1556" w:rsidP="71BB791E" w:rsidRDefault="318E1556" w14:paraId="7F2BF4A7" w14:textId="6A4D73E7">
      <w:pPr>
        <w:pStyle w:val="NoSpacing"/>
        <w:spacing w:after="120" w:line="240" w:lineRule="auto"/>
        <w:rPr>
          <w:rFonts w:ascii="Segoe UI" w:hAnsi="Segoe UI" w:eastAsia="Segoe UI" w:cs="Segoe UI"/>
          <w:sz w:val="20"/>
          <w:szCs w:val="20"/>
          <w:lang w:val="uk-UA"/>
        </w:rPr>
      </w:pPr>
    </w:p>
    <w:p w:rsidR="318E1556" w:rsidP="71BB791E" w:rsidRDefault="318E1556" w14:paraId="7EBF0F46" w14:textId="7F9B3BCB">
      <w:pPr>
        <w:pStyle w:val="NoSpacing"/>
        <w:spacing w:after="120" w:line="240" w:lineRule="auto"/>
        <w:rPr>
          <w:rFonts w:ascii="Segoe UI" w:hAnsi="Segoe UI" w:eastAsia="Segoe UI" w:cs="Segoe UI"/>
          <w:sz w:val="20"/>
          <w:szCs w:val="20"/>
          <w:lang w:val="uk-UA"/>
        </w:rPr>
      </w:pPr>
    </w:p>
    <w:p w:rsidR="73BC7286" w:rsidP="71BB791E" w:rsidRDefault="73BC7286" w14:paraId="1A5E5804" w14:textId="5AE025D9">
      <w:pPr>
        <w:pStyle w:val="NoSpacing"/>
        <w:spacing w:after="0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1BB791E" w:rsidR="73BC728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Шановні Пані та Панове!</w:t>
      </w:r>
    </w:p>
    <w:p w:rsidR="318E1556" w:rsidP="71BB791E" w:rsidRDefault="318E1556" w14:paraId="2000E84B" w14:textId="6430DC70">
      <w:pPr>
        <w:spacing w:after="0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</w:p>
    <w:p w:rsidR="73BC7286" w:rsidP="5BCBA44E" w:rsidRDefault="73BC7286" w14:paraId="27F0A0A6" w14:textId="4A76084C">
      <w:pPr>
        <w:spacing w:before="0" w:beforeAutospacing="off" w:after="0" w:afterAutospacing="off" w:line="240" w:lineRule="auto"/>
        <w:ind/>
        <w:jc w:val="both"/>
        <w:rPr>
          <w:rFonts w:ascii="Segoe UI" w:hAnsi="Segoe UI" w:eastAsia="Segoe UI" w:cs="Segoe UI"/>
          <w:noProof w:val="0"/>
          <w:sz w:val="20"/>
          <w:szCs w:val="20"/>
          <w:lang w:val="uk-UA"/>
        </w:rPr>
      </w:pPr>
      <w:r w:rsidRPr="71BB791E" w:rsidR="73BC7286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Програма “Український фонд швидкого реагування”, яку втілює Рада міжнародних наукових досліджень та обмінів (IREX), за підтримки Державного департаменту США, оголошує відкритий конкурс на закупівлю консультаційних послуг «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Фінансовий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аналітик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/консультант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із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фінансового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супроводу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переходу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від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державного закладу до державного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некомерційного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підприємства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(ДНП)</w:t>
      </w:r>
      <w:r w:rsidRPr="71BB791E" w:rsidR="73BC7286">
        <w:rPr>
          <w:rFonts w:ascii="Segoe UI" w:hAnsi="Segoe UI" w:eastAsia="Segoe UI" w:cs="Segoe UI"/>
          <w:b w:val="0"/>
          <w:bCs w:val="0"/>
          <w:noProof w:val="0"/>
          <w:sz w:val="20"/>
          <w:szCs w:val="20"/>
          <w:lang w:val="uk-UA"/>
        </w:rPr>
        <w:t xml:space="preserve"> </w:t>
      </w:r>
      <w:r w:rsidRPr="71BB791E" w:rsidR="73BC7286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до </w:t>
      </w:r>
      <w:r w:rsidRPr="71BB791E" w:rsidR="71F7D9EB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д</w:t>
      </w:r>
      <w:r w:rsidRPr="71BB791E" w:rsidR="73BC7286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ержавного закладу «Центр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психічного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здоров’я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реабілітації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ветеранів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“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Лісова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Поляна” МОЗ 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України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»</w:t>
      </w:r>
      <w:r w:rsidRPr="71BB791E" w:rsidR="73BC7286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:</w:t>
      </w:r>
    </w:p>
    <w:p w:rsidR="73BC7286" w:rsidP="5BCBA44E" w:rsidRDefault="73BC7286" w14:paraId="29E25C1B" w14:textId="1CECCDEF">
      <w:pPr>
        <w:spacing w:before="0" w:beforeAutospacing="off" w:after="0" w:afterAutospacing="off" w:line="240" w:lineRule="auto"/>
        <w:ind w:firstLine="720"/>
        <w:jc w:val="both"/>
        <w:rPr>
          <w:rFonts w:ascii="Segoe UI" w:hAnsi="Segoe UI" w:eastAsia="Segoe UI" w:cs="Segoe UI"/>
          <w:noProof w:val="0"/>
          <w:sz w:val="20"/>
          <w:szCs w:val="20"/>
          <w:lang w:val="uk-UA"/>
        </w:rPr>
      </w:pPr>
      <w:r w:rsidRPr="71BB791E" w:rsidR="73BC728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Програма “Український фонд швидкого реагування” IREX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була створена з метою задоволення критичних потреб та підвищення стійкості українського уряду, громадянського суспільства та цивільного населення на тлі повномасштабного вторгнення рф. Програма Фонду реалізується з березня 2022 року завдяки фінансовій підтримці Державного департаменту США. Більше про програму на </w:t>
      </w:r>
      <w:hyperlink r:id="R019bf9a90cdf4cdb">
        <w:r w:rsidRPr="71BB791E" w:rsidR="73BC7286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uk-UA"/>
          </w:rPr>
          <w:t>Facebook-сторінці</w:t>
        </w:r>
      </w:hyperlink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uk-UA"/>
        </w:rPr>
        <w:t>.</w:t>
      </w: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   </w:t>
      </w:r>
    </w:p>
    <w:p w:rsidR="18B9C1D7" w:rsidP="71BB791E" w:rsidRDefault="18B9C1D7" w14:paraId="7E30A502" w14:textId="24B2F875">
      <w:pPr>
        <w:pStyle w:val="NoSpacing"/>
        <w:spacing w:before="0" w:beforeAutospacing="off" w:after="0" w:afterAutospacing="off" w:line="240" w:lineRule="auto"/>
        <w:ind w:firstLine="72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</w:p>
    <w:p w:rsidR="18B9C1D7" w:rsidP="71BB791E" w:rsidRDefault="18B9C1D7" w14:paraId="3BEAB8B8" w14:textId="34D3CB34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uk-UA"/>
        </w:rPr>
      </w:pPr>
      <w:r w:rsidRPr="2775FBD6" w:rsidR="5B769F4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uk-UA"/>
        </w:rPr>
        <w:t xml:space="preserve">Програма «Український фонд швидкого реагування» оголошує відбір на позицію фінансового аналітика/консультанта, який/яка забезпечуватиме фінансово-аналітичний супровід процесу переходу Центру до моделі ДНП, аналізуватиме фінансову діяльність Центру, оцінюватиме фінансові ризики, розроблятиме фінансові моделі, підтримуватиме процес </w:t>
      </w:r>
      <w:r w:rsidRPr="2775FBD6" w:rsidR="5B769F4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uk-UA"/>
        </w:rPr>
        <w:t>контрактування</w:t>
      </w:r>
      <w:r w:rsidRPr="2775FBD6" w:rsidR="5B769F4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uk-UA"/>
        </w:rPr>
        <w:t>, а також займатиметься підготовкою рекомендацій для забезпечення фінансової стійкості закладу.</w:t>
      </w:r>
    </w:p>
    <w:p w:rsidR="73BC7286" w:rsidP="71BB791E" w:rsidRDefault="73BC7286" w14:paraId="0A13CDE3" w14:textId="2B29347D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Зацікавленим сторонам необхідно підготувати свою цінову пропозицію, заповнивши Додаток 2 (у т.ч. таблицю 1), надіслати Додаток 3 (портфоліо) та Додаток 4 (резюме). Детальний опис послуг наведено у Додатку 1. Пропозиція повинна бути написана українською мовою, містити реквізити заявника, а ціни мають включати в себе необхідні податки та збори та залишатися в силі не менше 30 діб після завершення дати подання запиту на пропозиції.  </w:t>
      </w:r>
    </w:p>
    <w:p w:rsidR="73BC7286" w:rsidP="165F4645" w:rsidRDefault="73BC7286" w14:paraId="507537F2" w14:textId="70B38C5C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165F4645" w:rsidR="5F3574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У випадку вашої зацікавленості, просимо надсилати ваші комерційні пропозиції </w:t>
      </w:r>
      <w:r w:rsidRPr="165F4645" w:rsidR="5F3574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до 23:00 </w:t>
      </w:r>
      <w:r w:rsidRPr="165F4645" w:rsidR="757F558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3</w:t>
      </w:r>
      <w:r w:rsidRPr="165F4645" w:rsidR="5F3574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липня 2026 р</w:t>
      </w:r>
      <w:r w:rsidRPr="165F4645" w:rsidR="5F3574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. на електронну адресу </w:t>
      </w:r>
      <w:hyperlink r:id="Re93ba3e44c9744b5">
        <w:r w:rsidRPr="165F4645" w:rsidR="5F357413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uk-UA"/>
          </w:rPr>
          <w:t>tender-ua@irex.org</w:t>
        </w:r>
      </w:hyperlink>
      <w:r w:rsidRPr="165F4645" w:rsidR="5F3574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  з темою листа </w:t>
      </w:r>
      <w:r w:rsidRPr="165F4645" w:rsidR="5F35741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“</w:t>
      </w:r>
      <w:r w:rsidRPr="165F4645" w:rsidR="3194F9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Financial</w:t>
      </w:r>
      <w:r w:rsidRPr="165F4645" w:rsidR="3194F9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165F4645" w:rsidR="3194F9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Analyst</w:t>
      </w:r>
      <w:r w:rsidRPr="165F4645" w:rsidR="3194F9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/</w:t>
      </w:r>
      <w:r w:rsidRPr="165F4645" w:rsidR="3194F9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Cons</w:t>
      </w:r>
      <w:r w:rsidRPr="165F4645" w:rsidR="3194F9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ultant</w:t>
      </w:r>
      <w:r w:rsidRPr="165F4645" w:rsidR="5F35741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_Lisova</w:t>
      </w:r>
      <w:r w:rsidRPr="165F4645" w:rsidR="5F35741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165F4645" w:rsidR="5F35741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Poliana</w:t>
      </w:r>
      <w:r w:rsidRPr="165F4645" w:rsidR="5F35741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”.</w:t>
      </w:r>
      <w:r w:rsidRPr="165F4645" w:rsidR="5F3574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Заявник несе відповідальність за вчасність подання та достовірність поданих комерційних пропозицій.  </w:t>
      </w:r>
    </w:p>
    <w:p w:rsidR="73BC7286" w:rsidP="44FFE960" w:rsidRDefault="73BC7286" w14:paraId="3005F8AB" w14:textId="674D6F03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44FFE960" w:rsidR="3DD2D6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Надсилаючи пропозиції елект</w:t>
      </w:r>
      <w:r w:rsidRPr="44FFE960" w:rsidR="3DD2D6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ронною по</w:t>
      </w:r>
      <w:r w:rsidRPr="44FFE960" w:rsidR="3DD2D6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штою, переконайтеся, що вони підпис</w:t>
      </w:r>
      <w:r w:rsidRPr="44FFE960" w:rsidR="3DD2D6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ані, відправляют</w:t>
      </w:r>
      <w:r w:rsidRPr="44FFE960" w:rsidR="3DD2D6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ься у форматі *</w:t>
      </w:r>
      <w:r w:rsidRPr="44FFE960" w:rsidR="3DD2D6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pdf</w:t>
      </w:r>
      <w:r w:rsidRPr="44FFE960" w:rsidR="3DD2D6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чи *</w:t>
      </w:r>
      <w:r w:rsidRPr="44FFE960" w:rsidR="27C894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do</w:t>
      </w:r>
      <w:r w:rsidRPr="44FFE960" w:rsidR="27C894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c</w:t>
      </w:r>
      <w:r w:rsidRPr="44FFE960" w:rsidR="27C894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/</w:t>
      </w:r>
      <w:r w:rsidRPr="44FFE960" w:rsidR="27C894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doc</w:t>
      </w:r>
      <w:r w:rsidRPr="44FFE960" w:rsidR="036F383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x</w:t>
      </w:r>
      <w:r w:rsidRPr="44FFE960" w:rsidR="27C894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44FFE960" w:rsidR="3DD2D6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і не містять вірусів чи пошкоджень. Запропоновані послуги будуть розглядатися і оцінюватися відповідно до повноти пропозиції та її відповідності до вимог (Додаток 1). Вибір постачальника </w:t>
      </w:r>
      <w:r w:rsidRPr="44FFE960" w:rsidR="3DD2D6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залежатиме</w:t>
      </w:r>
      <w:r w:rsidRPr="44FFE960" w:rsidR="3DD2D6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від того, чия пропозиція відповідає вимогам та критеріям оцінки та є найбільш економічно вигідною. На підставі чого буде укладено договір. </w:t>
      </w:r>
    </w:p>
    <w:p w:rsidR="73BC7286" w:rsidP="71BB791E" w:rsidRDefault="73BC7286" w14:paraId="2B2158CE" w14:textId="1AD81892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Звертаємо увагу на те, що IREX не несе відповідальності за будь-які витрати, пов’язані з підготовкою та подачею постачальником пропозиції, незалежно від результату або способу проведення процесу відбору. </w:t>
      </w:r>
    </w:p>
    <w:p w:rsidR="73BC7286" w:rsidP="71BB791E" w:rsidRDefault="73BC7286" w14:paraId="05C1B385" w14:textId="1245DD21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Замовник вимагає від учасників уникати конфліктів інтересів. У випадку участі в тендері учасників, які є пов’язаними особами, тендерні пропозиції таких учасників буде відхилено.  </w:t>
      </w:r>
    </w:p>
    <w:p w:rsidR="73BC7286" w:rsidP="71BB791E" w:rsidRDefault="73BC7286" w14:paraId="1E3E00AF" w14:textId="05A75279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Замовник залишає за собою право скасувати закупівлю або не визначати переможця без будь-яких зобов’язань. Успішним кандидатам у першому раунді відбору замовник потенційно надішле письмове завдання та запрошення на співбесіду. </w:t>
      </w:r>
    </w:p>
    <w:p w:rsidR="73BC7286" w:rsidP="71BB791E" w:rsidRDefault="73BC7286" w14:paraId="3BEB0BDC" w14:textId="0A8897A9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1BB791E" w:rsidR="73BC72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Дякуємо за увагу! Чекаємо на ваші пропозиції.  </w:t>
      </w:r>
    </w:p>
    <w:p w:rsidR="318E1556" w:rsidP="71BB791E" w:rsidRDefault="318E1556" w14:paraId="53A11BB8" w14:textId="3BEECE7E">
      <w:pPr>
        <w:pStyle w:val="NoSpacing"/>
        <w:spacing w:after="120" w:line="240" w:lineRule="auto"/>
        <w:rPr>
          <w:rFonts w:ascii="Segoe UI" w:hAnsi="Segoe UI" w:eastAsia="Segoe UI" w:cs="Segoe UI"/>
          <w:sz w:val="20"/>
          <w:szCs w:val="20"/>
          <w:lang w:val="uk-UA"/>
        </w:rPr>
      </w:pPr>
    </w:p>
    <w:p w:rsidR="10E0F96B" w:rsidP="71BB791E" w:rsidRDefault="10E0F96B" w14:paraId="7AFB023F" w14:textId="0239419A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0E0F96B" w:rsidP="71BB791E" w:rsidRDefault="10E0F96B" w14:paraId="41F68E06" w14:textId="19BD72A8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46868222" w14:textId="417182C1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6E882467" w14:textId="705D095C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5FACE43F" w14:textId="0AE5E92A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6899C66F" w14:textId="0C43347E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7C6D1F04" w14:textId="60042415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2AF1BA26" w14:textId="7DD0CF0D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1DA41EDD" w14:textId="6BA47DDA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4AC5949A" w14:textId="66709DCC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6A9A9B50" w14:textId="569E81F1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32453169" w14:textId="204E1967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401F8EEA" w14:textId="1B62DD02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7FF0C04B" w14:textId="48468CA0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6190DA23" w14:textId="62419655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38C03A00" w14:textId="0A29AEB1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1103A2F9" w14:textId="19C2FB9B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0762C30E" w14:textId="334A8FF5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7FECAE4F" w14:textId="11973CD9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2E20ADCD" w14:textId="70C6D3D0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5502D732" w14:textId="66F6CABF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107AC62C" w14:textId="1DD00EE5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4AA0E35D" w14:textId="08CF8F2B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48B41FAC" w14:textId="65CB4C84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2EE722EE" w14:textId="0BF4E33D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0194FB84" w14:textId="37160342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7E6A04F9" w14:textId="3CE35E59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5C5FE87F" w14:textId="143E6E1A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4A5E0BC0" w14:textId="4EEF9445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078F6ABC" w14:textId="5F340CE3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318E1556" w:rsidP="71BB791E" w:rsidRDefault="318E1556" w14:paraId="05A2D56E" w14:textId="0479E1E4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53CB2752" w:rsidP="71BB791E" w:rsidRDefault="53CB2752" w14:paraId="2488FE15" w14:textId="18D72115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71BB791E" w:rsidP="71BB791E" w:rsidRDefault="71BB791E" w14:paraId="7FE48617" w14:textId="68ADACB2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71BB791E" w:rsidP="71BB791E" w:rsidRDefault="71BB791E" w14:paraId="7F95532D" w14:textId="63191FC2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71BB791E" w:rsidP="71BB791E" w:rsidRDefault="71BB791E" w14:paraId="1421B9B2" w14:textId="70C82AF8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380346" w:rsidP="71BB791E" w:rsidRDefault="00380346" w14:paraId="17A452C6" w14:textId="77777777">
      <w:pPr>
        <w:pStyle w:val="Normal"/>
        <w:spacing w:after="0" w:line="240" w:lineRule="auto"/>
        <w:jc w:val="right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1BB791E" w:rsidR="00380346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Додаток 1</w:t>
      </w:r>
      <w:r w:rsidRPr="71BB791E" w:rsidR="00380346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380346" w:rsidP="71BB791E" w:rsidRDefault="00380346" w14:paraId="200E3311" w14:textId="28A8F64C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380346" w:rsidP="462757B1" w:rsidRDefault="00380346" w14:paraId="16083027" w14:textId="77777777">
      <w:pPr>
        <w:pStyle w:val="Normal"/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462757B1" w:rsidR="00380346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Перелік вимог до Запиту на пропозиції</w:t>
      </w:r>
      <w:r w:rsidRPr="462757B1" w:rsidR="00380346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Pr="000B763D" w:rsidR="00380346" w:rsidTr="165F4645" w14:paraId="6A2FB2AC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62757B1" w:rsidRDefault="00380346" w14:paraId="532C00D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2757B1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462757B1" w:rsidRDefault="00380346" w14:paraId="5A2811B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2757B1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Зміст вимог</w:t>
            </w:r>
            <w:r w:rsidRPr="462757B1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36BE538" w:rsidRDefault="00B11044" w14:paraId="4E3B7CE1" w14:textId="62C79823">
            <w:pPr>
              <w:pStyle w:val="Normal"/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D825447" w:rsidR="70F40644">
              <w:rPr>
                <w:rFonts w:ascii="Segoe UI" w:hAnsi="Segoe UI" w:eastAsia="Segoe UI" w:cs="Segoe UI"/>
                <w:b w:val="0"/>
                <w:bCs w:val="0"/>
                <w:kern w:val="0"/>
                <w:sz w:val="20"/>
                <w:szCs w:val="20"/>
                <w:lang w:val="uk-UA"/>
                <w14:ligatures w14:val="none"/>
              </w:rPr>
              <w:t xml:space="preserve">Ф</w:t>
            </w:r>
            <w:r w:rsidRPr="5D825447" w:rsidR="70F40644">
              <w:rPr>
                <w:rFonts w:ascii="Segoe UI" w:hAnsi="Segoe UI" w:eastAsia="Segoe UI" w:cs="Segoe UI"/>
                <w:b w:val="0"/>
                <w:bCs w:val="0"/>
                <w:kern w:val="0"/>
                <w:sz w:val="20"/>
                <w:szCs w:val="20"/>
                <w:lang w:val="uk-UA"/>
                <w14:ligatures w14:val="none"/>
              </w:rPr>
              <w:t xml:space="preserve">інанс</w:t>
            </w:r>
            <w:r w:rsidRPr="5D825447" w:rsidR="70F40644">
              <w:rPr>
                <w:rFonts w:ascii="Segoe UI" w:hAnsi="Segoe UI" w:eastAsia="Segoe UI" w:cs="Segoe UI"/>
                <w:b w:val="0"/>
                <w:bCs w:val="0"/>
                <w:kern w:val="0"/>
                <w:sz w:val="20"/>
                <w:szCs w:val="20"/>
                <w:lang w:val="uk-UA"/>
                <w14:ligatures w14:val="none"/>
              </w:rPr>
              <w:t xml:space="preserve">о</w:t>
            </w:r>
            <w:r w:rsidRPr="5D825447" w:rsidR="70F40644">
              <w:rPr>
                <w:rFonts w:ascii="Segoe UI" w:hAnsi="Segoe UI" w:eastAsia="Segoe UI" w:cs="Segoe UI"/>
                <w:b w:val="0"/>
                <w:bCs w:val="0"/>
                <w:kern w:val="0"/>
                <w:sz w:val="20"/>
                <w:szCs w:val="20"/>
                <w:lang w:val="uk-UA"/>
                <w14:ligatures w14:val="none"/>
              </w:rPr>
              <w:t xml:space="preserve">ви</w:t>
            </w:r>
            <w:r w:rsidRPr="5D825447" w:rsidR="70F40644">
              <w:rPr>
                <w:rFonts w:ascii="Segoe UI" w:hAnsi="Segoe UI" w:eastAsia="Segoe UI" w:cs="Segoe UI"/>
                <w:b w:val="0"/>
                <w:bCs w:val="0"/>
                <w:kern w:val="0"/>
                <w:sz w:val="20"/>
                <w:szCs w:val="20"/>
                <w:lang w:val="uk-UA"/>
                <w14:ligatures w14:val="none"/>
              </w:rPr>
              <w:t xml:space="preserve">й</w:t>
            </w:r>
            <w:r w:rsidRPr="5D825447" w:rsidR="70F40644">
              <w:rPr>
                <w:rFonts w:ascii="Segoe UI" w:hAnsi="Segoe UI" w:eastAsia="Segoe UI" w:cs="Segoe UI"/>
                <w:b w:val="0"/>
                <w:bCs w:val="0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5D825447" w:rsidR="70F40644">
              <w:rPr>
                <w:rFonts w:ascii="Segoe UI" w:hAnsi="Segoe UI" w:eastAsia="Segoe UI" w:cs="Segoe UI"/>
                <w:b w:val="0"/>
                <w:bCs w:val="0"/>
                <w:kern w:val="0"/>
                <w:sz w:val="20"/>
                <w:szCs w:val="20"/>
                <w:lang w:val="uk-UA"/>
                <w14:ligatures w14:val="none"/>
              </w:rPr>
              <w:t xml:space="preserve">ан</w:t>
            </w:r>
            <w:r w:rsidRPr="5D825447" w:rsidR="70F40644">
              <w:rPr>
                <w:rFonts w:ascii="Segoe UI" w:hAnsi="Segoe UI" w:eastAsia="Segoe UI" w:cs="Segoe UI"/>
                <w:b w:val="0"/>
                <w:bCs w:val="0"/>
                <w:kern w:val="0"/>
                <w:sz w:val="20"/>
                <w:szCs w:val="20"/>
                <w:lang w:val="uk-UA"/>
                <w14:ligatures w14:val="none"/>
              </w:rPr>
              <w:t xml:space="preserve">алі</w:t>
            </w:r>
            <w:r w:rsidRPr="5D825447" w:rsidR="2AB94414">
              <w:rPr>
                <w:rFonts w:ascii="Segoe UI" w:hAnsi="Segoe UI" w:eastAsia="Segoe UI" w:cs="Segoe UI"/>
                <w:b w:val="0"/>
                <w:bCs w:val="0"/>
                <w:kern w:val="0"/>
                <w:sz w:val="20"/>
                <w:szCs w:val="20"/>
                <w:lang w:val="uk-UA"/>
                <w14:ligatures w14:val="none"/>
              </w:rPr>
              <w:t xml:space="preserve">тик</w:t>
            </w:r>
            <w:r w:rsidRPr="5D825447" w:rsidR="06023692">
              <w:rPr>
                <w:rFonts w:ascii="Segoe UI" w:hAnsi="Segoe UI" w:eastAsia="Segoe UI" w:cs="Segoe UI"/>
                <w:b w:val="0"/>
                <w:bCs w:val="0"/>
                <w:sz w:val="20"/>
                <w:szCs w:val="20"/>
                <w:lang w:val="uk-UA"/>
              </w:rPr>
              <w:t xml:space="preserve">/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ко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н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сульта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н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т із фіна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нсов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ого 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супр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о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вод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у пер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ех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о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ду від де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ржавного 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закладу до </w:t>
            </w:r>
            <w:r w:rsidRPr="165F4645" w:rsidR="447633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ДНП</w:t>
            </w:r>
            <w:r w:rsidRPr="165F4645" w:rsidR="2868416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 </w:t>
            </w:r>
            <w:r w:rsidRPr="279BCA82" w:rsidR="00380346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працюв</w:t>
            </w:r>
            <w:r w:rsidRPr="279BCA8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атиме з командою </w:t>
            </w:r>
            <w:r w:rsidRPr="165F4645" w:rsidR="001FFCA7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  <w:t xml:space="preserve">ДЗ «Центр 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пс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ихічного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з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оров’я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 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ре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абілітації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е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теранів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“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Лі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сова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оляна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” МОЗ 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Ук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раїни</w:t>
            </w:r>
            <w:r w:rsidRPr="165F4645" w:rsidR="001FFC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»</w:t>
            </w:r>
            <w:r w:rsidRPr="279BCA82" w:rsidR="00380346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.</w:t>
            </w:r>
            <w:r w:rsidRPr="279BCA82" w:rsidR="00380346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 </w:t>
            </w:r>
            <w:r w:rsidRPr="279BCA82" w:rsidR="37423E33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Передбачена співпраця за консультаційною угодою</w:t>
            </w:r>
            <w:r w:rsidRPr="279BCA82" w:rsidR="37423E33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165F4645" w:rsidR="37423E33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(орієнтовно до 40 годин на тиждень), </w:t>
            </w:r>
            <w:r w:rsidRPr="165F4645" w:rsidR="76E534D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термін</w:t>
            </w:r>
            <w:r w:rsidRPr="165F4645" w:rsidR="37423E33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ом на </w:t>
            </w:r>
            <w:r w:rsidRPr="165F4645" w:rsidR="5D548FE8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6</w:t>
            </w:r>
            <w:r w:rsidRPr="165F4645" w:rsidR="37423E33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місяці</w:t>
            </w:r>
            <w:r w:rsidRPr="165F4645" w:rsidR="45A7F75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</w:t>
            </w:r>
            <w:r w:rsidRPr="279BCA82" w:rsidR="37423E33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, з можливістю пролонгації.</w:t>
            </w:r>
          </w:p>
          <w:p w:rsidRPr="000B763D" w:rsidR="00380346" w:rsidP="5F90CF93" w:rsidRDefault="00380346" w14:paraId="5B32ABD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F90CF93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5F90CF93" w:rsidRDefault="00380346" w14:textId="77777777" w14:paraId="0F683DD2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5F90CF93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Вимоги до кандидатів/кандидаток: </w:t>
            </w:r>
          </w:p>
          <w:p w:rsidR="61DF4403" w:rsidP="5F90CF93" w:rsidRDefault="61DF4403" w14:paraId="03D8FA6B" w14:textId="6210E07F">
            <w:pPr>
              <w:spacing w:after="0" w:line="240" w:lineRule="auto"/>
              <w:jc w:val="both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  <w:p w:rsidRPr="000B763D" w:rsidR="00380346" w:rsidP="71BB791E" w:rsidRDefault="00B11044" w14:paraId="584AE640" w14:textId="32590229">
            <w:pPr>
              <w:pStyle w:val="Normal"/>
              <w:spacing w:after="0" w:line="240" w:lineRule="auto"/>
              <w:ind w:left="0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Освіта та професійний досвід</w:t>
            </w:r>
          </w:p>
          <w:p w:rsidRPr="000B763D" w:rsidR="00380346" w:rsidP="71BB791E" w:rsidRDefault="00B11044" w14:paraId="2DFE2FAC" w14:textId="0AB5DE42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Вища освіта у сферах фінансів, економіки, бухгалтерського обліку, публічного управління або суміжних галузях. </w:t>
            </w:r>
          </w:p>
          <w:p w:rsidRPr="000B763D" w:rsidR="00380346" w:rsidP="71BB791E" w:rsidRDefault="00B11044" w14:paraId="2BCA5E65" w14:textId="30417040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роботи у сфері фінансового аналізу або фінансового менеджменту не менше 5 років. </w:t>
            </w:r>
          </w:p>
          <w:p w:rsidRPr="000B763D" w:rsidR="00380346" w:rsidP="71BB791E" w:rsidRDefault="00B11044" w14:paraId="628E7FE7" w14:textId="3406B207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Практичний досвід супроводу трансформації медичних закладів у ДНП буде перевагою. </w:t>
            </w:r>
          </w:p>
          <w:p w:rsidRPr="000B763D" w:rsidR="00380346" w:rsidP="71BB791E" w:rsidRDefault="00B11044" w14:paraId="3CC86410" w14:textId="5E56ED53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роботи у сфері охорони здоров’я або з медичними закладами є бажаним. </w:t>
            </w:r>
          </w:p>
          <w:p w:rsidRPr="000B763D" w:rsidR="00380346" w:rsidP="71BB791E" w:rsidRDefault="00B11044" w14:paraId="5C1E4893" w14:textId="1047F689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підготовки фінансових моделей, бюджетів та аналітичної звітності. </w:t>
            </w:r>
          </w:p>
          <w:p w:rsidRPr="000B763D" w:rsidR="00380346" w:rsidP="71BB791E" w:rsidRDefault="00B11044" w14:paraId="03C7F43C" w14:textId="43A82FF1">
            <w:pPr>
              <w:pStyle w:val="Normal"/>
              <w:spacing w:beforeAutospacing="on" w:after="0" w:afterAutospacing="on" w:line="240" w:lineRule="auto"/>
              <w:ind w:left="0"/>
              <w:jc w:val="both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Професійні компетенції</w:t>
            </w:r>
          </w:p>
          <w:p w:rsidRPr="000B763D" w:rsidR="00380346" w:rsidP="71BB791E" w:rsidRDefault="00B11044" w14:paraId="00B8BBB8" w14:textId="662A6BE9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jc w:val="both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Знання фінансових механізмів функціонування ДНП та системи фінансування охорони здоров’я. </w:t>
            </w:r>
          </w:p>
          <w:p w:rsidRPr="000B763D" w:rsidR="00380346" w:rsidP="71BB791E" w:rsidRDefault="00B11044" w14:paraId="1269877E" w14:textId="73C2DCE4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jc w:val="both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Розуміння принципів контрактування з НСЗУ. </w:t>
            </w:r>
          </w:p>
          <w:p w:rsidRPr="000B763D" w:rsidR="00380346" w:rsidP="71BB791E" w:rsidRDefault="00B11044" w14:paraId="2375F356" w14:textId="54CE7BD5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jc w:val="both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Навички фінансового моделювання та економічного аналізу. </w:t>
            </w:r>
          </w:p>
          <w:p w:rsidRPr="000B763D" w:rsidR="00380346" w:rsidP="71BB791E" w:rsidRDefault="00B11044" w14:paraId="5B2C3867" w14:textId="7FBB86C2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jc w:val="both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Вміння працювати з великими масивами фінансових даних та аналітичною звітністю. </w:t>
            </w:r>
          </w:p>
          <w:p w:rsidRPr="000B763D" w:rsidR="00380346" w:rsidP="50EA3D68" w:rsidRDefault="00B11044" w14:paraId="3D8E760B" w14:textId="26839013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jc w:val="both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Високий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рівень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володіння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Excel/Google 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Sheets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фінансовими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інструментами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аналізу</w:t>
            </w:r>
            <w:r w:rsidRPr="50EA3D68" w:rsidR="1C88A0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.</w:t>
            </w:r>
          </w:p>
          <w:p w:rsidRPr="000B763D" w:rsidR="00380346" w:rsidP="71BB791E" w:rsidRDefault="6BDB0679" w14:paraId="5B3DBAAF" w14:textId="664952D1">
            <w:pPr>
              <w:pStyle w:val="Normal"/>
              <w:spacing w:after="0" w:line="240" w:lineRule="auto"/>
              <w:textAlignment w:val="baseline"/>
              <w:rPr>
                <w:rStyle w:val="ui-provider"/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</w:tc>
      </w:tr>
      <w:tr w:rsidRPr="000B763D" w:rsidR="00380346" w:rsidTr="165F4645" w14:paraId="13C87F0D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62757B1" w:rsidRDefault="00380346" w14:paraId="42E66E4A" w14:textId="3D2F34F2">
            <w:pPr>
              <w:spacing w:after="0" w:line="240" w:lineRule="auto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  <w:r w:rsidRPr="71BB791E" w:rsidR="00380346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 xml:space="preserve">Перелік та опис </w:t>
            </w:r>
            <w:r w:rsidRPr="71BB791E" w:rsidR="1C617C3B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основних завдань та обов’язків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B763D" w:rsidR="00B11044" w:rsidP="71BB791E" w:rsidRDefault="1C617C3B" w14:paraId="1F50145D" w14:textId="0A84E6B2">
            <w:pPr>
              <w:pStyle w:val="Normal"/>
              <w:spacing w:after="0" w:line="240" w:lineRule="auto"/>
              <w:ind w:left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Фінансовий аналіз та оцінка готовності до переходу</w:t>
            </w:r>
          </w:p>
          <w:p w:rsidRPr="000B763D" w:rsidR="00B11044" w:rsidP="71BB791E" w:rsidRDefault="1C617C3B" w14:paraId="7B697B6B" w14:textId="52A657B4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Проведення аналізу поточного фінансового стану Центру. </w:t>
            </w:r>
          </w:p>
          <w:p w:rsidRPr="000B763D" w:rsidR="00B11044" w:rsidP="71BB791E" w:rsidRDefault="1C617C3B" w14:paraId="4CE91EE3" w14:textId="2E59CF46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Аналіз структури витрат, джерел фінансування та використання ресурсів. </w:t>
            </w:r>
          </w:p>
          <w:p w:rsidRPr="000B763D" w:rsidR="00B11044" w:rsidP="71BB791E" w:rsidRDefault="1C617C3B" w14:paraId="5C11FCA7" w14:textId="40603628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Оцінка фінансових ризиків та викликів переходу до ДНП. </w:t>
            </w:r>
          </w:p>
          <w:p w:rsidRPr="000B763D" w:rsidR="00B11044" w:rsidP="71BB791E" w:rsidRDefault="1C617C3B" w14:paraId="59E0D0D8" w14:textId="48DED2D7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Аналіз економічної ефективності основних напрямів діяльності Центру. </w:t>
            </w:r>
          </w:p>
          <w:p w:rsidR="4284BD90" w:rsidP="71BB791E" w:rsidRDefault="4284BD90" w14:paraId="271318DA" w14:textId="25984E46">
            <w:pPr>
              <w:pStyle w:val="Normal"/>
              <w:spacing w:beforeAutospacing="on" w:afterAutospacing="on" w:line="240" w:lineRule="auto"/>
              <w:ind w:left="0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</w:p>
          <w:p w:rsidR="4284BD90" w:rsidP="71BB791E" w:rsidRDefault="4284BD90" w14:paraId="504EB401" w14:textId="446F8A9C">
            <w:pPr>
              <w:pStyle w:val="Normal"/>
              <w:spacing w:beforeAutospacing="on" w:afterAutospacing="on" w:line="240" w:lineRule="auto"/>
              <w:ind w:left="0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</w:p>
          <w:p w:rsidRPr="000B763D" w:rsidR="00B11044" w:rsidP="71BB791E" w:rsidRDefault="1C617C3B" w14:paraId="77A2656A" w14:textId="4823180F">
            <w:pPr>
              <w:pStyle w:val="Normal"/>
              <w:spacing w:beforeAutospacing="on" w:after="0" w:afterAutospacing="on" w:line="240" w:lineRule="auto"/>
              <w:ind w:left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</w:t>
            </w:r>
            <w:r w:rsidRPr="71BB791E" w:rsidR="67276DC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озробка фінансової моделі ДНП</w:t>
            </w:r>
          </w:p>
          <w:p w:rsidRPr="000B763D" w:rsidR="00B11044" w:rsidP="71BB791E" w:rsidRDefault="1C617C3B" w14:paraId="13736570" w14:textId="5268B188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фінансових сценаріїв функціонування Центру після переходу до ДНП. </w:t>
            </w:r>
          </w:p>
          <w:p w:rsidRPr="000B763D" w:rsidR="00B11044" w:rsidP="71BB791E" w:rsidRDefault="1C617C3B" w14:paraId="794ACC64" w14:textId="0E70E8F9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Розробка прогнозних моделей доходів та витрат. </w:t>
            </w:r>
          </w:p>
          <w:p w:rsidRPr="000B763D" w:rsidR="00B11044" w:rsidP="71BB791E" w:rsidRDefault="1C617C3B" w14:paraId="063082EB" w14:textId="02680CA1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Формування рекомендацій щодо оптимізації фінансових потоків та ресурсів. </w:t>
            </w:r>
          </w:p>
          <w:p w:rsidRPr="000B763D" w:rsidR="00B11044" w:rsidP="71BB791E" w:rsidRDefault="1C617C3B" w14:paraId="6CCAB28E" w14:textId="7B27F4BB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підготовки фінансового плану ДНП. </w:t>
            </w:r>
          </w:p>
          <w:p w:rsidRPr="000B763D" w:rsidR="00B11044" w:rsidP="71BB791E" w:rsidRDefault="1C617C3B" w14:paraId="5DB0B4D7" w14:textId="71AFDAAF">
            <w:pPr>
              <w:pStyle w:val="Normal"/>
              <w:spacing w:beforeAutospacing="on" w:after="0" w:afterAutospacing="on" w:line="240" w:lineRule="auto"/>
              <w:ind w:left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Підтримка контрактування та фінансування</w:t>
            </w:r>
          </w:p>
          <w:p w:rsidRPr="000B763D" w:rsidR="00B11044" w:rsidP="71BB791E" w:rsidRDefault="1C617C3B" w14:paraId="1BBE7461" w14:textId="7C201EB5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Аналіз можливостей фінансування через програми Національна служба здоров’я України. </w:t>
            </w:r>
          </w:p>
          <w:p w:rsidRPr="000B763D" w:rsidR="00B11044" w:rsidP="71BB791E" w:rsidRDefault="1C617C3B" w14:paraId="54115226" w14:textId="71F187D5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Надання рекомендацій щодо фінансової готовності до контрактування з НСЗУ</w:t>
            </w: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. </w:t>
            </w:r>
          </w:p>
          <w:p w:rsidRPr="000B763D" w:rsidR="00B11044" w:rsidP="71BB791E" w:rsidRDefault="1C617C3B" w14:paraId="02727628" w14:textId="6F855CB4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Аналіз потенційних пакетів медичних послуг та моделей фінансування. </w:t>
            </w:r>
          </w:p>
          <w:p w:rsidRPr="000B763D" w:rsidR="00B11044" w:rsidP="71BB791E" w:rsidRDefault="1C617C3B" w14:paraId="56E17CD8" w14:textId="06E0FED7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формування економічного обґрунтування нових напрямів діяльності та пакетів послуг. </w:t>
            </w:r>
          </w:p>
          <w:p w:rsidRPr="000B763D" w:rsidR="00B11044" w:rsidP="71BB791E" w:rsidRDefault="1C617C3B" w14:paraId="31F17ED4" w14:textId="6E53BE94">
            <w:pPr>
              <w:pStyle w:val="Normal"/>
              <w:spacing w:beforeAutospacing="on" w:after="0" w:afterAutospacing="on" w:line="240" w:lineRule="auto"/>
              <w:ind w:left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Аналіз управлінських та операційних процесів</w:t>
            </w:r>
          </w:p>
          <w:p w:rsidRPr="000B763D" w:rsidR="00B11044" w:rsidP="71BB791E" w:rsidRDefault="1C617C3B" w14:paraId="4F853FA7" w14:textId="1EB195C4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Оцінка фінансової ефективності організаційної структури та процесів. </w:t>
            </w:r>
          </w:p>
          <w:p w:rsidRPr="000B763D" w:rsidR="00B11044" w:rsidP="71BB791E" w:rsidRDefault="1C617C3B" w14:paraId="457620EF" w14:textId="3F72ED0C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рекомендацій щодо підвищення економічної ефективності управління. </w:t>
            </w:r>
          </w:p>
          <w:p w:rsidRPr="000B763D" w:rsidR="00B11044" w:rsidP="71BB791E" w:rsidRDefault="1C617C3B" w14:paraId="04B428AB" w14:textId="62D4B752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Розробка підходів до фінансового моніторингу та управлінської звітності. </w:t>
            </w:r>
          </w:p>
          <w:p w:rsidRPr="000B763D" w:rsidR="00B11044" w:rsidP="71BB791E" w:rsidRDefault="1C617C3B" w14:paraId="4F85BC8F" w14:textId="67306FD5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впровадження фінансових KPI та системи внутрішнього контролю. </w:t>
            </w:r>
          </w:p>
          <w:p w:rsidRPr="000B763D" w:rsidR="00B11044" w:rsidP="71BB791E" w:rsidRDefault="1C617C3B" w14:paraId="2B0C11A6" w14:textId="5421A569">
            <w:pPr>
              <w:pStyle w:val="Normal"/>
              <w:spacing w:beforeAutospacing="on" w:after="0" w:afterAutospacing="on" w:line="240" w:lineRule="auto"/>
              <w:ind w:left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Підтримка інституційного розвитку</w:t>
            </w:r>
          </w:p>
          <w:p w:rsidRPr="000B763D" w:rsidR="00B11044" w:rsidP="71BB791E" w:rsidRDefault="1C617C3B" w14:paraId="5F525E23" w14:textId="76BA72B6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Консультування керівництва щодо фінансових аспектів діяльності ДНП. </w:t>
            </w:r>
          </w:p>
          <w:p w:rsidRPr="000B763D" w:rsidR="00B11044" w:rsidP="71BB791E" w:rsidRDefault="1C617C3B" w14:paraId="1608BB2D" w14:textId="6DA4EEDD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Участь у розробці стратегічних та операційних планів розвитку. </w:t>
            </w:r>
          </w:p>
          <w:p w:rsidRPr="000B763D" w:rsidR="00B11044" w:rsidP="71BB791E" w:rsidRDefault="1C617C3B" w14:paraId="3BC804E6" w14:textId="181C85CC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взаємодії з донорами, партнерами та органами державної влади щодо фінансових питань. </w:t>
            </w:r>
          </w:p>
          <w:p w:rsidRPr="000B763D" w:rsidR="00B11044" w:rsidP="71BB791E" w:rsidRDefault="1C617C3B" w14:paraId="20641E64" w14:textId="1CA07D96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67276D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Надання рекомендацій щодо забезпечення фінансової стійкості Центру.</w:t>
            </w:r>
          </w:p>
          <w:p w:rsidRPr="000B763D" w:rsidR="00B11044" w:rsidP="4284BD90" w:rsidRDefault="1C617C3B" w14:paraId="0A166800" w14:textId="55352489">
            <w:pPr>
              <w:pStyle w:val="ListParagraph"/>
              <w:spacing w:after="0" w:line="240" w:lineRule="auto"/>
              <w:ind w:left="720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  <w:p w:rsidRPr="000B763D" w:rsidR="00B11044" w:rsidP="71BB791E" w:rsidRDefault="1C617C3B" w14:paraId="1CC6DAE7" w14:textId="4B1A2157">
            <w:pPr>
              <w:pStyle w:val="Normal"/>
              <w:spacing w:after="0" w:line="240" w:lineRule="auto"/>
              <w:ind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</w:tc>
      </w:tr>
      <w:tr w:rsidRPr="000B763D" w:rsidR="14E2FD1F" w:rsidTr="165F4645" w14:paraId="36C28893" w14:textId="77777777">
        <w:trPr>
          <w:trHeight w:val="300"/>
        </w:trPr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14E2FD1F" w:rsidP="0D216D0F" w:rsidRDefault="63142EFE" w14:paraId="2DA28456" w14:textId="4482B3CE">
            <w:pPr>
              <w:spacing w:after="0"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71BB791E" w:rsidR="63142EFE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Перелік та опис очікуваних результатів</w:t>
            </w:r>
            <w:r w:rsidRPr="71BB791E" w:rsidR="63142EFE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 </w:t>
            </w:r>
          </w:p>
          <w:p w:rsidRPr="000B763D" w:rsidR="14E2FD1F" w:rsidP="0D216D0F" w:rsidRDefault="63142EFE" w14:paraId="33BCBFB9" w14:textId="1E77916F">
            <w:pPr>
              <w:spacing w:after="0"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71BB791E" w:rsidR="63142EFE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роботи</w:t>
            </w:r>
          </w:p>
          <w:p w:rsidRPr="000B763D" w:rsidR="14E2FD1F" w:rsidP="0D216D0F" w:rsidRDefault="14E2FD1F" w14:paraId="323449FF" w14:textId="12FC5311">
            <w:pPr>
              <w:spacing w:line="240" w:lineRule="auto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ED4A818" w:rsidP="533E5745" w:rsidRDefault="6ED4A818" w14:paraId="79D970EE" w14:textId="1CBBA2AE">
            <w:pPr>
              <w:pStyle w:val="Normal"/>
              <w:spacing w:beforeAutospacing="on" w:afterAutospacing="on" w:line="240" w:lineRule="auto"/>
              <w:ind w:left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33E5745" w:rsidR="6ED4A81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Результати:</w:t>
            </w:r>
          </w:p>
          <w:p w:rsidRPr="000B763D" w:rsidR="63142EFE" w:rsidP="71BB791E" w:rsidRDefault="63142EFE" w14:paraId="77F4DDBC" w14:textId="27F5D9D0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Проведено комплексний аналіз фінансового стану Центру. </w:t>
            </w:r>
          </w:p>
          <w:p w:rsidRPr="000B763D" w:rsidR="63142EFE" w:rsidP="71BB791E" w:rsidRDefault="63142EFE" w14:paraId="69CAD01A" w14:textId="55154D27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Підготовлено фінансову модель функціонування ДНП. </w:t>
            </w:r>
          </w:p>
          <w:p w:rsidRPr="000B763D" w:rsidR="63142EFE" w:rsidP="71BB791E" w:rsidRDefault="63142EFE" w14:paraId="345CB2FA" w14:textId="04A604AE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Розроблено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щонайменше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3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документи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з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рекомендаціямиї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щодо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фінансової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стійкості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оптимізації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витрат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. </w:t>
            </w:r>
          </w:p>
          <w:p w:rsidRPr="000B763D" w:rsidR="63142EFE" w:rsidP="71BB791E" w:rsidRDefault="63142EFE" w14:paraId="18E60996" w14:textId="7AC53D83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Проведено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оцінку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фінансової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готовності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до 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контрактування</w:t>
            </w: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з НСЗУ. </w:t>
            </w:r>
          </w:p>
          <w:p w:rsidRPr="000B763D" w:rsidR="63142EFE" w:rsidP="71BB791E" w:rsidRDefault="63142EFE" w14:paraId="2E21AF25" w14:textId="6EC34EE6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Підготовлено щонайменше 2 прогнозні бюджети та сценарії розвитку. </w:t>
            </w:r>
          </w:p>
          <w:p w:rsidRPr="000B763D" w:rsidR="63142EFE" w:rsidP="71BB791E" w:rsidRDefault="63142EFE" w14:paraId="3DD599C4" w14:textId="6711B758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Визначено фінансові ризики та запропоновано механізми їх мінімізації. </w:t>
            </w:r>
          </w:p>
          <w:p w:rsidRPr="000B763D" w:rsidR="63142EFE" w:rsidP="71BB791E" w:rsidRDefault="63142EFE" w14:paraId="55685F35" w14:textId="2CB38350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1BB791E" w:rsidR="46F138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Розроблено щонайменше 3 документи з рекомендаціями щодо управлінської фінансової звітності та системи моніторингу ефективності.</w:t>
            </w:r>
          </w:p>
          <w:p w:rsidRPr="000B763D" w:rsidR="63142EFE" w:rsidP="0D216D0F" w:rsidRDefault="63142EFE" w14:paraId="4ECCA58E" w14:textId="42EB7BF3">
            <w:pPr>
              <w:pStyle w:val="Normal"/>
              <w:spacing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</w:tc>
      </w:tr>
      <w:tr w:rsidRPr="000B763D" w:rsidR="00380346" w:rsidTr="165F4645" w14:paraId="28B388D0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0DBED2DE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Валюта пропозиції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6CAC4A8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Валютою тендерної пропозиції є долар США. Сума виплат у гривні за контрактом буде обраховуватися відповідно до офіційного курсу гривні до долара США, встановленого Національним банком України на дату  підписання кожного 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Акта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прийому-передачі. Пропозиція та фінальна ціна не повинна містити у собі ПДВ. </w:t>
            </w:r>
          </w:p>
        </w:tc>
      </w:tr>
      <w:tr w:rsidRPr="000B763D" w:rsidR="00380346" w:rsidTr="165F4645" w14:paraId="3E7A92A2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0A946BE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Звільнення від ПДВ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7AFC5CAC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Послуги, роботи мають надаватись  без ПДВ. 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764D3950" w:rsidRDefault="00380346" w14:paraId="3E7C37E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БУДЬ ЛАСКА, ЗВЕРНІТЬ УВАГУ: 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Претенденти повинні заявити у своїй пропозиції, що вони розуміють, що IREX звільнений від сплати ПДВ і що це звільнення буде застосовано до всіх рахунків-фактур. Відсутність заяви претендентів про намір визнати звільнення від ПДВ може бути підставою для виключення з розгляду відповідно до цього Запиту пропозицій. Чинне законодавство безперешкодно дозволяє отримати таке звільнення від ПДВ для договорів. </w:t>
            </w:r>
          </w:p>
        </w:tc>
      </w:tr>
      <w:tr w:rsidRPr="000B763D" w:rsidR="00380346" w:rsidTr="165F4645" w14:paraId="61CA24B5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F3747" w:rsidR="00380346" w:rsidP="764D3950" w:rsidRDefault="00380346" w14:paraId="7F581D46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Строк дії пропозиції 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F3747" w:rsidR="00380346" w:rsidP="764D3950" w:rsidRDefault="397FE611" w14:paraId="7268111F" w14:textId="6FE41B7D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65F4645" w:rsidR="2DEEE6B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1</w:t>
            </w:r>
            <w:r w:rsidRPr="165F4645" w:rsidR="2DEEE6B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4</w:t>
            </w:r>
            <w:r w:rsidRPr="165F4645" w:rsidR="272A3EFF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днів</w:t>
            </w:r>
            <w:r w:rsidRPr="165F4645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  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   </w:t>
            </w:r>
          </w:p>
          <w:p w:rsidRPr="00AF3747" w:rsidR="00380346" w:rsidP="764D3950" w:rsidRDefault="00380346" w14:paraId="1D65B47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У виняткових випадках IREX може звернутися з проханням до автора пропозиції подовжити строк дії пропозиції. У цьому випадку сторони повинні підтвердити згоду у письмовій формі. </w:t>
            </w:r>
          </w:p>
        </w:tc>
      </w:tr>
      <w:tr w:rsidRPr="000B763D" w:rsidR="00380346" w:rsidTr="165F4645" w14:paraId="727ECF74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22EF12E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Неповні пропозиції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48B568B5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Не допускаються </w:t>
            </w:r>
          </w:p>
        </w:tc>
      </w:tr>
      <w:tr w:rsidRPr="000B763D" w:rsidR="00380346" w:rsidTr="165F4645" w14:paraId="7563789D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05E97DF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Умови оплати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69924B1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Із постачальником, обраним у результаті цього конкурсу, буде укладено договір із погодинною оплатою, які будуть надані за весь період. Тип договору буде залежати від статусу юридичної чи фізичної особи виконавця.  </w:t>
            </w:r>
          </w:p>
          <w:p w:rsidRPr="000B763D" w:rsidR="00380346" w:rsidP="764D3950" w:rsidRDefault="00380346" w14:paraId="2C5698F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Оплата за надані постачальником послуги/види робіт буде здійсненою у гривні (без ПДВ).  </w:t>
            </w:r>
          </w:p>
          <w:p w:rsidRPr="000B763D" w:rsidR="00380346" w:rsidP="764D3950" w:rsidRDefault="00380346" w14:paraId="113690F3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Деталі щодо розміру, термінів та інших умов оплати послуг Виконавця є предметом узгодження між сторонами та будуть відображені в договорі. </w:t>
            </w:r>
          </w:p>
        </w:tc>
      </w:tr>
      <w:tr w:rsidRPr="000B763D" w:rsidR="00380346" w:rsidTr="165F4645" w14:paraId="2F2C75A5" w14:textId="77777777">
        <w:trPr>
          <w:trHeight w:val="34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04172409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Розрахунок</w:t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06CE30A2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Безготівковий розрахунок </w:t>
            </w:r>
          </w:p>
        </w:tc>
      </w:tr>
      <w:tr w:rsidRPr="000B763D" w:rsidR="00380346" w:rsidTr="165F4645" w14:paraId="74F98BCA" w14:textId="77777777">
        <w:trPr>
          <w:trHeight w:val="49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57A9F6A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Інші умови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64D3950" w:rsidRDefault="00380346" w14:paraId="2E688252" w14:textId="06376C84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Якщо кількість потенційних </w:t>
            </w:r>
            <w:r w:rsidRPr="764D3950" w:rsidR="7B05FDEB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подавачів</w:t>
            </w:r>
            <w:r w:rsidRPr="764D3950" w:rsidR="7B05FDEB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менше ніж </w:t>
            </w:r>
            <w:r w:rsidRPr="764D3950" w:rsidR="27E2C130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 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(</w:t>
            </w:r>
            <w:r w:rsidRPr="764D3950" w:rsidR="27E2C130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два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), дана закупівля 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переоголошується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.</w:t>
            </w:r>
            <w:r w:rsidRPr="764D3950" w:rsidR="052AE56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Органі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зація залишає за собою право визначити переможця. </w:t>
            </w:r>
          </w:p>
          <w:p w:rsidRPr="000B763D" w:rsidR="00380346" w:rsidP="764D3950" w:rsidRDefault="00380346" w14:paraId="3FBDF1F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Організація залишає за собою право скасувати закупівлю без будь-яких зобов’язань. </w:t>
            </w:r>
          </w:p>
        </w:tc>
      </w:tr>
      <w:tr w:rsidRPr="000B763D" w:rsidR="00380346" w:rsidTr="165F4645" w14:paraId="2B003E00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3B342A23" w:rsidRDefault="00380346" w14:paraId="2474C184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64D395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Тривалість договору, який передбачається укласти</w:t>
            </w:r>
            <w:r w:rsidRPr="764D395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0A4ECB18" w:rsidRDefault="00380346" w14:paraId="315D81C5" w14:textId="56602442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</w:pPr>
            <w:r w:rsidRPr="165F4645" w:rsidR="4CB5C41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uk-UA"/>
              </w:rPr>
              <w:t xml:space="preserve">Передбачена співпраця за консультаційною угодою, терміном на 6 місяців, з можливістю пролонгації.  </w:t>
            </w:r>
            <w:r w:rsidRPr="165F4645" w:rsidR="4CB5C417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 </w:t>
            </w:r>
          </w:p>
          <w:p w:rsidRPr="000B763D" w:rsidR="00380346" w:rsidP="0A4ECB18" w:rsidRDefault="00380346" w14:textId="769769B6" w14:paraId="38BA68CC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</w:pPr>
            <w:r w:rsidRPr="764D3950" w:rsidR="4F02C7BE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Фінансовий аналітик</w:t>
            </w:r>
            <w:r w:rsidRPr="3B342A23" w:rsidR="3B6B576E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/ </w:t>
            </w:r>
            <w:r w:rsidRPr="764D3950" w:rsidR="4F02C7BE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консультант</w:t>
            </w:r>
            <w:r w:rsidRPr="764D3950" w:rsidR="00380346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 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буде 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співпрацювати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разом з </w:t>
            </w:r>
            <w:r w:rsidRPr="165F4645" w:rsidR="7661D021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ДЗ «Центр 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психічного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здоров’я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реабілітації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ветеранів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“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Лісова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Поляна” МОЗ 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України</w:t>
            </w:r>
            <w:r w:rsidRPr="165F4645" w:rsidR="7661D0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».</w:t>
            </w:r>
          </w:p>
          <w:p w:rsidRPr="000B763D" w:rsidR="00B72F31" w:rsidP="3B342A23" w:rsidRDefault="00B72F31" w14:paraId="1B4E6EE0" w14:textId="7EEF2DF9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</w:tc>
      </w:tr>
      <w:tr w:rsidRPr="000B763D" w:rsidR="00380346" w:rsidTr="165F4645" w14:paraId="40DBA808" w14:textId="77777777">
        <w:trPr>
          <w:trHeight w:val="112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06467D57" w:rsidRDefault="00380346" w14:paraId="4357497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Критерії оцінювання пропозиції </w:t>
            </w:r>
            <w:r w:rsidRPr="06467D57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2835"/>
              <w:gridCol w:w="1305"/>
              <w:gridCol w:w="2775"/>
            </w:tblGrid>
            <w:tr w:rsidRPr="000B763D" w:rsidR="00380346" w:rsidTr="71BB791E" w14:paraId="0B536E06" w14:textId="77777777">
              <w:trPr>
                <w:trHeight w:val="495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06A9137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1F5BDA6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Критерій оцінки</w:t>
                  </w: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21D5662D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Ваговий коефіцієнт</w:t>
                  </w: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12BD82E6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Документи, які підтверджують відповідність критерію</w:t>
                  </w: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</w:tr>
            <w:tr w:rsidRPr="000B763D" w:rsidR="00380346" w:rsidTr="71BB791E" w14:paraId="17F078B7" w14:textId="77777777">
              <w:trPr>
                <w:trHeight w:val="225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1AB0A61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1. 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05DF6B0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Ціна: порівняльна оцінка </w:t>
                  </w:r>
                </w:p>
                <w:p w:rsidRPr="000B763D" w:rsidR="00380346" w:rsidP="06467D57" w:rsidRDefault="00380346" w14:paraId="671A0D16" w14:textId="77777777">
                  <w:pPr>
                    <w:spacing w:after="0" w:line="240" w:lineRule="auto"/>
                    <w:ind w:left="72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6D74F68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3B21BA2F" w14:textId="77777777">
                  <w:pPr>
                    <w:spacing w:after="0" w:line="240" w:lineRule="auto"/>
                    <w:ind w:left="15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Тендерна пропозиція, Додаток 2, Таблиця 1 </w:t>
                  </w:r>
                </w:p>
              </w:tc>
            </w:tr>
            <w:tr w:rsidRPr="000B763D" w:rsidR="00380346" w:rsidTr="71BB791E" w14:paraId="13369349" w14:textId="77777777">
              <w:trPr>
                <w:trHeight w:val="90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7F53BD9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2. 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4A9C99FA" w14:textId="4D1DB94D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3B342A23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Якість портфоліо, що базується на попередньому досвіді </w:t>
                  </w:r>
                  <w:r w:rsidRPr="3B342A23" w:rsidR="0453BFA8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надання</w:t>
                  </w:r>
                  <w:r w:rsidRPr="3B342A23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 послуг подібного виду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74CBE31C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40 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58634E8F" w14:paraId="4CD49A77" w14:textId="4FF3BEB9">
                  <w:pPr>
                    <w:spacing w:after="0" w:line="240" w:lineRule="auto"/>
                    <w:ind w:left="150"/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</w:pPr>
                  <w:r w:rsidRPr="71BB791E" w:rsidR="58634E8F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>Додаток 3</w:t>
                  </w:r>
                  <w:r w:rsidRPr="71BB791E" w:rsidR="0DEB67C0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 xml:space="preserve"> (Портфоліо)</w:t>
                  </w:r>
                </w:p>
              </w:tc>
            </w:tr>
            <w:tr w:rsidRPr="000B763D" w:rsidR="00380346" w:rsidTr="71BB791E" w14:paraId="47F433E2" w14:textId="77777777">
              <w:trPr>
                <w:trHeight w:val="90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2FBD190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3.  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10A19D5D" w14:paraId="04753221" w14:textId="4088F9BC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3B342A23" w:rsidR="10A19D5D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Відповідність </w:t>
                  </w:r>
                  <w:r w:rsidRPr="3B342A23" w:rsidR="7F99AD7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кваліфікаційним </w:t>
                  </w:r>
                  <w:r w:rsidRPr="3B342A23" w:rsidR="10A19D5D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вимогам тендеру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1F10CBA5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06467D57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06467D57" w:rsidRDefault="00380346" w14:paraId="6261407F" w14:textId="00CEB7B1">
                  <w:pPr>
                    <w:spacing w:after="0" w:line="240" w:lineRule="auto"/>
                    <w:ind w:left="15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3B342A23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Додаток </w:t>
                  </w:r>
                  <w:r w:rsidRPr="3B342A23" w:rsidR="18F3C6F1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>4 (Резюме</w:t>
                  </w:r>
                  <w:r w:rsidRPr="3B342A23" w:rsidR="18F3C6F1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)</w:t>
                  </w:r>
                </w:p>
              </w:tc>
            </w:tr>
          </w:tbl>
          <w:p w:rsidRPr="000B763D" w:rsidR="00380346" w:rsidP="06467D57" w:rsidRDefault="00380346" w14:paraId="7E77469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380346" w:rsidTr="165F4645" w14:paraId="6E2CE617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06467D57" w:rsidRDefault="00380346" w14:paraId="45CA15F2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Контактна особа для уточнень</w:t>
            </w:r>
            <w:r w:rsidRPr="06467D57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06467D57" w:rsidRDefault="00380346" w14:paraId="74B8B2FD" w14:textId="77777777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(звернення виключно у письмовому вигляді)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39841CAF" w:rsidRDefault="00380346" w14:paraId="6CB77816" w14:textId="77777777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З</w:t>
            </w:r>
            <w:r w:rsidRPr="39841CAF" w:rsidR="00380346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ацікавлені сторони, можуть задавати уточнювальні запитання за е-адресою:  </w:t>
            </w:r>
          </w:p>
          <w:p w:rsidRPr="000B763D" w:rsidR="00380346" w:rsidP="39841CAF" w:rsidRDefault="00380346" w14:paraId="5586DEA6" w14:textId="7EC2E5C9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>
              <w:fldChar w:fldCharType="begin"/>
            </w:r>
            <w:r>
              <w:instrText xml:space="preserve">HYPERLINK "mailto:tender-ua@irex.org"</w:instrText>
            </w:r>
            <w:r>
              <w:fldChar w:fldCharType="separate"/>
            </w:r>
            <w:r w:rsidRPr="39841CAF" w:rsidR="00380346">
              <w:rPr>
                <w:rFonts w:ascii="Segoe UI" w:hAnsi="Segoe UI" w:eastAsia="Segoe UI" w:cs="Segoe UI"/>
                <w:b w:val="1"/>
                <w:bCs w:val="1"/>
                <w:color w:val="0000FF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tender-ua@irex.org</w:t>
            </w:r>
            <w:r>
              <w:fldChar w:fldCharType="end"/>
            </w:r>
            <w:r w:rsidRPr="39841CAF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165F4645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до </w:t>
            </w:r>
            <w:r w:rsidRPr="165F4645" w:rsidR="5E905A30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</w:t>
            </w:r>
            <w:r w:rsidRPr="165F4645" w:rsidR="53A5EE28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липня </w:t>
            </w:r>
            <w:r w:rsidRPr="165F4645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202</w:t>
            </w:r>
            <w:r w:rsidRPr="165F4645" w:rsidR="640379C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6 </w:t>
            </w:r>
            <w:r w:rsidRPr="165F4645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року. </w:t>
            </w:r>
          </w:p>
          <w:p w:rsidRPr="000B763D" w:rsidR="00380346" w:rsidP="06467D57" w:rsidRDefault="00380346" w14:paraId="32186D7B" w14:textId="762484A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9841CA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Кінцев</w:t>
            </w:r>
            <w:r w:rsidRPr="39841CA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ий </w:t>
            </w:r>
            <w:r w:rsidRPr="39841CA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термін подан</w:t>
            </w:r>
            <w:r w:rsidRPr="39841CA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ня пропозиц</w:t>
            </w:r>
            <w:r w:rsidRPr="39841CA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ій - </w:t>
            </w:r>
            <w:r w:rsidRPr="165F4645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до 23:00 </w:t>
            </w:r>
            <w:r w:rsidRPr="165F4645" w:rsidR="737256D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3</w:t>
            </w:r>
            <w:r w:rsidRPr="165F4645" w:rsidR="5F53ED9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165F4645" w:rsidR="5B6B2AFC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липня</w:t>
            </w:r>
            <w:r w:rsidRPr="165F4645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165F4645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202</w:t>
            </w:r>
            <w:r w:rsidRPr="165F4645" w:rsidR="2ED10C7A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6</w:t>
            </w:r>
            <w:r w:rsidRPr="165F4645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року</w:t>
            </w:r>
            <w:r w:rsidRPr="39841CA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на</w:t>
            </w:r>
            <w:r w:rsidRPr="39841CA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е-адресу </w:t>
            </w:r>
            <w:r>
              <w:fldChar w:fldCharType="begin"/>
            </w:r>
            <w:r>
              <w:instrText xml:space="preserve">HYPERLINK "mailto:tender-ua@irex.org"</w:instrText>
            </w:r>
            <w:r>
              <w:fldChar w:fldCharType="separate"/>
            </w:r>
            <w:r w:rsidRPr="39841CAF" w:rsidR="00380346">
              <w:rPr>
                <w:rFonts w:ascii="Segoe UI" w:hAnsi="Segoe UI" w:eastAsia="Segoe UI" w:cs="Segoe UI"/>
                <w:b w:val="1"/>
                <w:bCs w:val="1"/>
                <w:color w:val="0000FF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tender-ua@irex.org</w:t>
            </w:r>
            <w:r>
              <w:fldChar w:fldCharType="end"/>
            </w:r>
            <w:r w:rsidRPr="39841CA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з темою листа </w:t>
            </w:r>
            <w:r w:rsidRPr="39841CAF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“</w:t>
            </w:r>
            <w:r w:rsidRPr="39841CAF" w:rsidR="2C795538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Financial</w:t>
            </w:r>
            <w:r w:rsidRPr="39841CAF" w:rsidR="680E1D85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39841CAF" w:rsidR="63263CDB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Analyst</w:t>
            </w:r>
            <w:r w:rsidRPr="06467D57" w:rsidR="63263CDB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/</w:t>
            </w:r>
            <w:r w:rsidRPr="39841CAF" w:rsidR="63263CDB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Consultant</w:t>
            </w:r>
            <w:r w:rsidRPr="06467D57" w:rsidR="680E1D85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_</w:t>
            </w:r>
            <w:r w:rsidRPr="39841CAF" w:rsidR="09650961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Lisova</w:t>
            </w:r>
            <w:r w:rsidRPr="39841CAF" w:rsidR="09650961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39841CAF" w:rsidR="09650961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Poliana</w:t>
            </w:r>
            <w:r w:rsidRPr="39841CAF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”</w:t>
            </w:r>
            <w:r w:rsidRPr="39841CAF" w:rsidR="00380346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  <w:t>.</w:t>
            </w:r>
            <w:r w:rsidRPr="39841CAF" w:rsidR="00380346">
              <w:rPr>
                <w:rFonts w:ascii="Segoe UI" w:hAnsi="Segoe UI" w:eastAsia="Segoe UI" w:cs="Segoe UI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</w:tbl>
    <w:p w:rsidRPr="000B763D" w:rsidR="00380346" w:rsidP="06467D57" w:rsidRDefault="00380346" w14:paraId="4B83FB76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06467D57" w:rsidR="00380346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Таблиця нижче допоможе перевірити повноту вашої заявки. Переконайтеся, що всі вказані документи є в наявності:</w:t>
      </w:r>
      <w:r w:rsidRPr="06467D57" w:rsidR="00380346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198"/>
        <w:gridCol w:w="1275"/>
        <w:gridCol w:w="1296"/>
      </w:tblGrid>
      <w:tr w:rsidRPr="000B763D" w:rsidR="00380346" w:rsidTr="71BB791E" w14:paraId="280F127F" w14:textId="77777777">
        <w:trPr>
          <w:trHeight w:val="495"/>
        </w:trPr>
        <w:tc>
          <w:tcPr>
            <w:tcW w:w="7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06467D57" w:rsidRDefault="00380346" w14:paraId="2152C8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Документи, що мають бути надані разом із ціновою пропозицією, в </w:t>
            </w:r>
            <w:r w:rsidRPr="06467D57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т.ч</w:t>
            </w:r>
            <w:r w:rsidRPr="06467D57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. документи, що підтверджують відповідність вимогам: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0B763D" w:rsidR="00380346" w:rsidP="06467D57" w:rsidRDefault="00380346" w14:paraId="7FE24F7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Документи додано до цінової пропозиції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000B763D">
              <w:rPr>
                <w:rFonts w:ascii="Calibri" w:hAnsi="Calibri" w:eastAsia="Times New Roman" w:cs="Calibri"/>
                <w:color w:val="000000"/>
                <w:kern w:val="0"/>
                <w:lang w:val="uk-UA"/>
                <w14:ligatures w14:val="none"/>
              </w:rPr>
              <w:br/>
            </w:r>
            <w:r w:rsidRPr="06467D57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(ТАК       /          НІ)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380346" w:rsidTr="71BB791E" w14:paraId="28424066" w14:textId="77777777">
        <w:trPr>
          <w:trHeight w:val="315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06467D57" w:rsidRDefault="00380346" w14:paraId="654567A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Документи на ведення комерційної діяльності (за наявністю)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06467D57" w:rsidRDefault="00380346" w14:paraId="32A56EFF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Заповнена та підписана форма пропозиції (Додаток 2)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06467D57" w:rsidRDefault="00380346" w14:paraId="0F9FE882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0B763D" w:rsidR="00380346" w:rsidP="06467D57" w:rsidRDefault="00380346" w14:paraId="04A77BB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71BB791E" w14:paraId="02922A2D" w14:textId="77777777">
        <w:trPr>
          <w:trHeight w:val="615"/>
        </w:trPr>
        <w:tc>
          <w:tcPr>
            <w:tcW w:w="0" w:type="auto"/>
            <w:vMerge/>
            <w:tcMar/>
            <w:vAlign w:val="center"/>
            <w:hideMark/>
          </w:tcPr>
          <w:p w:rsidRPr="000B763D" w:rsidR="00380346" w:rsidP="00380346" w:rsidRDefault="00380346" w14:paraId="10AD5A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06467D57" w:rsidRDefault="00380346" w14:paraId="65842AB3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06467D57" w:rsidRDefault="00380346" w14:paraId="1A6701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06467D57" w:rsidRDefault="00380346" w14:paraId="7CAC8C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71BB791E" w14:paraId="6FA91C21" w14:textId="77777777">
        <w:trPr>
          <w:trHeight w:val="450"/>
        </w:trPr>
        <w:tc>
          <w:tcPr>
            <w:tcW w:w="0" w:type="auto"/>
            <w:vMerge/>
            <w:tcMar/>
            <w:vAlign w:val="center"/>
            <w:hideMark/>
          </w:tcPr>
          <w:p w:rsidRPr="000B763D" w:rsidR="00380346" w:rsidP="00380346" w:rsidRDefault="00380346" w14:paraId="3C68B8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06467D57" w:rsidRDefault="00380346" w14:paraId="18687016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06467D57" w:rsidRDefault="00380346" w14:paraId="79A0C56B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06467D57" w:rsidRDefault="00380346" w14:paraId="27C29A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71BB791E" w14:paraId="76FA48D8" w14:textId="77777777">
        <w:trPr>
          <w:trHeight w:val="45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06467D57" w:rsidRDefault="00380346" w14:paraId="45A9143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Кваліфікаційні документи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06467D57" w:rsidRDefault="00380346" w14:paraId="461C860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Портфоліо (Додаток 3) </w:t>
            </w:r>
          </w:p>
          <w:p w:rsidRPr="000B763D" w:rsidR="00380346" w:rsidP="06467D57" w:rsidRDefault="55AD18F2" w14:paraId="13E72AA2" w14:textId="118FAEA1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color w:val="000000" w:themeColor="text1"/>
                <w:kern w:val="0"/>
                <w:sz w:val="20"/>
                <w:szCs w:val="20"/>
                <w:lang w:val="uk-UA"/>
                <w14:ligatures w14:val="none"/>
              </w:rPr>
            </w:pPr>
            <w:r w:rsidRPr="71BB791E" w:rsidR="55AD18F2">
              <w:rPr>
                <w:rFonts w:ascii="Segoe UI" w:hAnsi="Segoe UI" w:eastAsia="Segoe UI" w:cs="Segoe UI"/>
                <w:color w:val="000000" w:themeColor="text1" w:themeTint="FF" w:themeShade="FF"/>
                <w:sz w:val="20"/>
                <w:szCs w:val="20"/>
                <w:lang w:val="uk-UA"/>
              </w:rPr>
              <w:t>Резюме (Додаток 4)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06467D57" w:rsidRDefault="00380346" w14:paraId="265B43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06467D57" w:rsidRDefault="00380346" w14:paraId="16347F09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06467D57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</w:tbl>
    <w:p w:rsidRPr="000B763D" w:rsidR="00380346" w:rsidP="71BB791E" w:rsidRDefault="00380346" w14:paraId="7167F1EC" w14:textId="77777777">
      <w:pPr>
        <w:spacing w:line="240" w:lineRule="auto"/>
        <w:rPr>
          <w:rStyle w:val="ui-provider"/>
          <w:rFonts w:ascii="Segoe UI" w:hAnsi="Segoe UI" w:eastAsia="Segoe UI" w:cs="Segoe UI"/>
          <w:sz w:val="20"/>
          <w:szCs w:val="20"/>
          <w:lang w:val="uk-UA"/>
        </w:rPr>
      </w:pPr>
    </w:p>
    <w:p w:rsidR="00AF3747" w:rsidP="71BB791E" w:rsidRDefault="00AF3747" w14:paraId="151B959B" w14:textId="77777777">
      <w:pPr>
        <w:spacing w:line="240" w:lineRule="auto"/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</w:pPr>
      <w:r w:rsidRPr="71BB791E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br w:type="page"/>
      </w:r>
    </w:p>
    <w:p w:rsidRPr="000B763D" w:rsidR="00597772" w:rsidP="3B342A23" w:rsidRDefault="00597772" w14:paraId="1C271B6A" w14:textId="77777777">
      <w:pPr>
        <w:spacing w:after="0" w:line="240" w:lineRule="auto"/>
        <w:jc w:val="right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1BB791E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До</w:t>
      </w:r>
      <w:r w:rsidRPr="3B342A23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даток 2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3B342A23" w:rsidRDefault="00597772" w14:paraId="23538594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Таблиця 1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3B342A23" w:rsidRDefault="00597772" w14:paraId="563850F6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Цінова пропозиція    _________________ </w:t>
      </w:r>
    </w:p>
    <w:p w:rsidRPr="000B763D" w:rsidR="00597772" w:rsidP="3B342A23" w:rsidRDefault="00597772" w14:paraId="4986D12C" w14:textId="77777777">
      <w:pPr>
        <w:spacing w:after="0" w:line="240" w:lineRule="auto"/>
        <w:ind w:left="4320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   (назва учасника) </w:t>
      </w:r>
    </w:p>
    <w:p w:rsidRPr="000B763D" w:rsidR="00597772" w:rsidP="3B342A23" w:rsidRDefault="00597772" w14:paraId="54135CB9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Код ЄДРПОУ/ інд.номер__________________________________________________________, контактні дані___________________________________________________________________, П.І.Б. __________________________________________________________________________ </w:t>
      </w:r>
    </w:p>
    <w:p w:rsidRPr="000B763D" w:rsidR="00597772" w:rsidP="3B342A23" w:rsidRDefault="00597772" w14:paraId="05D919F3" w14:textId="4B457919">
      <w:pPr>
        <w:pStyle w:val="Normal"/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Цим 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ли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с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том _______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________ (назва організації за наявності) в особі ______________________ (ПІП уповноваженої особи) повідомляє що бажає взяти участь у конкурсі, що проводить Рада міжнародних наукових досліджень та обмінів (IREX) – «</w:t>
      </w:r>
      <w:r w:rsidRPr="7E0E4432" w:rsidR="244A48E3">
        <w:rPr>
          <w:rFonts w:ascii="Segoe UI" w:hAnsi="Segoe UI" w:eastAsia="Segoe UI" w:cs="Segoe UI"/>
          <w:b w:val="0"/>
          <w:bCs w:val="0"/>
          <w:sz w:val="20"/>
          <w:szCs w:val="20"/>
          <w:lang w:val="uk-UA"/>
        </w:rPr>
        <w:t xml:space="preserve">Фінансовий </w:t>
      </w:r>
      <w:r w:rsidRPr="7E0E4432" w:rsidR="244A48E3">
        <w:rPr>
          <w:rFonts w:ascii="Segoe UI" w:hAnsi="Segoe UI" w:eastAsia="Segoe UI" w:cs="Segoe UI"/>
          <w:b w:val="0"/>
          <w:bCs w:val="0"/>
          <w:sz w:val="20"/>
          <w:szCs w:val="20"/>
          <w:lang w:val="uk-UA"/>
        </w:rPr>
        <w:t>аналі</w:t>
      </w:r>
      <w:r w:rsidRPr="7E0E4432" w:rsidR="7B790329">
        <w:rPr>
          <w:rFonts w:ascii="Segoe UI" w:hAnsi="Segoe UI" w:eastAsia="Segoe UI" w:cs="Segoe UI"/>
          <w:b w:val="0"/>
          <w:bCs w:val="0"/>
          <w:sz w:val="20"/>
          <w:szCs w:val="20"/>
          <w:lang w:val="uk-UA"/>
        </w:rPr>
        <w:t>тик</w:t>
      </w:r>
      <w:r w:rsidRPr="7E0E4432" w:rsidR="244A48E3">
        <w:rPr>
          <w:rFonts w:ascii="Segoe UI" w:hAnsi="Segoe UI" w:eastAsia="Segoe UI" w:cs="Segoe UI"/>
          <w:b w:val="0"/>
          <w:bCs w:val="0"/>
          <w:sz w:val="20"/>
          <w:szCs w:val="20"/>
          <w:lang w:val="uk-UA"/>
        </w:rPr>
        <w:t xml:space="preserve">/</w:t>
      </w:r>
      <w:r w:rsidRPr="4882D877" w:rsidR="244A48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консультант із фінансового супроводу переходу від державного закладу до ДНП</w:t>
      </w:r>
      <w:r w:rsidRPr="3B342A23" w:rsidR="664AC0A8">
        <w:rPr>
          <w:rFonts w:ascii="Segoe UI" w:hAnsi="Segoe UI" w:eastAsia="Segoe UI" w:cs="Segoe UI"/>
          <w:sz w:val="20"/>
          <w:szCs w:val="20"/>
          <w:lang w:val="uk-UA"/>
        </w:rPr>
        <w:t xml:space="preserve"> до </w:t>
      </w:r>
      <w:r w:rsidRPr="4882D877" w:rsidR="26B4FABC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ДЗ «Центр 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психічного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здоров’я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реабілітації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ветеранів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“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Лісова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Поляна” МОЗ 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України</w:t>
      </w:r>
      <w:r w:rsidRPr="4882D877" w:rsidR="26B4FA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»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» та погоджується із умовами конкурсу. Підтверджую достовірність наданих IREX даних. </w:t>
      </w:r>
    </w:p>
    <w:p w:rsidRPr="000B763D" w:rsidR="00597772" w:rsidP="3B342A23" w:rsidRDefault="00597772" w14:paraId="74C5329A" w14:textId="77777777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Постачальник повинен пояснити, як і чому він може бути найкращим виконавцем вимог IREX та вказати таке: </w:t>
      </w:r>
    </w:p>
    <w:p w:rsidRPr="000B763D" w:rsidR="00597772" w:rsidP="3B342A23" w:rsidRDefault="00597772" w14:paraId="4C33280B" w14:textId="77777777">
      <w:pPr>
        <w:numPr>
          <w:ilvl w:val="0"/>
          <w:numId w:val="8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Кваліфікація – опис діяльності постачальника послуг (релевантна освіта, кваліфікації, додаткове навчання, перелік професійних програм, якими володіє виконавець, перелік клієнтів, які отримали ті ж самі послуги, що потрібні IREX, типи виконаних робіт, інше); </w:t>
      </w:r>
    </w:p>
    <w:p w:rsidRPr="000B763D" w:rsidR="00597772" w:rsidP="3B342A23" w:rsidRDefault="00597772" w14:paraId="61940FA0" w14:textId="77777777">
      <w:pPr>
        <w:numPr>
          <w:ilvl w:val="0"/>
          <w:numId w:val="9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Наявність документів на ведення комерційної діяльності – реєстраційні документи, свідоцтво платника податків і 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т.д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. </w:t>
      </w:r>
      <w:r w:rsidRPr="3B342A23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У випадку відсутності таких документів зазначте про це, а також вкажіть, якими методами оплати роботи ви користувалися в такому випадку.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3B342A23" w:rsidRDefault="00597772" w14:paraId="082860F8" w14:textId="77777777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Вартість виконання робіт. 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6600"/>
        <w:gridCol w:w="1665"/>
      </w:tblGrid>
      <w:tr w:rsidRPr="000B763D" w:rsidR="00597772" w:rsidTr="71BB791E" w14:paraId="1441BC36" w14:textId="77777777">
        <w:trPr>
          <w:trHeight w:val="300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B342A23" w:rsidRDefault="00597772" w14:paraId="101CB688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B342A23" w:rsidR="00597772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№</w:t>
            </w:r>
            <w:r w:rsidRPr="3B342A23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B342A23" w:rsidRDefault="00597772" w14:paraId="389327DE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B342A23" w:rsidR="00597772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Назва послуги / завдання</w:t>
            </w:r>
            <w:r w:rsidRPr="3B342A23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597772" w:rsidP="3B342A23" w:rsidRDefault="00597772" w14:paraId="006D4CCA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B342A23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B342A23" w:rsidRDefault="00597772" w14:paraId="7C278C63" w14:textId="0502483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00B763D" w:rsidR="00597772">
              <w:rPr>
                <w:rFonts w:ascii="Calibri" w:hAnsi="Calibri" w:eastAsia="Times New Roman" w:cs="Calibri"/>
                <w:kern w:val="0"/>
                <w:u w:val="single"/>
                <w:lang w:val="uk-UA"/>
                <w14:ligatures w14:val="none"/>
              </w:rPr>
              <w:t>Ціна за одну послугу</w:t>
            </w:r>
            <w:r w:rsidRPr="000B763D" w:rsidR="00F04779">
              <w:rPr>
                <w:rFonts w:ascii="Calibri" w:hAnsi="Calibri" w:eastAsia="Times New Roman" w:cs="Calibri"/>
                <w:kern w:val="0"/>
                <w:u w:val="single"/>
                <w:lang w:val="uk-UA"/>
                <w14:ligatures w14:val="none"/>
              </w:rPr>
              <w:t>/година</w:t>
            </w:r>
            <w:r w:rsidRPr="000B763D" w:rsidR="00597772">
              <w:rPr>
                <w:rFonts w:ascii="Calibri" w:hAnsi="Calibri" w:eastAsia="Times New Roman" w:cs="Calibri"/>
                <w:kern w:val="0"/>
                <w:u w:val="single"/>
                <w:lang w:val="uk-UA"/>
                <w14:ligatures w14:val="none"/>
              </w:rPr>
              <w:t>, (</w:t>
            </w:r>
            <w:r w:rsidRPr="000B763D" w:rsidR="00597772">
              <w:rPr>
                <w:rFonts w:ascii="Calibri" w:hAnsi="Calibri" w:eastAsia="Times New Roman" w:cs="Calibri"/>
                <w:kern w:val="0"/>
                <w:u w:val="single"/>
                <w:lang w:val="uk-UA"/>
                <w14:ligatures w14:val="none"/>
              </w:rPr>
              <w:t>дол.США</w:t>
            </w:r>
            <w:r w:rsidRPr="000B763D" w:rsidR="00597772">
              <w:rPr>
                <w:rFonts w:ascii="Calibri" w:hAnsi="Calibri" w:eastAsia="Times New Roman" w:cs="Calibri"/>
                <w:kern w:val="0"/>
                <w:u w:val="single"/>
                <w:lang w:val="uk-UA"/>
                <w14:ligatures w14:val="none"/>
              </w:rPr>
              <w:t>)</w:t>
            </w:r>
            <w:r w:rsidRPr="000B763D" w:rsidR="00597772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> </w:t>
            </w:r>
          </w:p>
        </w:tc>
      </w:tr>
      <w:tr w:rsidRPr="000B763D" w:rsidR="00597772" w:rsidTr="71BB791E" w14:paraId="72EB5BAD" w14:textId="77777777">
        <w:trPr>
          <w:trHeight w:val="585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B342A23" w:rsidRDefault="00597772" w14:paraId="38DE2794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B342A23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1. </w:t>
            </w:r>
          </w:p>
        </w:tc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B342A23" w:rsidRDefault="00597772" w14:paraId="3DA128F0" w14:textId="25F7A284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B342A23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Н</w:t>
            </w:r>
            <w:r w:rsidRPr="3B342A23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адання </w:t>
            </w:r>
            <w:r w:rsidRPr="3B342A23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послуг </w:t>
            </w:r>
            <w:r w:rsidRPr="3B342A23" w:rsidR="00B11044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проєктного</w:t>
            </w:r>
            <w:r w:rsidRPr="3B342A23" w:rsidR="00B11044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 менеджменту </w:t>
            </w:r>
            <w:r w:rsidRPr="3B342A23" w:rsidR="00597772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(погодинна ставка)</w:t>
            </w:r>
            <w:r w:rsidRPr="3B342A23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B342A23" w:rsidRDefault="00597772" w14:paraId="6AAC66A9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B342A23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</w:tbl>
    <w:p w:rsidRPr="000B763D" w:rsidR="00597772" w:rsidP="3B342A23" w:rsidRDefault="00597772" w14:paraId="4A28E678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color w:val="666666"/>
          <w:kern w:val="0"/>
          <w:sz w:val="20"/>
          <w:szCs w:val="20"/>
          <w:shd w:val="clear" w:color="auto" w:fill="FFFFFF"/>
          <w:lang w:val="uk-UA"/>
          <w14:ligatures w14:val="none"/>
        </w:rPr>
        <w:t> 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="00AF3747" w:rsidP="3B342A23" w:rsidRDefault="00AF3747" w14:paraId="6AB81C87" w14:textId="77777777">
      <w:pPr>
        <w:spacing w:line="240" w:lineRule="auto"/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</w:pPr>
      <w:r w:rsidRPr="71BB791E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br w:type="page"/>
      </w:r>
    </w:p>
    <w:p w:rsidRPr="000B763D" w:rsidR="00597772" w:rsidP="71BB791E" w:rsidRDefault="00597772" w14:paraId="1E1E75B8" w14:textId="77777777">
      <w:pPr>
        <w:spacing w:after="0" w:line="240" w:lineRule="auto"/>
        <w:ind w:left="7920" w:firstLine="0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Додаток 3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3B342A23" w:rsidRDefault="00597772" w14:paraId="1196CB72" w14:textId="133A591D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Портфоліо (</w:t>
      </w:r>
      <w:r w:rsidRPr="3B342A23" w:rsidR="2FC7B30A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ім’я</w:t>
      </w:r>
      <w:r w:rsidRPr="3B342A23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учасника)</w:t>
      </w:r>
    </w:p>
    <w:p w:rsidRPr="000B763D" w:rsidR="00597772" w:rsidP="3B342A23" w:rsidRDefault="00597772" w14:paraId="61077F59" w14:textId="77777777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Будь ласка, скористайтеся шаблоном нижче для Вашого портфоліо: 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479"/>
      </w:tblGrid>
      <w:tr w:rsidRPr="000B763D" w:rsidR="00597772" w:rsidTr="0C01C015" w14:paraId="566D4C03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B342A23" w:rsidRDefault="00597772" w14:paraId="77AD563D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B342A23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Види робіт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B342A23" w:rsidRDefault="00597772" w14:paraId="4FD26B5A" w14:textId="227BBB05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54F6B97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Приклади (Посилання на </w:t>
            </w:r>
            <w:r w:rsidRPr="054F6B97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веб-сайт </w:t>
            </w:r>
            <w:r w:rsidRPr="054F6B97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проєкту</w:t>
            </w:r>
            <w:r w:rsidRPr="054F6B97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/</w:t>
            </w:r>
            <w:r w:rsidRPr="054F6B97" w:rsidR="45A7B0CA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ус</w:t>
            </w:r>
            <w:r w:rsidRPr="054F6B97" w:rsidR="45A7B0CA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т</w:t>
            </w:r>
            <w:r w:rsidRPr="054F6B97" w:rsidR="45A7B0CA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анови/</w:t>
            </w:r>
            <w:r w:rsidRPr="054F6B97" w:rsidR="29249855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програми/ініціативи</w:t>
            </w:r>
            <w:r w:rsidRPr="054F6B97" w:rsidR="1A23186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або </w:t>
            </w:r>
            <w:r w:rsidRPr="054F6B97" w:rsidR="06CBE26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файл на гугл-диску</w:t>
            </w:r>
            <w:r w:rsidRPr="054F6B97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) </w:t>
            </w:r>
          </w:p>
        </w:tc>
      </w:tr>
      <w:tr w:rsidRPr="000B763D" w:rsidR="00597772" w:rsidTr="0C01C015" w14:paraId="417B4C1B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54F6B97" w:rsidRDefault="0BADD347" w14:paraId="3A09F3A5" w14:textId="34513AFA">
            <w:pPr>
              <w:pStyle w:val="Normal"/>
              <w:spacing w:after="0" w:line="240" w:lineRule="auto"/>
              <w:textAlignment w:val="baseline"/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054F6B97" w:rsidR="2379F8E6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Досвід </w:t>
            </w:r>
            <w:r w:rsidRPr="054F6B97" w:rsidR="23D7B5F0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роботи </w:t>
            </w:r>
            <w:r w:rsidRPr="054F6B97" w:rsidR="75F32A5E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>ф</w:t>
            </w:r>
            <w:r w:rsidRPr="054F6B97" w:rsidR="75F32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інансовим</w:t>
            </w:r>
            <w:r w:rsidRPr="054F6B97" w:rsidR="75F32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аналітиком/консультантом</w:t>
            </w:r>
            <w:r w:rsidRPr="054F6B97" w:rsidR="316F09A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і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54F6B97" w:rsidRDefault="24EAFC5D" w14:paraId="561CD8CA" w14:textId="4FBD209A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</w:pPr>
            <w:r w:rsidRPr="054F6B97" w:rsidR="24EAFC5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Б</w:t>
            </w:r>
            <w:r w:rsidRPr="054F6B97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удь ласка</w:t>
            </w:r>
            <w:r w:rsidRPr="054F6B97" w:rsidR="7F2257A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054F6B97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54F6B97" w:rsidR="7FFEDF0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додайте</w:t>
            </w:r>
            <w:r w:rsidRPr="054F6B97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покликання на сайти чи інші веб-ресурси </w:t>
            </w:r>
            <w:r w:rsidRPr="054F6B97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проєктів</w:t>
            </w:r>
            <w:r w:rsidRPr="054F6B97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/</w:t>
            </w:r>
            <w:r w:rsidRPr="054F6B97" w:rsidR="5074F02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установ</w:t>
            </w:r>
            <w:r w:rsidRPr="054F6B97" w:rsidR="5074F02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/</w:t>
            </w:r>
            <w:r w:rsidRPr="054F6B97" w:rsidR="2A7D5014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програм/</w:t>
            </w:r>
            <w:r w:rsidRPr="054F6B97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ініціатив в яких ви виступали в ролі </w:t>
            </w:r>
            <w:r w:rsidRPr="054F6B97" w:rsidR="63587C64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аналітика</w:t>
            </w:r>
            <w:r w:rsidRPr="054F6B97" w:rsidR="16987BB5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/</w:t>
            </w:r>
            <w:r w:rsidRPr="054F6B97" w:rsidR="528B499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консультанта </w:t>
            </w:r>
            <w:r w:rsidRPr="054F6B97" w:rsidR="023C37C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чи займали аналогічні за змістом посад</w:t>
            </w:r>
            <w:r w:rsidRPr="054F6B97" w:rsidR="690FBBE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и</w:t>
            </w:r>
            <w:r w:rsidRPr="054F6B97" w:rsidR="124D9D8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</w:p>
          <w:p w:rsidRPr="000B763D" w:rsidR="00597772" w:rsidP="054F6B97" w:rsidRDefault="5062106E" w14:paraId="2AD4D1A4" w14:textId="06DCC0C8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</w:pPr>
            <w:r w:rsidRPr="054F6B97" w:rsidR="77F92172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а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бо 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пок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лика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ння 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на файл н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а гугл-диску з назвами</w:t>
            </w:r>
            <w:r w:rsidRPr="054F6B97" w:rsidR="15C9E50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054F6B97" w:rsidDel="3E0E1E72" w:rsidR="005977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описом</w:t>
            </w:r>
            <w:r w:rsidRPr="054F6B97" w:rsidR="5A04021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та результатами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проєктів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/</w:t>
            </w:r>
            <w:r w:rsidRPr="054F6B97" w:rsidR="73862FD0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у</w:t>
            </w:r>
            <w:r w:rsidRPr="054F6B97" w:rsidR="73862FD0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станов/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програм/ініціатив в яких ви виступали в ролі </w:t>
            </w:r>
            <w:r w:rsidRPr="054F6B97" w:rsidR="4EF234B5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аналітика/консультанта </w:t>
            </w:r>
            <w:r w:rsidRPr="054F6B97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чи займали аналогічні за змістом посади</w:t>
            </w:r>
            <w:r w:rsidRPr="054F6B97" w:rsidR="15D1B20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</w:p>
        </w:tc>
      </w:tr>
      <w:tr w:rsidRPr="000B763D" w:rsidR="00597772" w:rsidTr="0C01C015" w14:paraId="107AC0F7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C01C015" w:rsidRDefault="23A0C0A8" w14:paraId="1C4472EE" w14:textId="2778F812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0C01C015" w:rsidR="62B3404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Приклад фінансового аналізу </w:t>
            </w:r>
            <w:r w:rsidRPr="0C01C015" w:rsidR="1423C7F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та рекомендацій </w:t>
            </w:r>
            <w:r w:rsidRPr="0C01C015" w:rsidR="62B3404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у минулому</w:t>
            </w:r>
          </w:p>
          <w:p w:rsidRPr="000B763D" w:rsidR="00597772" w:rsidP="054F6B97" w:rsidRDefault="23A0C0A8" w14:paraId="0BEEC95C" w14:textId="7EAA875A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</w:p>
          <w:p w:rsidRPr="000B763D" w:rsidR="00597772" w:rsidP="0BFD7491" w:rsidRDefault="23A0C0A8" w14:paraId="3223853F" w14:textId="095F0B00">
            <w:pPr>
              <w:spacing w:after="0" w:line="240" w:lineRule="auto"/>
              <w:rPr>
                <w:rStyle w:val="ui-provider"/>
                <w:rFonts w:ascii="Segoe UI" w:hAnsi="Segoe UI" w:eastAsia="Segoe UI" w:cs="Segoe U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2F6AFE5" w:rsidRDefault="00597772" w14:paraId="17BB88C6" w14:textId="0411FC59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54F6B97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054F6B97" w:rsidR="420E117A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>[додайте покликання на гугл-диск]</w:t>
            </w:r>
          </w:p>
        </w:tc>
      </w:tr>
      <w:tr w:rsidRPr="000B763D" w:rsidR="00597772" w:rsidTr="0C01C015" w14:paraId="33716F32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54F6B97" w:rsidRDefault="16EB3430" w14:paraId="414BAB1B" w14:textId="4274FB94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054F6B97" w:rsidR="12FA9EF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Приклад фінансової моделі, бюджетування та прогнозування у минулому</w:t>
            </w:r>
          </w:p>
          <w:p w:rsidRPr="000B763D" w:rsidR="00597772" w:rsidP="054F6B97" w:rsidRDefault="16EB3430" w14:paraId="2E9C8C38" w14:textId="10DD2A60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</w:p>
          <w:p w:rsidRPr="000B763D" w:rsidR="00597772" w:rsidP="0BFD7491" w:rsidRDefault="16EB3430" w14:paraId="50497D93" w14:textId="07DD991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highlight w:val="yellow"/>
                <w:lang w:val="uk-UA"/>
                <w14:ligatures w14:val="none"/>
              </w:rPr>
            </w:pP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2F6AFE5" w:rsidRDefault="00597772" w14:paraId="2E6352EF" w14:textId="4C5E5801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54F6B97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054F6B97" w:rsidR="6F88CBA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[додайте покликання на гугл-диск]</w:t>
            </w:r>
          </w:p>
        </w:tc>
      </w:tr>
    </w:tbl>
    <w:p w:rsidRPr="000B763D" w:rsidR="00597772" w:rsidP="7E9C9451" w:rsidRDefault="26CCEF4D" w14:paraId="3CC6E5F7" w14:textId="4F7312D1">
      <w:pPr>
        <w:pStyle w:val="Normal"/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B342A23" w:rsidR="26CCEF4D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*</w:t>
      </w:r>
      <w:r w:rsidRPr="3B342A23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У разі відсутності прикладів тих чи інших робіт, вкажіть навпроти відповідного заголовку “N/A”. </w:t>
      </w:r>
    </w:p>
    <w:p w:rsidRPr="000B763D" w:rsidR="00956E1C" w:rsidP="3B342A23" w:rsidRDefault="2E42E5BA" w14:paraId="526222A1" w14:textId="491C81EF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054F6B97" w:rsidR="2E42E5BA">
        <w:rPr>
          <w:rFonts w:ascii="Segoe UI" w:hAnsi="Segoe UI" w:eastAsia="Segoe UI" w:cs="Segoe UI"/>
          <w:sz w:val="20"/>
          <w:szCs w:val="20"/>
          <w:lang w:val="uk-UA"/>
        </w:rPr>
        <w:t>**якщо документи з портфоліо містять конфіденційну та/чи чутливу інформацію, просимо</w:t>
      </w:r>
      <w:r w:rsidRPr="054F6B97" w:rsidR="1BC1A3B4">
        <w:rPr>
          <w:rFonts w:ascii="Segoe UI" w:hAnsi="Segoe UI" w:eastAsia="Segoe UI" w:cs="Segoe UI"/>
          <w:sz w:val="20"/>
          <w:szCs w:val="20"/>
          <w:lang w:val="uk-UA"/>
        </w:rPr>
        <w:t xml:space="preserve"> перед надсиланням</w:t>
      </w:r>
      <w:r w:rsidRPr="054F6B97" w:rsidR="2E42E5BA">
        <w:rPr>
          <w:rFonts w:ascii="Segoe UI" w:hAnsi="Segoe UI" w:eastAsia="Segoe UI" w:cs="Segoe UI"/>
          <w:sz w:val="20"/>
          <w:szCs w:val="20"/>
          <w:lang w:val="uk-UA"/>
        </w:rPr>
        <w:t xml:space="preserve"> її видалити або замінити</w:t>
      </w:r>
      <w:r w:rsidRPr="054F6B97" w:rsidR="134BE580">
        <w:rPr>
          <w:rFonts w:ascii="Segoe UI" w:hAnsi="Segoe UI" w:eastAsia="Segoe UI" w:cs="Segoe UI"/>
          <w:sz w:val="20"/>
          <w:szCs w:val="20"/>
          <w:lang w:val="uk-UA"/>
        </w:rPr>
        <w:t xml:space="preserve"> таким чином, щоб зміст документу не зазнав сут</w:t>
      </w:r>
      <w:r w:rsidRPr="054F6B97" w:rsidR="2E2DB0DB">
        <w:rPr>
          <w:rFonts w:ascii="Segoe UI" w:hAnsi="Segoe UI" w:eastAsia="Segoe UI" w:cs="Segoe UI"/>
          <w:sz w:val="20"/>
          <w:szCs w:val="20"/>
          <w:lang w:val="uk-UA"/>
        </w:rPr>
        <w:t>тєвих змін</w:t>
      </w:r>
    </w:p>
    <w:p w:rsidRPr="000B763D" w:rsidR="00956E1C" w:rsidP="3B342A23" w:rsidRDefault="00956E1C" w14:paraId="0D24F4C9" w14:textId="06AC706A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</w:p>
    <w:p w:rsidRPr="000B763D" w:rsidR="00956E1C" w:rsidP="3B342A23" w:rsidRDefault="00956E1C" w14:paraId="095D56D6" w14:textId="679A62B1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</w:p>
    <w:p w:rsidRPr="000B763D" w:rsidR="00956E1C" w:rsidP="71BB791E" w:rsidRDefault="7A93EB87" w14:paraId="29C62A45" w14:textId="0F4544C3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234643E9" w14:textId="41F7EE79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4BDD2063" w14:textId="04A19F8E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2DE025C7" w14:textId="7C4D72F2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6C15E364" w14:textId="2FDF167A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0806CE7B" w14:textId="49D6E1D1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333342F8" w14:textId="79BBF690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7D1BBE4B" w14:textId="65436B17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6CE645C7" w14:textId="45D7C881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02E155DE" w14:textId="1BF19E45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4C7E7DF0" w14:textId="00E2BD21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46328252" w14:textId="6135BDD6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117734F9" w14:textId="709580DA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73AC71F1" w14:textId="32817715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33BFF781" w14:textId="0F5F71F8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35165E41" w14:textId="3BF4B3AC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0088F3BD" w14:textId="3DDD60C3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AE55C52" w:rsidP="1AE55C52" w:rsidRDefault="1AE55C52" w14:paraId="52A79ABD" w14:textId="7CF2C065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A470828" w:rsidP="1A470828" w:rsidRDefault="1A470828" w14:paraId="27FD5CF6" w14:textId="46DF1654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A470828" w:rsidP="1A470828" w:rsidRDefault="1A470828" w14:paraId="0135F830" w14:textId="6A020058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A470828" w:rsidP="1A470828" w:rsidRDefault="1A470828" w14:paraId="7F7FDF63" w14:textId="24E7C97C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1BB791E" w:rsidRDefault="7A93EB87" w14:paraId="1E8906D9" w14:textId="68D3959A">
      <w:pPr>
        <w:pStyle w:val="Normal"/>
        <w:spacing w:after="0" w:line="240" w:lineRule="auto"/>
        <w:jc w:val="right"/>
        <w:rPr>
          <w:rFonts w:ascii="Segoe UI" w:hAnsi="Segoe UI" w:eastAsia="Segoe UI" w:cs="Segoe UI"/>
          <w:sz w:val="20"/>
          <w:szCs w:val="20"/>
          <w:lang w:val="uk-UA"/>
        </w:rPr>
      </w:pPr>
      <w:r w:rsidRPr="1AE55C52" w:rsidR="38443395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Додаток 4</w:t>
      </w:r>
      <w:r w:rsidRPr="1AE55C52" w:rsidR="38443395">
        <w:rPr>
          <w:rFonts w:ascii="Segoe UI" w:hAnsi="Segoe UI" w:eastAsia="Segoe UI" w:cs="Segoe UI"/>
          <w:sz w:val="20"/>
          <w:szCs w:val="20"/>
          <w:lang w:val="uk-UA"/>
        </w:rPr>
        <w:t> </w:t>
      </w:r>
    </w:p>
    <w:p w:rsidRPr="000B763D" w:rsidR="00956E1C" w:rsidP="3B342A23" w:rsidRDefault="7A93EB87" w14:paraId="32FB07B5" w14:textId="582A2D20">
      <w:pPr>
        <w:spacing w:after="0" w:line="240" w:lineRule="auto"/>
        <w:jc w:val="center"/>
        <w:rPr>
          <w:rFonts w:ascii="Segoe UI" w:hAnsi="Segoe UI" w:eastAsia="Segoe UI" w:cs="Segoe UI"/>
          <w:sz w:val="20"/>
          <w:szCs w:val="20"/>
          <w:lang w:val="uk-UA"/>
        </w:rPr>
      </w:pPr>
      <w:r w:rsidRPr="71BB791E" w:rsidR="7A93EB87">
        <w:rPr>
          <w:rFonts w:ascii="Segoe UI" w:hAnsi="Segoe UI" w:eastAsia="Segoe UI" w:cs="Segoe UI"/>
          <w:sz w:val="20"/>
          <w:szCs w:val="20"/>
          <w:lang w:val="uk-UA"/>
        </w:rPr>
        <w:t>Резюме (у довільному форматі)</w:t>
      </w:r>
    </w:p>
    <w:sectPr w:rsidRPr="000B763D" w:rsidR="00956E1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7c3392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8636b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f27dcc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4973e5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21989d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a4384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8de777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04af4a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4bd180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4C545A"/>
    <w:multiLevelType w:val="hybridMultilevel"/>
    <w:tmpl w:val="4D98289E"/>
    <w:lvl w:ilvl="0" w:tplc="A0AA064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CC2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CED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68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9E7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4E6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D4CC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E09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EF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7165EB"/>
    <w:multiLevelType w:val="multilevel"/>
    <w:tmpl w:val="5C20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53097"/>
    <w:multiLevelType w:val="hybridMultilevel"/>
    <w:tmpl w:val="8B3E6F88"/>
    <w:lvl w:ilvl="0" w:tplc="1D86E1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0E6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3E58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369B3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2A8D1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E4E7E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F41F5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23DD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223D1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472FA7"/>
    <w:multiLevelType w:val="multilevel"/>
    <w:tmpl w:val="8E885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7D75"/>
    <w:multiLevelType w:val="multilevel"/>
    <w:tmpl w:val="6CF4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46F2E"/>
    <w:multiLevelType w:val="hybridMultilevel"/>
    <w:tmpl w:val="F0DEF368"/>
    <w:lvl w:ilvl="0" w:tplc="DBF29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E4E2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6DE2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928C4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0E5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782D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C60E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F009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8F6D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35465B"/>
    <w:multiLevelType w:val="hybridMultilevel"/>
    <w:tmpl w:val="C262B4D8"/>
    <w:lvl w:ilvl="0" w:tplc="E2D211C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7208584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A0AEDADA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686C61BA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965A2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848EA470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532CFF4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4CC47C7A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E91EACE6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32A3482B"/>
    <w:multiLevelType w:val="hybridMultilevel"/>
    <w:tmpl w:val="AD9826A0"/>
    <w:lvl w:ilvl="0" w:tplc="9CA0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70D8C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0F32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F665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C480E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423F4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EE3DC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DAD18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D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1B2E9A"/>
    <w:multiLevelType w:val="multilevel"/>
    <w:tmpl w:val="25B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B79548E"/>
    <w:multiLevelType w:val="multilevel"/>
    <w:tmpl w:val="3A6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5574CD9"/>
    <w:multiLevelType w:val="hybridMultilevel"/>
    <w:tmpl w:val="E14A6FE2"/>
    <w:lvl w:ilvl="0" w:tplc="226AB5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62654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2390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5A398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7470F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41D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3667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C6703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A61A4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297180638">
    <w:abstractNumId w:val="0"/>
  </w:num>
  <w:num w:numId="2" w16cid:durableId="2059935273">
    <w:abstractNumId w:val="9"/>
  </w:num>
  <w:num w:numId="3" w16cid:durableId="1034503661">
    <w:abstractNumId w:val="8"/>
  </w:num>
  <w:num w:numId="4" w16cid:durableId="210114869">
    <w:abstractNumId w:val="6"/>
  </w:num>
  <w:num w:numId="5" w16cid:durableId="1708869473">
    <w:abstractNumId w:val="2"/>
  </w:num>
  <w:num w:numId="6" w16cid:durableId="2062515471">
    <w:abstractNumId w:val="10"/>
  </w:num>
  <w:num w:numId="7" w16cid:durableId="122694369">
    <w:abstractNumId w:val="5"/>
  </w:num>
  <w:num w:numId="8" w16cid:durableId="774592446">
    <w:abstractNumId w:val="1"/>
  </w:num>
  <w:num w:numId="9" w16cid:durableId="1632051374">
    <w:abstractNumId w:val="4"/>
  </w:num>
  <w:num w:numId="10" w16cid:durableId="2094011912">
    <w:abstractNumId w:val="3"/>
  </w:num>
  <w:num w:numId="11" w16cid:durableId="1008287532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46"/>
    <w:rsid w:val="000833A6"/>
    <w:rsid w:val="000A1B56"/>
    <w:rsid w:val="000A5679"/>
    <w:rsid w:val="000B763D"/>
    <w:rsid w:val="000E372F"/>
    <w:rsid w:val="001078E1"/>
    <w:rsid w:val="00153BE3"/>
    <w:rsid w:val="0015417E"/>
    <w:rsid w:val="001708C1"/>
    <w:rsid w:val="001861E1"/>
    <w:rsid w:val="001A48E1"/>
    <w:rsid w:val="001B6925"/>
    <w:rsid w:val="001F0EE0"/>
    <w:rsid w:val="001FFCA7"/>
    <w:rsid w:val="002365F2"/>
    <w:rsid w:val="002438B7"/>
    <w:rsid w:val="002A7D24"/>
    <w:rsid w:val="002C7BF4"/>
    <w:rsid w:val="0031035D"/>
    <w:rsid w:val="00343089"/>
    <w:rsid w:val="00354BD1"/>
    <w:rsid w:val="00357B88"/>
    <w:rsid w:val="00365755"/>
    <w:rsid w:val="00380346"/>
    <w:rsid w:val="003A605D"/>
    <w:rsid w:val="003F67A4"/>
    <w:rsid w:val="003F7717"/>
    <w:rsid w:val="0041020A"/>
    <w:rsid w:val="00426A8F"/>
    <w:rsid w:val="004318DF"/>
    <w:rsid w:val="004726D9"/>
    <w:rsid w:val="004872B0"/>
    <w:rsid w:val="0049146F"/>
    <w:rsid w:val="004B7934"/>
    <w:rsid w:val="004D6E61"/>
    <w:rsid w:val="004E3D3F"/>
    <w:rsid w:val="00517977"/>
    <w:rsid w:val="005504C4"/>
    <w:rsid w:val="0056252E"/>
    <w:rsid w:val="00583E9C"/>
    <w:rsid w:val="00597772"/>
    <w:rsid w:val="005A54A0"/>
    <w:rsid w:val="005B7889"/>
    <w:rsid w:val="005E5FC1"/>
    <w:rsid w:val="005E6B33"/>
    <w:rsid w:val="005F68B7"/>
    <w:rsid w:val="006F4EEF"/>
    <w:rsid w:val="0079F1D6"/>
    <w:rsid w:val="007A0DE0"/>
    <w:rsid w:val="007A29D9"/>
    <w:rsid w:val="007F7AB6"/>
    <w:rsid w:val="00862CC4"/>
    <w:rsid w:val="008750E1"/>
    <w:rsid w:val="008B03E9"/>
    <w:rsid w:val="008D7386"/>
    <w:rsid w:val="00901777"/>
    <w:rsid w:val="00956E1C"/>
    <w:rsid w:val="00997CF9"/>
    <w:rsid w:val="009C0A28"/>
    <w:rsid w:val="009C5053"/>
    <w:rsid w:val="009C7221"/>
    <w:rsid w:val="009E6B69"/>
    <w:rsid w:val="00A90851"/>
    <w:rsid w:val="00AB4C72"/>
    <w:rsid w:val="00AF3747"/>
    <w:rsid w:val="00B11044"/>
    <w:rsid w:val="00B72F31"/>
    <w:rsid w:val="00B9669B"/>
    <w:rsid w:val="00BC5254"/>
    <w:rsid w:val="00BF794B"/>
    <w:rsid w:val="00C04B17"/>
    <w:rsid w:val="00C25875"/>
    <w:rsid w:val="00C33B53"/>
    <w:rsid w:val="00C66D3B"/>
    <w:rsid w:val="00CA510B"/>
    <w:rsid w:val="00D10A1D"/>
    <w:rsid w:val="00D27FE2"/>
    <w:rsid w:val="00D33E76"/>
    <w:rsid w:val="00D45016"/>
    <w:rsid w:val="00D87E20"/>
    <w:rsid w:val="00D91ED4"/>
    <w:rsid w:val="00DE4AB1"/>
    <w:rsid w:val="00E36EAA"/>
    <w:rsid w:val="00EC1362"/>
    <w:rsid w:val="00EE5205"/>
    <w:rsid w:val="00F04779"/>
    <w:rsid w:val="00F9620D"/>
    <w:rsid w:val="00FB158E"/>
    <w:rsid w:val="017D1CE8"/>
    <w:rsid w:val="01A01451"/>
    <w:rsid w:val="0200D82B"/>
    <w:rsid w:val="023C37C7"/>
    <w:rsid w:val="029C9C74"/>
    <w:rsid w:val="036F3834"/>
    <w:rsid w:val="03C399A6"/>
    <w:rsid w:val="040B5FB4"/>
    <w:rsid w:val="0453BFA8"/>
    <w:rsid w:val="050C8298"/>
    <w:rsid w:val="052AE567"/>
    <w:rsid w:val="05334D44"/>
    <w:rsid w:val="054F6B97"/>
    <w:rsid w:val="06023692"/>
    <w:rsid w:val="0626BF63"/>
    <w:rsid w:val="06467D57"/>
    <w:rsid w:val="0660BEFA"/>
    <w:rsid w:val="067DA9F7"/>
    <w:rsid w:val="06CBE266"/>
    <w:rsid w:val="06DCE275"/>
    <w:rsid w:val="06EB6332"/>
    <w:rsid w:val="07772B13"/>
    <w:rsid w:val="07968ED4"/>
    <w:rsid w:val="094873ED"/>
    <w:rsid w:val="09650961"/>
    <w:rsid w:val="09ACB8C7"/>
    <w:rsid w:val="0A18AFCE"/>
    <w:rsid w:val="0A4ECB18"/>
    <w:rsid w:val="0B764DA5"/>
    <w:rsid w:val="0BADD347"/>
    <w:rsid w:val="0BFD7491"/>
    <w:rsid w:val="0C01C015"/>
    <w:rsid w:val="0C5250B6"/>
    <w:rsid w:val="0C85F84A"/>
    <w:rsid w:val="0D216D0F"/>
    <w:rsid w:val="0DEB67C0"/>
    <w:rsid w:val="0E3414A6"/>
    <w:rsid w:val="0EAEE821"/>
    <w:rsid w:val="0F4A44A3"/>
    <w:rsid w:val="0F86B450"/>
    <w:rsid w:val="0FC484BE"/>
    <w:rsid w:val="0FEC4ECD"/>
    <w:rsid w:val="1086F396"/>
    <w:rsid w:val="109E1650"/>
    <w:rsid w:val="10A19D5D"/>
    <w:rsid w:val="10CA0644"/>
    <w:rsid w:val="10E0F96B"/>
    <w:rsid w:val="10FB694D"/>
    <w:rsid w:val="110A1073"/>
    <w:rsid w:val="1142D796"/>
    <w:rsid w:val="11C8338B"/>
    <w:rsid w:val="11E3B683"/>
    <w:rsid w:val="11E4C8E1"/>
    <w:rsid w:val="11FE944E"/>
    <w:rsid w:val="124D9D8D"/>
    <w:rsid w:val="12EC8EAE"/>
    <w:rsid w:val="12FA9EF5"/>
    <w:rsid w:val="13072901"/>
    <w:rsid w:val="133819FE"/>
    <w:rsid w:val="134BE580"/>
    <w:rsid w:val="1366F07A"/>
    <w:rsid w:val="136BE538"/>
    <w:rsid w:val="1384949A"/>
    <w:rsid w:val="13947850"/>
    <w:rsid w:val="13B3CB03"/>
    <w:rsid w:val="13E35070"/>
    <w:rsid w:val="1423C7FC"/>
    <w:rsid w:val="147348C8"/>
    <w:rsid w:val="14E2FD1F"/>
    <w:rsid w:val="15BAF6C8"/>
    <w:rsid w:val="15C9E509"/>
    <w:rsid w:val="15D1B207"/>
    <w:rsid w:val="161CCE7E"/>
    <w:rsid w:val="162F16BC"/>
    <w:rsid w:val="16535865"/>
    <w:rsid w:val="165F4645"/>
    <w:rsid w:val="166A7060"/>
    <w:rsid w:val="16728B80"/>
    <w:rsid w:val="16987BB5"/>
    <w:rsid w:val="16A2758F"/>
    <w:rsid w:val="16CC1912"/>
    <w:rsid w:val="16DC2295"/>
    <w:rsid w:val="16EB3430"/>
    <w:rsid w:val="17133DC7"/>
    <w:rsid w:val="1716E0C0"/>
    <w:rsid w:val="17879497"/>
    <w:rsid w:val="17D5FFA4"/>
    <w:rsid w:val="18771331"/>
    <w:rsid w:val="18B9C1D7"/>
    <w:rsid w:val="18E1E76A"/>
    <w:rsid w:val="18F3C6F1"/>
    <w:rsid w:val="191074D3"/>
    <w:rsid w:val="191D6846"/>
    <w:rsid w:val="192AB0EE"/>
    <w:rsid w:val="1A1B3935"/>
    <w:rsid w:val="1A231861"/>
    <w:rsid w:val="1A470828"/>
    <w:rsid w:val="1A8B3B14"/>
    <w:rsid w:val="1ADC814A"/>
    <w:rsid w:val="1AE55C52"/>
    <w:rsid w:val="1BBBF4D3"/>
    <w:rsid w:val="1BC1A3B4"/>
    <w:rsid w:val="1BFA722B"/>
    <w:rsid w:val="1C4A43F8"/>
    <w:rsid w:val="1C617C3B"/>
    <w:rsid w:val="1C88A0E6"/>
    <w:rsid w:val="1C8B5FA2"/>
    <w:rsid w:val="1D057EC8"/>
    <w:rsid w:val="1D18A38A"/>
    <w:rsid w:val="1D3B5A96"/>
    <w:rsid w:val="1D669E6E"/>
    <w:rsid w:val="1D679BEC"/>
    <w:rsid w:val="1D6B22F9"/>
    <w:rsid w:val="1D72136B"/>
    <w:rsid w:val="1DA8F854"/>
    <w:rsid w:val="1DCA0BEF"/>
    <w:rsid w:val="1E07CF78"/>
    <w:rsid w:val="1EF3560E"/>
    <w:rsid w:val="1F459EF9"/>
    <w:rsid w:val="1FC314A0"/>
    <w:rsid w:val="202BF107"/>
    <w:rsid w:val="203282AC"/>
    <w:rsid w:val="220ECBB9"/>
    <w:rsid w:val="221605BE"/>
    <w:rsid w:val="22522D48"/>
    <w:rsid w:val="233206F7"/>
    <w:rsid w:val="2379F8E6"/>
    <w:rsid w:val="239BFEA9"/>
    <w:rsid w:val="23A0C0A8"/>
    <w:rsid w:val="23D7B5F0"/>
    <w:rsid w:val="244A48E3"/>
    <w:rsid w:val="24667AAA"/>
    <w:rsid w:val="24E15D6D"/>
    <w:rsid w:val="24EAFC5D"/>
    <w:rsid w:val="25EAF9F3"/>
    <w:rsid w:val="26B4FABC"/>
    <w:rsid w:val="26CCEF4D"/>
    <w:rsid w:val="272A3EFF"/>
    <w:rsid w:val="2775FBD6"/>
    <w:rsid w:val="279BCA82"/>
    <w:rsid w:val="27C89450"/>
    <w:rsid w:val="27E2C130"/>
    <w:rsid w:val="2853DE1E"/>
    <w:rsid w:val="2868416D"/>
    <w:rsid w:val="28AE83CC"/>
    <w:rsid w:val="29249855"/>
    <w:rsid w:val="29C8DDC0"/>
    <w:rsid w:val="2A7D5014"/>
    <w:rsid w:val="2AB94414"/>
    <w:rsid w:val="2ADECB33"/>
    <w:rsid w:val="2AF47834"/>
    <w:rsid w:val="2AFCCC41"/>
    <w:rsid w:val="2C1E6C7D"/>
    <w:rsid w:val="2C795538"/>
    <w:rsid w:val="2CB22343"/>
    <w:rsid w:val="2D3E978E"/>
    <w:rsid w:val="2DE94D16"/>
    <w:rsid w:val="2DEEE6B7"/>
    <w:rsid w:val="2DFA262C"/>
    <w:rsid w:val="2E2DB0DB"/>
    <w:rsid w:val="2E42E5BA"/>
    <w:rsid w:val="2ED10C7A"/>
    <w:rsid w:val="2F8CEF44"/>
    <w:rsid w:val="2FBC2CFC"/>
    <w:rsid w:val="2FC7B30A"/>
    <w:rsid w:val="2FF9924A"/>
    <w:rsid w:val="30ECB2CD"/>
    <w:rsid w:val="31161B86"/>
    <w:rsid w:val="314B3B5E"/>
    <w:rsid w:val="316F09A4"/>
    <w:rsid w:val="318E1556"/>
    <w:rsid w:val="3194F92B"/>
    <w:rsid w:val="319562AB"/>
    <w:rsid w:val="32394EBD"/>
    <w:rsid w:val="32F6AFE5"/>
    <w:rsid w:val="34588E9A"/>
    <w:rsid w:val="349B5A7A"/>
    <w:rsid w:val="35A0C9DD"/>
    <w:rsid w:val="37423E33"/>
    <w:rsid w:val="381B1423"/>
    <w:rsid w:val="38443395"/>
    <w:rsid w:val="3857DA30"/>
    <w:rsid w:val="397FE611"/>
    <w:rsid w:val="39841CAF"/>
    <w:rsid w:val="39976B68"/>
    <w:rsid w:val="3A228537"/>
    <w:rsid w:val="3A73686C"/>
    <w:rsid w:val="3B217C19"/>
    <w:rsid w:val="3B342A23"/>
    <w:rsid w:val="3B6B576E"/>
    <w:rsid w:val="3B834E24"/>
    <w:rsid w:val="3BC708A6"/>
    <w:rsid w:val="3C5D6B71"/>
    <w:rsid w:val="3DCF22A8"/>
    <w:rsid w:val="3DD2D6B1"/>
    <w:rsid w:val="3DDAAA54"/>
    <w:rsid w:val="3E0E1E72"/>
    <w:rsid w:val="3E14F2AB"/>
    <w:rsid w:val="3F4410A0"/>
    <w:rsid w:val="3F6E21C1"/>
    <w:rsid w:val="3FF811D0"/>
    <w:rsid w:val="400482D6"/>
    <w:rsid w:val="401218DD"/>
    <w:rsid w:val="405DB70E"/>
    <w:rsid w:val="4128C8F6"/>
    <w:rsid w:val="413BEEDE"/>
    <w:rsid w:val="4142C866"/>
    <w:rsid w:val="420E117A"/>
    <w:rsid w:val="4284BD90"/>
    <w:rsid w:val="42DE98C7"/>
    <w:rsid w:val="430F495F"/>
    <w:rsid w:val="43F3C902"/>
    <w:rsid w:val="4401A955"/>
    <w:rsid w:val="443C5E61"/>
    <w:rsid w:val="447633E1"/>
    <w:rsid w:val="44802DB1"/>
    <w:rsid w:val="44AE2C53"/>
    <w:rsid w:val="44FFE960"/>
    <w:rsid w:val="4534DA18"/>
    <w:rsid w:val="454CC0D4"/>
    <w:rsid w:val="456EF891"/>
    <w:rsid w:val="45A7B0CA"/>
    <w:rsid w:val="45A7F752"/>
    <w:rsid w:val="462757B1"/>
    <w:rsid w:val="46587341"/>
    <w:rsid w:val="46BD80AA"/>
    <w:rsid w:val="46DBAB65"/>
    <w:rsid w:val="46E7DBEC"/>
    <w:rsid w:val="46F1389B"/>
    <w:rsid w:val="46F58625"/>
    <w:rsid w:val="46FE45B8"/>
    <w:rsid w:val="474780CA"/>
    <w:rsid w:val="47F10C8C"/>
    <w:rsid w:val="487D58E6"/>
    <w:rsid w:val="4882D877"/>
    <w:rsid w:val="488A02F8"/>
    <w:rsid w:val="49065715"/>
    <w:rsid w:val="49300D16"/>
    <w:rsid w:val="4A62F2A7"/>
    <w:rsid w:val="4ABBB5B5"/>
    <w:rsid w:val="4B64D3DC"/>
    <w:rsid w:val="4BEB9C58"/>
    <w:rsid w:val="4C73FF07"/>
    <w:rsid w:val="4C81B1CF"/>
    <w:rsid w:val="4CB5C417"/>
    <w:rsid w:val="4D70583C"/>
    <w:rsid w:val="4D80F268"/>
    <w:rsid w:val="4DF27D22"/>
    <w:rsid w:val="4E122556"/>
    <w:rsid w:val="4EF234B5"/>
    <w:rsid w:val="4F02C7BE"/>
    <w:rsid w:val="4F3022E4"/>
    <w:rsid w:val="4F32B28F"/>
    <w:rsid w:val="4F46828E"/>
    <w:rsid w:val="4FD7362F"/>
    <w:rsid w:val="50089025"/>
    <w:rsid w:val="5062106E"/>
    <w:rsid w:val="5074F02E"/>
    <w:rsid w:val="50DDDC44"/>
    <w:rsid w:val="50EA3D68"/>
    <w:rsid w:val="510A0862"/>
    <w:rsid w:val="5161A71E"/>
    <w:rsid w:val="521E686A"/>
    <w:rsid w:val="5226DD58"/>
    <w:rsid w:val="528B4997"/>
    <w:rsid w:val="5333BF33"/>
    <w:rsid w:val="533E5745"/>
    <w:rsid w:val="53A5EE28"/>
    <w:rsid w:val="53CB2752"/>
    <w:rsid w:val="54A92E7C"/>
    <w:rsid w:val="54B71652"/>
    <w:rsid w:val="54CEF70C"/>
    <w:rsid w:val="553886A6"/>
    <w:rsid w:val="553DFA99"/>
    <w:rsid w:val="55639BC4"/>
    <w:rsid w:val="557A12D9"/>
    <w:rsid w:val="5582949E"/>
    <w:rsid w:val="55AD18F2"/>
    <w:rsid w:val="565D0874"/>
    <w:rsid w:val="566A9996"/>
    <w:rsid w:val="574C191E"/>
    <w:rsid w:val="57537BC6"/>
    <w:rsid w:val="575D456D"/>
    <w:rsid w:val="5781EEF1"/>
    <w:rsid w:val="57B325EB"/>
    <w:rsid w:val="57EF15DD"/>
    <w:rsid w:val="57EFD00C"/>
    <w:rsid w:val="58634E8F"/>
    <w:rsid w:val="598119C4"/>
    <w:rsid w:val="59B414B6"/>
    <w:rsid w:val="59E28A5C"/>
    <w:rsid w:val="5A04021B"/>
    <w:rsid w:val="5A220CB2"/>
    <w:rsid w:val="5A7DCDBC"/>
    <w:rsid w:val="5AC328BA"/>
    <w:rsid w:val="5B6B2AFC"/>
    <w:rsid w:val="5B769F43"/>
    <w:rsid w:val="5BABB11E"/>
    <w:rsid w:val="5BCBA44E"/>
    <w:rsid w:val="5C2FFE65"/>
    <w:rsid w:val="5C30EA8D"/>
    <w:rsid w:val="5C520ED5"/>
    <w:rsid w:val="5CCDA3C9"/>
    <w:rsid w:val="5D548FE8"/>
    <w:rsid w:val="5D72702F"/>
    <w:rsid w:val="5D825447"/>
    <w:rsid w:val="5D85EC23"/>
    <w:rsid w:val="5E483F7D"/>
    <w:rsid w:val="5E905A30"/>
    <w:rsid w:val="5ED981D9"/>
    <w:rsid w:val="5F188C26"/>
    <w:rsid w:val="5F2FDB0E"/>
    <w:rsid w:val="5F357413"/>
    <w:rsid w:val="5F37E413"/>
    <w:rsid w:val="5F479ECC"/>
    <w:rsid w:val="5F53ED97"/>
    <w:rsid w:val="5F90CF93"/>
    <w:rsid w:val="5FB0896F"/>
    <w:rsid w:val="600C7200"/>
    <w:rsid w:val="60A69CBD"/>
    <w:rsid w:val="60AA10F1"/>
    <w:rsid w:val="60D3B474"/>
    <w:rsid w:val="61DF4403"/>
    <w:rsid w:val="62B34044"/>
    <w:rsid w:val="63142EFE"/>
    <w:rsid w:val="63263CDB"/>
    <w:rsid w:val="633E633B"/>
    <w:rsid w:val="6347D52A"/>
    <w:rsid w:val="634A4694"/>
    <w:rsid w:val="63587C64"/>
    <w:rsid w:val="6399D24B"/>
    <w:rsid w:val="63E1B1B3"/>
    <w:rsid w:val="640379C6"/>
    <w:rsid w:val="652C68EC"/>
    <w:rsid w:val="6542EE70"/>
    <w:rsid w:val="656B1823"/>
    <w:rsid w:val="6575A3B5"/>
    <w:rsid w:val="6618ED2D"/>
    <w:rsid w:val="664AC0A8"/>
    <w:rsid w:val="666D230C"/>
    <w:rsid w:val="66DD9655"/>
    <w:rsid w:val="67276DC8"/>
    <w:rsid w:val="67E69A08"/>
    <w:rsid w:val="680E1D85"/>
    <w:rsid w:val="685FD376"/>
    <w:rsid w:val="68A4551F"/>
    <w:rsid w:val="690FBBEE"/>
    <w:rsid w:val="6969042F"/>
    <w:rsid w:val="6A124909"/>
    <w:rsid w:val="6A51633B"/>
    <w:rsid w:val="6A811587"/>
    <w:rsid w:val="6AE9D839"/>
    <w:rsid w:val="6B1DD607"/>
    <w:rsid w:val="6BAC0EA1"/>
    <w:rsid w:val="6BB6DE4D"/>
    <w:rsid w:val="6BDB0679"/>
    <w:rsid w:val="6C07731B"/>
    <w:rsid w:val="6C4B3F50"/>
    <w:rsid w:val="6CB54BC4"/>
    <w:rsid w:val="6CCDE926"/>
    <w:rsid w:val="6D207B21"/>
    <w:rsid w:val="6D84FA20"/>
    <w:rsid w:val="6E51A01D"/>
    <w:rsid w:val="6E87CC81"/>
    <w:rsid w:val="6EBF677F"/>
    <w:rsid w:val="6ED4A818"/>
    <w:rsid w:val="6F6A8549"/>
    <w:rsid w:val="6F6EB1DF"/>
    <w:rsid w:val="6F88CBA9"/>
    <w:rsid w:val="702B2480"/>
    <w:rsid w:val="704BAE53"/>
    <w:rsid w:val="7057D855"/>
    <w:rsid w:val="707335DB"/>
    <w:rsid w:val="70907263"/>
    <w:rsid w:val="70D1F7BD"/>
    <w:rsid w:val="70E9D83E"/>
    <w:rsid w:val="70F40644"/>
    <w:rsid w:val="7105CE4E"/>
    <w:rsid w:val="712D7650"/>
    <w:rsid w:val="71AF9DAD"/>
    <w:rsid w:val="71BB791E"/>
    <w:rsid w:val="71F7D9EB"/>
    <w:rsid w:val="72C9D212"/>
    <w:rsid w:val="732B1A74"/>
    <w:rsid w:val="7351F416"/>
    <w:rsid w:val="737256D7"/>
    <w:rsid w:val="73862FD0"/>
    <w:rsid w:val="73BC7286"/>
    <w:rsid w:val="741D1093"/>
    <w:rsid w:val="7446DBF9"/>
    <w:rsid w:val="7486A82D"/>
    <w:rsid w:val="74CFF71A"/>
    <w:rsid w:val="7535571E"/>
    <w:rsid w:val="757F558B"/>
    <w:rsid w:val="75F32A5E"/>
    <w:rsid w:val="7631CB29"/>
    <w:rsid w:val="76454C72"/>
    <w:rsid w:val="764D3950"/>
    <w:rsid w:val="7661D021"/>
    <w:rsid w:val="767C8038"/>
    <w:rsid w:val="76E534D2"/>
    <w:rsid w:val="76FA1137"/>
    <w:rsid w:val="771D3164"/>
    <w:rsid w:val="779DB7CF"/>
    <w:rsid w:val="77F92172"/>
    <w:rsid w:val="7803E0C8"/>
    <w:rsid w:val="780A10D5"/>
    <w:rsid w:val="783612FB"/>
    <w:rsid w:val="784CDCB5"/>
    <w:rsid w:val="787B4AAC"/>
    <w:rsid w:val="78883CDD"/>
    <w:rsid w:val="78F4EA23"/>
    <w:rsid w:val="7974FCED"/>
    <w:rsid w:val="79AF2F82"/>
    <w:rsid w:val="79CC9394"/>
    <w:rsid w:val="7A61A21D"/>
    <w:rsid w:val="7A90BA84"/>
    <w:rsid w:val="7A93EB87"/>
    <w:rsid w:val="7B05FDEB"/>
    <w:rsid w:val="7B1B3EF5"/>
    <w:rsid w:val="7B36CE2D"/>
    <w:rsid w:val="7B4251BB"/>
    <w:rsid w:val="7B790329"/>
    <w:rsid w:val="7BC7CDC0"/>
    <w:rsid w:val="7C2C8AE5"/>
    <w:rsid w:val="7C34786B"/>
    <w:rsid w:val="7CC78C0E"/>
    <w:rsid w:val="7D8DD0C2"/>
    <w:rsid w:val="7E0E4432"/>
    <w:rsid w:val="7E6DC98B"/>
    <w:rsid w:val="7E9C9451"/>
    <w:rsid w:val="7EC26272"/>
    <w:rsid w:val="7EFABDB4"/>
    <w:rsid w:val="7F2257AD"/>
    <w:rsid w:val="7F66178E"/>
    <w:rsid w:val="7F74A14D"/>
    <w:rsid w:val="7F99AD76"/>
    <w:rsid w:val="7FFED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4123"/>
  <w15:chartTrackingRefBased/>
  <w15:docId w15:val="{8F4243F4-897C-44FA-9882-C129CFB1F9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34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ui-provider" w:customStyle="1">
    <w:name w:val="ui-provider"/>
    <w:basedOn w:val="DefaultParagraphFont"/>
    <w:rsid w:val="00380346"/>
  </w:style>
  <w:style w:type="character" w:styleId="Heading1Char" w:customStyle="1">
    <w:name w:val="Heading 1 Char"/>
    <w:basedOn w:val="DefaultParagraphFont"/>
    <w:link w:val="Heading1"/>
    <w:uiPriority w:val="9"/>
    <w:rsid w:val="00380346"/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380346"/>
    <w:rPr>
      <w:b/>
      <w:bCs/>
    </w:rPr>
  </w:style>
  <w:style w:type="character" w:styleId="Hyperlink">
    <w:name w:val="Hyperlink"/>
    <w:basedOn w:val="DefaultParagraphFont"/>
    <w:uiPriority w:val="99"/>
    <w:unhideWhenUsed/>
    <w:rsid w:val="003803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0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aragraph" w:customStyle="1">
    <w:name w:val="paragraph"/>
    <w:basedOn w:val="Normal"/>
    <w:rsid w:val="00380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380346"/>
  </w:style>
  <w:style w:type="character" w:styleId="eop" w:customStyle="1">
    <w:name w:val="eop"/>
    <w:basedOn w:val="DefaultParagraphFont"/>
    <w:rsid w:val="00380346"/>
  </w:style>
  <w:style w:type="character" w:styleId="tabchar" w:customStyle="1">
    <w:name w:val="tabchar"/>
    <w:basedOn w:val="DefaultParagraphFont"/>
    <w:rsid w:val="00380346"/>
  </w:style>
  <w:style w:type="character" w:styleId="scxw123557588" w:customStyle="1">
    <w:name w:val="scxw123557588"/>
    <w:basedOn w:val="DefaultParagraphFont"/>
    <w:rsid w:val="00380346"/>
  </w:style>
  <w:style w:type="paragraph" w:styleId="ListParagraph">
    <w:name w:val="List Paragraph"/>
    <w:basedOn w:val="Normal"/>
    <w:uiPriority w:val="34"/>
    <w:qFormat/>
    <w:rsid w:val="00597772"/>
    <w:pPr>
      <w:ind w:left="720"/>
      <w:contextualSpacing/>
    </w:pPr>
  </w:style>
  <w:style w:type="character" w:styleId="pagebreaktextspan" w:customStyle="1">
    <w:name w:val="pagebreaktextspan"/>
    <w:basedOn w:val="DefaultParagraphFont"/>
    <w:rsid w:val="00597772"/>
  </w:style>
  <w:style w:type="paragraph" w:styleId="Revision">
    <w:name w:val="Revision"/>
    <w:hidden/>
    <w:uiPriority w:val="99"/>
    <w:semiHidden/>
    <w:rsid w:val="00357B8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0E372F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2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2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9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8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2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7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8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0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1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4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8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19/05/relationships/documenttasks" Target="documenttasks/documenttasks1.xml" Id="rId14" /><Relationship Type="http://schemas.openxmlformats.org/officeDocument/2006/relationships/hyperlink" Target="https://www.facebook.com/UkraineRapidResponseFund" TargetMode="External" Id="R019bf9a90cdf4cdb" /><Relationship Type="http://schemas.microsoft.com/office/2016/09/relationships/commentsIds" Target="commentsIds.xml" Id="R60c2e69accdb425a" /><Relationship Type="http://schemas.microsoft.com/office/2011/relationships/commentsExtended" Target="commentsExtended.xml" Id="Rd7763f1d46964dd7" /><Relationship Type="http://schemas.microsoft.com/office/2011/relationships/people" Target="people.xml" Id="Rc9b7e72c56944a8d" /><Relationship Type="http://schemas.openxmlformats.org/officeDocument/2006/relationships/hyperlink" Target="mailto:tender-ua@irex.org" TargetMode="External" Id="Re93ba3e44c9744b5" /></Relationships>
</file>

<file path=word/documenttasks/documenttasks1.xml><?xml version="1.0" encoding="utf-8"?>
<t:Tasks xmlns:t="http://schemas.microsoft.com/office/tasks/2019/documenttasks" xmlns:oel="http://schemas.microsoft.com/office/2019/extlst">
  <t:Task id="{8B576D3B-4844-41D2-B4BB-B2C05730F541}">
    <t:Anchor>
      <t:Comment id="1739862200"/>
    </t:Anchor>
    <t:History>
      <t:Event id="{A5FA3BDE-94D2-4A6F-8EE3-BB9A896A77CB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Create/>
      </t:Event>
      <t:Event id="{167BEF5D-3264-4EB8-B9FB-E16156132075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Assign userId="S::DDiasamidze@irex.org::82635578-650b-4edb-b25f-cdc574677e5e" userProvider="AD" userName="Diana Diasamidze"/>
      </t:Event>
      <t:Event id="{C0598C55-333A-4715-9E06-CCC35FE812A0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SetTitle title="@Diana Diasamidze тут треба замінити, бо це речення під юриста написане)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aab21620644bcb88c8aac7ff8725d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2099</TermName>
          <TermId xmlns="http://schemas.microsoft.com/office/infopath/2007/PartnerControls">a3e93b6d-9fe4-4d45-990d-b0a4e90fb434</TermId>
        </TermInfo>
      </Terms>
    </kdaab21620644bcb88c8aac7ff8725d5>
    <n7e9660c58e64195a8d71a406dad467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n7e9660c58e64195a8d71a406dad4675>
    <lcf76f155ced4ddcb4097134ff3c332f xmlns="58135b2e-da2b-46ab-9f5b-73e014f7ab61">
      <Terms xmlns="http://schemas.microsoft.com/office/infopath/2007/PartnerControls"/>
    </lcf76f155ced4ddcb4097134ff3c332f>
    <TaxCatchAll xmlns="cb47671d-0e47-4f06-8d06-9859fa36c3ec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75AAFA3344C4BB0F8C95CFCB2EA5D" ma:contentTypeVersion="26" ma:contentTypeDescription="Create a new document." ma:contentTypeScope="" ma:versionID="8dbf3e156bcf4b44789f6c5243926778">
  <xsd:schema xmlns:xsd="http://www.w3.org/2001/XMLSchema" xmlns:xs="http://www.w3.org/2001/XMLSchema" xmlns:p="http://schemas.microsoft.com/office/2006/metadata/properties" xmlns:ns2="cb47671d-0e47-4f06-8d06-9859fa36c3ec" xmlns:ns3="58135b2e-da2b-46ab-9f5b-73e014f7ab61" targetNamespace="http://schemas.microsoft.com/office/2006/metadata/properties" ma:root="true" ma:fieldsID="3fe8642c0ca959274b42fb8ff59116d1" ns2:_="" ns3:_="">
    <xsd:import namespace="cb47671d-0e47-4f06-8d06-9859fa36c3ec"/>
    <xsd:import namespace="58135b2e-da2b-46ab-9f5b-73e014f7ab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kdaab21620644bcb88c8aac7ff8725d5" minOccurs="0"/>
                <xsd:element ref="ns2:TaxCatchAll" minOccurs="0"/>
                <xsd:element ref="ns2:n7e9660c58e64195a8d71a406dad467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671d-0e47-4f06-8d06-9859fa36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daab21620644bcb88c8aac7ff8725d5" ma:index="11" nillable="true" ma:taxonomy="true" ma:internalName="kdaab21620644bcb88c8aac7ff8725d5" ma:taxonomyFieldName="Programs" ma:displayName="Programs" ma:readOnly="false" ma:default="1;#2099|a3e93b6d-9fe4-4d45-990d-b0a4e90fb434" ma:fieldId="{4daab216-2064-4bcb-88c8-aac7ff8725d5}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f2e9ae7-7ac4-4f9e-b00e-9893da057e8f}" ma:internalName="TaxCatchAll" ma:showField="CatchAllData" ma:web="cb47671d-0e47-4f06-8d06-9859fa36c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e9660c58e64195a8d71a406dad4675" ma:index="14" nillable="true" ma:taxonomy="true" ma:internalName="n7e9660c58e64195a8d71a406dad4675" ma:taxonomyFieldName="Country" ma:displayName="Country" ma:default="2;#Ukraine|6c0a03d6-d55a-453f-ac0b-6a8efd2ac28e" ma:fieldId="{77e9660c-58e6-4195-a8d7-1a406dad4675}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5b2e-da2b-46ab-9f5b-73e014f7a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1D76A-7C20-4B60-A8BB-CD952D62C0A3}">
  <ds:schemaRefs>
    <ds:schemaRef ds:uri="http://www.w3.org/XML/1998/namespace"/>
    <ds:schemaRef ds:uri="http://purl.org/dc/elements/1.1/"/>
    <ds:schemaRef ds:uri="http://schemas.microsoft.com/office/2006/documentManagement/types"/>
    <ds:schemaRef ds:uri="cb47671d-0e47-4f06-8d06-9859fa36c3e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8135b2e-da2b-46ab-9f5b-73e014f7ab6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362CB2-F0E6-42AF-8F19-41360155E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2B3AA-9F77-4F0E-B3E5-11DA72CF5C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Bohdanova</dc:creator>
  <cp:keywords/>
  <dc:description/>
  <cp:lastModifiedBy>Anastasiia Horbach</cp:lastModifiedBy>
  <cp:revision>186</cp:revision>
  <dcterms:created xsi:type="dcterms:W3CDTF">2023-05-06T00:13:00Z</dcterms:created>
  <dcterms:modified xsi:type="dcterms:W3CDTF">2026-06-18T13:55:43Z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0x01010028B75AAFA3344C4BB0F8C95CFCB2EA5D</vt:lpwstr>
  </property>
  <property fmtid="{D5CDD505-2E9C-101B-9397-08002B2CF9AE}" pid="3" name="Programs">
    <vt:lpwstr>1;#2099|a3e93b6d-9fe4-4d45-990d-b0a4e90fb434</vt:lpwstr>
  </property>
  <property fmtid="{D5CDD505-2E9C-101B-9397-08002B2CF9AE}" pid="4" name="MediaServiceImageTags">
    <vt:lpwstr/>
  </property>
  <property fmtid="{D5CDD505-2E9C-101B-9397-08002B2CF9AE}" pid="5" name="Country">
    <vt:lpwstr>2;#Ukraine|6c0a03d6-d55a-453f-ac0b-6a8efd2ac28e</vt:lpwstr>
  </property>
  <property fmtid="{D5CDD505-2E9C-101B-9397-08002B2CF9AE}" pid="7" name="docLang">
    <vt:lpwstr>uk</vt:lpwstr>
  </property>
</Properties>
</file>