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be5f1" w:val="clear"/>
        <w:spacing w:befor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 для постачальників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0" w:before="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8"/>
        <w:gridCol w:w="4155"/>
        <w:gridCol w:w="4956"/>
        <w:tblGridChange w:id="0">
          <w:tblGrid>
            <w:gridCol w:w="518"/>
            <w:gridCol w:w="41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учасника у реєстрі ЄДР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учасника (першим має бути зазначено основний вид діяльності)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юридична адреса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фактична адреса </w:t>
              <w:br w:type="textWrapping"/>
              <w:t xml:space="preserve">(якщо відрізняється від юридичної)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учасника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скринька учасника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попереднього досвіду у організації заходів і постачання подібних послуг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(зазначається інформація про досвід виконання робіт/ надання аналогічних послуг, при можливості надаються інтернет посилання на проекти у мережі Інтернет.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Обов’язково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зазначити ПІБ та контактні дані представника замовника вже реалізованих комунікаційних проєктів для підтвердження досвіду.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 наявності, зазначається інформація про наявність відгуків про виконані проекти із контактами організації/особи що надала відгук,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копії відгуків додаються до заявки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Кошторис на надання послуг з організації заходів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1a1918"/>
          <w:sz w:val="24"/>
          <w:szCs w:val="24"/>
          <w:rtl w:val="0"/>
        </w:rPr>
        <w:t xml:space="preserve">Потрібно розрахувати відсоток сервісного обслуговування від вартості послуг</w:t>
      </w: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0"/>
        <w:gridCol w:w="3585"/>
        <w:gridCol w:w="3105"/>
        <w:gridCol w:w="2250"/>
        <w:tblGridChange w:id="0">
          <w:tblGrid>
            <w:gridCol w:w="510"/>
            <w:gridCol w:w="3585"/>
            <w:gridCol w:w="3105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Послуги з організації заходів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Cтатті витрат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ціна, грн.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a1918"/>
                <w:rtl w:val="0"/>
              </w:rPr>
              <w:t xml:space="preserve">Відсоток сервісного обслуговування від вартості послуг (%)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6e6e6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Логістична послуга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270 400,00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Підпис: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