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D6FD" w14:textId="77777777" w:rsidR="009460EC" w:rsidRPr="006E403F" w:rsidRDefault="009460EC" w:rsidP="00684EEB">
      <w:pPr>
        <w:spacing w:after="0"/>
        <w:rPr>
          <w:rFonts w:ascii="Red Hat Display Medium" w:hAnsi="Red Hat Display Medium" w:cs="Red Hat Display Medium"/>
          <w:caps/>
          <w:sz w:val="22"/>
          <w:szCs w:val="22"/>
          <w:lang w:val="en-GB"/>
        </w:rPr>
      </w:pPr>
    </w:p>
    <w:p w14:paraId="441E912F" w14:textId="69A947D6" w:rsidR="005F400D" w:rsidRPr="006E403F" w:rsidRDefault="00684EEB" w:rsidP="00684EEB">
      <w:pPr>
        <w:tabs>
          <w:tab w:val="left" w:pos="2868"/>
        </w:tabs>
        <w:jc w:val="center"/>
        <w:rPr>
          <w:rFonts w:ascii="Red Hat Display Black" w:hAnsi="Red Hat Display Black" w:cs="Red Hat Display Black"/>
          <w:b/>
          <w:bCs/>
          <w:color w:val="412B75"/>
          <w:lang w:val="en-GB"/>
        </w:rPr>
      </w:pPr>
      <w:r w:rsidRPr="006E403F">
        <w:rPr>
          <w:rFonts w:ascii="Red Hat Display Black" w:hAnsi="Red Hat Display Black" w:cs="Red Hat Display Black"/>
          <w:b/>
          <w:bCs/>
          <w:caps/>
          <w:color w:val="412B75"/>
          <w:sz w:val="28"/>
          <w:szCs w:val="28"/>
          <w:lang w:val="en-GB"/>
        </w:rPr>
        <w:t>Call for applications</w:t>
      </w:r>
    </w:p>
    <w:p w14:paraId="3F31C8F9" w14:textId="68F08D46" w:rsidR="00684EEB" w:rsidRPr="006E403F" w:rsidRDefault="00684EEB" w:rsidP="00684EEB">
      <w:pPr>
        <w:tabs>
          <w:tab w:val="left" w:pos="2868"/>
        </w:tabs>
        <w:jc w:val="center"/>
        <w:rPr>
          <w:rFonts w:ascii="Red Hat Display Black" w:hAnsi="Red Hat Display Black" w:cs="Red Hat Display Black"/>
          <w:b/>
          <w:bCs/>
          <w:color w:val="412B75"/>
          <w:lang w:val="en-GB"/>
        </w:rPr>
      </w:pPr>
      <w:r w:rsidRPr="006E403F">
        <w:rPr>
          <w:rFonts w:ascii="Red Hat Display Black" w:hAnsi="Red Hat Display Black" w:cs="Red Hat Display Black"/>
          <w:b/>
          <w:bCs/>
          <w:caps/>
          <w:color w:val="412B75"/>
          <w:sz w:val="28"/>
          <w:szCs w:val="28"/>
          <w:lang w:val="en-GB"/>
        </w:rPr>
        <w:t xml:space="preserve">Care and Contingency Support Fund for LGBTQIA+ activists, </w:t>
      </w:r>
      <w:r w:rsidR="00C524AB">
        <w:rPr>
          <w:rFonts w:ascii="Red Hat Display Black" w:hAnsi="Red Hat Display Black" w:cs="Red Hat Display Black"/>
          <w:b/>
          <w:bCs/>
          <w:caps/>
          <w:color w:val="412B75"/>
          <w:sz w:val="28"/>
          <w:szCs w:val="28"/>
          <w:lang w:val="en-GB"/>
        </w:rPr>
        <w:t>REPRESENTATIVES</w:t>
      </w:r>
      <w:r w:rsidRPr="006E403F">
        <w:rPr>
          <w:rFonts w:ascii="Red Hat Display Black" w:hAnsi="Red Hat Display Black" w:cs="Red Hat Display Black"/>
          <w:b/>
          <w:bCs/>
          <w:caps/>
          <w:color w:val="412B75"/>
          <w:sz w:val="28"/>
          <w:szCs w:val="28"/>
          <w:lang w:val="en-GB"/>
        </w:rPr>
        <w:t xml:space="preserve"> of CSOs and CSOs</w:t>
      </w:r>
      <w:r w:rsidRPr="006E403F">
        <w:rPr>
          <w:rFonts w:ascii="Red Hat Display Black" w:hAnsi="Red Hat Display Black" w:cs="Red Hat Display Black"/>
          <w:b/>
          <w:bCs/>
          <w:smallCaps/>
          <w:color w:val="412B75"/>
          <w:sz w:val="28"/>
          <w:szCs w:val="28"/>
          <w:lang w:val="en-GB"/>
        </w:rPr>
        <w:t xml:space="preserve"> </w:t>
      </w:r>
    </w:p>
    <w:p w14:paraId="1DBCBC8F" w14:textId="162F1205" w:rsidR="00A13527" w:rsidRPr="006E403F" w:rsidRDefault="00FC13A4" w:rsidP="00A13527">
      <w:pPr>
        <w:tabs>
          <w:tab w:val="left" w:pos="2868"/>
        </w:tabs>
        <w:jc w:val="center"/>
        <w:rPr>
          <w:rFonts w:ascii="Red Hat Display SemiBold" w:hAnsi="Red Hat Display SemiBold" w:cs="Red Hat Display SemiBold"/>
          <w:b/>
          <w:bCs/>
          <w:color w:val="B3A1E0"/>
          <w:sz w:val="22"/>
          <w:szCs w:val="22"/>
          <w:lang w:val="en-GB"/>
        </w:rPr>
      </w:pPr>
      <w:r w:rsidRPr="006E403F">
        <w:rPr>
          <w:rFonts w:ascii="Red Hat Display SemiBold" w:hAnsi="Red Hat Display SemiBold" w:cs="Red Hat Display SemiBold"/>
          <w:b/>
          <w:bCs/>
          <w:color w:val="B3A1E0"/>
          <w:sz w:val="22"/>
          <w:szCs w:val="22"/>
          <w:lang w:val="en-GB"/>
        </w:rPr>
        <w:t>Countries of eligibility:</w:t>
      </w:r>
      <w:r w:rsidR="00C524AB">
        <w:rPr>
          <w:rFonts w:ascii="Red Hat Display SemiBold" w:hAnsi="Red Hat Display SemiBold" w:cs="Red Hat Display SemiBold"/>
          <w:b/>
          <w:bCs/>
          <w:color w:val="B3A1E0"/>
          <w:sz w:val="22"/>
          <w:szCs w:val="22"/>
          <w:lang w:val="en-GB"/>
        </w:rPr>
        <w:t xml:space="preserve"> Ukraine</w:t>
      </w:r>
    </w:p>
    <w:p w14:paraId="7D618960" w14:textId="77777777" w:rsidR="00A13527" w:rsidRPr="006E403F" w:rsidRDefault="00A13527" w:rsidP="00A13527">
      <w:pPr>
        <w:rPr>
          <w:rFonts w:ascii="Red Hat Display Medium" w:hAnsi="Red Hat Display Medium" w:cs="Red Hat Display Medium"/>
          <w:sz w:val="22"/>
          <w:szCs w:val="22"/>
          <w:lang w:val="en-GB"/>
        </w:rPr>
      </w:pPr>
    </w:p>
    <w:p w14:paraId="74311C3E" w14:textId="0085A854" w:rsidR="005F400D" w:rsidRPr="00401A31" w:rsidRDefault="00CA6152" w:rsidP="005F400D">
      <w:pPr>
        <w:spacing w:after="0" w:line="240" w:lineRule="auto"/>
        <w:jc w:val="both"/>
        <w:rPr>
          <w:rFonts w:asciiTheme="majorHAnsi" w:eastAsia="Montserrat" w:hAnsiTheme="majorHAnsi" w:cs="Red Hat Display Medium"/>
          <w:color w:val="000000"/>
          <w:sz w:val="22"/>
          <w:szCs w:val="22"/>
          <w:lang w:val="en-GB"/>
        </w:rPr>
      </w:pPr>
      <w:r w:rsidRPr="002A54CB">
        <w:rPr>
          <w:rFonts w:asciiTheme="majorHAnsi" w:eastAsia="Montserrat" w:hAnsiTheme="majorHAnsi" w:cs="Red Hat Display Medium"/>
          <w:color w:val="000000"/>
          <w:sz w:val="22"/>
          <w:szCs w:val="22"/>
          <w:lang w:val="en-GB"/>
        </w:rPr>
        <w:t>ERIM – Equal Rights and Independent Media</w:t>
      </w:r>
      <w:r w:rsidR="005F400D" w:rsidRPr="002A54CB">
        <w:rPr>
          <w:rFonts w:asciiTheme="majorHAnsi" w:eastAsia="Montserrat" w:hAnsiTheme="majorHAnsi" w:cs="Red Hat Display Medium"/>
          <w:color w:val="000000"/>
          <w:sz w:val="22"/>
          <w:szCs w:val="22"/>
          <w:lang w:val="en-GB"/>
        </w:rPr>
        <w:t xml:space="preserve"> </w:t>
      </w:r>
      <w:proofErr w:type="gramStart"/>
      <w:r w:rsidR="005F400D" w:rsidRPr="002A54CB">
        <w:rPr>
          <w:rFonts w:asciiTheme="majorHAnsi" w:eastAsia="Montserrat" w:hAnsiTheme="majorHAnsi" w:cs="Red Hat Display Medium"/>
          <w:color w:val="000000"/>
          <w:sz w:val="22"/>
          <w:szCs w:val="22"/>
          <w:lang w:val="en-GB"/>
        </w:rPr>
        <w:t>is</w:t>
      </w:r>
      <w:proofErr w:type="gramEnd"/>
      <w:r w:rsidR="005F400D" w:rsidRPr="002A54CB">
        <w:rPr>
          <w:rFonts w:asciiTheme="majorHAnsi" w:eastAsia="Montserrat" w:hAnsiTheme="majorHAnsi" w:cs="Red Hat Display Medium"/>
          <w:color w:val="000000"/>
          <w:sz w:val="22"/>
          <w:szCs w:val="22"/>
          <w:lang w:val="en-GB"/>
        </w:rPr>
        <w:t xml:space="preserve"> announcing a call for applications </w:t>
      </w:r>
      <w:r w:rsidR="00442863">
        <w:rPr>
          <w:rFonts w:asciiTheme="majorHAnsi" w:eastAsia="Montserrat" w:hAnsiTheme="majorHAnsi" w:cs="Red Hat Display Medium"/>
          <w:color w:val="000000"/>
          <w:sz w:val="22"/>
          <w:szCs w:val="22"/>
          <w:lang w:val="en-GB"/>
        </w:rPr>
        <w:t>for</w:t>
      </w:r>
      <w:r w:rsidR="005F400D" w:rsidRPr="002A54CB">
        <w:rPr>
          <w:rFonts w:asciiTheme="majorHAnsi" w:eastAsia="Montserrat" w:hAnsiTheme="majorHAnsi" w:cs="Red Hat Display Medium"/>
          <w:color w:val="000000"/>
          <w:sz w:val="22"/>
          <w:szCs w:val="22"/>
          <w:lang w:val="en-GB"/>
        </w:rPr>
        <w:t xml:space="preserve"> LGBTQIA+ activists, members of CSOs and CSOs based in</w:t>
      </w:r>
      <w:r w:rsidRPr="002A54CB">
        <w:rPr>
          <w:rFonts w:asciiTheme="majorHAnsi" w:eastAsia="Montserrat" w:hAnsiTheme="majorHAnsi" w:cs="Red Hat Display Medium"/>
          <w:color w:val="000000"/>
          <w:sz w:val="22"/>
          <w:szCs w:val="22"/>
          <w:lang w:val="en-GB"/>
        </w:rPr>
        <w:t xml:space="preserve"> </w:t>
      </w:r>
      <w:r w:rsidR="006C4DD4">
        <w:rPr>
          <w:rFonts w:asciiTheme="majorHAnsi" w:eastAsia="Montserrat" w:hAnsiTheme="majorHAnsi" w:cs="Red Hat Display Medium"/>
          <w:color w:val="000000"/>
          <w:sz w:val="22"/>
          <w:szCs w:val="22"/>
          <w:lang w:val="en-GB"/>
        </w:rPr>
        <w:t>Ukraine</w:t>
      </w:r>
      <w:r w:rsidR="00C524AB">
        <w:rPr>
          <w:rFonts w:asciiTheme="majorHAnsi" w:eastAsia="Montserrat" w:hAnsiTheme="majorHAnsi" w:cs="Red Hat Display Medium"/>
          <w:color w:val="000000"/>
          <w:sz w:val="22"/>
          <w:szCs w:val="22"/>
          <w:lang w:val="en-GB"/>
        </w:rPr>
        <w:t xml:space="preserve"> </w:t>
      </w:r>
      <w:r w:rsidR="005F400D" w:rsidRPr="002A54CB">
        <w:rPr>
          <w:rFonts w:asciiTheme="majorHAnsi" w:eastAsia="Montserrat" w:hAnsiTheme="majorHAnsi" w:cs="Red Hat Display Medium"/>
          <w:color w:val="000000"/>
          <w:sz w:val="22"/>
          <w:szCs w:val="22"/>
          <w:lang w:val="en-GB"/>
        </w:rPr>
        <w:t>seeking psychosocial support (LOT 1) or contingency support (LOT 2).</w:t>
      </w:r>
    </w:p>
    <w:p w14:paraId="292A62EC" w14:textId="77777777" w:rsidR="005F400D" w:rsidRPr="00401A31" w:rsidRDefault="005F400D" w:rsidP="00A13527">
      <w:pPr>
        <w:spacing w:after="0" w:line="240" w:lineRule="auto"/>
        <w:jc w:val="both"/>
        <w:rPr>
          <w:rFonts w:asciiTheme="majorHAnsi" w:eastAsia="Montserrat" w:hAnsiTheme="majorHAnsi" w:cs="Red Hat Display Medium"/>
          <w:b/>
          <w:color w:val="78BEB9"/>
          <w:sz w:val="22"/>
          <w:szCs w:val="22"/>
          <w:lang w:val="en-GB"/>
        </w:rPr>
      </w:pPr>
    </w:p>
    <w:p w14:paraId="21E0272E" w14:textId="6F68F921" w:rsidR="00A13527" w:rsidRPr="00401A31" w:rsidRDefault="00A13527" w:rsidP="00A13527">
      <w:pPr>
        <w:spacing w:after="0" w:line="240" w:lineRule="auto"/>
        <w:jc w:val="both"/>
        <w:rPr>
          <w:rFonts w:asciiTheme="majorHAnsi" w:eastAsia="Montserrat" w:hAnsiTheme="majorHAnsi" w:cs="Red Hat Display Black"/>
          <w:b/>
          <w:color w:val="412B75"/>
          <w:sz w:val="22"/>
          <w:szCs w:val="22"/>
          <w:lang w:val="en-GB"/>
        </w:rPr>
      </w:pPr>
      <w:r w:rsidRPr="00401A31">
        <w:rPr>
          <w:rFonts w:asciiTheme="majorHAnsi" w:eastAsia="Montserrat" w:hAnsiTheme="majorHAnsi" w:cs="Red Hat Display Black"/>
          <w:b/>
          <w:color w:val="412B75"/>
          <w:sz w:val="22"/>
          <w:szCs w:val="22"/>
          <w:lang w:val="en-GB"/>
        </w:rPr>
        <w:t>BACKGROUND</w:t>
      </w:r>
    </w:p>
    <w:p w14:paraId="2F4BDA91" w14:textId="77777777" w:rsidR="00A13527" w:rsidRPr="00401A31" w:rsidRDefault="00A13527" w:rsidP="00A13527">
      <w:pPr>
        <w:spacing w:after="0" w:line="240" w:lineRule="auto"/>
        <w:jc w:val="both"/>
        <w:rPr>
          <w:rFonts w:asciiTheme="majorHAnsi" w:eastAsia="Montserrat" w:hAnsiTheme="majorHAnsi" w:cs="Red Hat Display Medium"/>
          <w:b/>
          <w:sz w:val="22"/>
          <w:szCs w:val="22"/>
          <w:lang w:val="en-GB"/>
        </w:rPr>
      </w:pPr>
    </w:p>
    <w:p w14:paraId="5AA589DB" w14:textId="5FBEF659" w:rsidR="00187140" w:rsidRPr="00401A31" w:rsidRDefault="00A13527" w:rsidP="00187140">
      <w:pPr>
        <w:spacing w:after="0" w:line="240" w:lineRule="auto"/>
        <w:jc w:val="both"/>
        <w:rPr>
          <w:rFonts w:asciiTheme="majorHAnsi" w:eastAsia="Montserrat" w:hAnsiTheme="majorHAnsi" w:cs="Red Hat Display Medium"/>
          <w:color w:val="000000"/>
          <w:sz w:val="22"/>
          <w:szCs w:val="22"/>
          <w:lang w:val="en-GB"/>
        </w:rPr>
      </w:pPr>
      <w:r w:rsidRPr="00401A31">
        <w:rPr>
          <w:rFonts w:asciiTheme="majorHAnsi" w:eastAsia="Montserrat" w:hAnsiTheme="majorHAnsi" w:cs="Red Hat Display Medium"/>
          <w:color w:val="000000"/>
          <w:sz w:val="22"/>
          <w:szCs w:val="22"/>
          <w:lang w:val="en-GB"/>
        </w:rPr>
        <w:t>ERIM is an international NGO based in Lyon, France. We work to strengthen and empower civil society and independent media, to promote human rights and to increase critical thinking.</w:t>
      </w:r>
      <w:r w:rsidR="00187140" w:rsidRPr="00401A31">
        <w:rPr>
          <w:rFonts w:asciiTheme="majorHAnsi" w:eastAsia="Montserrat" w:hAnsiTheme="majorHAnsi" w:cs="Red Hat Display Medium"/>
          <w:color w:val="000000"/>
          <w:sz w:val="22"/>
          <w:szCs w:val="22"/>
          <w:lang w:val="en-GB"/>
        </w:rPr>
        <w:t xml:space="preserve"> You can find more information about ERIM’s mission and vision </w:t>
      </w:r>
      <w:hyperlink r:id="rId7" w:history="1">
        <w:r w:rsidR="00187140" w:rsidRPr="00401A31">
          <w:rPr>
            <w:rStyle w:val="Hyperlink"/>
            <w:rFonts w:asciiTheme="majorHAnsi" w:eastAsia="Montserrat" w:hAnsiTheme="majorHAnsi" w:cs="Red Hat Display Medium"/>
            <w:sz w:val="22"/>
            <w:szCs w:val="22"/>
            <w:lang w:val="en-GB"/>
          </w:rPr>
          <w:t>here</w:t>
        </w:r>
      </w:hyperlink>
      <w:r w:rsidR="00187140" w:rsidRPr="00401A31">
        <w:rPr>
          <w:rFonts w:asciiTheme="majorHAnsi" w:eastAsia="Montserrat" w:hAnsiTheme="majorHAnsi" w:cs="Red Hat Display Medium"/>
          <w:color w:val="000000"/>
          <w:sz w:val="22"/>
          <w:szCs w:val="22"/>
          <w:lang w:val="en-GB"/>
        </w:rPr>
        <w:t>.</w:t>
      </w:r>
    </w:p>
    <w:p w14:paraId="5E0C4B72" w14:textId="77777777" w:rsidR="00A13527" w:rsidRPr="00401A31" w:rsidRDefault="00A13527" w:rsidP="00A13527">
      <w:pPr>
        <w:spacing w:after="0" w:line="240" w:lineRule="auto"/>
        <w:jc w:val="both"/>
        <w:rPr>
          <w:rFonts w:asciiTheme="majorHAnsi" w:eastAsia="Montserrat" w:hAnsiTheme="majorHAnsi" w:cs="Red Hat Display Medium"/>
          <w:color w:val="000000"/>
          <w:sz w:val="22"/>
          <w:szCs w:val="22"/>
          <w:lang w:val="en-GB"/>
        </w:rPr>
      </w:pPr>
    </w:p>
    <w:p w14:paraId="020A4821" w14:textId="4214457D" w:rsidR="00A13527" w:rsidRPr="00401A31" w:rsidRDefault="006D1656" w:rsidP="00A13527">
      <w:pPr>
        <w:spacing w:after="0" w:line="240" w:lineRule="auto"/>
        <w:jc w:val="both"/>
        <w:rPr>
          <w:rFonts w:asciiTheme="majorHAnsi" w:eastAsia="Montserrat" w:hAnsiTheme="majorHAnsi" w:cs="Red Hat Display Medium"/>
          <w:color w:val="000000"/>
          <w:sz w:val="22"/>
          <w:szCs w:val="22"/>
          <w:lang w:val="en-GB"/>
        </w:rPr>
      </w:pPr>
      <w:r w:rsidRPr="00401A31">
        <w:rPr>
          <w:rFonts w:asciiTheme="majorHAnsi" w:eastAsia="Montserrat" w:hAnsiTheme="majorHAnsi" w:cs="Red Hat Display Medium"/>
          <w:color w:val="000000"/>
          <w:sz w:val="22"/>
          <w:szCs w:val="22"/>
          <w:lang w:val="en-GB"/>
        </w:rPr>
        <w:t xml:space="preserve">The FIER·ES programme (Fostering the Inclusion, Equality and Resilience of LGBTQIA+ people) aims to support LGBTQIA+ CSOs and initiatives so that they are better able to carry out their mandate and mission and promote respect, inclusion, dignity and equality for LGBTQIA+ people in the Eastern Partnership countries and the Western Balkans. The program is co-funded by Agence française de </w:t>
      </w:r>
      <w:proofErr w:type="spellStart"/>
      <w:r w:rsidRPr="00401A31">
        <w:rPr>
          <w:rFonts w:asciiTheme="majorHAnsi" w:eastAsia="Montserrat" w:hAnsiTheme="majorHAnsi" w:cs="Red Hat Display Medium"/>
          <w:color w:val="000000"/>
          <w:sz w:val="22"/>
          <w:szCs w:val="22"/>
          <w:lang w:val="en-GB"/>
        </w:rPr>
        <w:t>développement</w:t>
      </w:r>
      <w:proofErr w:type="spellEnd"/>
      <w:r w:rsidRPr="00401A31">
        <w:rPr>
          <w:rFonts w:asciiTheme="majorHAnsi" w:eastAsia="Montserrat" w:hAnsiTheme="majorHAnsi" w:cs="Red Hat Display Medium"/>
          <w:color w:val="000000"/>
          <w:sz w:val="22"/>
          <w:szCs w:val="22"/>
          <w:lang w:val="en-GB"/>
        </w:rPr>
        <w:t xml:space="preserve">, coordinated by ERIM and led with its partners the LGBTI Equal Rights Association for Western Balkans and Turkey (ERA) and </w:t>
      </w:r>
      <w:proofErr w:type="spellStart"/>
      <w:r w:rsidRPr="00401A31">
        <w:rPr>
          <w:rFonts w:asciiTheme="majorHAnsi" w:eastAsia="Montserrat" w:hAnsiTheme="majorHAnsi" w:cs="Red Hat Display Medium"/>
          <w:color w:val="000000"/>
          <w:sz w:val="22"/>
          <w:szCs w:val="22"/>
          <w:lang w:val="en-GB"/>
        </w:rPr>
        <w:t>Genderdoc</w:t>
      </w:r>
      <w:proofErr w:type="spellEnd"/>
      <w:r w:rsidRPr="00401A31">
        <w:rPr>
          <w:rFonts w:asciiTheme="majorHAnsi" w:eastAsia="Montserrat" w:hAnsiTheme="majorHAnsi" w:cs="Red Hat Display Medium"/>
          <w:color w:val="000000"/>
          <w:sz w:val="22"/>
          <w:szCs w:val="22"/>
          <w:lang w:val="en-GB"/>
        </w:rPr>
        <w:t xml:space="preserve"> – M (Moldova).</w:t>
      </w:r>
    </w:p>
    <w:p w14:paraId="325EAE95" w14:textId="77777777" w:rsidR="00A13527" w:rsidRPr="00401A31" w:rsidRDefault="00A13527" w:rsidP="00A13527">
      <w:pPr>
        <w:spacing w:after="0" w:line="240" w:lineRule="auto"/>
        <w:jc w:val="both"/>
        <w:rPr>
          <w:rFonts w:asciiTheme="majorHAnsi" w:eastAsia="Montserrat" w:hAnsiTheme="majorHAnsi" w:cs="Red Hat Display Medium"/>
          <w:sz w:val="22"/>
          <w:szCs w:val="22"/>
          <w:lang w:val="en-GB"/>
        </w:rPr>
      </w:pPr>
    </w:p>
    <w:p w14:paraId="755C5CB2" w14:textId="69100140" w:rsidR="00A13527" w:rsidRPr="00401A31" w:rsidRDefault="00A13527" w:rsidP="00A13527">
      <w:pPr>
        <w:spacing w:after="0" w:line="240" w:lineRule="auto"/>
        <w:jc w:val="both"/>
        <w:rPr>
          <w:rFonts w:asciiTheme="majorHAnsi" w:eastAsia="Montserrat" w:hAnsiTheme="majorHAnsi" w:cs="Red Hat Display Black"/>
          <w:b/>
          <w:color w:val="412B75"/>
          <w:sz w:val="22"/>
          <w:szCs w:val="22"/>
          <w:lang w:val="en-GB"/>
        </w:rPr>
      </w:pPr>
      <w:r w:rsidRPr="00401A31">
        <w:rPr>
          <w:rFonts w:asciiTheme="majorHAnsi" w:eastAsia="Montserrat" w:hAnsiTheme="majorHAnsi" w:cs="Red Hat Display Black"/>
          <w:b/>
          <w:color w:val="412B75"/>
          <w:sz w:val="22"/>
          <w:szCs w:val="22"/>
          <w:lang w:val="en-GB"/>
        </w:rPr>
        <w:t>GRANTS</w:t>
      </w:r>
      <w:r w:rsidR="00187140" w:rsidRPr="00401A31">
        <w:rPr>
          <w:rFonts w:asciiTheme="majorHAnsi" w:eastAsia="Montserrat" w:hAnsiTheme="majorHAnsi" w:cs="Red Hat Display Black"/>
          <w:b/>
          <w:color w:val="412B75"/>
          <w:sz w:val="22"/>
          <w:szCs w:val="22"/>
          <w:lang w:val="en-GB"/>
        </w:rPr>
        <w:t xml:space="preserve"> AND DIRECT SUPPORT</w:t>
      </w:r>
      <w:r w:rsidRPr="00401A31">
        <w:rPr>
          <w:rFonts w:asciiTheme="majorHAnsi" w:eastAsia="Montserrat" w:hAnsiTheme="majorHAnsi" w:cs="Red Hat Display Black"/>
          <w:b/>
          <w:color w:val="412B75"/>
          <w:sz w:val="22"/>
          <w:szCs w:val="22"/>
          <w:lang w:val="en-GB"/>
        </w:rPr>
        <w:t xml:space="preserve"> AVAILABLE</w:t>
      </w:r>
    </w:p>
    <w:p w14:paraId="735D1F4F" w14:textId="77777777" w:rsidR="00A13527" w:rsidRPr="00401A31" w:rsidRDefault="00A13527" w:rsidP="00A13527">
      <w:pPr>
        <w:spacing w:after="0" w:line="240" w:lineRule="auto"/>
        <w:jc w:val="both"/>
        <w:rPr>
          <w:rFonts w:asciiTheme="majorHAnsi" w:eastAsia="Montserrat" w:hAnsiTheme="majorHAnsi" w:cs="Red Hat Display Medium"/>
          <w:b/>
          <w:sz w:val="22"/>
          <w:szCs w:val="22"/>
          <w:lang w:val="en-GB"/>
        </w:rPr>
      </w:pPr>
    </w:p>
    <w:p w14:paraId="6557DC2D" w14:textId="45B00F32" w:rsidR="00B04260" w:rsidRPr="00401A31" w:rsidRDefault="00B04260" w:rsidP="00A13527">
      <w:pPr>
        <w:spacing w:after="0" w:line="240" w:lineRule="auto"/>
        <w:jc w:val="both"/>
        <w:rPr>
          <w:rFonts w:asciiTheme="majorHAnsi" w:eastAsia="Montserrat" w:hAnsiTheme="majorHAnsi" w:cs="Red Hat Display Medium"/>
          <w:bCs/>
          <w:sz w:val="22"/>
          <w:szCs w:val="22"/>
          <w:lang w:val="en-GB"/>
        </w:rPr>
      </w:pPr>
      <w:r w:rsidRPr="00401A31">
        <w:rPr>
          <w:rFonts w:asciiTheme="majorHAnsi" w:eastAsia="Montserrat" w:hAnsiTheme="majorHAnsi" w:cs="Red Hat Display Medium"/>
          <w:bCs/>
          <w:sz w:val="22"/>
          <w:szCs w:val="22"/>
          <w:lang w:val="en-GB"/>
        </w:rPr>
        <w:t xml:space="preserve">The present call makes available two types of support: </w:t>
      </w:r>
    </w:p>
    <w:p w14:paraId="15144537" w14:textId="77777777" w:rsidR="00B04260" w:rsidRPr="00401A31" w:rsidRDefault="00B04260" w:rsidP="00A13527">
      <w:pPr>
        <w:spacing w:after="0" w:line="240" w:lineRule="auto"/>
        <w:jc w:val="both"/>
        <w:rPr>
          <w:rFonts w:asciiTheme="majorHAnsi" w:eastAsia="Montserrat" w:hAnsiTheme="majorHAnsi" w:cs="Red Hat Display Medium"/>
          <w:b/>
          <w:sz w:val="22"/>
          <w:szCs w:val="22"/>
          <w:lang w:val="en-GB"/>
        </w:rPr>
      </w:pPr>
    </w:p>
    <w:p w14:paraId="59CB9AA8" w14:textId="05FE5148" w:rsidR="00187140" w:rsidRPr="00401A31" w:rsidRDefault="00187140" w:rsidP="00A13527">
      <w:pPr>
        <w:spacing w:after="0" w:line="240" w:lineRule="auto"/>
        <w:jc w:val="both"/>
        <w:rPr>
          <w:rFonts w:asciiTheme="majorHAnsi" w:eastAsia="Montserrat" w:hAnsiTheme="majorHAnsi" w:cs="Red Hat Display SemiBold"/>
          <w:b/>
          <w:color w:val="412B75"/>
          <w:sz w:val="22"/>
          <w:szCs w:val="22"/>
          <w:u w:val="single"/>
          <w:lang w:val="en-GB"/>
        </w:rPr>
      </w:pPr>
      <w:r w:rsidRPr="00401A31">
        <w:rPr>
          <w:rFonts w:asciiTheme="majorHAnsi" w:eastAsia="Montserrat" w:hAnsiTheme="majorHAnsi" w:cs="Red Hat Display SemiBold"/>
          <w:b/>
          <w:color w:val="412B75"/>
          <w:sz w:val="22"/>
          <w:szCs w:val="22"/>
          <w:u w:val="single"/>
          <w:lang w:val="en-GB"/>
        </w:rPr>
        <w:t>LOT (1) – Psychosocial support for LGBTQIA+ activists and members of CSOs</w:t>
      </w:r>
    </w:p>
    <w:p w14:paraId="3B31E7B0" w14:textId="21F0F203" w:rsidR="00186573" w:rsidRPr="00401A31" w:rsidRDefault="00186573" w:rsidP="00A13527">
      <w:pPr>
        <w:spacing w:after="0" w:line="240" w:lineRule="auto"/>
        <w:jc w:val="both"/>
        <w:rPr>
          <w:rFonts w:asciiTheme="majorHAnsi" w:eastAsia="Montserrat" w:hAnsiTheme="majorHAnsi" w:cs="Red Hat Display Medium"/>
          <w:b/>
          <w:sz w:val="22"/>
          <w:szCs w:val="22"/>
          <w:lang w:val="en-GB"/>
        </w:rPr>
      </w:pPr>
    </w:p>
    <w:p w14:paraId="05657AC0" w14:textId="61A9BDB6" w:rsidR="004237B6" w:rsidRPr="00401A31" w:rsidRDefault="004237B6" w:rsidP="00625AF3">
      <w:pPr>
        <w:spacing w:after="0" w:line="240" w:lineRule="auto"/>
        <w:jc w:val="both"/>
        <w:rPr>
          <w:rFonts w:asciiTheme="majorHAnsi" w:eastAsia="Montserrat" w:hAnsiTheme="majorHAnsi" w:cs="Red Hat Display Medium"/>
          <w:b/>
          <w:bCs/>
          <w:color w:val="B3A1E0"/>
          <w:sz w:val="22"/>
          <w:szCs w:val="22"/>
          <w:lang w:val="en-GB"/>
        </w:rPr>
      </w:pPr>
      <w:r w:rsidRPr="00401A31">
        <w:rPr>
          <w:rFonts w:asciiTheme="majorHAnsi" w:eastAsia="Montserrat" w:hAnsiTheme="majorHAnsi" w:cs="Red Hat Display Medium"/>
          <w:b/>
          <w:bCs/>
          <w:color w:val="B3A1E0"/>
          <w:sz w:val="22"/>
          <w:szCs w:val="22"/>
          <w:lang w:val="en-GB"/>
        </w:rPr>
        <w:t>Description of LOT (1)</w:t>
      </w:r>
    </w:p>
    <w:p w14:paraId="63A84174" w14:textId="3A9CD78E" w:rsidR="00124139" w:rsidRPr="00401A31" w:rsidRDefault="00EC3825" w:rsidP="00625AF3">
      <w:pPr>
        <w:spacing w:after="0" w:line="240" w:lineRule="auto"/>
        <w:jc w:val="both"/>
        <w:rPr>
          <w:rFonts w:asciiTheme="majorHAnsi" w:eastAsia="Montserrat" w:hAnsiTheme="majorHAnsi" w:cs="Red Hat Display Medium"/>
          <w:bCs/>
          <w:sz w:val="22"/>
          <w:szCs w:val="22"/>
          <w:lang w:val="en-GB"/>
        </w:rPr>
      </w:pPr>
      <w:r w:rsidRPr="00401A31">
        <w:rPr>
          <w:rFonts w:asciiTheme="majorHAnsi" w:eastAsia="Montserrat" w:hAnsiTheme="majorHAnsi" w:cs="Red Hat Display Medium"/>
          <w:bCs/>
          <w:sz w:val="22"/>
          <w:szCs w:val="22"/>
          <w:lang w:val="en-GB"/>
        </w:rPr>
        <w:t xml:space="preserve">Lot 1 makes available medium and long-term psychosocial support for LGBTQIA+ activists and members of CSOs who face mental health and wellbeing challenges (fatigue, stress, burnout, etc) related to their </w:t>
      </w:r>
      <w:r w:rsidR="00B069A3" w:rsidRPr="00401A31">
        <w:rPr>
          <w:rFonts w:asciiTheme="majorHAnsi" w:eastAsia="Montserrat" w:hAnsiTheme="majorHAnsi" w:cs="Red Hat Display Medium"/>
          <w:bCs/>
          <w:sz w:val="22"/>
          <w:szCs w:val="22"/>
          <w:lang w:val="en-GB"/>
        </w:rPr>
        <w:t>engagement</w:t>
      </w:r>
      <w:r w:rsidRPr="00401A31">
        <w:rPr>
          <w:rFonts w:asciiTheme="majorHAnsi" w:eastAsia="Montserrat" w:hAnsiTheme="majorHAnsi" w:cs="Red Hat Display Medium"/>
          <w:bCs/>
          <w:sz w:val="22"/>
          <w:szCs w:val="22"/>
          <w:lang w:val="en-GB"/>
        </w:rPr>
        <w:t xml:space="preserve">. </w:t>
      </w:r>
    </w:p>
    <w:p w14:paraId="6D042D6F" w14:textId="77777777" w:rsidR="00124139" w:rsidRPr="00401A31" w:rsidRDefault="00124139" w:rsidP="00625AF3">
      <w:pPr>
        <w:spacing w:after="0" w:line="240" w:lineRule="auto"/>
        <w:jc w:val="both"/>
        <w:rPr>
          <w:rFonts w:asciiTheme="majorHAnsi" w:eastAsia="Montserrat" w:hAnsiTheme="majorHAnsi" w:cs="Red Hat Display Medium"/>
          <w:bCs/>
          <w:sz w:val="22"/>
          <w:szCs w:val="22"/>
          <w:lang w:val="en-GB"/>
        </w:rPr>
      </w:pPr>
    </w:p>
    <w:p w14:paraId="470FFAA1" w14:textId="77777777" w:rsidR="0009279A" w:rsidRPr="00C524AB" w:rsidRDefault="00124139" w:rsidP="0009279A">
      <w:pPr>
        <w:pBdr>
          <w:top w:val="nil"/>
          <w:left w:val="nil"/>
          <w:bottom w:val="nil"/>
          <w:right w:val="nil"/>
          <w:between w:val="nil"/>
        </w:pBdr>
        <w:spacing w:after="0" w:line="240" w:lineRule="auto"/>
        <w:jc w:val="both"/>
        <w:rPr>
          <w:rFonts w:asciiTheme="majorHAnsi" w:eastAsia="Montserrat" w:hAnsiTheme="majorHAnsi" w:cs="Red Hat Display Medium"/>
          <w:bCs/>
          <w:sz w:val="22"/>
          <w:szCs w:val="22"/>
          <w:lang w:val="en-GB"/>
        </w:rPr>
      </w:pPr>
      <w:r w:rsidRPr="00401A31">
        <w:rPr>
          <w:rFonts w:asciiTheme="majorHAnsi" w:eastAsia="Montserrat" w:hAnsiTheme="majorHAnsi" w:cs="Red Hat Display Medium"/>
          <w:bCs/>
          <w:sz w:val="22"/>
          <w:szCs w:val="22"/>
          <w:lang w:val="en-GB"/>
        </w:rPr>
        <w:t xml:space="preserve">The support can take the form of </w:t>
      </w:r>
      <w:r w:rsidR="00625AF3" w:rsidRPr="00401A31">
        <w:rPr>
          <w:rFonts w:asciiTheme="majorHAnsi" w:eastAsia="Montserrat" w:hAnsiTheme="majorHAnsi" w:cs="Red Hat Display Medium"/>
          <w:bCs/>
          <w:sz w:val="22"/>
          <w:szCs w:val="22"/>
          <w:lang w:val="en-GB"/>
        </w:rPr>
        <w:t>i</w:t>
      </w:r>
      <w:r w:rsidR="00FD443D" w:rsidRPr="00401A31">
        <w:rPr>
          <w:rFonts w:asciiTheme="majorHAnsi" w:eastAsia="Montserrat" w:hAnsiTheme="majorHAnsi" w:cs="Red Hat Display Medium"/>
          <w:bCs/>
          <w:sz w:val="22"/>
          <w:szCs w:val="22"/>
          <w:lang w:val="en-GB"/>
        </w:rPr>
        <w:t xml:space="preserve">ndividual or group sessions with a </w:t>
      </w:r>
      <w:r w:rsidR="00B57BAF" w:rsidRPr="00401A31">
        <w:rPr>
          <w:rFonts w:asciiTheme="majorHAnsi" w:eastAsia="Montserrat" w:hAnsiTheme="majorHAnsi" w:cs="Red Hat Display Medium"/>
          <w:bCs/>
          <w:sz w:val="22"/>
          <w:szCs w:val="22"/>
          <w:lang w:val="en-GB"/>
        </w:rPr>
        <w:t xml:space="preserve">mental health professional </w:t>
      </w:r>
      <w:r w:rsidR="0009279A" w:rsidRPr="00401A31">
        <w:rPr>
          <w:rFonts w:asciiTheme="majorHAnsi" w:eastAsia="Montserrat" w:hAnsiTheme="majorHAnsi" w:cs="Red Hat Display Medium"/>
          <w:bCs/>
          <w:sz w:val="22"/>
          <w:szCs w:val="22"/>
          <w:lang w:val="en-GB"/>
        </w:rPr>
        <w:t>and/</w:t>
      </w:r>
      <w:r w:rsidR="00B57BAF" w:rsidRPr="00401A31">
        <w:rPr>
          <w:rFonts w:asciiTheme="majorHAnsi" w:eastAsia="Montserrat" w:hAnsiTheme="majorHAnsi" w:cs="Red Hat Display Medium"/>
          <w:bCs/>
          <w:sz w:val="22"/>
          <w:szCs w:val="22"/>
          <w:lang w:val="en-GB"/>
        </w:rPr>
        <w:t xml:space="preserve">or </w:t>
      </w:r>
      <w:r w:rsidR="00B57BAF" w:rsidRPr="00C524AB">
        <w:rPr>
          <w:rFonts w:asciiTheme="majorHAnsi" w:eastAsia="Montserrat" w:hAnsiTheme="majorHAnsi" w:cs="Red Hat Display Medium"/>
          <w:bCs/>
          <w:sz w:val="22"/>
          <w:szCs w:val="22"/>
          <w:lang w:val="en-GB"/>
        </w:rPr>
        <w:t xml:space="preserve">relaxation activities. </w:t>
      </w:r>
      <w:r w:rsidR="00C67001" w:rsidRPr="00C524AB">
        <w:rPr>
          <w:rFonts w:asciiTheme="majorHAnsi" w:eastAsia="Montserrat" w:hAnsiTheme="majorHAnsi" w:cs="Red Hat Display Medium"/>
          <w:bCs/>
          <w:sz w:val="22"/>
          <w:szCs w:val="22"/>
          <w:lang w:val="en-GB"/>
        </w:rPr>
        <w:t xml:space="preserve"> </w:t>
      </w:r>
    </w:p>
    <w:p w14:paraId="045FF60A" w14:textId="77777777" w:rsidR="0009279A" w:rsidRPr="00C524AB" w:rsidRDefault="0009279A" w:rsidP="0009279A">
      <w:pPr>
        <w:pBdr>
          <w:top w:val="nil"/>
          <w:left w:val="nil"/>
          <w:bottom w:val="nil"/>
          <w:right w:val="nil"/>
          <w:between w:val="nil"/>
        </w:pBdr>
        <w:spacing w:after="0" w:line="240" w:lineRule="auto"/>
        <w:jc w:val="both"/>
        <w:rPr>
          <w:rFonts w:asciiTheme="majorHAnsi" w:eastAsia="Montserrat" w:hAnsiTheme="majorHAnsi" w:cs="Red Hat Display Medium"/>
          <w:bCs/>
          <w:sz w:val="22"/>
          <w:szCs w:val="22"/>
          <w:lang w:val="en-GB"/>
        </w:rPr>
      </w:pPr>
    </w:p>
    <w:p w14:paraId="3E0CB985" w14:textId="6947D915" w:rsidR="0009279A" w:rsidRPr="00C524AB" w:rsidRDefault="0009279A" w:rsidP="0009279A">
      <w:pPr>
        <w:pBdr>
          <w:top w:val="nil"/>
          <w:left w:val="nil"/>
          <w:bottom w:val="nil"/>
          <w:right w:val="nil"/>
          <w:between w:val="nil"/>
        </w:pBdr>
        <w:spacing w:after="0" w:line="240" w:lineRule="auto"/>
        <w:jc w:val="both"/>
        <w:rPr>
          <w:rFonts w:asciiTheme="majorHAnsi" w:eastAsia="Montserrat" w:hAnsiTheme="majorHAnsi" w:cs="Red Hat Display Medium"/>
          <w:sz w:val="22"/>
          <w:szCs w:val="22"/>
          <w:lang w:val="en-GB"/>
        </w:rPr>
      </w:pPr>
      <w:r w:rsidRPr="00C524AB">
        <w:rPr>
          <w:rFonts w:asciiTheme="majorHAnsi" w:eastAsia="Montserrat" w:hAnsiTheme="majorHAnsi" w:cs="Red Hat Display Medium"/>
          <w:sz w:val="22"/>
          <w:szCs w:val="22"/>
          <w:lang w:val="en-GB"/>
        </w:rPr>
        <w:t>The support awarded to the beneficiary can consist of up to approximately 15 sessions, depending on the price per session and the request.</w:t>
      </w:r>
    </w:p>
    <w:p w14:paraId="6B6B7379" w14:textId="77777777" w:rsidR="00186573" w:rsidRPr="00C524AB" w:rsidRDefault="00186573" w:rsidP="00C67001">
      <w:pPr>
        <w:pBdr>
          <w:top w:val="nil"/>
          <w:left w:val="nil"/>
          <w:bottom w:val="nil"/>
          <w:right w:val="nil"/>
          <w:between w:val="nil"/>
        </w:pBdr>
        <w:spacing w:after="0" w:line="240" w:lineRule="auto"/>
        <w:jc w:val="both"/>
        <w:rPr>
          <w:rFonts w:asciiTheme="majorHAnsi" w:eastAsia="Montserrat" w:hAnsiTheme="majorHAnsi" w:cs="Red Hat Display Medium"/>
          <w:bCs/>
          <w:sz w:val="22"/>
          <w:szCs w:val="22"/>
          <w:lang w:val="en-GB"/>
        </w:rPr>
      </w:pPr>
    </w:p>
    <w:p w14:paraId="78D17D83" w14:textId="10971D2D" w:rsidR="00C67001" w:rsidRPr="00C524AB" w:rsidRDefault="00C67001" w:rsidP="00C67001">
      <w:pPr>
        <w:pBdr>
          <w:top w:val="nil"/>
          <w:left w:val="nil"/>
          <w:bottom w:val="nil"/>
          <w:right w:val="nil"/>
          <w:between w:val="nil"/>
        </w:pBdr>
        <w:spacing w:after="0" w:line="240" w:lineRule="auto"/>
        <w:jc w:val="both"/>
        <w:rPr>
          <w:rFonts w:asciiTheme="majorHAnsi" w:eastAsia="Montserrat" w:hAnsiTheme="majorHAnsi" w:cs="Red Hat Display Medium"/>
          <w:sz w:val="22"/>
          <w:szCs w:val="22"/>
          <w:lang w:val="en-GB"/>
        </w:rPr>
      </w:pPr>
      <w:r w:rsidRPr="00C524AB">
        <w:rPr>
          <w:rFonts w:asciiTheme="majorHAnsi" w:eastAsia="Montserrat" w:hAnsiTheme="majorHAnsi" w:cs="Red Hat Display Medium"/>
          <w:bCs/>
          <w:sz w:val="22"/>
          <w:szCs w:val="22"/>
          <w:lang w:val="en-GB"/>
        </w:rPr>
        <w:t>The maximum amount per beneficiary is</w:t>
      </w:r>
      <w:r w:rsidR="00186573" w:rsidRPr="00C524AB">
        <w:rPr>
          <w:rFonts w:asciiTheme="majorHAnsi" w:eastAsia="Montserrat" w:hAnsiTheme="majorHAnsi" w:cs="Red Hat Display Medium"/>
          <w:bCs/>
          <w:sz w:val="22"/>
          <w:szCs w:val="22"/>
          <w:lang w:val="en-GB"/>
        </w:rPr>
        <w:t xml:space="preserve"> </w:t>
      </w:r>
      <w:r w:rsidRPr="00C524AB">
        <w:rPr>
          <w:rFonts w:asciiTheme="majorHAnsi" w:eastAsia="Montserrat" w:hAnsiTheme="majorHAnsi" w:cs="Red Hat Display Medium"/>
          <w:b/>
          <w:sz w:val="22"/>
          <w:szCs w:val="22"/>
          <w:lang w:val="en-GB"/>
        </w:rPr>
        <w:t>500 EUR</w:t>
      </w:r>
      <w:r w:rsidRPr="00C524AB">
        <w:rPr>
          <w:rFonts w:asciiTheme="majorHAnsi" w:eastAsia="Montserrat" w:hAnsiTheme="majorHAnsi" w:cs="Red Hat Display Medium"/>
          <w:bCs/>
          <w:sz w:val="22"/>
          <w:szCs w:val="22"/>
          <w:lang w:val="en-GB"/>
        </w:rPr>
        <w:t xml:space="preserve">. </w:t>
      </w:r>
      <w:r w:rsidRPr="00C524AB">
        <w:rPr>
          <w:rFonts w:asciiTheme="majorHAnsi" w:eastAsia="Montserrat" w:hAnsiTheme="majorHAnsi" w:cs="Red Hat Display Medium"/>
          <w:sz w:val="22"/>
          <w:szCs w:val="22"/>
          <w:lang w:val="en-GB"/>
        </w:rPr>
        <w:t>The support can be awarded directly (in this case ERIM will directly contract and pay the professional selected with the beneficiary) or via a grant</w:t>
      </w:r>
      <w:r w:rsidR="00DA7178" w:rsidRPr="00C524AB">
        <w:rPr>
          <w:rFonts w:asciiTheme="majorHAnsi" w:eastAsia="Montserrat" w:hAnsiTheme="majorHAnsi" w:cs="Red Hat Display Medium"/>
          <w:sz w:val="22"/>
          <w:szCs w:val="22"/>
          <w:lang w:val="en-GB"/>
        </w:rPr>
        <w:t xml:space="preserve"> awarded</w:t>
      </w:r>
      <w:r w:rsidRPr="00C524AB">
        <w:rPr>
          <w:rFonts w:asciiTheme="majorHAnsi" w:eastAsia="Montserrat" w:hAnsiTheme="majorHAnsi" w:cs="Red Hat Display Medium"/>
          <w:sz w:val="22"/>
          <w:szCs w:val="22"/>
          <w:lang w:val="en-GB"/>
        </w:rPr>
        <w:t xml:space="preserve"> to the beneficiary.</w:t>
      </w:r>
    </w:p>
    <w:p w14:paraId="17C8F909" w14:textId="77777777" w:rsidR="00C67001" w:rsidRPr="00C524AB" w:rsidRDefault="00C67001" w:rsidP="00C67001">
      <w:pPr>
        <w:spacing w:after="0" w:line="240" w:lineRule="auto"/>
        <w:jc w:val="both"/>
        <w:rPr>
          <w:rFonts w:asciiTheme="majorHAnsi" w:eastAsia="Montserrat" w:hAnsiTheme="majorHAnsi" w:cs="Red Hat Display Medium"/>
          <w:sz w:val="22"/>
          <w:szCs w:val="22"/>
          <w:lang w:val="en-GB"/>
        </w:rPr>
      </w:pPr>
    </w:p>
    <w:p w14:paraId="4AB201C4" w14:textId="14069E39" w:rsidR="00A13527" w:rsidRPr="00401A31" w:rsidRDefault="00C67001" w:rsidP="00C67001">
      <w:pPr>
        <w:spacing w:after="0" w:line="240" w:lineRule="auto"/>
        <w:jc w:val="both"/>
        <w:rPr>
          <w:rFonts w:asciiTheme="majorHAnsi" w:eastAsia="Montserrat" w:hAnsiTheme="majorHAnsi" w:cs="Red Hat Display Medium"/>
          <w:bCs/>
          <w:sz w:val="22"/>
          <w:szCs w:val="22"/>
          <w:lang w:val="en-GB"/>
        </w:rPr>
      </w:pPr>
      <w:r w:rsidRPr="00C524AB">
        <w:rPr>
          <w:rFonts w:asciiTheme="majorHAnsi" w:eastAsia="Montserrat" w:hAnsiTheme="majorHAnsi" w:cs="Red Hat Display Medium"/>
          <w:sz w:val="22"/>
          <w:szCs w:val="22"/>
          <w:lang w:val="en-GB"/>
        </w:rPr>
        <w:t xml:space="preserve">Support can last for </w:t>
      </w:r>
      <w:r w:rsidRPr="00C524AB">
        <w:rPr>
          <w:rFonts w:asciiTheme="majorHAnsi" w:eastAsia="Montserrat" w:hAnsiTheme="majorHAnsi" w:cs="Red Hat Display Medium"/>
          <w:b/>
          <w:bCs/>
          <w:sz w:val="22"/>
          <w:szCs w:val="22"/>
          <w:lang w:val="en-GB"/>
        </w:rPr>
        <w:t>up to 10</w:t>
      </w:r>
      <w:r w:rsidRPr="00401A31">
        <w:rPr>
          <w:rFonts w:asciiTheme="majorHAnsi" w:eastAsia="Montserrat" w:hAnsiTheme="majorHAnsi" w:cs="Red Hat Display Medium"/>
          <w:b/>
          <w:bCs/>
          <w:sz w:val="22"/>
          <w:szCs w:val="22"/>
          <w:lang w:val="en-GB"/>
        </w:rPr>
        <w:t xml:space="preserve"> months.</w:t>
      </w:r>
    </w:p>
    <w:p w14:paraId="19BE4504" w14:textId="45001752" w:rsidR="00A13527" w:rsidRPr="00401A31" w:rsidRDefault="00C67001" w:rsidP="00625AF3">
      <w:pPr>
        <w:spacing w:after="0" w:line="240" w:lineRule="auto"/>
        <w:jc w:val="both"/>
        <w:rPr>
          <w:rFonts w:asciiTheme="majorHAnsi" w:eastAsia="Montserrat" w:hAnsiTheme="majorHAnsi" w:cs="Red Hat Display Medium"/>
          <w:i/>
          <w:iCs/>
          <w:sz w:val="22"/>
          <w:szCs w:val="22"/>
          <w:lang w:val="en-GB"/>
        </w:rPr>
      </w:pPr>
      <w:r w:rsidRPr="00401A31">
        <w:rPr>
          <w:rFonts w:asciiTheme="majorHAnsi" w:eastAsia="Montserrat" w:hAnsiTheme="majorHAnsi" w:cs="Red Hat Display Medium"/>
          <w:sz w:val="22"/>
          <w:szCs w:val="22"/>
          <w:lang w:val="en-GB"/>
        </w:rPr>
        <w:br/>
      </w:r>
      <w:r w:rsidR="00D35187" w:rsidRPr="00401A31">
        <w:rPr>
          <w:rFonts w:asciiTheme="majorHAnsi" w:eastAsia="Montserrat" w:hAnsiTheme="majorHAnsi" w:cs="Red Hat Display Medium"/>
          <w:i/>
          <w:iCs/>
          <w:sz w:val="22"/>
          <w:szCs w:val="22"/>
          <w:lang w:val="en-GB"/>
        </w:rPr>
        <w:t xml:space="preserve">ERIM reserves the right to decline activities that are insufficiently justified or excessively unconventional. </w:t>
      </w:r>
    </w:p>
    <w:p w14:paraId="0F6EC0E7" w14:textId="77777777" w:rsidR="00186573" w:rsidRPr="00401A31" w:rsidRDefault="00186573" w:rsidP="00625AF3">
      <w:pPr>
        <w:spacing w:after="0" w:line="240" w:lineRule="auto"/>
        <w:jc w:val="both"/>
        <w:rPr>
          <w:rFonts w:asciiTheme="majorHAnsi" w:eastAsia="Montserrat" w:hAnsiTheme="majorHAnsi" w:cs="Red Hat Display Medium"/>
          <w:i/>
          <w:iCs/>
          <w:sz w:val="22"/>
          <w:szCs w:val="22"/>
          <w:lang w:val="en-GB"/>
        </w:rPr>
      </w:pPr>
    </w:p>
    <w:p w14:paraId="4B557CBD" w14:textId="4F8C96DF" w:rsidR="00186573" w:rsidRPr="00401A31" w:rsidRDefault="00186573" w:rsidP="00625AF3">
      <w:pPr>
        <w:spacing w:after="0" w:line="240" w:lineRule="auto"/>
        <w:jc w:val="both"/>
        <w:rPr>
          <w:rFonts w:asciiTheme="majorHAnsi" w:eastAsia="Montserrat" w:hAnsiTheme="majorHAnsi" w:cs="Red Hat Display Medium"/>
          <w:b/>
          <w:bCs/>
          <w:color w:val="B3A1E0"/>
          <w:sz w:val="22"/>
          <w:szCs w:val="22"/>
          <w:lang w:val="en-GB"/>
        </w:rPr>
      </w:pPr>
      <w:r w:rsidRPr="00401A31">
        <w:rPr>
          <w:rFonts w:asciiTheme="majorHAnsi" w:eastAsia="Montserrat" w:hAnsiTheme="majorHAnsi" w:cs="Red Hat Display Medium"/>
          <w:b/>
          <w:bCs/>
          <w:color w:val="B3A1E0"/>
          <w:sz w:val="22"/>
          <w:szCs w:val="22"/>
          <w:lang w:val="en-GB"/>
        </w:rPr>
        <w:t>Who can apply to LOT (1)</w:t>
      </w:r>
    </w:p>
    <w:p w14:paraId="3ABC5917" w14:textId="77777777" w:rsidR="00186573" w:rsidRPr="00401A31" w:rsidRDefault="00186573" w:rsidP="00186573">
      <w:pPr>
        <w:spacing w:after="0" w:line="240" w:lineRule="auto"/>
        <w:jc w:val="both"/>
        <w:rPr>
          <w:rFonts w:asciiTheme="majorHAnsi" w:eastAsia="Montserrat" w:hAnsiTheme="majorHAnsi" w:cs="Red Hat Display Medium"/>
          <w:sz w:val="22"/>
          <w:szCs w:val="22"/>
          <w:lang w:val="en-GB"/>
        </w:rPr>
      </w:pPr>
    </w:p>
    <w:p w14:paraId="3A77BE3E" w14:textId="5A5FDF64" w:rsidR="00186573" w:rsidRPr="00401A31" w:rsidRDefault="00186573" w:rsidP="00186573">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LGBTQIA+ activists and CSO members, meaning people directly involved in defending LGBTQIA+ rights including activists, journalists, artists, lawyers, scientists, staff of CSOs, active citizens working on the promotion and protection of LGBTQIA+ rights. </w:t>
      </w:r>
    </w:p>
    <w:p w14:paraId="27F6FA35" w14:textId="425CB042" w:rsidR="00186573" w:rsidRPr="00401A31" w:rsidRDefault="00186573" w:rsidP="00186573">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A proven track of active engagement will be assessed. </w:t>
      </w:r>
    </w:p>
    <w:p w14:paraId="53B849E2" w14:textId="77777777" w:rsidR="00186573" w:rsidRPr="00401A31" w:rsidRDefault="00186573" w:rsidP="00186573">
      <w:pPr>
        <w:spacing w:after="0" w:line="240" w:lineRule="auto"/>
        <w:jc w:val="both"/>
        <w:rPr>
          <w:rFonts w:asciiTheme="majorHAnsi" w:eastAsia="Montserrat" w:hAnsiTheme="majorHAnsi" w:cs="Red Hat Display Medium"/>
          <w:sz w:val="22"/>
          <w:szCs w:val="22"/>
          <w:lang w:val="en-GB"/>
        </w:rPr>
      </w:pPr>
    </w:p>
    <w:p w14:paraId="70DAAD2F" w14:textId="0CA7606F" w:rsidR="00186573" w:rsidRPr="00401A31" w:rsidRDefault="00822F3D" w:rsidP="00186573">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We particularly welcome applications from LGBTQIA+ activists and CSO members from groups who face additional barriers in accessing their rights including women, trans and intersex persons, elderly individuals, people from rural or remote areas, people in migration, ethnic minorities, persons with disabilities, and those with limited economic means. </w:t>
      </w:r>
    </w:p>
    <w:p w14:paraId="08AFB92D" w14:textId="77777777" w:rsidR="004B0B7A" w:rsidRPr="00401A31" w:rsidRDefault="004B0B7A" w:rsidP="00186573">
      <w:pPr>
        <w:spacing w:after="0" w:line="240" w:lineRule="auto"/>
        <w:jc w:val="both"/>
        <w:rPr>
          <w:rFonts w:asciiTheme="majorHAnsi" w:eastAsia="Montserrat" w:hAnsiTheme="majorHAnsi" w:cs="Red Hat Display Medium"/>
          <w:sz w:val="22"/>
          <w:szCs w:val="22"/>
          <w:lang w:val="en-GB"/>
        </w:rPr>
      </w:pPr>
    </w:p>
    <w:p w14:paraId="5B6464CA" w14:textId="4FCD0011" w:rsidR="004B0B7A" w:rsidRPr="00401A31" w:rsidRDefault="004B0B7A" w:rsidP="00186573">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Individuals with current or past extensive affiliation with political parties will not be considered</w:t>
      </w:r>
      <w:r w:rsidR="002B22A7" w:rsidRPr="00401A31">
        <w:rPr>
          <w:rFonts w:asciiTheme="majorHAnsi" w:eastAsia="Montserrat" w:hAnsiTheme="majorHAnsi" w:cs="Red Hat Display Medium"/>
          <w:sz w:val="22"/>
          <w:szCs w:val="22"/>
          <w:lang w:val="en-GB"/>
        </w:rPr>
        <w:t>.</w:t>
      </w:r>
    </w:p>
    <w:p w14:paraId="567B1BF9" w14:textId="77777777" w:rsidR="00205C3A" w:rsidRPr="00401A31" w:rsidRDefault="00205C3A" w:rsidP="00625AF3">
      <w:pPr>
        <w:spacing w:after="0" w:line="240" w:lineRule="auto"/>
        <w:jc w:val="both"/>
        <w:rPr>
          <w:rFonts w:asciiTheme="majorHAnsi" w:eastAsia="Montserrat" w:hAnsiTheme="majorHAnsi" w:cs="Red Hat Display Medium"/>
          <w:sz w:val="22"/>
          <w:szCs w:val="22"/>
          <w:lang w:val="en-GB"/>
        </w:rPr>
      </w:pPr>
    </w:p>
    <w:p w14:paraId="61017DCB" w14:textId="677DEFA9" w:rsidR="00205C3A" w:rsidRPr="00401A31" w:rsidRDefault="00205C3A" w:rsidP="00DA7178">
      <w:pPr>
        <w:spacing w:after="0" w:line="240" w:lineRule="auto"/>
        <w:jc w:val="both"/>
        <w:rPr>
          <w:rFonts w:asciiTheme="majorHAnsi" w:eastAsia="Montserrat" w:hAnsiTheme="majorHAnsi" w:cs="Red Hat Display SemiBold"/>
          <w:b/>
          <w:color w:val="412B75"/>
          <w:sz w:val="22"/>
          <w:szCs w:val="22"/>
          <w:u w:val="single"/>
          <w:lang w:val="en-GB"/>
        </w:rPr>
      </w:pPr>
      <w:r w:rsidRPr="00401A31">
        <w:rPr>
          <w:rFonts w:asciiTheme="majorHAnsi" w:eastAsia="Montserrat" w:hAnsiTheme="majorHAnsi" w:cs="Red Hat Display SemiBold"/>
          <w:b/>
          <w:color w:val="412B75"/>
          <w:sz w:val="22"/>
          <w:szCs w:val="22"/>
          <w:u w:val="single"/>
          <w:lang w:val="en-GB"/>
        </w:rPr>
        <w:t xml:space="preserve">LOT 2 - Small grants to </w:t>
      </w:r>
      <w:r w:rsidR="00B03D2B" w:rsidRPr="00401A31">
        <w:rPr>
          <w:rFonts w:asciiTheme="majorHAnsi" w:eastAsia="Montserrat" w:hAnsiTheme="majorHAnsi" w:cs="Red Hat Display SemiBold"/>
          <w:b/>
          <w:color w:val="412B75"/>
          <w:sz w:val="22"/>
          <w:szCs w:val="22"/>
          <w:u w:val="single"/>
          <w:lang w:val="en-GB"/>
        </w:rPr>
        <w:t>address</w:t>
      </w:r>
      <w:r w:rsidRPr="00401A31">
        <w:rPr>
          <w:rFonts w:asciiTheme="majorHAnsi" w:eastAsia="Montserrat" w:hAnsiTheme="majorHAnsi" w:cs="Red Hat Display SemiBold"/>
          <w:b/>
          <w:color w:val="412B75"/>
          <w:sz w:val="22"/>
          <w:szCs w:val="22"/>
          <w:u w:val="single"/>
          <w:lang w:val="en-GB"/>
        </w:rPr>
        <w:t xml:space="preserve"> </w:t>
      </w:r>
      <w:r w:rsidR="00DA7178" w:rsidRPr="00401A31">
        <w:rPr>
          <w:rFonts w:asciiTheme="majorHAnsi" w:eastAsia="Montserrat" w:hAnsiTheme="majorHAnsi" w:cs="Red Hat Display SemiBold"/>
          <w:b/>
          <w:color w:val="412B75"/>
          <w:sz w:val="22"/>
          <w:szCs w:val="22"/>
          <w:u w:val="single"/>
          <w:lang w:val="en-GB"/>
        </w:rPr>
        <w:t>contin</w:t>
      </w:r>
      <w:r w:rsidRPr="00401A31">
        <w:rPr>
          <w:rFonts w:asciiTheme="majorHAnsi" w:eastAsia="Montserrat" w:hAnsiTheme="majorHAnsi" w:cs="Red Hat Display SemiBold"/>
          <w:b/>
          <w:color w:val="412B75"/>
          <w:sz w:val="22"/>
          <w:szCs w:val="22"/>
          <w:u w:val="single"/>
          <w:lang w:val="en-GB"/>
        </w:rPr>
        <w:t>gency needs for LGBTQIA+ activists, members of CSOs and CSOs</w:t>
      </w:r>
    </w:p>
    <w:p w14:paraId="2E30682D" w14:textId="77777777" w:rsidR="00B03D2B" w:rsidRPr="00401A31" w:rsidRDefault="00B03D2B" w:rsidP="00205C3A">
      <w:pPr>
        <w:spacing w:after="0" w:line="240" w:lineRule="auto"/>
        <w:rPr>
          <w:rFonts w:asciiTheme="majorHAnsi" w:eastAsia="Montserrat" w:hAnsiTheme="majorHAnsi" w:cs="Red Hat Display Medium"/>
          <w:sz w:val="22"/>
          <w:szCs w:val="22"/>
          <w:u w:val="single"/>
          <w:lang w:val="en-GB"/>
        </w:rPr>
      </w:pPr>
    </w:p>
    <w:p w14:paraId="24ABACDE" w14:textId="16A65588" w:rsidR="004237B6" w:rsidRPr="00401A31" w:rsidRDefault="004237B6" w:rsidP="004237B6">
      <w:pPr>
        <w:spacing w:after="0" w:line="240" w:lineRule="auto"/>
        <w:jc w:val="both"/>
        <w:rPr>
          <w:rFonts w:asciiTheme="majorHAnsi" w:eastAsia="Montserrat" w:hAnsiTheme="majorHAnsi" w:cs="Red Hat Display Medium"/>
          <w:b/>
          <w:bCs/>
          <w:color w:val="B3A1E0"/>
          <w:sz w:val="22"/>
          <w:szCs w:val="22"/>
          <w:lang w:val="en-GB"/>
        </w:rPr>
      </w:pPr>
      <w:r w:rsidRPr="00401A31">
        <w:rPr>
          <w:rFonts w:asciiTheme="majorHAnsi" w:eastAsia="Montserrat" w:hAnsiTheme="majorHAnsi" w:cs="Red Hat Display Medium"/>
          <w:b/>
          <w:bCs/>
          <w:color w:val="B3A1E0"/>
          <w:sz w:val="22"/>
          <w:szCs w:val="22"/>
          <w:lang w:val="en-GB"/>
        </w:rPr>
        <w:t>Description of LOT (2)</w:t>
      </w:r>
    </w:p>
    <w:p w14:paraId="41F4B1D6" w14:textId="77777777" w:rsidR="004237B6" w:rsidRPr="00401A31" w:rsidRDefault="00D35187" w:rsidP="00205C3A">
      <w:pPr>
        <w:spacing w:after="0" w:line="240" w:lineRule="auto"/>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This lot </w:t>
      </w:r>
      <w:r w:rsidR="004237B6" w:rsidRPr="00401A31">
        <w:rPr>
          <w:rFonts w:asciiTheme="majorHAnsi" w:eastAsia="Montserrat" w:hAnsiTheme="majorHAnsi" w:cs="Red Hat Display Medium"/>
          <w:sz w:val="22"/>
          <w:szCs w:val="22"/>
          <w:lang w:val="en-GB"/>
        </w:rPr>
        <w:t>aims to support</w:t>
      </w:r>
      <w:r w:rsidRPr="00401A31">
        <w:rPr>
          <w:rFonts w:asciiTheme="majorHAnsi" w:eastAsia="Montserrat" w:hAnsiTheme="majorHAnsi" w:cs="Red Hat Display Medium"/>
          <w:sz w:val="22"/>
          <w:szCs w:val="22"/>
          <w:lang w:val="en-GB"/>
        </w:rPr>
        <w:t xml:space="preserve"> </w:t>
      </w:r>
      <w:r w:rsidR="00B03D2B" w:rsidRPr="00401A31">
        <w:rPr>
          <w:rFonts w:asciiTheme="majorHAnsi" w:eastAsia="Montserrat" w:hAnsiTheme="majorHAnsi" w:cs="Red Hat Display Medium"/>
          <w:sz w:val="22"/>
          <w:szCs w:val="22"/>
          <w:lang w:val="en-GB"/>
        </w:rPr>
        <w:t>LGBTQIA+ activists and members of CSOs</w:t>
      </w:r>
      <w:r w:rsidR="00672732" w:rsidRPr="00401A31">
        <w:rPr>
          <w:rFonts w:asciiTheme="majorHAnsi" w:eastAsia="Montserrat" w:hAnsiTheme="majorHAnsi" w:cs="Red Hat Display Medium"/>
          <w:sz w:val="22"/>
          <w:szCs w:val="22"/>
          <w:lang w:val="en-GB"/>
        </w:rPr>
        <w:t xml:space="preserve"> (individuals)</w:t>
      </w:r>
      <w:r w:rsidR="00B03D2B" w:rsidRPr="00401A31">
        <w:rPr>
          <w:rFonts w:asciiTheme="majorHAnsi" w:eastAsia="Montserrat" w:hAnsiTheme="majorHAnsi" w:cs="Red Hat Display Medium"/>
          <w:sz w:val="22"/>
          <w:szCs w:val="22"/>
          <w:lang w:val="en-GB"/>
        </w:rPr>
        <w:t xml:space="preserve"> </w:t>
      </w:r>
      <w:r w:rsidR="00672732" w:rsidRPr="00401A31">
        <w:rPr>
          <w:rFonts w:asciiTheme="majorHAnsi" w:eastAsia="Montserrat" w:hAnsiTheme="majorHAnsi" w:cs="Red Hat Display Medium"/>
          <w:sz w:val="22"/>
          <w:szCs w:val="22"/>
          <w:lang w:val="en-GB"/>
        </w:rPr>
        <w:t xml:space="preserve">or </w:t>
      </w:r>
      <w:r w:rsidR="00B03D2B" w:rsidRPr="00401A31">
        <w:rPr>
          <w:rFonts w:asciiTheme="majorHAnsi" w:eastAsia="Montserrat" w:hAnsiTheme="majorHAnsi" w:cs="Red Hat Display Medium"/>
          <w:sz w:val="22"/>
          <w:szCs w:val="22"/>
          <w:lang w:val="en-GB"/>
        </w:rPr>
        <w:t xml:space="preserve">CSOs </w:t>
      </w:r>
      <w:r w:rsidR="00672732" w:rsidRPr="00401A31">
        <w:rPr>
          <w:rFonts w:asciiTheme="majorHAnsi" w:eastAsia="Montserrat" w:hAnsiTheme="majorHAnsi" w:cs="Red Hat Display Medium"/>
          <w:sz w:val="22"/>
          <w:szCs w:val="22"/>
          <w:lang w:val="en-GB"/>
        </w:rPr>
        <w:t xml:space="preserve">(organisations) </w:t>
      </w:r>
      <w:r w:rsidR="00672732" w:rsidRPr="00401A31">
        <w:rPr>
          <w:rFonts w:asciiTheme="majorHAnsi" w:eastAsia="Montserrat" w:hAnsiTheme="majorHAnsi" w:cs="Red Hat Display Medium"/>
          <w:b/>
          <w:bCs/>
          <w:sz w:val="22"/>
          <w:szCs w:val="22"/>
          <w:lang w:val="en-GB"/>
        </w:rPr>
        <w:t xml:space="preserve">who find themselves in </w:t>
      </w:r>
      <w:proofErr w:type="gramStart"/>
      <w:r w:rsidR="00672732" w:rsidRPr="00401A31">
        <w:rPr>
          <w:rFonts w:asciiTheme="majorHAnsi" w:eastAsia="Montserrat" w:hAnsiTheme="majorHAnsi" w:cs="Red Hat Display Medium"/>
          <w:b/>
          <w:bCs/>
          <w:sz w:val="22"/>
          <w:szCs w:val="22"/>
          <w:lang w:val="en-GB"/>
        </w:rPr>
        <w:t>an emergency situation</w:t>
      </w:r>
      <w:proofErr w:type="gramEnd"/>
      <w:r w:rsidR="00672732" w:rsidRPr="00401A31">
        <w:rPr>
          <w:rFonts w:asciiTheme="majorHAnsi" w:eastAsia="Montserrat" w:hAnsiTheme="majorHAnsi" w:cs="Red Hat Display Medium"/>
          <w:b/>
          <w:bCs/>
          <w:sz w:val="22"/>
          <w:szCs w:val="22"/>
          <w:lang w:val="en-GB"/>
        </w:rPr>
        <w:t xml:space="preserve"> as result of their activities/activism</w:t>
      </w:r>
      <w:r w:rsidRPr="00401A31">
        <w:rPr>
          <w:rFonts w:asciiTheme="majorHAnsi" w:eastAsia="Montserrat" w:hAnsiTheme="majorHAnsi" w:cs="Red Hat Display Medium"/>
          <w:sz w:val="22"/>
          <w:szCs w:val="22"/>
          <w:lang w:val="en-GB"/>
        </w:rPr>
        <w:t xml:space="preserve">. </w:t>
      </w:r>
    </w:p>
    <w:p w14:paraId="1EB4F066" w14:textId="77777777" w:rsidR="004237B6" w:rsidRPr="00401A31" w:rsidRDefault="004237B6" w:rsidP="00205C3A">
      <w:pPr>
        <w:spacing w:after="0" w:line="240" w:lineRule="auto"/>
        <w:rPr>
          <w:rFonts w:asciiTheme="majorHAnsi" w:eastAsia="Montserrat" w:hAnsiTheme="majorHAnsi" w:cs="Red Hat Display Medium"/>
          <w:sz w:val="22"/>
          <w:szCs w:val="22"/>
          <w:lang w:val="en-GB"/>
        </w:rPr>
      </w:pPr>
    </w:p>
    <w:p w14:paraId="5919EEEF" w14:textId="7F834542" w:rsidR="00205C3A" w:rsidRPr="00401A31" w:rsidRDefault="00E12469" w:rsidP="00205C3A">
      <w:pPr>
        <w:spacing w:after="0" w:line="240" w:lineRule="auto"/>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Grants may cover expenses including, but not limited to the following</w:t>
      </w:r>
      <w:r w:rsidR="004237B6" w:rsidRPr="00401A31">
        <w:rPr>
          <w:rFonts w:asciiTheme="majorHAnsi" w:eastAsia="Montserrat" w:hAnsiTheme="majorHAnsi" w:cs="Red Hat Display Medium"/>
          <w:sz w:val="22"/>
          <w:szCs w:val="22"/>
          <w:lang w:val="en-GB"/>
        </w:rPr>
        <w:t xml:space="preserve"> (subject to appropriate justification):</w:t>
      </w:r>
    </w:p>
    <w:p w14:paraId="1AA8185D" w14:textId="56C68343" w:rsidR="00672732" w:rsidRPr="00401A31" w:rsidRDefault="00672732" w:rsidP="00672732">
      <w:pPr>
        <w:pStyle w:val="ListParagraph"/>
        <w:numPr>
          <w:ilvl w:val="0"/>
          <w:numId w:val="6"/>
        </w:numPr>
        <w:spacing w:after="0" w:line="240" w:lineRule="auto"/>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Legal support (</w:t>
      </w:r>
      <w:r w:rsidR="00E12469" w:rsidRPr="00401A31">
        <w:rPr>
          <w:rFonts w:asciiTheme="majorHAnsi" w:eastAsia="Montserrat" w:hAnsiTheme="majorHAnsi" w:cs="Red Hat Display Medium"/>
          <w:sz w:val="22"/>
          <w:szCs w:val="22"/>
          <w:lang w:val="en-GB"/>
        </w:rPr>
        <w:t xml:space="preserve">e.g. </w:t>
      </w:r>
      <w:r w:rsidRPr="00401A31">
        <w:rPr>
          <w:rFonts w:asciiTheme="majorHAnsi" w:eastAsia="Montserrat" w:hAnsiTheme="majorHAnsi" w:cs="Red Hat Display Medium"/>
          <w:sz w:val="22"/>
          <w:szCs w:val="22"/>
          <w:lang w:val="en-GB"/>
        </w:rPr>
        <w:t xml:space="preserve">consultations with a lawyer, </w:t>
      </w:r>
      <w:r w:rsidR="00E12469" w:rsidRPr="00401A31">
        <w:rPr>
          <w:rFonts w:asciiTheme="majorHAnsi" w:eastAsia="Montserrat" w:hAnsiTheme="majorHAnsi" w:cs="Red Hat Display Medium"/>
          <w:sz w:val="22"/>
          <w:szCs w:val="22"/>
          <w:lang w:val="en-GB"/>
        </w:rPr>
        <w:t>court referrals</w:t>
      </w:r>
      <w:r w:rsidRPr="00401A31">
        <w:rPr>
          <w:rFonts w:asciiTheme="majorHAnsi" w:eastAsia="Montserrat" w:hAnsiTheme="majorHAnsi" w:cs="Red Hat Display Medium"/>
          <w:sz w:val="22"/>
          <w:szCs w:val="22"/>
          <w:lang w:val="en-GB"/>
        </w:rPr>
        <w:t>, etc.);</w:t>
      </w:r>
    </w:p>
    <w:p w14:paraId="51826AC9" w14:textId="18A68DFD" w:rsidR="00672732" w:rsidRPr="00401A31" w:rsidRDefault="00672732" w:rsidP="00672732">
      <w:pPr>
        <w:pStyle w:val="ListParagraph"/>
        <w:numPr>
          <w:ilvl w:val="0"/>
          <w:numId w:val="6"/>
        </w:numPr>
        <w:spacing w:after="0" w:line="240" w:lineRule="auto"/>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Physical or digital security-related costs </w:t>
      </w:r>
      <w:r w:rsidR="00E12469" w:rsidRPr="00401A31">
        <w:rPr>
          <w:rFonts w:asciiTheme="majorHAnsi" w:eastAsia="Montserrat" w:hAnsiTheme="majorHAnsi" w:cs="Red Hat Display Medium"/>
          <w:sz w:val="22"/>
          <w:szCs w:val="22"/>
          <w:lang w:val="en-GB"/>
        </w:rPr>
        <w:t>e.g.</w:t>
      </w:r>
      <w:r w:rsidRPr="00401A31">
        <w:rPr>
          <w:rFonts w:asciiTheme="majorHAnsi" w:eastAsia="Montserrat" w:hAnsiTheme="majorHAnsi" w:cs="Red Hat Display Medium"/>
          <w:sz w:val="22"/>
          <w:szCs w:val="22"/>
          <w:lang w:val="en-GB"/>
        </w:rPr>
        <w:t xml:space="preserve"> security equipment, software, expert advice, etc.)</w:t>
      </w:r>
      <w:r w:rsidR="000234DB" w:rsidRPr="00401A31">
        <w:rPr>
          <w:rFonts w:asciiTheme="majorHAnsi" w:eastAsia="Montserrat" w:hAnsiTheme="majorHAnsi" w:cs="Red Hat Display Medium"/>
          <w:sz w:val="22"/>
          <w:szCs w:val="22"/>
          <w:lang w:val="en-GB"/>
        </w:rPr>
        <w:t>;</w:t>
      </w:r>
    </w:p>
    <w:p w14:paraId="50ADD6AF" w14:textId="514861AC" w:rsidR="00672732" w:rsidRPr="00401A31" w:rsidRDefault="00672732" w:rsidP="00672732">
      <w:pPr>
        <w:pStyle w:val="ListParagraph"/>
        <w:numPr>
          <w:ilvl w:val="0"/>
          <w:numId w:val="6"/>
        </w:numPr>
        <w:spacing w:after="0" w:line="240" w:lineRule="auto"/>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Medical support</w:t>
      </w:r>
      <w:r w:rsidR="000234DB" w:rsidRPr="00401A31">
        <w:rPr>
          <w:rFonts w:asciiTheme="majorHAnsi" w:eastAsia="Montserrat" w:hAnsiTheme="majorHAnsi" w:cs="Red Hat Display Medium"/>
          <w:sz w:val="22"/>
          <w:szCs w:val="22"/>
          <w:lang w:val="en-GB"/>
        </w:rPr>
        <w:t>;</w:t>
      </w:r>
      <w:r w:rsidRPr="00401A31">
        <w:rPr>
          <w:rFonts w:asciiTheme="majorHAnsi" w:eastAsia="Montserrat" w:hAnsiTheme="majorHAnsi" w:cs="Red Hat Display Medium"/>
          <w:sz w:val="22"/>
          <w:szCs w:val="22"/>
          <w:lang w:val="en-GB"/>
        </w:rPr>
        <w:t xml:space="preserve"> </w:t>
      </w:r>
    </w:p>
    <w:p w14:paraId="10288C45" w14:textId="5D7CCE74" w:rsidR="00E02FCA" w:rsidRPr="00401A31" w:rsidRDefault="00672732" w:rsidP="00E02FCA">
      <w:pPr>
        <w:pStyle w:val="ListParagraph"/>
        <w:numPr>
          <w:ilvl w:val="0"/>
          <w:numId w:val="6"/>
        </w:numPr>
        <w:spacing w:after="0" w:line="240" w:lineRule="auto"/>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Forced relocation within or outside the country </w:t>
      </w:r>
      <w:r w:rsidR="00E12469" w:rsidRPr="00401A31">
        <w:rPr>
          <w:rFonts w:asciiTheme="majorHAnsi" w:eastAsia="Montserrat" w:hAnsiTheme="majorHAnsi" w:cs="Red Hat Display Medium"/>
          <w:sz w:val="22"/>
          <w:szCs w:val="22"/>
          <w:lang w:val="en-GB"/>
        </w:rPr>
        <w:t>for</w:t>
      </w:r>
      <w:r w:rsidR="00D35187" w:rsidRPr="00401A31">
        <w:rPr>
          <w:rFonts w:asciiTheme="majorHAnsi" w:eastAsia="Montserrat" w:hAnsiTheme="majorHAnsi" w:cs="Red Hat Display Medium"/>
          <w:sz w:val="22"/>
          <w:szCs w:val="22"/>
          <w:lang w:val="en-GB"/>
        </w:rPr>
        <w:t xml:space="preserve"> safety reasons </w:t>
      </w:r>
      <w:r w:rsidRPr="00401A31">
        <w:rPr>
          <w:rFonts w:asciiTheme="majorHAnsi" w:eastAsia="Montserrat" w:hAnsiTheme="majorHAnsi" w:cs="Red Hat Display Medium"/>
          <w:sz w:val="22"/>
          <w:szCs w:val="22"/>
          <w:lang w:val="en-GB"/>
        </w:rPr>
        <w:t>(</w:t>
      </w:r>
      <w:r w:rsidR="00E12469" w:rsidRPr="00401A31">
        <w:rPr>
          <w:rFonts w:asciiTheme="majorHAnsi" w:eastAsia="Montserrat" w:hAnsiTheme="majorHAnsi" w:cs="Red Hat Display Medium"/>
          <w:sz w:val="22"/>
          <w:szCs w:val="22"/>
          <w:lang w:val="en-GB"/>
        </w:rPr>
        <w:t xml:space="preserve">e.g. </w:t>
      </w:r>
      <w:r w:rsidRPr="00401A31">
        <w:rPr>
          <w:rFonts w:asciiTheme="majorHAnsi" w:eastAsia="Montserrat" w:hAnsiTheme="majorHAnsi" w:cs="Red Hat Display Medium"/>
          <w:sz w:val="22"/>
          <w:szCs w:val="22"/>
          <w:lang w:val="en-GB"/>
        </w:rPr>
        <w:t xml:space="preserve">travel expenses, moving costs, </w:t>
      </w:r>
      <w:r w:rsidR="00E12469" w:rsidRPr="00401A31">
        <w:rPr>
          <w:rFonts w:asciiTheme="majorHAnsi" w:eastAsia="Montserrat" w:hAnsiTheme="majorHAnsi" w:cs="Red Hat Display Medium"/>
          <w:sz w:val="22"/>
          <w:szCs w:val="22"/>
          <w:lang w:val="en-GB"/>
        </w:rPr>
        <w:t xml:space="preserve">temporary accommodation </w:t>
      </w:r>
      <w:r w:rsidRPr="00401A31">
        <w:rPr>
          <w:rFonts w:asciiTheme="majorHAnsi" w:eastAsia="Montserrat" w:hAnsiTheme="majorHAnsi" w:cs="Red Hat Display Medium"/>
          <w:sz w:val="22"/>
          <w:szCs w:val="22"/>
          <w:lang w:val="en-GB"/>
        </w:rPr>
        <w:t>in the host country, etc.)</w:t>
      </w:r>
    </w:p>
    <w:p w14:paraId="2DE66D4E" w14:textId="77777777" w:rsidR="00E02FCA" w:rsidRPr="00401A31" w:rsidRDefault="00E02FCA" w:rsidP="00E02FCA">
      <w:pPr>
        <w:spacing w:after="0" w:line="240" w:lineRule="auto"/>
        <w:ind w:left="-142"/>
        <w:jc w:val="both"/>
        <w:rPr>
          <w:rFonts w:asciiTheme="majorHAnsi" w:eastAsia="Montserrat" w:hAnsiTheme="majorHAnsi" w:cs="Red Hat Display Medium"/>
          <w:sz w:val="22"/>
          <w:szCs w:val="22"/>
          <w:highlight w:val="yellow"/>
          <w:lang w:val="en-GB"/>
        </w:rPr>
      </w:pPr>
    </w:p>
    <w:p w14:paraId="5225B206" w14:textId="7E327F02" w:rsidR="004B0B7A" w:rsidRPr="00401A31" w:rsidRDefault="007418C1" w:rsidP="002B22A7">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The </w:t>
      </w:r>
      <w:r w:rsidRPr="00401A31">
        <w:rPr>
          <w:rFonts w:asciiTheme="majorHAnsi" w:eastAsia="Montserrat" w:hAnsiTheme="majorHAnsi" w:cs="Red Hat Display Medium"/>
          <w:b/>
          <w:bCs/>
          <w:sz w:val="22"/>
          <w:szCs w:val="22"/>
          <w:lang w:val="en-GB"/>
        </w:rPr>
        <w:t>maximum amount</w:t>
      </w:r>
      <w:r w:rsidRPr="00401A31">
        <w:rPr>
          <w:rFonts w:asciiTheme="majorHAnsi" w:eastAsia="Montserrat" w:hAnsiTheme="majorHAnsi" w:cs="Red Hat Display Medium"/>
          <w:sz w:val="22"/>
          <w:szCs w:val="22"/>
          <w:lang w:val="en-GB"/>
        </w:rPr>
        <w:t xml:space="preserve"> per beneficiary is </w:t>
      </w:r>
      <w:r w:rsidR="00E37474" w:rsidRPr="00401A31">
        <w:rPr>
          <w:rFonts w:asciiTheme="majorHAnsi" w:eastAsia="Montserrat" w:hAnsiTheme="majorHAnsi" w:cs="Red Hat Display Medium"/>
          <w:b/>
          <w:bCs/>
          <w:sz w:val="22"/>
          <w:szCs w:val="22"/>
          <w:lang w:val="en-GB"/>
        </w:rPr>
        <w:t>2 300 EUR</w:t>
      </w:r>
      <w:r w:rsidR="00E37474" w:rsidRPr="00401A31">
        <w:rPr>
          <w:rFonts w:asciiTheme="majorHAnsi" w:eastAsia="Montserrat" w:hAnsiTheme="majorHAnsi" w:cs="Red Hat Display Medium"/>
          <w:sz w:val="22"/>
          <w:szCs w:val="22"/>
          <w:lang w:val="en-GB"/>
        </w:rPr>
        <w:t>.</w:t>
      </w:r>
      <w:r w:rsidR="00D35187" w:rsidRPr="00401A31">
        <w:rPr>
          <w:rFonts w:asciiTheme="majorHAnsi" w:eastAsia="Montserrat" w:hAnsiTheme="majorHAnsi" w:cs="Red Hat Display Medium"/>
          <w:sz w:val="22"/>
          <w:szCs w:val="22"/>
          <w:lang w:val="en-GB"/>
        </w:rPr>
        <w:t xml:space="preserve"> </w:t>
      </w:r>
    </w:p>
    <w:p w14:paraId="0EA422C5" w14:textId="77777777" w:rsidR="004B0B7A" w:rsidRPr="00401A31" w:rsidRDefault="004B0B7A" w:rsidP="002B22A7">
      <w:pPr>
        <w:spacing w:after="0" w:line="240" w:lineRule="auto"/>
        <w:jc w:val="both"/>
        <w:rPr>
          <w:rFonts w:asciiTheme="majorHAnsi" w:eastAsia="Montserrat" w:hAnsiTheme="majorHAnsi" w:cs="Red Hat Display Medium"/>
          <w:sz w:val="22"/>
          <w:szCs w:val="22"/>
          <w:lang w:val="en-GB"/>
        </w:rPr>
      </w:pPr>
    </w:p>
    <w:p w14:paraId="4CF752D4" w14:textId="7BD75350" w:rsidR="00E02FCA" w:rsidRPr="00401A31" w:rsidRDefault="00E02FCA" w:rsidP="002B22A7">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Support can last for up to </w:t>
      </w:r>
      <w:r w:rsidR="00E37474" w:rsidRPr="00401A31">
        <w:rPr>
          <w:rFonts w:asciiTheme="majorHAnsi" w:eastAsia="Montserrat" w:hAnsiTheme="majorHAnsi" w:cs="Red Hat Display Medium"/>
          <w:sz w:val="22"/>
          <w:szCs w:val="22"/>
          <w:lang w:val="en-GB"/>
        </w:rPr>
        <w:t>12</w:t>
      </w:r>
      <w:r w:rsidRPr="00401A31">
        <w:rPr>
          <w:rFonts w:asciiTheme="majorHAnsi" w:eastAsia="Montserrat" w:hAnsiTheme="majorHAnsi" w:cs="Red Hat Display Medium"/>
          <w:sz w:val="22"/>
          <w:szCs w:val="22"/>
          <w:lang w:val="en-GB"/>
        </w:rPr>
        <w:t xml:space="preserve"> months. </w:t>
      </w:r>
    </w:p>
    <w:p w14:paraId="3B6CAEE4" w14:textId="77777777" w:rsidR="004B0B7A" w:rsidRPr="00401A31" w:rsidRDefault="004B0B7A" w:rsidP="002B22A7">
      <w:pPr>
        <w:spacing w:after="0" w:line="240" w:lineRule="auto"/>
        <w:rPr>
          <w:rFonts w:asciiTheme="majorHAnsi" w:eastAsia="Montserrat" w:hAnsiTheme="majorHAnsi" w:cs="Red Hat Display Medium"/>
          <w:sz w:val="22"/>
          <w:szCs w:val="22"/>
          <w:lang w:val="en-GB"/>
        </w:rPr>
      </w:pPr>
    </w:p>
    <w:p w14:paraId="42ACDA63" w14:textId="6F642482" w:rsidR="00E02FCA" w:rsidRPr="00401A31" w:rsidRDefault="00D35187" w:rsidP="002B22A7">
      <w:pPr>
        <w:spacing w:after="0" w:line="240" w:lineRule="auto"/>
        <w:rPr>
          <w:rFonts w:asciiTheme="majorHAnsi" w:eastAsia="Montserrat" w:hAnsiTheme="majorHAnsi" w:cs="Red Hat Display Medium"/>
          <w:b/>
          <w:bCs/>
          <w:color w:val="B3A1E0"/>
          <w:sz w:val="22"/>
          <w:szCs w:val="22"/>
          <w:lang w:val="en-GB"/>
        </w:rPr>
      </w:pPr>
      <w:r w:rsidRPr="00401A31">
        <w:rPr>
          <w:rFonts w:asciiTheme="majorHAnsi" w:eastAsia="Montserrat" w:hAnsiTheme="majorHAnsi" w:cs="Red Hat Display Medium"/>
          <w:sz w:val="22"/>
          <w:szCs w:val="22"/>
          <w:lang w:val="en-GB"/>
        </w:rPr>
        <w:t xml:space="preserve">Please note that the </w:t>
      </w:r>
      <w:r w:rsidRPr="00401A31">
        <w:rPr>
          <w:rFonts w:asciiTheme="majorHAnsi" w:eastAsia="Montserrat" w:hAnsiTheme="majorHAnsi" w:cs="Red Hat Display Medium"/>
          <w:b/>
          <w:bCs/>
          <w:sz w:val="22"/>
          <w:szCs w:val="22"/>
          <w:lang w:val="en-GB"/>
        </w:rPr>
        <w:t xml:space="preserve">minimum time </w:t>
      </w:r>
      <w:r w:rsidRPr="00401A31">
        <w:rPr>
          <w:rFonts w:asciiTheme="majorHAnsi" w:eastAsia="Montserrat" w:hAnsiTheme="majorHAnsi" w:cs="Red Hat Display Medium"/>
          <w:sz w:val="22"/>
          <w:szCs w:val="22"/>
          <w:lang w:val="en-GB"/>
        </w:rPr>
        <w:t xml:space="preserve">between </w:t>
      </w:r>
      <w:proofErr w:type="gramStart"/>
      <w:r w:rsidRPr="00401A31">
        <w:rPr>
          <w:rFonts w:asciiTheme="majorHAnsi" w:eastAsia="Montserrat" w:hAnsiTheme="majorHAnsi" w:cs="Red Hat Display Medium"/>
          <w:sz w:val="22"/>
          <w:szCs w:val="22"/>
          <w:lang w:val="en-GB"/>
        </w:rPr>
        <w:t>submitting an application</w:t>
      </w:r>
      <w:proofErr w:type="gramEnd"/>
      <w:r w:rsidRPr="00401A31">
        <w:rPr>
          <w:rFonts w:asciiTheme="majorHAnsi" w:eastAsia="Montserrat" w:hAnsiTheme="majorHAnsi" w:cs="Red Hat Display Medium"/>
          <w:sz w:val="22"/>
          <w:szCs w:val="22"/>
          <w:lang w:val="en-GB"/>
        </w:rPr>
        <w:t xml:space="preserve"> and receiving support is </w:t>
      </w:r>
      <w:r w:rsidRPr="00401A31">
        <w:rPr>
          <w:rFonts w:asciiTheme="majorHAnsi" w:eastAsia="Montserrat" w:hAnsiTheme="majorHAnsi" w:cs="Red Hat Display Medium"/>
          <w:b/>
          <w:bCs/>
          <w:sz w:val="22"/>
          <w:szCs w:val="22"/>
          <w:lang w:val="en-GB"/>
        </w:rPr>
        <w:t>approximately three weeks</w:t>
      </w:r>
      <w:r w:rsidRPr="00401A31">
        <w:rPr>
          <w:rFonts w:asciiTheme="majorHAnsi" w:eastAsia="Montserrat" w:hAnsiTheme="majorHAnsi" w:cs="Red Hat Display Medium"/>
          <w:sz w:val="22"/>
          <w:szCs w:val="22"/>
          <w:lang w:val="en-GB"/>
        </w:rPr>
        <w:t xml:space="preserve">. </w:t>
      </w:r>
      <w:r w:rsidRPr="00401A31">
        <w:rPr>
          <w:rFonts w:asciiTheme="majorHAnsi" w:eastAsia="Montserrat" w:hAnsiTheme="majorHAnsi" w:cs="Red Hat Display Medium"/>
          <w:sz w:val="22"/>
          <w:szCs w:val="22"/>
          <w:lang w:val="en-GB"/>
        </w:rPr>
        <w:br/>
      </w:r>
      <w:r w:rsidRPr="00401A31">
        <w:rPr>
          <w:rFonts w:asciiTheme="majorHAnsi" w:eastAsia="Montserrat" w:hAnsiTheme="majorHAnsi" w:cs="Red Hat Display Medium"/>
          <w:sz w:val="22"/>
          <w:szCs w:val="22"/>
          <w:lang w:val="en-GB"/>
        </w:rPr>
        <w:br/>
      </w:r>
      <w:r w:rsidR="004B0B7A" w:rsidRPr="00401A31">
        <w:rPr>
          <w:rFonts w:asciiTheme="majorHAnsi" w:eastAsia="Montserrat" w:hAnsiTheme="majorHAnsi" w:cs="Red Hat Display Medium"/>
          <w:b/>
          <w:bCs/>
          <w:color w:val="B3A1E0"/>
          <w:sz w:val="22"/>
          <w:szCs w:val="22"/>
          <w:lang w:val="en-GB"/>
        </w:rPr>
        <w:t>Who can apply to LOT (2)</w:t>
      </w:r>
    </w:p>
    <w:p w14:paraId="003CD2CE" w14:textId="510AC3EC" w:rsidR="004B0B7A" w:rsidRPr="00401A31" w:rsidRDefault="00E12469" w:rsidP="002B22A7">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br/>
      </w:r>
      <w:r w:rsidR="004B0B7A" w:rsidRPr="00401A31">
        <w:rPr>
          <w:rFonts w:asciiTheme="majorHAnsi" w:eastAsia="Montserrat" w:hAnsiTheme="majorHAnsi" w:cs="Red Hat Display Medium"/>
          <w:b/>
          <w:bCs/>
          <w:sz w:val="22"/>
          <w:szCs w:val="22"/>
          <w:lang w:val="en-GB"/>
        </w:rPr>
        <w:t>(Individuals)</w:t>
      </w:r>
      <w:r w:rsidR="004B0B7A" w:rsidRPr="00401A31">
        <w:rPr>
          <w:rFonts w:asciiTheme="majorHAnsi" w:eastAsia="Montserrat" w:hAnsiTheme="majorHAnsi" w:cs="Red Hat Display Medium"/>
          <w:sz w:val="22"/>
          <w:szCs w:val="22"/>
          <w:lang w:val="en-GB"/>
        </w:rPr>
        <w:t xml:space="preserve"> LGBTQIA+ activists and CSO members, meaning people directly involved in defending LGBTQIA+ rights including activists, journalists, artists, lawyers, scientists, staff of CSOs, active citizens working on the promotion and protection of LGBTQIA+ rights. </w:t>
      </w:r>
    </w:p>
    <w:p w14:paraId="386FCD40" w14:textId="77777777" w:rsidR="004B0B7A" w:rsidRPr="00401A31" w:rsidRDefault="004B0B7A" w:rsidP="002B22A7">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A proven track of active engagement will be assessed. </w:t>
      </w:r>
    </w:p>
    <w:p w14:paraId="3421F4BB" w14:textId="77777777" w:rsidR="004B0B7A" w:rsidRPr="00401A31" w:rsidRDefault="004B0B7A" w:rsidP="002B22A7">
      <w:pPr>
        <w:spacing w:after="0" w:line="240" w:lineRule="auto"/>
        <w:jc w:val="both"/>
        <w:rPr>
          <w:rFonts w:asciiTheme="majorHAnsi" w:eastAsia="Montserrat" w:hAnsiTheme="majorHAnsi" w:cs="Red Hat Display Medium"/>
          <w:sz w:val="22"/>
          <w:szCs w:val="22"/>
          <w:lang w:val="en-GB"/>
        </w:rPr>
      </w:pPr>
    </w:p>
    <w:p w14:paraId="15B6820D" w14:textId="77777777" w:rsidR="004B0B7A" w:rsidRPr="00401A31" w:rsidRDefault="004B0B7A" w:rsidP="002B22A7">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 xml:space="preserve">We particularly welcome applications from LGBTQIA+ activists and CSO members from groups who face additional barriers in accessing their rights including women, trans and intersex persons, elderly individuals, people from rural or remote areas, people in migration, ethnic minorities, persons with disabilities, and those with limited economic means. </w:t>
      </w:r>
    </w:p>
    <w:p w14:paraId="076804B5" w14:textId="77777777" w:rsidR="002B22A7" w:rsidRPr="00401A31" w:rsidRDefault="002B22A7" w:rsidP="002B22A7">
      <w:pPr>
        <w:spacing w:after="0" w:line="240" w:lineRule="auto"/>
        <w:jc w:val="both"/>
        <w:rPr>
          <w:rFonts w:asciiTheme="majorHAnsi" w:eastAsia="Montserrat" w:hAnsiTheme="majorHAnsi" w:cs="Red Hat Display Medium"/>
          <w:sz w:val="22"/>
          <w:szCs w:val="22"/>
          <w:lang w:val="en-GB"/>
        </w:rPr>
      </w:pPr>
    </w:p>
    <w:p w14:paraId="24AAA79F" w14:textId="2DA7B4AD" w:rsidR="002B22A7" w:rsidRPr="00401A31" w:rsidRDefault="002B22A7" w:rsidP="002B22A7">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b/>
          <w:bCs/>
          <w:sz w:val="22"/>
          <w:szCs w:val="22"/>
          <w:lang w:val="en-GB"/>
        </w:rPr>
        <w:t>(Organisations)</w:t>
      </w:r>
      <w:r w:rsidRPr="00401A31">
        <w:rPr>
          <w:rFonts w:asciiTheme="majorHAnsi" w:eastAsia="Montserrat" w:hAnsiTheme="majorHAnsi" w:cs="Red Hat Display Medium"/>
          <w:sz w:val="22"/>
          <w:szCs w:val="22"/>
          <w:lang w:val="en-GB"/>
        </w:rPr>
        <w:t xml:space="preserve"> Civil society organisations who defend and promote the rights of LGBTQIA+ people.</w:t>
      </w:r>
    </w:p>
    <w:p w14:paraId="15A7F794" w14:textId="77777777" w:rsidR="004B0B7A" w:rsidRPr="00401A31" w:rsidRDefault="004B0B7A" w:rsidP="002B22A7">
      <w:pPr>
        <w:spacing w:after="0" w:line="240" w:lineRule="auto"/>
        <w:jc w:val="both"/>
        <w:rPr>
          <w:rFonts w:asciiTheme="majorHAnsi" w:eastAsia="Montserrat" w:hAnsiTheme="majorHAnsi" w:cs="Red Hat Display Medium"/>
          <w:sz w:val="22"/>
          <w:szCs w:val="22"/>
          <w:lang w:val="en-GB"/>
        </w:rPr>
      </w:pPr>
    </w:p>
    <w:p w14:paraId="67D1ADD9" w14:textId="18092AA2" w:rsidR="004B0B7A" w:rsidRPr="00401A31" w:rsidRDefault="004B0B7A" w:rsidP="002B22A7">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Applications from political or religious organisations will not be considered. Individuals with current or past extensive affiliation with political parties will also not be considered</w:t>
      </w:r>
      <w:r w:rsidR="003A4A0F" w:rsidRPr="00401A31">
        <w:rPr>
          <w:rFonts w:asciiTheme="majorHAnsi" w:eastAsia="Montserrat" w:hAnsiTheme="majorHAnsi" w:cs="Red Hat Display Medium"/>
          <w:sz w:val="22"/>
          <w:szCs w:val="22"/>
          <w:lang w:val="en-GB"/>
        </w:rPr>
        <w:t>.</w:t>
      </w:r>
    </w:p>
    <w:p w14:paraId="2954E34C" w14:textId="77777777" w:rsidR="00A13527" w:rsidRPr="00401A31" w:rsidRDefault="00A13527" w:rsidP="00A13527">
      <w:pPr>
        <w:spacing w:after="0" w:line="240" w:lineRule="auto"/>
        <w:jc w:val="both"/>
        <w:rPr>
          <w:rFonts w:asciiTheme="majorHAnsi" w:eastAsia="Montserrat" w:hAnsiTheme="majorHAnsi" w:cs="Red Hat Display Medium"/>
          <w:color w:val="000000"/>
          <w:sz w:val="22"/>
          <w:szCs w:val="22"/>
          <w:lang w:val="en-GB"/>
        </w:rPr>
      </w:pPr>
    </w:p>
    <w:p w14:paraId="38A09FD8" w14:textId="77777777" w:rsidR="00A13527" w:rsidRPr="00401A31" w:rsidRDefault="00A13527" w:rsidP="00A13527">
      <w:pPr>
        <w:spacing w:after="0" w:line="240" w:lineRule="auto"/>
        <w:jc w:val="both"/>
        <w:rPr>
          <w:rFonts w:asciiTheme="majorHAnsi" w:eastAsia="Montserrat" w:hAnsiTheme="majorHAnsi" w:cs="Red Hat Display Black"/>
          <w:b/>
          <w:color w:val="412B75"/>
          <w:sz w:val="22"/>
          <w:szCs w:val="22"/>
          <w:lang w:val="en-GB"/>
        </w:rPr>
      </w:pPr>
      <w:r w:rsidRPr="00401A31">
        <w:rPr>
          <w:rFonts w:asciiTheme="majorHAnsi" w:eastAsia="Montserrat" w:hAnsiTheme="majorHAnsi" w:cs="Red Hat Display Black"/>
          <w:b/>
          <w:color w:val="412B75"/>
          <w:sz w:val="22"/>
          <w:szCs w:val="22"/>
          <w:lang w:val="en-GB"/>
        </w:rPr>
        <w:t>HOW TO APPLY</w:t>
      </w:r>
    </w:p>
    <w:p w14:paraId="0520F505" w14:textId="77777777" w:rsidR="00A13527" w:rsidRPr="00401A31" w:rsidRDefault="00A13527" w:rsidP="00A13527">
      <w:pPr>
        <w:spacing w:after="0" w:line="240" w:lineRule="auto"/>
        <w:jc w:val="both"/>
        <w:rPr>
          <w:rFonts w:asciiTheme="majorHAnsi" w:eastAsia="Montserrat" w:hAnsiTheme="majorHAnsi" w:cs="Red Hat Display Medium"/>
          <w:color w:val="000000"/>
          <w:sz w:val="22"/>
          <w:szCs w:val="22"/>
          <w:lang w:val="en-GB"/>
        </w:rPr>
      </w:pPr>
    </w:p>
    <w:p w14:paraId="5C64623C" w14:textId="2F3254FD" w:rsidR="00A13527" w:rsidRPr="00C524AB" w:rsidRDefault="00A13527" w:rsidP="00E27E26">
      <w:pPr>
        <w:spacing w:after="0" w:line="240" w:lineRule="auto"/>
        <w:jc w:val="both"/>
        <w:rPr>
          <w:rFonts w:asciiTheme="majorHAnsi" w:eastAsia="Montserrat" w:hAnsiTheme="majorHAnsi" w:cs="Red Hat Display Medium"/>
          <w:sz w:val="22"/>
          <w:szCs w:val="22"/>
          <w:lang w:val="en-GB"/>
        </w:rPr>
      </w:pPr>
      <w:r w:rsidRPr="00C524AB">
        <w:rPr>
          <w:rFonts w:asciiTheme="majorHAnsi" w:eastAsia="Montserrat" w:hAnsiTheme="majorHAnsi" w:cs="Red Hat Display Medium"/>
          <w:sz w:val="22"/>
          <w:szCs w:val="22"/>
          <w:lang w:val="en-GB"/>
        </w:rPr>
        <w:t>Applicants should submit the relevant application form in</w:t>
      </w:r>
      <w:r w:rsidR="00E27E26" w:rsidRPr="00C524AB">
        <w:rPr>
          <w:rFonts w:asciiTheme="majorHAnsi" w:eastAsia="Montserrat" w:hAnsiTheme="majorHAnsi" w:cs="Red Hat Display Medium"/>
          <w:sz w:val="22"/>
          <w:szCs w:val="22"/>
          <w:lang w:val="en-GB"/>
        </w:rPr>
        <w:t xml:space="preserve"> English</w:t>
      </w:r>
      <w:r w:rsidR="006C4DD4">
        <w:rPr>
          <w:rFonts w:asciiTheme="majorHAnsi" w:eastAsia="Montserrat" w:hAnsiTheme="majorHAnsi" w:cs="Red Hat Display Medium"/>
          <w:sz w:val="22"/>
          <w:szCs w:val="22"/>
          <w:lang w:val="en-GB"/>
        </w:rPr>
        <w:t xml:space="preserve"> or</w:t>
      </w:r>
      <w:r w:rsidR="00442863">
        <w:rPr>
          <w:rFonts w:asciiTheme="majorHAnsi" w:eastAsia="Montserrat" w:hAnsiTheme="majorHAnsi" w:cs="Red Hat Display Medium"/>
          <w:sz w:val="22"/>
          <w:szCs w:val="22"/>
          <w:lang w:val="en-GB"/>
        </w:rPr>
        <w:t xml:space="preserve"> </w:t>
      </w:r>
      <w:r w:rsidR="00FA324E">
        <w:rPr>
          <w:rFonts w:asciiTheme="majorHAnsi" w:eastAsia="Montserrat" w:hAnsiTheme="majorHAnsi" w:cs="Red Hat Display Medium"/>
          <w:sz w:val="22"/>
          <w:szCs w:val="22"/>
          <w:lang w:val="en-GB"/>
        </w:rPr>
        <w:t xml:space="preserve">Ukrainian </w:t>
      </w:r>
      <w:r w:rsidRPr="00C524AB">
        <w:rPr>
          <w:rFonts w:asciiTheme="majorHAnsi" w:eastAsia="Montserrat" w:hAnsiTheme="majorHAnsi" w:cs="Red Hat Display Medium"/>
          <w:sz w:val="22"/>
          <w:szCs w:val="22"/>
          <w:lang w:val="en-GB"/>
        </w:rPr>
        <w:t xml:space="preserve">to the address </w:t>
      </w:r>
      <w:hyperlink r:id="rId8" w:history="1">
        <w:r w:rsidR="00401A31" w:rsidRPr="00C524AB">
          <w:rPr>
            <w:rStyle w:val="Hyperlink"/>
            <w:rFonts w:asciiTheme="majorHAnsi" w:eastAsia="Montserrat" w:hAnsiTheme="majorHAnsi" w:cs="Red Hat Display Medium"/>
            <w:sz w:val="22"/>
            <w:szCs w:val="22"/>
            <w:lang w:val="en-GB"/>
          </w:rPr>
          <w:t>supportforcare2026@proton.me</w:t>
        </w:r>
      </w:hyperlink>
      <w:r w:rsidR="00401A31" w:rsidRPr="00C524AB">
        <w:rPr>
          <w:rFonts w:asciiTheme="majorHAnsi" w:eastAsia="Montserrat" w:hAnsiTheme="majorHAnsi" w:cs="Red Hat Display Medium"/>
          <w:sz w:val="22"/>
          <w:szCs w:val="22"/>
          <w:lang w:val="en-GB"/>
        </w:rPr>
        <w:t xml:space="preserve"> </w:t>
      </w:r>
      <w:r w:rsidRPr="00C524AB">
        <w:rPr>
          <w:rFonts w:asciiTheme="majorHAnsi" w:eastAsia="Montserrat" w:hAnsiTheme="majorHAnsi" w:cs="Red Hat Display Medium"/>
          <w:sz w:val="22"/>
          <w:szCs w:val="22"/>
          <w:lang w:val="en-GB"/>
        </w:rPr>
        <w:t>with the name of the grant in the title of the email.</w:t>
      </w:r>
    </w:p>
    <w:p w14:paraId="12197217" w14:textId="77777777" w:rsidR="00A13527" w:rsidRPr="00C524AB" w:rsidRDefault="00A13527" w:rsidP="00E27E26">
      <w:pPr>
        <w:spacing w:after="0" w:line="240" w:lineRule="auto"/>
        <w:jc w:val="both"/>
        <w:rPr>
          <w:rFonts w:asciiTheme="majorHAnsi" w:eastAsia="Montserrat" w:hAnsiTheme="majorHAnsi" w:cs="Red Hat Display Medium"/>
          <w:sz w:val="22"/>
          <w:szCs w:val="22"/>
          <w:lang w:val="en-GB"/>
        </w:rPr>
      </w:pPr>
    </w:p>
    <w:p w14:paraId="753A8B1C" w14:textId="5D8C80A6" w:rsidR="00A13527" w:rsidRPr="00401A31" w:rsidRDefault="00A13527" w:rsidP="00E27E26">
      <w:pPr>
        <w:spacing w:after="0" w:line="240" w:lineRule="auto"/>
        <w:jc w:val="both"/>
        <w:rPr>
          <w:rFonts w:asciiTheme="majorHAnsi" w:eastAsia="Montserrat" w:hAnsiTheme="majorHAnsi" w:cs="Red Hat Display Medium"/>
          <w:sz w:val="22"/>
          <w:szCs w:val="22"/>
          <w:lang w:val="en-GB"/>
        </w:rPr>
      </w:pPr>
      <w:r w:rsidRPr="00C524AB">
        <w:rPr>
          <w:rFonts w:asciiTheme="majorHAnsi" w:eastAsia="Montserrat" w:hAnsiTheme="majorHAnsi" w:cs="Red Hat Display Medium"/>
          <w:sz w:val="22"/>
          <w:szCs w:val="22"/>
          <w:lang w:val="en-GB"/>
        </w:rPr>
        <w:t xml:space="preserve">If you do not complete the application form in </w:t>
      </w:r>
      <w:r w:rsidR="00E27E26" w:rsidRPr="00C524AB">
        <w:rPr>
          <w:rFonts w:asciiTheme="majorHAnsi" w:eastAsia="Montserrat" w:hAnsiTheme="majorHAnsi" w:cs="Red Hat Display Medium"/>
          <w:sz w:val="22"/>
          <w:szCs w:val="22"/>
          <w:lang w:val="en-GB"/>
        </w:rPr>
        <w:t>English</w:t>
      </w:r>
      <w:r w:rsidRPr="00C524AB">
        <w:rPr>
          <w:rFonts w:asciiTheme="majorHAnsi" w:eastAsia="Montserrat" w:hAnsiTheme="majorHAnsi" w:cs="Red Hat Display Medium"/>
          <w:sz w:val="22"/>
          <w:szCs w:val="22"/>
          <w:lang w:val="en-GB"/>
        </w:rPr>
        <w:t>, please add a quick online translation in English and send it to us with the form (Google translate is accepted).</w:t>
      </w:r>
      <w:r w:rsidRPr="00401A31">
        <w:rPr>
          <w:rFonts w:asciiTheme="majorHAnsi" w:eastAsia="Montserrat" w:hAnsiTheme="majorHAnsi" w:cs="Red Hat Display Medium"/>
          <w:sz w:val="22"/>
          <w:szCs w:val="22"/>
          <w:lang w:val="en-GB"/>
        </w:rPr>
        <w:t xml:space="preserve"> </w:t>
      </w:r>
    </w:p>
    <w:p w14:paraId="61F79832" w14:textId="77777777" w:rsidR="00A13527" w:rsidRPr="00401A31" w:rsidRDefault="00A13527" w:rsidP="00E27E26">
      <w:pPr>
        <w:spacing w:after="0" w:line="240" w:lineRule="auto"/>
        <w:jc w:val="both"/>
        <w:rPr>
          <w:rFonts w:asciiTheme="majorHAnsi" w:eastAsia="Montserrat" w:hAnsiTheme="majorHAnsi" w:cs="Red Hat Display Medium"/>
          <w:color w:val="000000"/>
          <w:sz w:val="22"/>
          <w:szCs w:val="22"/>
          <w:lang w:val="en-GB"/>
        </w:rPr>
      </w:pPr>
    </w:p>
    <w:p w14:paraId="7296AD13" w14:textId="6EAD7748" w:rsidR="00A13527" w:rsidRPr="00401A31" w:rsidRDefault="00A13527" w:rsidP="00E27E26">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color w:val="000000"/>
          <w:sz w:val="22"/>
          <w:szCs w:val="22"/>
          <w:lang w:val="en-GB"/>
        </w:rPr>
        <w:t>A</w:t>
      </w:r>
      <w:r w:rsidRPr="00401A31">
        <w:rPr>
          <w:rFonts w:asciiTheme="majorHAnsi" w:eastAsia="Montserrat" w:hAnsiTheme="majorHAnsi" w:cs="Red Hat Display Medium"/>
          <w:sz w:val="22"/>
          <w:szCs w:val="22"/>
          <w:lang w:val="en-GB"/>
        </w:rPr>
        <w:t xml:space="preserve">pplications will be assessed on a rolling basis. </w:t>
      </w:r>
    </w:p>
    <w:p w14:paraId="197A95DC" w14:textId="77777777" w:rsidR="00A13527" w:rsidRPr="00401A31" w:rsidRDefault="00A13527" w:rsidP="00E27E26">
      <w:pPr>
        <w:spacing w:after="0" w:line="240" w:lineRule="auto"/>
        <w:jc w:val="both"/>
        <w:rPr>
          <w:rFonts w:asciiTheme="majorHAnsi" w:eastAsia="Montserrat" w:hAnsiTheme="majorHAnsi" w:cs="Red Hat Display Medium"/>
          <w:sz w:val="22"/>
          <w:szCs w:val="22"/>
          <w:lang w:val="en-GB"/>
        </w:rPr>
      </w:pPr>
    </w:p>
    <w:p w14:paraId="3612B1E9" w14:textId="77777777" w:rsidR="00E27E26" w:rsidRPr="00401A31" w:rsidRDefault="00E27E26" w:rsidP="00E27E26">
      <w:pPr>
        <w:pBdr>
          <w:top w:val="nil"/>
          <w:left w:val="nil"/>
          <w:bottom w:val="nil"/>
          <w:right w:val="nil"/>
          <w:between w:val="nil"/>
        </w:pBdr>
        <w:spacing w:after="0" w:line="240" w:lineRule="auto"/>
        <w:jc w:val="both"/>
        <w:rPr>
          <w:rFonts w:asciiTheme="majorHAnsi" w:eastAsia="Montserrat" w:hAnsiTheme="majorHAnsi" w:cs="Red Hat Display Medium"/>
          <w:color w:val="E8EAED"/>
          <w:sz w:val="22"/>
          <w:szCs w:val="22"/>
          <w:shd w:val="clear" w:color="auto" w:fill="303134"/>
          <w:lang w:val="en-GB"/>
        </w:rPr>
      </w:pPr>
      <w:r w:rsidRPr="00401A31">
        <w:rPr>
          <w:rFonts w:asciiTheme="majorHAnsi" w:eastAsia="Montserrat" w:hAnsiTheme="majorHAnsi" w:cs="Red Hat Display Medium"/>
          <w:sz w:val="22"/>
          <w:szCs w:val="22"/>
          <w:lang w:val="en-GB"/>
        </w:rPr>
        <w:t xml:space="preserve">Please note that the requested support – whether under LOT 1 or LOT 2 – is subject to adjustments / changes after selection in response to extraordinary circumstances or rapid-changing contexts. </w:t>
      </w:r>
    </w:p>
    <w:p w14:paraId="1DD74720" w14:textId="77777777" w:rsidR="00A13527" w:rsidRPr="00401A31" w:rsidRDefault="00A13527" w:rsidP="00A13527">
      <w:pPr>
        <w:spacing w:after="0" w:line="240" w:lineRule="auto"/>
        <w:jc w:val="both"/>
        <w:rPr>
          <w:rFonts w:asciiTheme="majorHAnsi" w:eastAsia="Montserrat" w:hAnsiTheme="majorHAnsi" w:cs="Red Hat Display Medium"/>
          <w:sz w:val="22"/>
          <w:szCs w:val="22"/>
          <w:lang w:val="en-GB"/>
        </w:rPr>
      </w:pPr>
    </w:p>
    <w:p w14:paraId="66D056D6" w14:textId="4DA3C960" w:rsidR="00A13527" w:rsidRPr="00401A31" w:rsidRDefault="00A13527" w:rsidP="00A13527">
      <w:pPr>
        <w:spacing w:after="0" w:line="240" w:lineRule="auto"/>
        <w:jc w:val="both"/>
        <w:rPr>
          <w:rFonts w:asciiTheme="majorHAnsi" w:eastAsia="Montserrat" w:hAnsiTheme="majorHAnsi" w:cs="Red Hat Display Medium"/>
          <w:sz w:val="22"/>
          <w:szCs w:val="22"/>
          <w:lang w:val="en-GB"/>
        </w:rPr>
      </w:pPr>
      <w:r w:rsidRPr="00401A31">
        <w:rPr>
          <w:rFonts w:asciiTheme="majorHAnsi" w:eastAsia="Montserrat" w:hAnsiTheme="majorHAnsi" w:cs="Red Hat Display Medium"/>
          <w:sz w:val="22"/>
          <w:szCs w:val="22"/>
          <w:lang w:val="en-GB"/>
        </w:rPr>
        <w:t>If you have additional questions or clarifications, you can conta</w:t>
      </w:r>
      <w:r w:rsidR="00401A31" w:rsidRPr="00401A31">
        <w:rPr>
          <w:rFonts w:asciiTheme="majorHAnsi" w:eastAsia="Montserrat" w:hAnsiTheme="majorHAnsi" w:cs="Red Hat Display Medium"/>
          <w:sz w:val="22"/>
          <w:szCs w:val="22"/>
          <w:lang w:val="en-GB"/>
        </w:rPr>
        <w:t xml:space="preserve">ct </w:t>
      </w:r>
      <w:hyperlink r:id="rId9" w:history="1">
        <w:r w:rsidR="00401A31" w:rsidRPr="00401A31">
          <w:rPr>
            <w:rStyle w:val="Hyperlink"/>
            <w:rFonts w:asciiTheme="majorHAnsi" w:eastAsia="Montserrat" w:hAnsiTheme="majorHAnsi" w:cs="Red Hat Display Medium"/>
            <w:sz w:val="22"/>
            <w:szCs w:val="22"/>
            <w:lang w:val="en-GB"/>
          </w:rPr>
          <w:t>supportforcare2026@proton.me</w:t>
        </w:r>
      </w:hyperlink>
      <w:r w:rsidR="00401A31" w:rsidRPr="00401A31">
        <w:rPr>
          <w:rFonts w:asciiTheme="majorHAnsi" w:eastAsia="Montserrat" w:hAnsiTheme="majorHAnsi" w:cs="Red Hat Display Medium"/>
          <w:sz w:val="22"/>
          <w:szCs w:val="22"/>
          <w:lang w:val="en-GB"/>
        </w:rPr>
        <w:t xml:space="preserve"> </w:t>
      </w:r>
    </w:p>
    <w:p w14:paraId="61A04321" w14:textId="77777777" w:rsidR="00A13527" w:rsidRPr="00401A31" w:rsidRDefault="00A13527" w:rsidP="00A13527">
      <w:pPr>
        <w:spacing w:after="0" w:line="240" w:lineRule="auto"/>
        <w:jc w:val="both"/>
        <w:rPr>
          <w:rFonts w:asciiTheme="majorHAnsi" w:eastAsia="Montserrat" w:hAnsiTheme="majorHAnsi" w:cs="Red Hat Display Medium"/>
          <w:sz w:val="22"/>
          <w:szCs w:val="22"/>
          <w:lang w:val="en-GB"/>
        </w:rPr>
      </w:pPr>
    </w:p>
    <w:p w14:paraId="3AC11E0E" w14:textId="77777777" w:rsidR="001D6068" w:rsidRPr="00401A31" w:rsidRDefault="001D6068" w:rsidP="001D6068">
      <w:pPr>
        <w:spacing w:after="0" w:line="240" w:lineRule="auto"/>
        <w:jc w:val="both"/>
        <w:rPr>
          <w:rFonts w:asciiTheme="majorHAnsi" w:eastAsia="Montserrat" w:hAnsiTheme="majorHAnsi" w:cs="Red Hat Display Medium"/>
          <w:b/>
          <w:bCs/>
          <w:sz w:val="22"/>
          <w:szCs w:val="22"/>
          <w:lang w:val="en-GB"/>
        </w:rPr>
      </w:pPr>
      <w:r w:rsidRPr="00401A31">
        <w:rPr>
          <w:rFonts w:asciiTheme="majorHAnsi" w:eastAsia="Montserrat" w:hAnsiTheme="majorHAnsi" w:cs="Red Hat Display Medium"/>
          <w:b/>
          <w:bCs/>
          <w:sz w:val="22"/>
          <w:szCs w:val="22"/>
          <w:lang w:val="en-GB"/>
        </w:rPr>
        <w:t>The project team is committed to ensuring the security and confidentiality of all information provided.</w:t>
      </w:r>
    </w:p>
    <w:p w14:paraId="0E3E4095" w14:textId="77777777" w:rsidR="00A13527" w:rsidRPr="00401A31" w:rsidRDefault="00A13527" w:rsidP="00A13527">
      <w:pPr>
        <w:spacing w:after="0" w:line="240" w:lineRule="auto"/>
        <w:jc w:val="both"/>
        <w:rPr>
          <w:rFonts w:asciiTheme="majorHAnsi" w:eastAsia="Montserrat" w:hAnsiTheme="majorHAnsi" w:cs="Red Hat Display Medium"/>
          <w:sz w:val="22"/>
          <w:szCs w:val="22"/>
          <w:lang w:val="en-GB"/>
        </w:rPr>
      </w:pPr>
    </w:p>
    <w:p w14:paraId="40134C45" w14:textId="77777777" w:rsidR="00FC13A4" w:rsidRPr="006E403F" w:rsidRDefault="00FC13A4" w:rsidP="00FC13A4">
      <w:pPr>
        <w:tabs>
          <w:tab w:val="left" w:pos="2868"/>
        </w:tabs>
        <w:jc w:val="both"/>
        <w:rPr>
          <w:rFonts w:ascii="Red Hat Display Medium" w:hAnsi="Red Hat Display Medium" w:cs="Red Hat Display Medium"/>
          <w:sz w:val="22"/>
          <w:szCs w:val="22"/>
          <w:lang w:val="en-GB"/>
        </w:rPr>
      </w:pPr>
    </w:p>
    <w:sectPr w:rsidR="00FC13A4" w:rsidRPr="006E403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8158" w14:textId="77777777" w:rsidR="001B299B" w:rsidRDefault="001B299B" w:rsidP="009460EC">
      <w:pPr>
        <w:spacing w:after="0" w:line="240" w:lineRule="auto"/>
      </w:pPr>
      <w:r>
        <w:separator/>
      </w:r>
    </w:p>
  </w:endnote>
  <w:endnote w:type="continuationSeparator" w:id="0">
    <w:p w14:paraId="4920E96A" w14:textId="77777777" w:rsidR="001B299B" w:rsidRDefault="001B299B" w:rsidP="0094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d Hat Display Medium">
    <w:altName w:val="Calibri"/>
    <w:charset w:val="00"/>
    <w:family w:val="auto"/>
    <w:pitch w:val="variable"/>
    <w:sig w:usb0="A000006F" w:usb1="4000006B" w:usb2="00000028" w:usb3="00000000" w:csb0="00000093" w:csb1="00000000"/>
  </w:font>
  <w:font w:name="Red Hat Display Black">
    <w:altName w:val="Calibri"/>
    <w:charset w:val="00"/>
    <w:family w:val="auto"/>
    <w:pitch w:val="variable"/>
    <w:sig w:usb0="A000006F" w:usb1="4000006B" w:usb2="00000028" w:usb3="00000000" w:csb0="00000093" w:csb1="00000000"/>
  </w:font>
  <w:font w:name="Red Hat Display SemiBold">
    <w:altName w:val="Calibri"/>
    <w:charset w:val="00"/>
    <w:family w:val="auto"/>
    <w:pitch w:val="variable"/>
    <w:sig w:usb0="A000006F" w:usb1="4000006B" w:usb2="00000028" w:usb3="00000000" w:csb0="00000093"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50297"/>
      <w:docPartObj>
        <w:docPartGallery w:val="Page Numbers (Bottom of Page)"/>
        <w:docPartUnique/>
      </w:docPartObj>
    </w:sdtPr>
    <w:sdtContent>
      <w:p w14:paraId="77DBF2C5" w14:textId="04F8C525" w:rsidR="00974EC6" w:rsidRDefault="00974EC6">
        <w:pPr>
          <w:pStyle w:val="Footer"/>
          <w:jc w:val="center"/>
        </w:pPr>
        <w:r>
          <w:fldChar w:fldCharType="begin"/>
        </w:r>
        <w:r>
          <w:instrText>PAGE   \* MERGEFORMAT</w:instrText>
        </w:r>
        <w:r>
          <w:fldChar w:fldCharType="separate"/>
        </w:r>
        <w:r>
          <w:t>2</w:t>
        </w:r>
        <w:r>
          <w:fldChar w:fldCharType="end"/>
        </w:r>
      </w:p>
    </w:sdtContent>
  </w:sdt>
  <w:p w14:paraId="12EC1B00" w14:textId="77777777" w:rsidR="00974EC6" w:rsidRDefault="00974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2A5F" w14:textId="77777777" w:rsidR="001B299B" w:rsidRDefault="001B299B" w:rsidP="009460EC">
      <w:pPr>
        <w:spacing w:after="0" w:line="240" w:lineRule="auto"/>
      </w:pPr>
      <w:r>
        <w:separator/>
      </w:r>
    </w:p>
  </w:footnote>
  <w:footnote w:type="continuationSeparator" w:id="0">
    <w:p w14:paraId="080BF486" w14:textId="77777777" w:rsidR="001B299B" w:rsidRDefault="001B299B" w:rsidP="0094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8DA3" w14:textId="78DA3546" w:rsidR="00F86077" w:rsidRPr="00F86077" w:rsidRDefault="00F86077" w:rsidP="00F86077">
    <w:pPr>
      <w:pStyle w:val="Header"/>
      <w:jc w:val="right"/>
      <w:rPr>
        <w:b/>
        <w:bCs/>
        <w:sz w:val="22"/>
        <w:szCs w:val="22"/>
        <w:lang w:val="en-US"/>
      </w:rPr>
    </w:pPr>
    <w:r w:rsidRPr="00F86077">
      <w:rPr>
        <w:noProof/>
      </w:rPr>
      <w:drawing>
        <wp:anchor distT="0" distB="0" distL="114300" distR="114300" simplePos="0" relativeHeight="251660288" behindDoc="0" locked="0" layoutInCell="1" allowOverlap="1" wp14:anchorId="679C65B4" wp14:editId="6976424B">
          <wp:simplePos x="0" y="0"/>
          <wp:positionH relativeFrom="margin">
            <wp:align>right</wp:align>
          </wp:positionH>
          <wp:positionV relativeFrom="paragraph">
            <wp:posOffset>-191770</wp:posOffset>
          </wp:positionV>
          <wp:extent cx="1311275" cy="781050"/>
          <wp:effectExtent l="0" t="0" r="0" b="0"/>
          <wp:wrapNone/>
          <wp:docPr id="769683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275" cy="781050"/>
                  </a:xfrm>
                  <a:prstGeom prst="rect">
                    <a:avLst/>
                  </a:prstGeom>
                  <a:noFill/>
                </pic:spPr>
              </pic:pic>
            </a:graphicData>
          </a:graphic>
          <wp14:sizeRelH relativeFrom="margin">
            <wp14:pctWidth>0</wp14:pctWidth>
          </wp14:sizeRelH>
          <wp14:sizeRelV relativeFrom="margin">
            <wp14:pctHeight>0</wp14:pctHeight>
          </wp14:sizeRelV>
        </wp:anchor>
      </w:drawing>
    </w:r>
    <w:r w:rsidRPr="00F86077">
      <w:rPr>
        <w:noProof/>
      </w:rPr>
      <w:drawing>
        <wp:anchor distT="0" distB="0" distL="114300" distR="114300" simplePos="0" relativeHeight="251659264" behindDoc="0" locked="0" layoutInCell="1" allowOverlap="1" wp14:anchorId="75F693BD" wp14:editId="360AB50F">
          <wp:simplePos x="0" y="0"/>
          <wp:positionH relativeFrom="margin">
            <wp:align>center</wp:align>
          </wp:positionH>
          <wp:positionV relativeFrom="paragraph">
            <wp:posOffset>7620</wp:posOffset>
          </wp:positionV>
          <wp:extent cx="1228725" cy="329565"/>
          <wp:effectExtent l="0" t="0" r="9525" b="0"/>
          <wp:wrapNone/>
          <wp:docPr id="1384588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329565"/>
                  </a:xfrm>
                  <a:prstGeom prst="rect">
                    <a:avLst/>
                  </a:prstGeom>
                  <a:noFill/>
                </pic:spPr>
              </pic:pic>
            </a:graphicData>
          </a:graphic>
          <wp14:sizeRelH relativeFrom="margin">
            <wp14:pctWidth>0</wp14:pctWidth>
          </wp14:sizeRelH>
          <wp14:sizeRelV relativeFrom="margin">
            <wp14:pctHeight>0</wp14:pctHeight>
          </wp14:sizeRelV>
        </wp:anchor>
      </w:drawing>
    </w:r>
    <w:r w:rsidRPr="00F86077">
      <w:rPr>
        <w:noProof/>
      </w:rPr>
      <w:drawing>
        <wp:anchor distT="0" distB="0" distL="114300" distR="114300" simplePos="0" relativeHeight="251661312" behindDoc="0" locked="0" layoutInCell="1" allowOverlap="1" wp14:anchorId="0F8EA257" wp14:editId="2ABCA9FC">
          <wp:simplePos x="0" y="0"/>
          <wp:positionH relativeFrom="margin">
            <wp:align>left</wp:align>
          </wp:positionH>
          <wp:positionV relativeFrom="paragraph">
            <wp:posOffset>-125730</wp:posOffset>
          </wp:positionV>
          <wp:extent cx="946150" cy="600075"/>
          <wp:effectExtent l="0" t="0" r="6350" b="9525"/>
          <wp:wrapNone/>
          <wp:docPr id="21055871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150" cy="600075"/>
                  </a:xfrm>
                  <a:prstGeom prst="rect">
                    <a:avLst/>
                  </a:prstGeom>
                  <a:noFill/>
                </pic:spPr>
              </pic:pic>
            </a:graphicData>
          </a:graphic>
          <wp14:sizeRelH relativeFrom="margin">
            <wp14:pctWidth>0</wp14:pctWidth>
          </wp14:sizeRelH>
          <wp14:sizeRelV relativeFrom="margin">
            <wp14:pctHeight>0</wp14:pctHeight>
          </wp14:sizeRelV>
        </wp:anchor>
      </w:drawing>
    </w:r>
    <w:r w:rsidRPr="00F86077">
      <w:rPr>
        <w:lang w:val="en-US"/>
      </w:rPr>
      <w:br/>
    </w:r>
    <w:r w:rsidRPr="00F86077">
      <w:rPr>
        <w:lang w:val="en-US"/>
      </w:rPr>
      <w:br/>
    </w:r>
    <w:r w:rsidRPr="00F86077">
      <w:rPr>
        <w:lang w:val="en-US"/>
      </w:rPr>
      <w:br/>
    </w:r>
    <w:r w:rsidRPr="00F86077">
      <w:rPr>
        <w:lang w:val="en-US"/>
      </w:rPr>
      <w:br/>
    </w:r>
    <w:r w:rsidRPr="00F86077">
      <w:rPr>
        <w:b/>
        <w:bCs/>
        <w:sz w:val="22"/>
        <w:szCs w:val="22"/>
        <w:lang w:val="en-US"/>
      </w:rPr>
      <w:t xml:space="preserve">The project is co-funded by </w:t>
    </w:r>
  </w:p>
  <w:p w14:paraId="26A4A299" w14:textId="1F4E23B9" w:rsidR="00F86077" w:rsidRPr="00F86077" w:rsidRDefault="00F86077" w:rsidP="00F86077">
    <w:pPr>
      <w:pStyle w:val="Header"/>
      <w:jc w:val="right"/>
      <w:rPr>
        <w:b/>
        <w:bCs/>
        <w:sz w:val="22"/>
        <w:szCs w:val="22"/>
      </w:rPr>
    </w:pPr>
    <w:r w:rsidRPr="00F86077">
      <w:rPr>
        <w:b/>
        <w:bCs/>
        <w:sz w:val="22"/>
        <w:szCs w:val="22"/>
        <w:lang w:val="en-US"/>
      </w:rPr>
      <w:t xml:space="preserve">    </w:t>
    </w:r>
    <w:r w:rsidRPr="00F86077">
      <w:rPr>
        <w:b/>
        <w:bCs/>
        <w:sz w:val="22"/>
        <w:szCs w:val="22"/>
      </w:rPr>
      <w:t>the Agence française de développement</w:t>
    </w:r>
  </w:p>
  <w:p w14:paraId="700A6A3E" w14:textId="2D210A7F" w:rsidR="009460EC" w:rsidRPr="00F86077" w:rsidRDefault="009460EC" w:rsidP="00F86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5B"/>
    <w:multiLevelType w:val="hybridMultilevel"/>
    <w:tmpl w:val="F386F0B0"/>
    <w:lvl w:ilvl="0" w:tplc="251C0606">
      <w:start w:val="1"/>
      <w:numFmt w:val="decimal"/>
      <w:lvlText w:val="%1."/>
      <w:lvlJc w:val="left"/>
      <w:pPr>
        <w:ind w:left="720" w:hanging="360"/>
      </w:pPr>
    </w:lvl>
    <w:lvl w:ilvl="1" w:tplc="94A6226C">
      <w:start w:val="1"/>
      <w:numFmt w:val="decimal"/>
      <w:lvlText w:val="%2."/>
      <w:lvlJc w:val="left"/>
      <w:pPr>
        <w:ind w:left="720" w:hanging="360"/>
      </w:pPr>
    </w:lvl>
    <w:lvl w:ilvl="2" w:tplc="DB98E01A">
      <w:start w:val="1"/>
      <w:numFmt w:val="decimal"/>
      <w:lvlText w:val="%3."/>
      <w:lvlJc w:val="left"/>
      <w:pPr>
        <w:ind w:left="720" w:hanging="360"/>
      </w:pPr>
    </w:lvl>
    <w:lvl w:ilvl="3" w:tplc="DF82FA96">
      <w:start w:val="1"/>
      <w:numFmt w:val="decimal"/>
      <w:lvlText w:val="%4."/>
      <w:lvlJc w:val="left"/>
      <w:pPr>
        <w:ind w:left="720" w:hanging="360"/>
      </w:pPr>
    </w:lvl>
    <w:lvl w:ilvl="4" w:tplc="161479E8">
      <w:start w:val="1"/>
      <w:numFmt w:val="decimal"/>
      <w:lvlText w:val="%5."/>
      <w:lvlJc w:val="left"/>
      <w:pPr>
        <w:ind w:left="720" w:hanging="360"/>
      </w:pPr>
    </w:lvl>
    <w:lvl w:ilvl="5" w:tplc="2410F62E">
      <w:start w:val="1"/>
      <w:numFmt w:val="decimal"/>
      <w:lvlText w:val="%6."/>
      <w:lvlJc w:val="left"/>
      <w:pPr>
        <w:ind w:left="720" w:hanging="360"/>
      </w:pPr>
    </w:lvl>
    <w:lvl w:ilvl="6" w:tplc="00A872DE">
      <w:start w:val="1"/>
      <w:numFmt w:val="decimal"/>
      <w:lvlText w:val="%7."/>
      <w:lvlJc w:val="left"/>
      <w:pPr>
        <w:ind w:left="720" w:hanging="360"/>
      </w:pPr>
    </w:lvl>
    <w:lvl w:ilvl="7" w:tplc="0D34E40C">
      <w:start w:val="1"/>
      <w:numFmt w:val="decimal"/>
      <w:lvlText w:val="%8."/>
      <w:lvlJc w:val="left"/>
      <w:pPr>
        <w:ind w:left="720" w:hanging="360"/>
      </w:pPr>
    </w:lvl>
    <w:lvl w:ilvl="8" w:tplc="2E3E51E2">
      <w:start w:val="1"/>
      <w:numFmt w:val="decimal"/>
      <w:lvlText w:val="%9."/>
      <w:lvlJc w:val="left"/>
      <w:pPr>
        <w:ind w:left="720" w:hanging="360"/>
      </w:pPr>
    </w:lvl>
  </w:abstractNum>
  <w:abstractNum w:abstractNumId="1" w15:restartNumberingAfterBreak="0">
    <w:nsid w:val="086543D8"/>
    <w:multiLevelType w:val="hybridMultilevel"/>
    <w:tmpl w:val="0E401DBE"/>
    <w:lvl w:ilvl="0" w:tplc="7A28CCB4">
      <w:start w:val="1"/>
      <w:numFmt w:val="bullet"/>
      <w:lvlText w:val=""/>
      <w:lvlJc w:val="left"/>
      <w:pPr>
        <w:ind w:left="720" w:hanging="360"/>
      </w:pPr>
      <w:rPr>
        <w:rFonts w:ascii="Symbol" w:hAnsi="Symbol"/>
      </w:rPr>
    </w:lvl>
    <w:lvl w:ilvl="1" w:tplc="92624B14">
      <w:start w:val="1"/>
      <w:numFmt w:val="bullet"/>
      <w:lvlText w:val=""/>
      <w:lvlJc w:val="left"/>
      <w:pPr>
        <w:ind w:left="720" w:hanging="360"/>
      </w:pPr>
      <w:rPr>
        <w:rFonts w:ascii="Symbol" w:hAnsi="Symbol"/>
      </w:rPr>
    </w:lvl>
    <w:lvl w:ilvl="2" w:tplc="A460601E">
      <w:start w:val="1"/>
      <w:numFmt w:val="bullet"/>
      <w:lvlText w:val=""/>
      <w:lvlJc w:val="left"/>
      <w:pPr>
        <w:ind w:left="720" w:hanging="360"/>
      </w:pPr>
      <w:rPr>
        <w:rFonts w:ascii="Symbol" w:hAnsi="Symbol"/>
      </w:rPr>
    </w:lvl>
    <w:lvl w:ilvl="3" w:tplc="CC52F26C">
      <w:start w:val="1"/>
      <w:numFmt w:val="bullet"/>
      <w:lvlText w:val=""/>
      <w:lvlJc w:val="left"/>
      <w:pPr>
        <w:ind w:left="720" w:hanging="360"/>
      </w:pPr>
      <w:rPr>
        <w:rFonts w:ascii="Symbol" w:hAnsi="Symbol"/>
      </w:rPr>
    </w:lvl>
    <w:lvl w:ilvl="4" w:tplc="A70C1824">
      <w:start w:val="1"/>
      <w:numFmt w:val="bullet"/>
      <w:lvlText w:val=""/>
      <w:lvlJc w:val="left"/>
      <w:pPr>
        <w:ind w:left="720" w:hanging="360"/>
      </w:pPr>
      <w:rPr>
        <w:rFonts w:ascii="Symbol" w:hAnsi="Symbol"/>
      </w:rPr>
    </w:lvl>
    <w:lvl w:ilvl="5" w:tplc="76C4B438">
      <w:start w:val="1"/>
      <w:numFmt w:val="bullet"/>
      <w:lvlText w:val=""/>
      <w:lvlJc w:val="left"/>
      <w:pPr>
        <w:ind w:left="720" w:hanging="360"/>
      </w:pPr>
      <w:rPr>
        <w:rFonts w:ascii="Symbol" w:hAnsi="Symbol"/>
      </w:rPr>
    </w:lvl>
    <w:lvl w:ilvl="6" w:tplc="67745FB8">
      <w:start w:val="1"/>
      <w:numFmt w:val="bullet"/>
      <w:lvlText w:val=""/>
      <w:lvlJc w:val="left"/>
      <w:pPr>
        <w:ind w:left="720" w:hanging="360"/>
      </w:pPr>
      <w:rPr>
        <w:rFonts w:ascii="Symbol" w:hAnsi="Symbol"/>
      </w:rPr>
    </w:lvl>
    <w:lvl w:ilvl="7" w:tplc="B004F97A">
      <w:start w:val="1"/>
      <w:numFmt w:val="bullet"/>
      <w:lvlText w:val=""/>
      <w:lvlJc w:val="left"/>
      <w:pPr>
        <w:ind w:left="720" w:hanging="360"/>
      </w:pPr>
      <w:rPr>
        <w:rFonts w:ascii="Symbol" w:hAnsi="Symbol"/>
      </w:rPr>
    </w:lvl>
    <w:lvl w:ilvl="8" w:tplc="72D4AF56">
      <w:start w:val="1"/>
      <w:numFmt w:val="bullet"/>
      <w:lvlText w:val=""/>
      <w:lvlJc w:val="left"/>
      <w:pPr>
        <w:ind w:left="720" w:hanging="360"/>
      </w:pPr>
      <w:rPr>
        <w:rFonts w:ascii="Symbol" w:hAnsi="Symbol"/>
      </w:rPr>
    </w:lvl>
  </w:abstractNum>
  <w:abstractNum w:abstractNumId="2" w15:restartNumberingAfterBreak="0">
    <w:nsid w:val="1C2A1E38"/>
    <w:multiLevelType w:val="hybridMultilevel"/>
    <w:tmpl w:val="28A8335C"/>
    <w:lvl w:ilvl="0" w:tplc="C24EBBD2">
      <w:start w:val="1"/>
      <w:numFmt w:val="bullet"/>
      <w:lvlText w:val=""/>
      <w:lvlJc w:val="left"/>
      <w:pPr>
        <w:ind w:left="1080" w:hanging="360"/>
      </w:pPr>
      <w:rPr>
        <w:rFonts w:ascii="Symbol" w:hAnsi="Symbol"/>
      </w:rPr>
    </w:lvl>
    <w:lvl w:ilvl="1" w:tplc="195C2FE6">
      <w:start w:val="1"/>
      <w:numFmt w:val="bullet"/>
      <w:lvlText w:val=""/>
      <w:lvlJc w:val="left"/>
      <w:pPr>
        <w:ind w:left="1080" w:hanging="360"/>
      </w:pPr>
      <w:rPr>
        <w:rFonts w:ascii="Symbol" w:hAnsi="Symbol"/>
      </w:rPr>
    </w:lvl>
    <w:lvl w:ilvl="2" w:tplc="0F8CB358">
      <w:start w:val="1"/>
      <w:numFmt w:val="bullet"/>
      <w:lvlText w:val=""/>
      <w:lvlJc w:val="left"/>
      <w:pPr>
        <w:ind w:left="1080" w:hanging="360"/>
      </w:pPr>
      <w:rPr>
        <w:rFonts w:ascii="Symbol" w:hAnsi="Symbol"/>
      </w:rPr>
    </w:lvl>
    <w:lvl w:ilvl="3" w:tplc="BCEE92B6">
      <w:start w:val="1"/>
      <w:numFmt w:val="bullet"/>
      <w:lvlText w:val=""/>
      <w:lvlJc w:val="left"/>
      <w:pPr>
        <w:ind w:left="1080" w:hanging="360"/>
      </w:pPr>
      <w:rPr>
        <w:rFonts w:ascii="Symbol" w:hAnsi="Symbol"/>
      </w:rPr>
    </w:lvl>
    <w:lvl w:ilvl="4" w:tplc="C4CC745E">
      <w:start w:val="1"/>
      <w:numFmt w:val="bullet"/>
      <w:lvlText w:val=""/>
      <w:lvlJc w:val="left"/>
      <w:pPr>
        <w:ind w:left="1080" w:hanging="360"/>
      </w:pPr>
      <w:rPr>
        <w:rFonts w:ascii="Symbol" w:hAnsi="Symbol"/>
      </w:rPr>
    </w:lvl>
    <w:lvl w:ilvl="5" w:tplc="C1BE3D06">
      <w:start w:val="1"/>
      <w:numFmt w:val="bullet"/>
      <w:lvlText w:val=""/>
      <w:lvlJc w:val="left"/>
      <w:pPr>
        <w:ind w:left="1080" w:hanging="360"/>
      </w:pPr>
      <w:rPr>
        <w:rFonts w:ascii="Symbol" w:hAnsi="Symbol"/>
      </w:rPr>
    </w:lvl>
    <w:lvl w:ilvl="6" w:tplc="5F70C810">
      <w:start w:val="1"/>
      <w:numFmt w:val="bullet"/>
      <w:lvlText w:val=""/>
      <w:lvlJc w:val="left"/>
      <w:pPr>
        <w:ind w:left="1080" w:hanging="360"/>
      </w:pPr>
      <w:rPr>
        <w:rFonts w:ascii="Symbol" w:hAnsi="Symbol"/>
      </w:rPr>
    </w:lvl>
    <w:lvl w:ilvl="7" w:tplc="A5B22706">
      <w:start w:val="1"/>
      <w:numFmt w:val="bullet"/>
      <w:lvlText w:val=""/>
      <w:lvlJc w:val="left"/>
      <w:pPr>
        <w:ind w:left="1080" w:hanging="360"/>
      </w:pPr>
      <w:rPr>
        <w:rFonts w:ascii="Symbol" w:hAnsi="Symbol"/>
      </w:rPr>
    </w:lvl>
    <w:lvl w:ilvl="8" w:tplc="853A87BE">
      <w:start w:val="1"/>
      <w:numFmt w:val="bullet"/>
      <w:lvlText w:val=""/>
      <w:lvlJc w:val="left"/>
      <w:pPr>
        <w:ind w:left="1080" w:hanging="360"/>
      </w:pPr>
      <w:rPr>
        <w:rFonts w:ascii="Symbol" w:hAnsi="Symbol"/>
      </w:rPr>
    </w:lvl>
  </w:abstractNum>
  <w:abstractNum w:abstractNumId="3" w15:restartNumberingAfterBreak="0">
    <w:nsid w:val="2E5E0E17"/>
    <w:multiLevelType w:val="hybridMultilevel"/>
    <w:tmpl w:val="72DC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C27DC"/>
    <w:multiLevelType w:val="hybridMultilevel"/>
    <w:tmpl w:val="DDF0F7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70ED7E95"/>
    <w:multiLevelType w:val="hybridMultilevel"/>
    <w:tmpl w:val="F07430F8"/>
    <w:lvl w:ilvl="0" w:tplc="BF0CC8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476435">
    <w:abstractNumId w:val="5"/>
  </w:num>
  <w:num w:numId="2" w16cid:durableId="344941683">
    <w:abstractNumId w:val="4"/>
  </w:num>
  <w:num w:numId="3" w16cid:durableId="1786074319">
    <w:abstractNumId w:val="0"/>
  </w:num>
  <w:num w:numId="4" w16cid:durableId="1951862195">
    <w:abstractNumId w:val="1"/>
  </w:num>
  <w:num w:numId="5" w16cid:durableId="2063867174">
    <w:abstractNumId w:val="2"/>
  </w:num>
  <w:num w:numId="6" w16cid:durableId="533034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B1"/>
    <w:rsid w:val="00011E93"/>
    <w:rsid w:val="000234DB"/>
    <w:rsid w:val="000779BE"/>
    <w:rsid w:val="0009279A"/>
    <w:rsid w:val="000C4B82"/>
    <w:rsid w:val="000C4EB3"/>
    <w:rsid w:val="00115A35"/>
    <w:rsid w:val="00124139"/>
    <w:rsid w:val="00170367"/>
    <w:rsid w:val="00186573"/>
    <w:rsid w:val="00187140"/>
    <w:rsid w:val="0019490A"/>
    <w:rsid w:val="001B299B"/>
    <w:rsid w:val="001D5BF5"/>
    <w:rsid w:val="001D6068"/>
    <w:rsid w:val="00205C3A"/>
    <w:rsid w:val="00206DC6"/>
    <w:rsid w:val="00222F53"/>
    <w:rsid w:val="00262BCE"/>
    <w:rsid w:val="00266347"/>
    <w:rsid w:val="002A54CB"/>
    <w:rsid w:val="002B22A7"/>
    <w:rsid w:val="00307ED5"/>
    <w:rsid w:val="00347986"/>
    <w:rsid w:val="00395050"/>
    <w:rsid w:val="003A4A0F"/>
    <w:rsid w:val="003A7137"/>
    <w:rsid w:val="00401A31"/>
    <w:rsid w:val="00406E71"/>
    <w:rsid w:val="00410133"/>
    <w:rsid w:val="004237B6"/>
    <w:rsid w:val="00430557"/>
    <w:rsid w:val="00431A1E"/>
    <w:rsid w:val="00434AA8"/>
    <w:rsid w:val="00442863"/>
    <w:rsid w:val="004B0B7A"/>
    <w:rsid w:val="004C57DE"/>
    <w:rsid w:val="00540C25"/>
    <w:rsid w:val="005410B2"/>
    <w:rsid w:val="00573112"/>
    <w:rsid w:val="005B75D1"/>
    <w:rsid w:val="005E330F"/>
    <w:rsid w:val="005F400D"/>
    <w:rsid w:val="00601B83"/>
    <w:rsid w:val="00607558"/>
    <w:rsid w:val="00625AF3"/>
    <w:rsid w:val="00627E0F"/>
    <w:rsid w:val="00654D35"/>
    <w:rsid w:val="00672732"/>
    <w:rsid w:val="00684EEB"/>
    <w:rsid w:val="006C4DD4"/>
    <w:rsid w:val="006D1656"/>
    <w:rsid w:val="006D28DB"/>
    <w:rsid w:val="006E403F"/>
    <w:rsid w:val="006F1459"/>
    <w:rsid w:val="007211CE"/>
    <w:rsid w:val="007418C1"/>
    <w:rsid w:val="007B1360"/>
    <w:rsid w:val="0081070A"/>
    <w:rsid w:val="00822F3D"/>
    <w:rsid w:val="00836849"/>
    <w:rsid w:val="00843405"/>
    <w:rsid w:val="00920E22"/>
    <w:rsid w:val="00933FFB"/>
    <w:rsid w:val="0094236E"/>
    <w:rsid w:val="009460EC"/>
    <w:rsid w:val="00974EC6"/>
    <w:rsid w:val="0097504F"/>
    <w:rsid w:val="009868E9"/>
    <w:rsid w:val="009A0584"/>
    <w:rsid w:val="00A13527"/>
    <w:rsid w:val="00A33EB1"/>
    <w:rsid w:val="00A53E87"/>
    <w:rsid w:val="00A816B2"/>
    <w:rsid w:val="00A86873"/>
    <w:rsid w:val="00AC4067"/>
    <w:rsid w:val="00B03D2B"/>
    <w:rsid w:val="00B04260"/>
    <w:rsid w:val="00B069A3"/>
    <w:rsid w:val="00B15890"/>
    <w:rsid w:val="00B2161B"/>
    <w:rsid w:val="00B57BAF"/>
    <w:rsid w:val="00BE3378"/>
    <w:rsid w:val="00C1196C"/>
    <w:rsid w:val="00C34CB0"/>
    <w:rsid w:val="00C524AB"/>
    <w:rsid w:val="00C67001"/>
    <w:rsid w:val="00C94C19"/>
    <w:rsid w:val="00CA6152"/>
    <w:rsid w:val="00CB2F7B"/>
    <w:rsid w:val="00CF5E2B"/>
    <w:rsid w:val="00CF6579"/>
    <w:rsid w:val="00D000C7"/>
    <w:rsid w:val="00D05FBE"/>
    <w:rsid w:val="00D27950"/>
    <w:rsid w:val="00D35187"/>
    <w:rsid w:val="00D77744"/>
    <w:rsid w:val="00DA7178"/>
    <w:rsid w:val="00DC4CAE"/>
    <w:rsid w:val="00DC6FE0"/>
    <w:rsid w:val="00DF02DA"/>
    <w:rsid w:val="00DF28AA"/>
    <w:rsid w:val="00E02FCA"/>
    <w:rsid w:val="00E03299"/>
    <w:rsid w:val="00E12469"/>
    <w:rsid w:val="00E27E26"/>
    <w:rsid w:val="00E37474"/>
    <w:rsid w:val="00E90BF5"/>
    <w:rsid w:val="00EC2C3A"/>
    <w:rsid w:val="00EC3825"/>
    <w:rsid w:val="00ED3608"/>
    <w:rsid w:val="00F01642"/>
    <w:rsid w:val="00F177BF"/>
    <w:rsid w:val="00F752FC"/>
    <w:rsid w:val="00F84CA2"/>
    <w:rsid w:val="00F86077"/>
    <w:rsid w:val="00FA24D3"/>
    <w:rsid w:val="00FA324E"/>
    <w:rsid w:val="00FC13A4"/>
    <w:rsid w:val="00FD443D"/>
    <w:rsid w:val="00FD65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6B42F"/>
  <w15:chartTrackingRefBased/>
  <w15:docId w15:val="{E3A6F932-73CC-4120-A490-FD430B5F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EB1"/>
    <w:rPr>
      <w:rFonts w:eastAsiaTheme="majorEastAsia" w:cstheme="majorBidi"/>
      <w:color w:val="272727" w:themeColor="text1" w:themeTint="D8"/>
    </w:rPr>
  </w:style>
  <w:style w:type="paragraph" w:styleId="Title">
    <w:name w:val="Title"/>
    <w:basedOn w:val="Normal"/>
    <w:next w:val="Normal"/>
    <w:link w:val="TitleChar"/>
    <w:uiPriority w:val="10"/>
    <w:qFormat/>
    <w:rsid w:val="00A33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EB1"/>
    <w:pPr>
      <w:spacing w:before="160"/>
      <w:jc w:val="center"/>
    </w:pPr>
    <w:rPr>
      <w:i/>
      <w:iCs/>
      <w:color w:val="404040" w:themeColor="text1" w:themeTint="BF"/>
    </w:rPr>
  </w:style>
  <w:style w:type="character" w:customStyle="1" w:styleId="QuoteChar">
    <w:name w:val="Quote Char"/>
    <w:basedOn w:val="DefaultParagraphFont"/>
    <w:link w:val="Quote"/>
    <w:uiPriority w:val="29"/>
    <w:rsid w:val="00A33EB1"/>
    <w:rPr>
      <w:i/>
      <w:iCs/>
      <w:color w:val="404040" w:themeColor="text1" w:themeTint="BF"/>
    </w:rPr>
  </w:style>
  <w:style w:type="paragraph" w:styleId="ListParagraph">
    <w:name w:val="List Paragraph"/>
    <w:aliases w:val="F5 List Paragraph,Dot pt,No Spacing1,List Paragraph Char Char Char,Indicator Text,Numbered Para 1,Bullet Points,Bullet 1,Colorful List - Accent 11,MAIN CONTENT,List Paragraph2,List Paragraph12,Normal numbered,Recommendati,Bullets"/>
    <w:basedOn w:val="Normal"/>
    <w:link w:val="ListParagraphChar"/>
    <w:uiPriority w:val="34"/>
    <w:qFormat/>
    <w:rsid w:val="00A33EB1"/>
    <w:pPr>
      <w:ind w:left="720"/>
      <w:contextualSpacing/>
    </w:pPr>
  </w:style>
  <w:style w:type="character" w:styleId="IntenseEmphasis">
    <w:name w:val="Intense Emphasis"/>
    <w:basedOn w:val="DefaultParagraphFont"/>
    <w:uiPriority w:val="21"/>
    <w:qFormat/>
    <w:rsid w:val="00A33EB1"/>
    <w:rPr>
      <w:i/>
      <w:iCs/>
      <w:color w:val="0F4761" w:themeColor="accent1" w:themeShade="BF"/>
    </w:rPr>
  </w:style>
  <w:style w:type="paragraph" w:styleId="IntenseQuote">
    <w:name w:val="Intense Quote"/>
    <w:basedOn w:val="Normal"/>
    <w:next w:val="Normal"/>
    <w:link w:val="IntenseQuoteChar"/>
    <w:uiPriority w:val="30"/>
    <w:qFormat/>
    <w:rsid w:val="00A33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EB1"/>
    <w:rPr>
      <w:i/>
      <w:iCs/>
      <w:color w:val="0F4761" w:themeColor="accent1" w:themeShade="BF"/>
    </w:rPr>
  </w:style>
  <w:style w:type="character" w:styleId="IntenseReference">
    <w:name w:val="Intense Reference"/>
    <w:basedOn w:val="DefaultParagraphFont"/>
    <w:uiPriority w:val="32"/>
    <w:qFormat/>
    <w:rsid w:val="00A33EB1"/>
    <w:rPr>
      <w:b/>
      <w:bCs/>
      <w:smallCaps/>
      <w:color w:val="0F4761" w:themeColor="accent1" w:themeShade="BF"/>
      <w:spacing w:val="5"/>
    </w:rPr>
  </w:style>
  <w:style w:type="paragraph" w:styleId="Header">
    <w:name w:val="header"/>
    <w:basedOn w:val="Normal"/>
    <w:link w:val="HeaderChar"/>
    <w:uiPriority w:val="99"/>
    <w:unhideWhenUsed/>
    <w:rsid w:val="009460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60EC"/>
  </w:style>
  <w:style w:type="paragraph" w:styleId="Footer">
    <w:name w:val="footer"/>
    <w:basedOn w:val="Normal"/>
    <w:link w:val="FooterChar"/>
    <w:uiPriority w:val="99"/>
    <w:unhideWhenUsed/>
    <w:rsid w:val="009460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0EC"/>
  </w:style>
  <w:style w:type="character" w:styleId="CommentReference">
    <w:name w:val="annotation reference"/>
    <w:basedOn w:val="DefaultParagraphFont"/>
    <w:uiPriority w:val="99"/>
    <w:semiHidden/>
    <w:unhideWhenUsed/>
    <w:rsid w:val="00FC13A4"/>
    <w:rPr>
      <w:sz w:val="16"/>
      <w:szCs w:val="16"/>
    </w:rPr>
  </w:style>
  <w:style w:type="paragraph" w:styleId="CommentText">
    <w:name w:val="annotation text"/>
    <w:basedOn w:val="Normal"/>
    <w:link w:val="CommentTextChar"/>
    <w:uiPriority w:val="99"/>
    <w:unhideWhenUsed/>
    <w:rsid w:val="00FC13A4"/>
    <w:pPr>
      <w:spacing w:line="240" w:lineRule="auto"/>
    </w:pPr>
    <w:rPr>
      <w:sz w:val="20"/>
      <w:szCs w:val="20"/>
    </w:rPr>
  </w:style>
  <w:style w:type="character" w:customStyle="1" w:styleId="CommentTextChar">
    <w:name w:val="Comment Text Char"/>
    <w:basedOn w:val="DefaultParagraphFont"/>
    <w:link w:val="CommentText"/>
    <w:uiPriority w:val="99"/>
    <w:rsid w:val="00FC13A4"/>
    <w:rPr>
      <w:sz w:val="20"/>
      <w:szCs w:val="20"/>
    </w:rPr>
  </w:style>
  <w:style w:type="paragraph" w:styleId="CommentSubject">
    <w:name w:val="annotation subject"/>
    <w:basedOn w:val="CommentText"/>
    <w:next w:val="CommentText"/>
    <w:link w:val="CommentSubjectChar"/>
    <w:uiPriority w:val="99"/>
    <w:semiHidden/>
    <w:unhideWhenUsed/>
    <w:rsid w:val="00FC13A4"/>
    <w:rPr>
      <w:b/>
      <w:bCs/>
    </w:rPr>
  </w:style>
  <w:style w:type="character" w:customStyle="1" w:styleId="CommentSubjectChar">
    <w:name w:val="Comment Subject Char"/>
    <w:basedOn w:val="CommentTextChar"/>
    <w:link w:val="CommentSubject"/>
    <w:uiPriority w:val="99"/>
    <w:semiHidden/>
    <w:rsid w:val="00FC13A4"/>
    <w:rPr>
      <w:b/>
      <w:bCs/>
      <w:sz w:val="20"/>
      <w:szCs w:val="20"/>
    </w:rPr>
  </w:style>
  <w:style w:type="character" w:customStyle="1" w:styleId="ListParagraphChar">
    <w:name w:val="List Paragraph Char"/>
    <w:aliases w:val="F5 List Paragraph Char,Dot pt Char,No Spacing1 Char,List Paragraph Char Char Char Char,Indicator Text Char,Numbered Para 1 Char,Bullet Points Char,Bullet 1 Char,Colorful List - Accent 11 Char,MAIN CONTENT Char,List Paragraph2 Char"/>
    <w:basedOn w:val="DefaultParagraphFont"/>
    <w:link w:val="ListParagraph"/>
    <w:uiPriority w:val="34"/>
    <w:qFormat/>
    <w:locked/>
    <w:rsid w:val="00A13527"/>
  </w:style>
  <w:style w:type="character" w:styleId="Hyperlink">
    <w:name w:val="Hyperlink"/>
    <w:basedOn w:val="DefaultParagraphFont"/>
    <w:uiPriority w:val="99"/>
    <w:unhideWhenUsed/>
    <w:rsid w:val="00A13527"/>
    <w:rPr>
      <w:color w:val="0000FF"/>
      <w:u w:val="single"/>
    </w:rPr>
  </w:style>
  <w:style w:type="character" w:styleId="UnresolvedMention">
    <w:name w:val="Unresolved Mention"/>
    <w:basedOn w:val="DefaultParagraphFont"/>
    <w:uiPriority w:val="99"/>
    <w:semiHidden/>
    <w:unhideWhenUsed/>
    <w:rsid w:val="00836849"/>
    <w:rPr>
      <w:color w:val="605E5C"/>
      <w:shd w:val="clear" w:color="auto" w:fill="E1DFDD"/>
    </w:rPr>
  </w:style>
  <w:style w:type="paragraph" w:styleId="Revision">
    <w:name w:val="Revision"/>
    <w:hidden/>
    <w:uiPriority w:val="99"/>
    <w:semiHidden/>
    <w:rsid w:val="00194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forcare2026@proton.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im.ngo/about-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portforcare2026@proton.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Vlada Subernitchi</cp:lastModifiedBy>
  <cp:revision>9</cp:revision>
  <dcterms:created xsi:type="dcterms:W3CDTF">2026-05-26T13:46:00Z</dcterms:created>
  <dcterms:modified xsi:type="dcterms:W3CDTF">2026-06-02T11:50:00Z</dcterms:modified>
</cp:coreProperties>
</file>