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B756" w14:textId="77777777" w:rsidR="00180D8B" w:rsidRDefault="00180D8B"/>
    <w:tbl>
      <w:tblPr>
        <w:tblStyle w:val="TableGrid"/>
        <w:tblW w:w="0" w:type="auto"/>
        <w:tblLook w:val="04A0" w:firstRow="1" w:lastRow="0" w:firstColumn="1" w:lastColumn="0" w:noHBand="0" w:noVBand="1"/>
      </w:tblPr>
      <w:tblGrid>
        <w:gridCol w:w="1355"/>
        <w:gridCol w:w="8113"/>
      </w:tblGrid>
      <w:tr w:rsidR="00180D8B" w14:paraId="34F96599" w14:textId="77777777">
        <w:tc>
          <w:tcPr>
            <w:tcW w:w="1355" w:type="dxa"/>
            <w:tcBorders>
              <w:top w:val="none" w:sz="4" w:space="0" w:color="000000" w:themeColor="text1"/>
              <w:left w:val="none" w:sz="4" w:space="0" w:color="000000" w:themeColor="text1"/>
              <w:bottom w:val="none" w:sz="4" w:space="0" w:color="000000" w:themeColor="text1"/>
            </w:tcBorders>
          </w:tcPr>
          <w:p w14:paraId="167117B7" w14:textId="77777777" w:rsidR="00180D8B" w:rsidRDefault="00180D8B">
            <w:pPr>
              <w:rPr>
                <w:rFonts w:asciiTheme="minorHAnsi" w:hAnsiTheme="minorHAnsi" w:cs="Arial"/>
                <w:b/>
                <w:sz w:val="28"/>
              </w:rPr>
            </w:pPr>
          </w:p>
        </w:tc>
        <w:tc>
          <w:tcPr>
            <w:tcW w:w="8113" w:type="dxa"/>
            <w:tcBorders>
              <w:top w:val="none" w:sz="4" w:space="0" w:color="000000" w:themeColor="text1"/>
              <w:bottom w:val="single" w:sz="4" w:space="0" w:color="auto"/>
              <w:right w:val="none" w:sz="4" w:space="0" w:color="000000" w:themeColor="text1"/>
            </w:tcBorders>
          </w:tcPr>
          <w:p w14:paraId="0BA7872C" w14:textId="77777777" w:rsidR="00180D8B" w:rsidRDefault="00000000">
            <w:pPr>
              <w:rPr>
                <w:rFonts w:asciiTheme="minorHAnsi" w:hAnsiTheme="minorHAnsi"/>
                <w:b/>
                <w:caps/>
                <w:sz w:val="28"/>
              </w:rPr>
            </w:pPr>
            <w:r>
              <w:rPr>
                <w:rFonts w:asciiTheme="minorHAnsi" w:hAnsiTheme="minorHAnsi"/>
                <w:b/>
                <w:bCs/>
                <w:caps/>
                <w:sz w:val="36"/>
                <w:lang w:val="en"/>
              </w:rPr>
              <w:t>PROCUREMENT CONTRACT</w:t>
            </w:r>
          </w:p>
        </w:tc>
      </w:tr>
      <w:tr w:rsidR="00180D8B" w14:paraId="101164DE" w14:textId="77777777">
        <w:tc>
          <w:tcPr>
            <w:tcW w:w="1355" w:type="dxa"/>
            <w:tcBorders>
              <w:top w:val="none" w:sz="4" w:space="0" w:color="000000" w:themeColor="text1"/>
              <w:left w:val="none" w:sz="4" w:space="0" w:color="000000" w:themeColor="text1"/>
              <w:bottom w:val="none" w:sz="4" w:space="0" w:color="000000" w:themeColor="text1"/>
            </w:tcBorders>
          </w:tcPr>
          <w:p w14:paraId="5EBB646A" w14:textId="77777777" w:rsidR="00180D8B" w:rsidRDefault="00180D8B">
            <w:pPr>
              <w:rPr>
                <w:rFonts w:asciiTheme="minorHAnsi" w:hAnsiTheme="minorHAnsi" w:cs="Arial"/>
                <w:b/>
                <w:sz w:val="24"/>
              </w:rPr>
            </w:pPr>
          </w:p>
        </w:tc>
        <w:tc>
          <w:tcPr>
            <w:tcW w:w="8113" w:type="dxa"/>
            <w:tcBorders>
              <w:bottom w:val="single" w:sz="4" w:space="0" w:color="auto"/>
              <w:right w:val="none" w:sz="4" w:space="0" w:color="000000" w:themeColor="text1"/>
            </w:tcBorders>
          </w:tcPr>
          <w:p w14:paraId="56081B6F" w14:textId="77777777" w:rsidR="00180D8B" w:rsidRDefault="00000000">
            <w:pPr>
              <w:rPr>
                <w:rFonts w:asciiTheme="minorHAnsi" w:hAnsiTheme="minorHAnsi"/>
                <w:b/>
                <w:sz w:val="24"/>
              </w:rPr>
            </w:pPr>
            <w:r>
              <w:rPr>
                <w:rFonts w:asciiTheme="minorHAnsi" w:hAnsiTheme="minorHAnsi"/>
                <w:b/>
                <w:bCs/>
                <w:smallCaps/>
                <w:sz w:val="24"/>
                <w:lang w:val="en"/>
              </w:rPr>
              <w:t xml:space="preserve">Number: </w:t>
            </w:r>
          </w:p>
        </w:tc>
      </w:tr>
      <w:tr w:rsidR="00180D8B" w14:paraId="5E947359" w14:textId="77777777">
        <w:tc>
          <w:tcPr>
            <w:tcW w:w="9468"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06574F93" w14:textId="77777777" w:rsidR="00180D8B" w:rsidRDefault="00180D8B">
            <w:pPr>
              <w:rPr>
                <w:rFonts w:asciiTheme="minorHAnsi" w:hAnsiTheme="minorHAnsi" w:cs="Arial"/>
                <w:b/>
                <w:sz w:val="24"/>
              </w:rPr>
            </w:pPr>
          </w:p>
        </w:tc>
      </w:tr>
      <w:tr w:rsidR="00180D8B" w14:paraId="3835020A" w14:textId="77777777">
        <w:tc>
          <w:tcPr>
            <w:tcW w:w="1355" w:type="dxa"/>
            <w:tcBorders>
              <w:top w:val="none" w:sz="4" w:space="0" w:color="000000" w:themeColor="text1"/>
              <w:left w:val="none" w:sz="4" w:space="0" w:color="000000" w:themeColor="text1"/>
              <w:bottom w:val="none" w:sz="4" w:space="0" w:color="000000" w:themeColor="text1"/>
              <w:right w:val="single" w:sz="4" w:space="0" w:color="auto"/>
            </w:tcBorders>
          </w:tcPr>
          <w:p w14:paraId="0019F8F9" w14:textId="77777777" w:rsidR="00180D8B" w:rsidRDefault="00180D8B">
            <w:pPr>
              <w:rPr>
                <w:rFonts w:asciiTheme="minorHAnsi" w:hAnsiTheme="minorHAnsi" w:cs="Arial"/>
                <w:b/>
                <w:sz w:val="24"/>
              </w:rPr>
            </w:pPr>
          </w:p>
        </w:tc>
        <w:tc>
          <w:tcPr>
            <w:tcW w:w="8113" w:type="dxa"/>
            <w:tcBorders>
              <w:top w:val="none" w:sz="4" w:space="0" w:color="000000" w:themeColor="text1"/>
              <w:left w:val="single" w:sz="4" w:space="0" w:color="auto"/>
              <w:bottom w:val="single" w:sz="4" w:space="0" w:color="auto"/>
              <w:right w:val="none" w:sz="4" w:space="0" w:color="000000" w:themeColor="text1"/>
            </w:tcBorders>
          </w:tcPr>
          <w:p w14:paraId="7F71218D" w14:textId="57C7B791" w:rsidR="00180D8B" w:rsidRDefault="00000000">
            <w:pPr>
              <w:pBdr>
                <w:top w:val="none" w:sz="4" w:space="0" w:color="000000"/>
                <w:left w:val="none" w:sz="4" w:space="0" w:color="000000"/>
                <w:bottom w:val="none" w:sz="4" w:space="0" w:color="000000"/>
                <w:right w:val="none" w:sz="4" w:space="0" w:color="000000"/>
              </w:pBdr>
              <w:rPr>
                <w:b/>
                <w:bCs/>
                <w:lang w:val="en-GB"/>
              </w:rPr>
            </w:pPr>
            <w:bookmarkStart w:id="0" w:name="_Toc392669627"/>
            <w:r>
              <w:rPr>
                <w:rFonts w:asciiTheme="minorHAnsi" w:hAnsiTheme="minorHAnsi"/>
                <w:b/>
                <w:bCs/>
                <w:caps/>
                <w:sz w:val="24"/>
                <w:szCs w:val="24"/>
                <w:lang w:val="en"/>
              </w:rPr>
              <w:t>Object of the Contract:</w:t>
            </w:r>
            <w:bookmarkEnd w:id="0"/>
            <w:r>
              <w:rPr>
                <w:rFonts w:asciiTheme="minorHAnsi" w:hAnsiTheme="minorHAnsi"/>
                <w:b/>
                <w:bCs/>
                <w:caps/>
                <w:sz w:val="24"/>
                <w:szCs w:val="24"/>
                <w:lang w:val="en"/>
              </w:rPr>
              <w:t xml:space="preserve"> </w:t>
            </w:r>
            <w:r w:rsidR="00771960">
              <w:rPr>
                <w:b/>
                <w:bCs/>
                <w:lang w:val="en-GB"/>
              </w:rPr>
              <w:t>Services for f</w:t>
            </w:r>
            <w:r w:rsidR="00771960" w:rsidRPr="00771960">
              <w:rPr>
                <w:b/>
                <w:bCs/>
                <w:lang w:val="en-GB"/>
              </w:rPr>
              <w:t xml:space="preserve">inal evaluation </w:t>
            </w:r>
            <w:r w:rsidR="00771960">
              <w:rPr>
                <w:b/>
                <w:bCs/>
                <w:lang w:val="en-GB"/>
              </w:rPr>
              <w:t xml:space="preserve">of </w:t>
            </w:r>
            <w:r w:rsidR="00771960" w:rsidRPr="00771960">
              <w:rPr>
                <w:b/>
                <w:bCs/>
                <w:lang w:val="en-GB"/>
              </w:rPr>
              <w:t>Pravo-Justice III</w:t>
            </w:r>
          </w:p>
          <w:p w14:paraId="3F25F37B" w14:textId="77777777" w:rsidR="00771960" w:rsidRPr="00771960" w:rsidRDefault="00771960">
            <w:pPr>
              <w:pBdr>
                <w:top w:val="none" w:sz="4" w:space="0" w:color="000000"/>
                <w:left w:val="none" w:sz="4" w:space="0" w:color="000000"/>
                <w:bottom w:val="none" w:sz="4" w:space="0" w:color="000000"/>
                <w:right w:val="none" w:sz="4" w:space="0" w:color="000000"/>
              </w:pBdr>
              <w:rPr>
                <w:lang w:val="en-GB"/>
              </w:rPr>
            </w:pPr>
          </w:p>
          <w:p w14:paraId="322107CD" w14:textId="77777777" w:rsidR="00180D8B" w:rsidRDefault="00000000">
            <w:pPr>
              <w:rPr>
                <w:rFonts w:asciiTheme="minorHAnsi" w:hAnsiTheme="minorHAnsi"/>
                <w:b/>
                <w:smallCaps/>
                <w:sz w:val="24"/>
                <w:lang w:val="en-GB"/>
              </w:rPr>
            </w:pPr>
            <w:sdt>
              <w:sdtPr>
                <w:rPr>
                  <w:rFonts w:asciiTheme="minorHAnsi" w:eastAsia="MS Gothic" w:hAnsiTheme="minorHAnsi"/>
                  <w:b/>
                  <w:smallCaps/>
                  <w:sz w:val="24"/>
                  <w:lang w:val="en-US"/>
                </w:rPr>
                <w:id w:val="-50693993"/>
                <w14:checkbox>
                  <w14:checked w14:val="1"/>
                  <w14:checkedState w14:val="2612" w14:font="MS Gothic"/>
                  <w14:uncheckedState w14:val="2610" w14:font="MS Gothic"/>
                </w14:checkbox>
              </w:sdtPr>
              <w:sdtContent>
                <w:r>
                  <w:rPr>
                    <w:rFonts w:ascii="MS Gothic" w:eastAsia="MS Gothic" w:hAnsi="MS Gothic" w:hint="eastAsia"/>
                    <w:b/>
                    <w:smallCaps/>
                    <w:sz w:val="24"/>
                    <w:lang w:val="en-US"/>
                  </w:rPr>
                  <w:t>☒</w:t>
                </w:r>
              </w:sdtContent>
            </w:sdt>
            <w:r>
              <w:rPr>
                <w:rFonts w:asciiTheme="minorHAnsi" w:eastAsia="MS Gothic" w:hAnsiTheme="minorHAnsi"/>
                <w:b/>
                <w:smallCaps/>
                <w:sz w:val="24"/>
                <w:lang w:val="en-GB"/>
              </w:rPr>
              <w:t xml:space="preserve">  </w:t>
            </w:r>
            <w:r>
              <w:rPr>
                <w:rFonts w:asciiTheme="minorHAnsi" w:eastAsia="MS Gothic" w:hAnsiTheme="minorHAnsi"/>
                <w:b/>
                <w:bCs/>
                <w:smallCaps/>
                <w:sz w:val="24"/>
                <w:lang w:val="en"/>
              </w:rPr>
              <w:t xml:space="preserve">Service - </w:t>
            </w:r>
            <w:sdt>
              <w:sdtPr>
                <w:rPr>
                  <w:rFonts w:asciiTheme="minorHAnsi" w:eastAsia="MS Gothic" w:hAnsiTheme="minorHAnsi"/>
                  <w:b/>
                  <w:smallCaps/>
                  <w:sz w:val="24"/>
                  <w:lang w:val="en-US"/>
                </w:rPr>
                <w:id w:val="519277967"/>
                <w14:checkbox>
                  <w14:checked w14:val="0"/>
                  <w14:checkedState w14:val="2612" w14:font="MS Gothic"/>
                  <w14:uncheckedState w14:val="2610" w14:font="MS Gothic"/>
                </w14:checkbox>
              </w:sdtPr>
              <w:sdtContent>
                <w:r>
                  <w:rPr>
                    <w:rFonts w:ascii="MS Gothic" w:eastAsia="MS Gothic" w:hAnsi="MS Gothic" w:hint="eastAsia"/>
                    <w:b/>
                    <w:smallCaps/>
                    <w:sz w:val="24"/>
                    <w:lang w:val="en-US"/>
                  </w:rPr>
                  <w:t>☐</w:t>
                </w:r>
              </w:sdtContent>
            </w:sdt>
            <w:r>
              <w:rPr>
                <w:rFonts w:asciiTheme="minorHAnsi" w:eastAsia="MS Gothic" w:hAnsiTheme="minorHAnsi"/>
                <w:b/>
                <w:smallCaps/>
                <w:sz w:val="24"/>
                <w:lang w:val="en-GB"/>
              </w:rPr>
              <w:t xml:space="preserve">  </w:t>
            </w:r>
            <w:r>
              <w:rPr>
                <w:rFonts w:asciiTheme="minorHAnsi" w:eastAsia="MS Gothic" w:hAnsiTheme="minorHAnsi"/>
                <w:b/>
                <w:bCs/>
                <w:smallCaps/>
                <w:sz w:val="24"/>
                <w:lang w:val="en"/>
              </w:rPr>
              <w:t>Supplies -</w:t>
            </w:r>
            <w:sdt>
              <w:sdtPr>
                <w:rPr>
                  <w:rFonts w:asciiTheme="minorHAnsi" w:eastAsia="MS Gothic" w:hAnsiTheme="minorHAnsi"/>
                  <w:b/>
                  <w:smallCaps/>
                  <w:sz w:val="24"/>
                  <w:lang w:val="en-GB"/>
                </w:rPr>
                <w:id w:val="1415670914"/>
                <w14:checkbox>
                  <w14:checked w14:val="0"/>
                  <w14:checkedState w14:val="2612" w14:font="MS Gothic"/>
                  <w14:uncheckedState w14:val="2610" w14:font="MS Gothic"/>
                </w14:checkbox>
              </w:sdtPr>
              <w:sdtContent>
                <w:r>
                  <w:rPr>
                    <w:rFonts w:ascii="MS Gothic" w:eastAsia="MS Gothic" w:hAnsi="MS Gothic" w:hint="eastAsia"/>
                    <w:b/>
                    <w:smallCaps/>
                    <w:sz w:val="24"/>
                    <w:lang w:val="en-GB"/>
                  </w:rPr>
                  <w:t>☐</w:t>
                </w:r>
              </w:sdtContent>
            </w:sdt>
            <w:r>
              <w:rPr>
                <w:rFonts w:asciiTheme="minorHAnsi" w:eastAsia="MS Gothic" w:hAnsiTheme="minorHAnsi"/>
                <w:b/>
                <w:bCs/>
                <w:smallCaps/>
                <w:sz w:val="24"/>
                <w:lang w:val="en"/>
              </w:rPr>
              <w:t>Works</w:t>
            </w:r>
          </w:p>
        </w:tc>
      </w:tr>
      <w:tr w:rsidR="00180D8B" w14:paraId="50BE107C" w14:textId="77777777">
        <w:trPr>
          <w:trHeight w:val="318"/>
        </w:trPr>
        <w:tc>
          <w:tcPr>
            <w:tcW w:w="9468" w:type="dxa"/>
            <w:gridSpan w:val="2"/>
            <w:tcBorders>
              <w:top w:val="none" w:sz="4" w:space="0" w:color="000000" w:themeColor="text1"/>
              <w:left w:val="none" w:sz="4" w:space="0" w:color="000000" w:themeColor="text1"/>
              <w:bottom w:val="none" w:sz="4" w:space="0" w:color="000000" w:themeColor="text1"/>
              <w:right w:val="none" w:sz="4" w:space="0" w:color="000000" w:themeColor="text1"/>
            </w:tcBorders>
          </w:tcPr>
          <w:p w14:paraId="649C06CF" w14:textId="77777777" w:rsidR="00180D8B" w:rsidRDefault="00180D8B">
            <w:pPr>
              <w:rPr>
                <w:rFonts w:asciiTheme="minorHAnsi" w:hAnsiTheme="minorHAnsi" w:cs="Arial"/>
                <w:b/>
                <w:sz w:val="24"/>
                <w:lang w:val="en-GB"/>
              </w:rPr>
            </w:pPr>
          </w:p>
        </w:tc>
      </w:tr>
    </w:tbl>
    <w:p w14:paraId="268B445C" w14:textId="77777777" w:rsidR="00180D8B" w:rsidRDefault="00180D8B">
      <w:pPr>
        <w:rPr>
          <w:rFonts w:asciiTheme="minorHAnsi" w:hAnsiTheme="minorHAnsi" w:cs="Arial"/>
          <w:sz w:val="18"/>
          <w:lang w:val="en-GB"/>
        </w:rPr>
      </w:pPr>
    </w:p>
    <w:tbl>
      <w:tblPr>
        <w:tblW w:w="9491" w:type="dxa"/>
        <w:tblInd w:w="7" w:type="dxa"/>
        <w:tblLayout w:type="fixed"/>
        <w:tblCellMar>
          <w:left w:w="0" w:type="dxa"/>
          <w:right w:w="0" w:type="dxa"/>
        </w:tblCellMar>
        <w:tblLook w:val="0000" w:firstRow="0" w:lastRow="0" w:firstColumn="0" w:lastColumn="0" w:noHBand="0" w:noVBand="0"/>
      </w:tblPr>
      <w:tblGrid>
        <w:gridCol w:w="3537"/>
        <w:gridCol w:w="5954"/>
      </w:tblGrid>
      <w:tr w:rsidR="00180D8B" w:rsidRPr="00425ABB" w14:paraId="2FBCB26A" w14:textId="77777777">
        <w:tc>
          <w:tcPr>
            <w:tcW w:w="3537" w:type="dxa"/>
            <w:tcBorders>
              <w:right w:val="single" w:sz="4" w:space="0" w:color="auto"/>
            </w:tcBorders>
          </w:tcPr>
          <w:p w14:paraId="47CA32B2" w14:textId="77777777" w:rsidR="00180D8B" w:rsidRDefault="00000000">
            <w:pPr>
              <w:jc w:val="right"/>
              <w:rPr>
                <w:rFonts w:ascii="Calibri" w:hAnsi="Calibri"/>
                <w:sz w:val="22"/>
              </w:rPr>
            </w:pPr>
            <w:r>
              <w:rPr>
                <w:rFonts w:ascii="Calibri" w:hAnsi="Calibri"/>
                <w:sz w:val="22"/>
                <w:lang w:val="en"/>
              </w:rPr>
              <w:t xml:space="preserve">Between  </w:t>
            </w:r>
          </w:p>
        </w:tc>
        <w:tc>
          <w:tcPr>
            <w:tcW w:w="5954" w:type="dxa"/>
            <w:tcBorders>
              <w:top w:val="single" w:sz="4" w:space="0" w:color="auto"/>
              <w:left w:val="single" w:sz="4" w:space="0" w:color="auto"/>
              <w:bottom w:val="single" w:sz="4" w:space="0" w:color="auto"/>
              <w:right w:val="single" w:sz="4" w:space="0" w:color="auto"/>
            </w:tcBorders>
          </w:tcPr>
          <w:p w14:paraId="3307B620" w14:textId="77777777" w:rsidR="00180D8B" w:rsidRDefault="00000000">
            <w:pPr>
              <w:spacing w:line="240" w:lineRule="auto"/>
              <w:ind w:left="142"/>
              <w:rPr>
                <w:rFonts w:ascii="Calibri" w:hAnsi="Calibri"/>
                <w:sz w:val="22"/>
              </w:rPr>
            </w:pPr>
            <w:r>
              <w:rPr>
                <w:rFonts w:ascii="Calibri" w:hAnsi="Calibri"/>
                <w:b/>
                <w:bCs/>
                <w:sz w:val="28"/>
              </w:rPr>
              <w:t xml:space="preserve">EXPERTISE FRANCE SAS </w:t>
            </w:r>
          </w:p>
          <w:p w14:paraId="49E2ACD6" w14:textId="77777777" w:rsidR="00180D8B" w:rsidRDefault="00000000">
            <w:pPr>
              <w:spacing w:line="240" w:lineRule="auto"/>
              <w:ind w:left="189" w:right="142"/>
              <w:rPr>
                <w:rFonts w:asciiTheme="minorHAnsi" w:hAnsiTheme="minorHAnsi" w:cstheme="minorHAnsi"/>
                <w:sz w:val="22"/>
                <w:szCs w:val="22"/>
              </w:rPr>
            </w:pPr>
            <w:r>
              <w:rPr>
                <w:rFonts w:asciiTheme="minorHAnsi" w:hAnsiTheme="minorHAnsi" w:cstheme="minorHAnsi"/>
                <w:sz w:val="22"/>
                <w:szCs w:val="22"/>
              </w:rPr>
              <w:t>40, Boulevard de Port-Royal – 75005 Paris – France</w:t>
            </w:r>
          </w:p>
          <w:p w14:paraId="180D64F6" w14:textId="77777777" w:rsidR="00180D8B" w:rsidRDefault="00000000">
            <w:pPr>
              <w:pStyle w:val="a"/>
              <w:widowControl w:val="0"/>
              <w:ind w:left="189" w:right="142"/>
              <w:jc w:val="left"/>
              <w:rPr>
                <w:rFonts w:asciiTheme="minorHAnsi" w:hAnsiTheme="minorHAnsi" w:cstheme="minorHAnsi"/>
                <w:szCs w:val="22"/>
                <w:lang w:val="en"/>
              </w:rPr>
            </w:pPr>
            <w:r>
              <w:rPr>
                <w:rFonts w:asciiTheme="minorHAnsi" w:hAnsiTheme="minorHAnsi" w:cstheme="minorHAnsi"/>
                <w:szCs w:val="22"/>
                <w:lang w:val="en"/>
              </w:rPr>
              <w:t>SIRET no.: 808 734 792 00035</w:t>
            </w:r>
          </w:p>
          <w:p w14:paraId="54E6F554" w14:textId="77777777" w:rsidR="00180D8B" w:rsidRDefault="00000000">
            <w:pPr>
              <w:pStyle w:val="a"/>
              <w:widowControl w:val="0"/>
              <w:ind w:left="189"/>
              <w:jc w:val="left"/>
              <w:rPr>
                <w:rFonts w:asciiTheme="minorHAnsi" w:hAnsiTheme="minorHAnsi" w:cstheme="minorHAnsi"/>
                <w:szCs w:val="22"/>
                <w:lang w:val="en-GB"/>
              </w:rPr>
            </w:pPr>
            <w:r>
              <w:rPr>
                <w:rFonts w:asciiTheme="minorHAnsi" w:hAnsiTheme="minorHAnsi" w:cstheme="minorHAnsi"/>
                <w:szCs w:val="22"/>
                <w:lang w:val="en-GB"/>
              </w:rPr>
              <w:t>A simplified joint-stock company with share capital of €828,933</w:t>
            </w:r>
          </w:p>
          <w:p w14:paraId="3B5E67B1" w14:textId="77777777" w:rsidR="00180D8B" w:rsidRDefault="00000000">
            <w:pPr>
              <w:spacing w:line="240" w:lineRule="auto"/>
              <w:ind w:left="189" w:right="142"/>
              <w:rPr>
                <w:rFonts w:ascii="Calibri" w:hAnsi="Calibri"/>
                <w:sz w:val="22"/>
                <w:lang w:val="en-GB"/>
              </w:rPr>
            </w:pPr>
            <w:r>
              <w:rPr>
                <w:rFonts w:asciiTheme="minorHAnsi" w:hAnsiTheme="minorHAnsi" w:cstheme="minorHAnsi"/>
                <w:sz w:val="22"/>
                <w:szCs w:val="22"/>
                <w:lang w:val="en"/>
              </w:rPr>
              <w:t>Intra-community VAT number: FR36 808734792</w:t>
            </w:r>
          </w:p>
        </w:tc>
      </w:tr>
      <w:tr w:rsidR="00180D8B" w14:paraId="2188E21B" w14:textId="77777777">
        <w:tc>
          <w:tcPr>
            <w:tcW w:w="3537" w:type="dxa"/>
            <w:tcBorders>
              <w:right w:val="single" w:sz="4" w:space="0" w:color="auto"/>
            </w:tcBorders>
          </w:tcPr>
          <w:p w14:paraId="7515606D" w14:textId="77777777" w:rsidR="00180D8B" w:rsidRDefault="00000000">
            <w:pPr>
              <w:jc w:val="right"/>
              <w:rPr>
                <w:rFonts w:ascii="Calibri" w:hAnsi="Calibri"/>
                <w:sz w:val="22"/>
              </w:rPr>
            </w:pPr>
            <w:r>
              <w:rPr>
                <w:rFonts w:ascii="Calibri" w:hAnsi="Calibri"/>
                <w:sz w:val="22"/>
                <w:lang w:val="en"/>
              </w:rPr>
              <w:t>And</w:t>
            </w:r>
          </w:p>
        </w:tc>
        <w:tc>
          <w:tcPr>
            <w:tcW w:w="5954" w:type="dxa"/>
            <w:tcBorders>
              <w:top w:val="single" w:sz="4" w:space="0" w:color="auto"/>
              <w:left w:val="single" w:sz="4" w:space="0" w:color="auto"/>
              <w:bottom w:val="single" w:sz="4" w:space="0" w:color="auto"/>
              <w:right w:val="single" w:sz="4" w:space="0" w:color="auto"/>
            </w:tcBorders>
          </w:tcPr>
          <w:p w14:paraId="50212038" w14:textId="77777777" w:rsidR="00180D8B" w:rsidRPr="00771960" w:rsidRDefault="00000000">
            <w:pPr>
              <w:spacing w:line="240" w:lineRule="auto"/>
              <w:ind w:left="189" w:right="142"/>
              <w:rPr>
                <w:rFonts w:ascii="Calibri" w:hAnsi="Calibri"/>
                <w:sz w:val="22"/>
                <w:szCs w:val="22"/>
                <w:highlight w:val="yellow"/>
                <w:lang w:val="en-GB"/>
              </w:rPr>
            </w:pPr>
            <w:commentRangeStart w:id="1"/>
            <w:r w:rsidRPr="00771960">
              <w:rPr>
                <w:rFonts w:ascii="Calibri" w:hAnsi="Calibri"/>
                <w:b/>
                <w:bCs/>
                <w:sz w:val="28"/>
                <w:highlight w:val="yellow"/>
                <w:lang w:val="en"/>
              </w:rPr>
              <w:t>Name</w:t>
            </w:r>
            <w:commentRangeEnd w:id="1"/>
            <w:r w:rsidR="00771960">
              <w:rPr>
                <w:rStyle w:val="CommentReference"/>
              </w:rPr>
              <w:commentReference w:id="1"/>
            </w:r>
            <w:r w:rsidRPr="00771960">
              <w:rPr>
                <w:rFonts w:ascii="Calibri" w:hAnsi="Calibri"/>
                <w:b/>
                <w:bCs/>
                <w:sz w:val="28"/>
                <w:highlight w:val="yellow"/>
                <w:lang w:val="en"/>
              </w:rPr>
              <w:t xml:space="preserve"> of the company </w:t>
            </w:r>
            <w:r w:rsidRPr="00771960">
              <w:rPr>
                <w:rFonts w:ascii="Calibri" w:hAnsi="Calibri"/>
                <w:sz w:val="22"/>
                <w:szCs w:val="22"/>
                <w:highlight w:val="yellow"/>
                <w:lang w:val="en"/>
              </w:rPr>
              <w:t>(hereafter the “Contractor”)</w:t>
            </w:r>
          </w:p>
          <w:p w14:paraId="21DDF078" w14:textId="77777777" w:rsidR="00180D8B" w:rsidRPr="00771960" w:rsidRDefault="00000000">
            <w:pPr>
              <w:spacing w:line="240" w:lineRule="auto"/>
              <w:ind w:left="189" w:right="142"/>
              <w:rPr>
                <w:rFonts w:ascii="Calibri" w:hAnsi="Calibri"/>
                <w:sz w:val="22"/>
                <w:highlight w:val="yellow"/>
                <w:lang w:val="en-US"/>
              </w:rPr>
            </w:pPr>
            <w:r w:rsidRPr="00771960">
              <w:rPr>
                <w:rFonts w:ascii="Calibri" w:hAnsi="Calibri"/>
                <w:sz w:val="22"/>
                <w:highlight w:val="yellow"/>
                <w:lang w:val="en"/>
              </w:rPr>
              <w:t>Address:</w:t>
            </w:r>
          </w:p>
          <w:p w14:paraId="5A5EE330" w14:textId="77777777" w:rsidR="00180D8B" w:rsidRPr="00771960" w:rsidRDefault="00000000">
            <w:pPr>
              <w:spacing w:line="240" w:lineRule="auto"/>
              <w:ind w:left="189" w:right="142"/>
              <w:rPr>
                <w:rFonts w:ascii="Calibri" w:hAnsi="Calibri"/>
                <w:sz w:val="22"/>
                <w:highlight w:val="yellow"/>
                <w:lang w:val="en"/>
              </w:rPr>
            </w:pPr>
            <w:r w:rsidRPr="00771960">
              <w:rPr>
                <w:rFonts w:ascii="Calibri" w:hAnsi="Calibri"/>
                <w:sz w:val="22"/>
                <w:highlight w:val="yellow"/>
                <w:lang w:val="en"/>
              </w:rPr>
              <w:t>Registration number:</w:t>
            </w:r>
          </w:p>
          <w:p w14:paraId="053EA01A" w14:textId="77777777" w:rsidR="00180D8B" w:rsidRPr="00771960" w:rsidRDefault="00000000">
            <w:pPr>
              <w:spacing w:line="240" w:lineRule="auto"/>
              <w:ind w:left="189" w:right="142"/>
              <w:rPr>
                <w:rFonts w:ascii="Calibri" w:hAnsi="Calibri"/>
                <w:sz w:val="22"/>
                <w:highlight w:val="yellow"/>
                <w:lang w:val="en-GB"/>
              </w:rPr>
            </w:pPr>
            <w:r w:rsidRPr="00771960">
              <w:rPr>
                <w:rFonts w:ascii="Calibri" w:hAnsi="Calibri"/>
                <w:sz w:val="22"/>
                <w:highlight w:val="yellow"/>
                <w:lang w:val="en-GB"/>
              </w:rPr>
              <w:t>Intra-Community VAT number (if applicable):</w:t>
            </w:r>
          </w:p>
          <w:p w14:paraId="4E90BBFE" w14:textId="77777777" w:rsidR="00180D8B" w:rsidRDefault="00000000">
            <w:pPr>
              <w:spacing w:line="240" w:lineRule="auto"/>
              <w:ind w:left="189" w:right="142"/>
              <w:rPr>
                <w:rFonts w:ascii="Calibri" w:hAnsi="Calibri"/>
                <w:sz w:val="22"/>
              </w:rPr>
            </w:pPr>
            <w:r w:rsidRPr="00771960">
              <w:rPr>
                <w:rFonts w:ascii="Calibri" w:hAnsi="Calibri"/>
                <w:sz w:val="22"/>
                <w:highlight w:val="yellow"/>
              </w:rPr>
              <w:t>Represented by</w:t>
            </w:r>
          </w:p>
        </w:tc>
      </w:tr>
    </w:tbl>
    <w:p w14:paraId="1B56EFB1" w14:textId="77777777" w:rsidR="00180D8B" w:rsidRDefault="00180D8B">
      <w:pPr>
        <w:spacing w:line="240" w:lineRule="auto"/>
        <w:rPr>
          <w:rFonts w:asciiTheme="minorHAnsi" w:eastAsia="Times New Roman" w:hAnsiTheme="minorHAnsi" w:cs="Arial"/>
          <w:sz w:val="24"/>
          <w:szCs w:val="24"/>
        </w:rPr>
      </w:pPr>
    </w:p>
    <w:p w14:paraId="71361085" w14:textId="77777777" w:rsidR="00180D8B" w:rsidRDefault="00180D8B">
      <w:pPr>
        <w:spacing w:line="240" w:lineRule="auto"/>
        <w:rPr>
          <w:rFonts w:asciiTheme="minorHAnsi" w:eastAsia="Times New Roman" w:hAnsiTheme="minorHAnsi" w:cs="Arial"/>
          <w:sz w:val="24"/>
          <w:szCs w:val="24"/>
        </w:rPr>
      </w:pPr>
    </w:p>
    <w:tbl>
      <w:tblPr>
        <w:tblStyle w:val="TableGrid"/>
        <w:tblW w:w="0" w:type="auto"/>
        <w:tblLook w:val="04A0" w:firstRow="1" w:lastRow="0" w:firstColumn="1" w:lastColumn="0" w:noHBand="0" w:noVBand="1"/>
      </w:tblPr>
      <w:tblGrid>
        <w:gridCol w:w="9468"/>
      </w:tblGrid>
      <w:tr w:rsidR="00180D8B" w:rsidRPr="00425ABB" w14:paraId="3CE068E3" w14:textId="77777777">
        <w:trPr>
          <w:trHeight w:val="3653"/>
        </w:trPr>
        <w:tc>
          <w:tcPr>
            <w:tcW w:w="9468" w:type="dxa"/>
            <w:tcBorders>
              <w:top w:val="none" w:sz="4" w:space="0" w:color="000000"/>
              <w:left w:val="none" w:sz="4" w:space="0" w:color="000000"/>
              <w:bottom w:val="none" w:sz="4" w:space="0" w:color="000000"/>
              <w:right w:val="none" w:sz="4" w:space="0" w:color="000000"/>
            </w:tcBorders>
          </w:tcPr>
          <w:p w14:paraId="4224B980" w14:textId="77777777" w:rsidR="00180D8B" w:rsidRDefault="00180D8B">
            <w:pPr>
              <w:rPr>
                <w:rFonts w:asciiTheme="minorHAnsi" w:hAnsiTheme="minorHAnsi" w:cs="Arial"/>
                <w:b/>
                <w:sz w:val="24"/>
                <w:lang w:val="en-GB"/>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44"/>
            </w:tblGrid>
            <w:tr w:rsidR="00180D8B" w:rsidRPr="00425ABB" w14:paraId="47239DA0" w14:textId="77777777">
              <w:trPr>
                <w:trHeight w:val="702"/>
              </w:trPr>
              <w:tc>
                <w:tcPr>
                  <w:tcW w:w="4644" w:type="dxa"/>
                  <w:shd w:val="clear" w:color="auto" w:fill="D9D9D9" w:themeFill="background1" w:themeFillShade="D9"/>
                  <w:vAlign w:val="center"/>
                </w:tcPr>
                <w:p w14:paraId="15ED2EA8" w14:textId="77777777" w:rsidR="00180D8B" w:rsidRDefault="00000000">
                  <w:pPr>
                    <w:spacing w:before="120" w:after="120"/>
                    <w:rPr>
                      <w:rFonts w:asciiTheme="minorHAnsi" w:hAnsiTheme="minorHAnsi"/>
                      <w:b/>
                      <w:smallCaps/>
                      <w:sz w:val="24"/>
                      <w:lang w:val="en-GB"/>
                    </w:rPr>
                  </w:pPr>
                  <w:r>
                    <w:rPr>
                      <w:rFonts w:asciiTheme="minorHAnsi" w:hAnsiTheme="minorHAnsi"/>
                      <w:b/>
                      <w:smallCaps/>
                      <w:sz w:val="22"/>
                      <w:lang w:val="en-GB"/>
                    </w:rPr>
                    <w:t>Award date:</w:t>
                  </w:r>
                  <w:r>
                    <w:rPr>
                      <w:rFonts w:asciiTheme="minorHAnsi" w:hAnsiTheme="minorHAnsi"/>
                      <w:smallCaps/>
                      <w:sz w:val="24"/>
                      <w:lang w:val="en"/>
                    </w:rPr>
                    <w:tab/>
                  </w:r>
                  <w:r>
                    <w:rPr>
                      <w:rFonts w:asciiTheme="minorHAnsi" w:hAnsiTheme="minorHAnsi"/>
                      <w:smallCaps/>
                      <w:sz w:val="24"/>
                      <w:lang w:val="en"/>
                    </w:rPr>
                    <w:tab/>
                  </w:r>
                </w:p>
              </w:tc>
            </w:tr>
          </w:tbl>
          <w:p w14:paraId="3C62DE9D" w14:textId="77777777" w:rsidR="00180D8B" w:rsidRDefault="00000000">
            <w:pPr>
              <w:tabs>
                <w:tab w:val="right" w:pos="9639"/>
                <w:tab w:val="left" w:pos="10977"/>
              </w:tabs>
              <w:spacing w:after="240"/>
              <w:jc w:val="both"/>
              <w:rPr>
                <w:rFonts w:asciiTheme="minorHAnsi" w:hAnsiTheme="minorHAnsi"/>
                <w:sz w:val="24"/>
                <w:szCs w:val="24"/>
                <w:u w:val="single"/>
                <w:lang w:val="en-GB"/>
              </w:rPr>
            </w:pPr>
            <w:r>
              <w:rPr>
                <w:u w:val="single"/>
                <w:lang w:val="en"/>
              </w:rPr>
              <w:tab/>
            </w:r>
          </w:p>
          <w:p w14:paraId="3802FE8F" w14:textId="77777777" w:rsidR="00180D8B" w:rsidRDefault="00000000">
            <w:pPr>
              <w:tabs>
                <w:tab w:val="left" w:pos="510"/>
                <w:tab w:val="right" w:pos="9639"/>
                <w:tab w:val="left" w:pos="10977"/>
              </w:tabs>
              <w:spacing w:before="120"/>
              <w:ind w:right="83"/>
              <w:jc w:val="both"/>
              <w:rPr>
                <w:rFonts w:asciiTheme="minorHAnsi" w:hAnsiTheme="minorHAnsi"/>
                <w:sz w:val="22"/>
                <w:szCs w:val="24"/>
                <w:lang w:val="en-GB"/>
              </w:rPr>
            </w:pPr>
            <w:r>
              <w:rPr>
                <w:rFonts w:asciiTheme="minorHAnsi" w:hAnsiTheme="minorHAnsi"/>
                <w:sz w:val="22"/>
                <w:szCs w:val="24"/>
                <w:lang w:val="en"/>
              </w:rPr>
              <w:t xml:space="preserve">This Contract is subject to the French Public Procurement Code (CCP) in its applicable version as promulgated under Ordinance no. 2018-1074 of 3 December 2018 covering the legislative elements of the Public Procurement Code and its Implementing Decree no. </w:t>
            </w:r>
            <w:r>
              <w:rPr>
                <w:rFonts w:asciiTheme="minorHAnsi" w:hAnsiTheme="minorHAnsi"/>
                <w:sz w:val="22"/>
                <w:szCs w:val="24"/>
                <w:lang w:val="en"/>
              </w:rPr>
              <w:tab/>
              <w:t>2018-1075 of 3 December 2018, covering the regulatory elements of the aforementioned code.</w:t>
            </w:r>
          </w:p>
          <w:p w14:paraId="65EC7F66" w14:textId="77777777" w:rsidR="00180D8B" w:rsidRDefault="00000000">
            <w:pPr>
              <w:tabs>
                <w:tab w:val="left" w:pos="510"/>
                <w:tab w:val="right" w:pos="9639"/>
                <w:tab w:val="left" w:pos="10977"/>
              </w:tabs>
              <w:spacing w:before="120"/>
              <w:ind w:right="83"/>
              <w:jc w:val="both"/>
              <w:rPr>
                <w:rFonts w:asciiTheme="minorHAnsi" w:hAnsiTheme="minorHAnsi"/>
                <w:sz w:val="22"/>
                <w:szCs w:val="22"/>
                <w:lang w:val="en"/>
              </w:rPr>
            </w:pPr>
            <w:r>
              <w:rPr>
                <w:rFonts w:asciiTheme="minorHAnsi" w:hAnsiTheme="minorHAnsi"/>
                <w:sz w:val="22"/>
                <w:szCs w:val="22"/>
                <w:lang w:val="en"/>
              </w:rPr>
              <w:t xml:space="preserve">The Contract is placed in accordance </w:t>
            </w:r>
            <w:r>
              <w:rPr>
                <w:rFonts w:ascii="Calibri" w:hAnsi="Calibri"/>
                <w:sz w:val="22"/>
                <w:szCs w:val="22"/>
                <w:lang w:val="en-GB"/>
              </w:rPr>
              <w:t xml:space="preserve"> with the “adapted procedure” by virtue of applying articles L. 2123-1 and R. 2123-1 au R. 2123-7 of the above mentioned Code.</w:t>
            </w:r>
          </w:p>
        </w:tc>
      </w:tr>
    </w:tbl>
    <w:p w14:paraId="08249779" w14:textId="77777777" w:rsidR="00180D8B" w:rsidRDefault="00180D8B">
      <w:pPr>
        <w:pStyle w:val="a"/>
        <w:widowControl w:val="0"/>
        <w:rPr>
          <w:rFonts w:asciiTheme="minorHAnsi" w:hAnsiTheme="minorHAnsi" w:cs="Arial"/>
          <w:sz w:val="24"/>
          <w:lang w:val="en-GB"/>
        </w:rPr>
        <w:sectPr w:rsidR="00180D8B">
          <w:headerReference w:type="default" r:id="rId12"/>
          <w:footerReference w:type="default" r:id="rId13"/>
          <w:headerReference w:type="first" r:id="rId14"/>
          <w:footerReference w:type="first" r:id="rId15"/>
          <w:type w:val="continuous"/>
          <w:pgSz w:w="11906" w:h="16838"/>
          <w:pgMar w:top="2116" w:right="680" w:bottom="851" w:left="1758" w:header="709" w:footer="709" w:gutter="0"/>
          <w:cols w:space="709"/>
          <w:titlePg/>
        </w:sectPr>
      </w:pPr>
    </w:p>
    <w:tbl>
      <w:tblPr>
        <w:tblW w:w="9491" w:type="dxa"/>
        <w:tblInd w:w="2" w:type="dxa"/>
        <w:tblLayout w:type="fixed"/>
        <w:tblCellMar>
          <w:left w:w="0" w:type="dxa"/>
          <w:right w:w="0" w:type="dxa"/>
        </w:tblCellMar>
        <w:tblLook w:val="0000" w:firstRow="0" w:lastRow="0" w:firstColumn="0" w:lastColumn="0" w:noHBand="0" w:noVBand="0"/>
      </w:tblPr>
      <w:tblGrid>
        <w:gridCol w:w="9491"/>
      </w:tblGrid>
      <w:tr w:rsidR="00180D8B" w14:paraId="191ECFC4" w14:textId="77777777">
        <w:tc>
          <w:tcPr>
            <w:tcW w:w="9491" w:type="dxa"/>
          </w:tcPr>
          <w:p w14:paraId="7ED3A99C" w14:textId="77777777" w:rsidR="00180D8B" w:rsidRDefault="00000000">
            <w:pPr>
              <w:pStyle w:val="Header"/>
              <w:tabs>
                <w:tab w:val="clear" w:pos="4536"/>
                <w:tab w:val="clear" w:pos="9072"/>
              </w:tabs>
              <w:rPr>
                <w:rFonts w:asciiTheme="minorHAnsi" w:hAnsiTheme="minorHAnsi"/>
                <w:smallCaps/>
                <w:sz w:val="22"/>
                <w:szCs w:val="22"/>
              </w:rPr>
            </w:pPr>
            <w:r>
              <w:rPr>
                <w:rFonts w:asciiTheme="minorHAnsi" w:hAnsiTheme="minorHAnsi"/>
                <w:b/>
                <w:caps/>
                <w:sz w:val="24"/>
                <w:szCs w:val="22"/>
                <w:u w:val="single"/>
              </w:rPr>
              <w:lastRenderedPageBreak/>
              <w:t>Contract amount and breakdown</w:t>
            </w:r>
          </w:p>
        </w:tc>
      </w:tr>
    </w:tbl>
    <w:p w14:paraId="4E15630D" w14:textId="77777777" w:rsidR="00180D8B" w:rsidRDefault="00180D8B">
      <w:pPr>
        <w:pStyle w:val="a"/>
        <w:widowControl w:val="0"/>
        <w:rPr>
          <w:rFonts w:asciiTheme="minorHAnsi" w:hAnsiTheme="minorHAnsi" w:cs="Arial"/>
          <w:szCs w:val="22"/>
        </w:rPr>
      </w:pPr>
    </w:p>
    <w:p w14:paraId="2585C330" w14:textId="77777777" w:rsidR="00180D8B" w:rsidRDefault="00000000">
      <w:pPr>
        <w:pStyle w:val="a"/>
        <w:widowControl w:val="0"/>
        <w:rPr>
          <w:rFonts w:asciiTheme="minorHAnsi" w:hAnsiTheme="minorHAnsi" w:cs="Arial"/>
          <w:szCs w:val="22"/>
          <w:lang w:val="en-GB"/>
        </w:rPr>
      </w:pPr>
      <w:r>
        <w:rPr>
          <w:rFonts w:asciiTheme="minorHAnsi" w:hAnsiTheme="minorHAnsi" w:cs="Arial"/>
          <w:szCs w:val="22"/>
          <w:lang w:val="en"/>
        </w:rPr>
        <w:t>The total Contract amount is:</w:t>
      </w:r>
    </w:p>
    <w:p w14:paraId="179DDDA2" w14:textId="77777777" w:rsidR="00180D8B" w:rsidRDefault="00000000">
      <w:pPr>
        <w:pStyle w:val="a"/>
        <w:widowControl w:val="0"/>
        <w:rPr>
          <w:rFonts w:asciiTheme="minorHAnsi" w:hAnsiTheme="minorHAnsi" w:cs="Arial"/>
          <w:szCs w:val="22"/>
          <w:lang w:val="en"/>
        </w:rPr>
      </w:pPr>
      <w:commentRangeStart w:id="4"/>
      <w:r>
        <w:rPr>
          <w:rFonts w:asciiTheme="minorHAnsi" w:hAnsiTheme="minorHAnsi" w:cs="Arial"/>
          <w:szCs w:val="22"/>
          <w:highlight w:val="yellow"/>
          <w:lang w:val="en"/>
        </w:rPr>
        <w:t>€/UAH XXXXXXXXX</w:t>
      </w:r>
      <w:r>
        <w:rPr>
          <w:rFonts w:asciiTheme="minorHAnsi" w:hAnsiTheme="minorHAnsi" w:cs="Arial"/>
          <w:szCs w:val="22"/>
          <w:lang w:val="en"/>
        </w:rPr>
        <w:t xml:space="preserve"> exc. VAT</w:t>
      </w:r>
    </w:p>
    <w:p w14:paraId="1E4C577C" w14:textId="402D1733" w:rsidR="00180D8B" w:rsidRDefault="00000000">
      <w:pPr>
        <w:pStyle w:val="a"/>
        <w:widowControl w:val="0"/>
        <w:rPr>
          <w:rFonts w:asciiTheme="minorHAnsi" w:hAnsiTheme="minorHAnsi" w:cs="Arial"/>
          <w:szCs w:val="22"/>
          <w:lang w:val="en"/>
        </w:rPr>
      </w:pPr>
      <w:r>
        <w:rPr>
          <w:rFonts w:asciiTheme="minorHAnsi" w:hAnsiTheme="minorHAnsi" w:cs="Arial"/>
          <w:szCs w:val="22"/>
          <w:highlight w:val="yellow"/>
          <w:lang w:val="en"/>
        </w:rPr>
        <w:t>€/UAH XXXXXXXX</w:t>
      </w:r>
      <w:r>
        <w:rPr>
          <w:rFonts w:asciiTheme="minorHAnsi" w:hAnsiTheme="minorHAnsi" w:cs="Arial"/>
          <w:szCs w:val="22"/>
          <w:lang w:val="en"/>
        </w:rPr>
        <w:t xml:space="preserve"> </w:t>
      </w:r>
      <w:r w:rsidR="00771960">
        <w:rPr>
          <w:rFonts w:asciiTheme="minorHAnsi" w:hAnsiTheme="minorHAnsi" w:cs="Arial"/>
          <w:szCs w:val="22"/>
          <w:lang w:val="en"/>
        </w:rPr>
        <w:t>i</w:t>
      </w:r>
      <w:r>
        <w:rPr>
          <w:rFonts w:asciiTheme="minorHAnsi" w:hAnsiTheme="minorHAnsi" w:cs="Arial"/>
          <w:szCs w:val="22"/>
          <w:lang w:val="en"/>
        </w:rPr>
        <w:t>nc</w:t>
      </w:r>
      <w:r w:rsidR="00771960">
        <w:rPr>
          <w:rFonts w:asciiTheme="minorHAnsi" w:hAnsiTheme="minorHAnsi" w:cs="Arial"/>
          <w:szCs w:val="22"/>
          <w:lang w:val="en"/>
        </w:rPr>
        <w:t>l</w:t>
      </w:r>
      <w:r>
        <w:rPr>
          <w:rFonts w:asciiTheme="minorHAnsi" w:hAnsiTheme="minorHAnsi" w:cs="Arial"/>
          <w:szCs w:val="22"/>
          <w:lang w:val="en"/>
        </w:rPr>
        <w:t>. VAT</w:t>
      </w:r>
      <w:commentRangeEnd w:id="4"/>
      <w:r w:rsidR="00771960">
        <w:rPr>
          <w:rStyle w:val="CommentReference"/>
          <w:rFonts w:eastAsia="Times"/>
        </w:rPr>
        <w:commentReference w:id="4"/>
      </w:r>
    </w:p>
    <w:p w14:paraId="67B072EF" w14:textId="03AA8164" w:rsidR="00180D8B" w:rsidRDefault="00180D8B">
      <w:pPr>
        <w:pStyle w:val="a"/>
        <w:widowControl w:val="0"/>
        <w:rPr>
          <w:rFonts w:asciiTheme="minorHAnsi" w:hAnsiTheme="minorHAnsi" w:cs="Arial"/>
          <w:lang w:val="en"/>
        </w:rPr>
      </w:pPr>
    </w:p>
    <w:p w14:paraId="77362046" w14:textId="5CE5F2FC" w:rsidR="00180D8B" w:rsidRDefault="00771960">
      <w:pPr>
        <w:pStyle w:val="a"/>
        <w:widowControl w:val="0"/>
        <w:rPr>
          <w:rFonts w:asciiTheme="minorHAnsi" w:hAnsiTheme="minorHAnsi" w:cs="Arial"/>
          <w:szCs w:val="22"/>
          <w:lang w:val="en"/>
        </w:rPr>
      </w:pPr>
      <w:r>
        <w:rPr>
          <w:rFonts w:asciiTheme="minorHAnsi" w:hAnsiTheme="minorHAnsi" w:cs="Arial"/>
          <w:szCs w:val="22"/>
          <w:lang w:val="en"/>
        </w:rPr>
        <w:t>VAT is not applicable to this contract.</w:t>
      </w:r>
    </w:p>
    <w:p w14:paraId="5E04657A" w14:textId="77777777" w:rsidR="00180D8B" w:rsidRDefault="00180D8B">
      <w:pPr>
        <w:pStyle w:val="a"/>
        <w:widowControl w:val="0"/>
        <w:rPr>
          <w:rFonts w:asciiTheme="minorHAnsi" w:hAnsiTheme="minorHAnsi" w:cs="Arial"/>
          <w:szCs w:val="22"/>
          <w:lang w:val="en-GB"/>
        </w:rPr>
      </w:pPr>
    </w:p>
    <w:p w14:paraId="3DA3EEBB" w14:textId="77777777" w:rsidR="00771960" w:rsidRDefault="00771960" w:rsidP="00771960">
      <w:pPr>
        <w:autoSpaceDE w:val="0"/>
        <w:autoSpaceDN w:val="0"/>
        <w:adjustRightInd w:val="0"/>
        <w:spacing w:line="240" w:lineRule="auto"/>
        <w:jc w:val="both"/>
        <w:rPr>
          <w:rFonts w:ascii="Calibri" w:hAnsi="Calibri" w:cs="Calibri"/>
          <w:b/>
          <w:bCs/>
          <w:color w:val="000000"/>
          <w:sz w:val="22"/>
          <w:szCs w:val="22"/>
          <w:lang w:val="en-GB"/>
        </w:rPr>
      </w:pPr>
      <w:r w:rsidRPr="00771960">
        <w:rPr>
          <w:rFonts w:ascii="Calibri" w:hAnsi="Calibri" w:cs="Calibri"/>
          <w:b/>
          <w:bCs/>
          <w:color w:val="000000"/>
          <w:sz w:val="22"/>
          <w:szCs w:val="22"/>
          <w:lang w:val="en-GB"/>
        </w:rPr>
        <w:t xml:space="preserve">This procurement is executed in the framework of international technical assistance Project “Support to Justice Sector Reforms in Ukraine (Pravo-Justice III)” (hereinafter – the Project) which is duly registered in Ukraine by the Cabinet of Ministers of Ukraine, registration card 5409 dated 02.02.2024, certificate of accreditation No. 325 dated 12.03.2024, contract number NDICI-GEO-NEAR/2023/450-617, in accordance with the Framework Agreement between the Government of Ukraine and the Commission of the European Communities dated 12.12.2006, ratified with the Application by the Law of Ukraine dated 09.09.2008 No. 360-IV, and the Agreement on the financing of the program "Support for reforms of the development of the rule of law in Ukraine (PRAVO), procurement of goods, works and services is carried out at the expense of the international technical assistance project and corresponds to the category (type) of goods, works and services specified in the procurement plan. The cost of goods, works and services under this Agreement is paid excluding VAT in accordance with the provisions of Clause 197.11 of Article 197 of the Tax Code of Ukraine. </w:t>
      </w:r>
    </w:p>
    <w:p w14:paraId="37505857" w14:textId="77777777" w:rsidR="00771960" w:rsidRDefault="00771960" w:rsidP="00771960">
      <w:pPr>
        <w:autoSpaceDE w:val="0"/>
        <w:autoSpaceDN w:val="0"/>
        <w:adjustRightInd w:val="0"/>
        <w:spacing w:line="240" w:lineRule="auto"/>
        <w:jc w:val="both"/>
        <w:rPr>
          <w:rFonts w:ascii="Calibri" w:hAnsi="Calibri" w:cs="Calibri"/>
          <w:b/>
          <w:bCs/>
          <w:color w:val="000000"/>
          <w:sz w:val="22"/>
          <w:szCs w:val="22"/>
          <w:lang w:val="en-GB"/>
        </w:rPr>
      </w:pPr>
    </w:p>
    <w:p w14:paraId="320AF8AC" w14:textId="205F50C6" w:rsidR="00771960" w:rsidRPr="00771960" w:rsidRDefault="00771960" w:rsidP="00771960">
      <w:pPr>
        <w:pStyle w:val="a"/>
        <w:widowControl w:val="0"/>
        <w:rPr>
          <w:rFonts w:asciiTheme="minorHAnsi" w:hAnsiTheme="minorHAnsi" w:cs="Arial"/>
          <w:szCs w:val="22"/>
          <w:lang w:val="en-GB"/>
        </w:rPr>
      </w:pPr>
      <w:r>
        <w:rPr>
          <w:rFonts w:asciiTheme="minorHAnsi" w:hAnsiTheme="minorHAnsi" w:cs="Arial"/>
          <w:szCs w:val="22"/>
          <w:lang w:val="en"/>
        </w:rPr>
        <w:t>The Contract covers a single item and is subject to a performance obligation. The total Contract amount covers all services, supplies and works due hereunder.</w:t>
      </w:r>
    </w:p>
    <w:p w14:paraId="4A1AE97D" w14:textId="77777777" w:rsidR="00771960" w:rsidRDefault="00771960">
      <w:pPr>
        <w:pStyle w:val="a"/>
        <w:widowControl w:val="0"/>
        <w:rPr>
          <w:rFonts w:asciiTheme="minorHAnsi" w:hAnsiTheme="minorHAnsi" w:cs="Arial"/>
          <w:szCs w:val="22"/>
          <w:lang w:val="en-GB"/>
        </w:rPr>
      </w:pPr>
    </w:p>
    <w:p w14:paraId="076976BB" w14:textId="77777777" w:rsidR="00771960" w:rsidRDefault="00771960">
      <w:pPr>
        <w:pStyle w:val="a"/>
        <w:widowControl w:val="0"/>
        <w:rPr>
          <w:rFonts w:asciiTheme="minorHAnsi" w:hAnsiTheme="minorHAnsi" w:cs="Arial"/>
          <w:szCs w:val="22"/>
          <w:lang w:val="en-GB"/>
        </w:rPr>
      </w:pPr>
    </w:p>
    <w:tbl>
      <w:tblPr>
        <w:tblW w:w="9489" w:type="dxa"/>
        <w:tblInd w:w="7" w:type="dxa"/>
        <w:tblLayout w:type="fixed"/>
        <w:tblCellMar>
          <w:left w:w="0" w:type="dxa"/>
          <w:right w:w="0" w:type="dxa"/>
        </w:tblCellMar>
        <w:tblLook w:val="0000" w:firstRow="0" w:lastRow="0" w:firstColumn="0" w:lastColumn="0" w:noHBand="0" w:noVBand="0"/>
      </w:tblPr>
      <w:tblGrid>
        <w:gridCol w:w="4816"/>
        <w:gridCol w:w="4673"/>
      </w:tblGrid>
      <w:tr w:rsidR="00180D8B" w14:paraId="01B74372" w14:textId="77777777">
        <w:tc>
          <w:tcPr>
            <w:tcW w:w="9489" w:type="dxa"/>
            <w:gridSpan w:val="2"/>
          </w:tcPr>
          <w:p w14:paraId="69B5E24B" w14:textId="77777777" w:rsidR="00180D8B" w:rsidRDefault="00000000">
            <w:pPr>
              <w:pStyle w:val="Header"/>
              <w:tabs>
                <w:tab w:val="clear" w:pos="4536"/>
                <w:tab w:val="clear" w:pos="9072"/>
              </w:tabs>
              <w:rPr>
                <w:rFonts w:ascii="Calibri" w:hAnsi="Calibri"/>
                <w:sz w:val="22"/>
              </w:rPr>
            </w:pPr>
            <w:r>
              <w:rPr>
                <w:rFonts w:asciiTheme="minorHAnsi" w:hAnsiTheme="minorHAnsi"/>
                <w:b/>
                <w:caps/>
                <w:sz w:val="24"/>
                <w:szCs w:val="22"/>
                <w:u w:val="single"/>
              </w:rPr>
              <w:t>Declarations</w:t>
            </w:r>
          </w:p>
        </w:tc>
      </w:tr>
      <w:tr w:rsidR="00180D8B" w14:paraId="5FCD463E" w14:textId="77777777">
        <w:trPr>
          <w:trHeight w:val="300"/>
        </w:trPr>
        <w:tc>
          <w:tcPr>
            <w:tcW w:w="9489" w:type="dxa"/>
            <w:gridSpan w:val="2"/>
          </w:tcPr>
          <w:p w14:paraId="6EA32AFA" w14:textId="77777777" w:rsidR="00180D8B" w:rsidRDefault="00000000">
            <w:pPr>
              <w:pStyle w:val="Header"/>
              <w:jc w:val="both"/>
              <w:rPr>
                <w:rFonts w:ascii="Calibri" w:hAnsi="Calibri"/>
                <w:sz w:val="22"/>
                <w:lang w:val="en"/>
              </w:rPr>
            </w:pPr>
            <w:r>
              <w:rPr>
                <w:rFonts w:ascii="Calibri" w:hAnsi="Calibri"/>
                <w:sz w:val="22"/>
                <w:lang w:val="en"/>
              </w:rPr>
              <w:t>The Contractor</w:t>
            </w:r>
            <w:r>
              <w:rPr>
                <w:rFonts w:ascii="Calibri" w:hAnsi="Calibri"/>
                <w:sz w:val="22"/>
                <w:lang w:val="en-GB"/>
              </w:rPr>
              <w:t xml:space="preserve">, its affiliates, suppliers, service providers, consultants and subcontractors (including directors, employees and agents of such entities) </w:t>
            </w:r>
            <w:r>
              <w:rPr>
                <w:rFonts w:ascii="Calibri" w:hAnsi="Calibri"/>
                <w:sz w:val="22"/>
                <w:lang w:val="en"/>
              </w:rPr>
              <w:t>hereby declares :</w:t>
            </w:r>
          </w:p>
          <w:p w14:paraId="04B4AC5E" w14:textId="77777777" w:rsidR="00180D8B" w:rsidRDefault="00000000">
            <w:pPr>
              <w:pStyle w:val="Header"/>
              <w:jc w:val="both"/>
              <w:rPr>
                <w:rFonts w:ascii="Calibri" w:hAnsi="Calibri"/>
                <w:sz w:val="22"/>
                <w:lang w:val="en"/>
              </w:rPr>
            </w:pPr>
            <w:r>
              <w:rPr>
                <w:rFonts w:ascii="Calibri" w:hAnsi="Calibri"/>
                <w:sz w:val="22"/>
                <w:lang w:val="en"/>
              </w:rPr>
              <w:t>1/ that the Contractor is not subject to the prohibitions set out in Articles L.2141-1 to 6 of the French Public Procurement Code or any equivalent prohibition issued in another country ;</w:t>
            </w:r>
          </w:p>
          <w:p w14:paraId="224539CA" w14:textId="77777777" w:rsidR="00180D8B" w:rsidRDefault="00000000">
            <w:pPr>
              <w:pStyle w:val="Header"/>
              <w:jc w:val="both"/>
              <w:rPr>
                <w:rFonts w:ascii="Calibri" w:hAnsi="Calibri"/>
                <w:sz w:val="22"/>
                <w:lang w:val="en-GB"/>
              </w:rPr>
            </w:pPr>
            <w:r>
              <w:rPr>
                <w:rFonts w:ascii="Calibri" w:hAnsi="Calibri"/>
                <w:sz w:val="22"/>
                <w:lang w:val="en"/>
              </w:rPr>
              <w:t>2/ that the commitments made by the Contractor within the scope of the Contract do not create a situation of conflict of interest that may affect the execution of the Contract ;</w:t>
            </w:r>
          </w:p>
          <w:p w14:paraId="54C6B13B" w14:textId="77777777" w:rsidR="00180D8B" w:rsidRDefault="00000000">
            <w:pPr>
              <w:pStyle w:val="Header"/>
              <w:tabs>
                <w:tab w:val="clear" w:pos="4536"/>
                <w:tab w:val="clear" w:pos="9072"/>
              </w:tabs>
              <w:jc w:val="both"/>
              <w:rPr>
                <w:rFonts w:ascii="Calibri" w:hAnsi="Calibri"/>
                <w:sz w:val="22"/>
                <w:szCs w:val="22"/>
                <w:lang w:val="en-US"/>
              </w:rPr>
            </w:pPr>
            <w:r>
              <w:rPr>
                <w:rFonts w:ascii="Calibri" w:hAnsi="Calibri"/>
                <w:sz w:val="22"/>
                <w:szCs w:val="22"/>
                <w:lang w:val="en-US"/>
              </w:rPr>
              <w:t>3/ that the tender submitted only binds the Contractor if its acceptance by Expertise France is notified within 120 days of the tender submission deadline.</w:t>
            </w:r>
          </w:p>
          <w:p w14:paraId="6589FCC6" w14:textId="77777777" w:rsidR="00180D8B" w:rsidRDefault="00180D8B">
            <w:pPr>
              <w:pStyle w:val="Header"/>
              <w:tabs>
                <w:tab w:val="clear" w:pos="4536"/>
                <w:tab w:val="clear" w:pos="9072"/>
              </w:tabs>
              <w:jc w:val="both"/>
              <w:rPr>
                <w:rFonts w:ascii="Calibri" w:hAnsi="Calibri"/>
                <w:sz w:val="22"/>
                <w:lang w:val="en"/>
              </w:rPr>
            </w:pPr>
          </w:p>
          <w:p w14:paraId="79B317AF" w14:textId="77777777" w:rsidR="00180D8B" w:rsidRDefault="00000000">
            <w:pPr>
              <w:pStyle w:val="Header"/>
              <w:tabs>
                <w:tab w:val="clear" w:pos="4536"/>
                <w:tab w:val="clear" w:pos="9072"/>
              </w:tabs>
              <w:jc w:val="both"/>
              <w:rPr>
                <w:rFonts w:ascii="Calibri" w:hAnsi="Calibri"/>
                <w:sz w:val="22"/>
                <w:lang w:val="en"/>
              </w:rPr>
            </w:pPr>
            <w:r>
              <w:rPr>
                <w:rFonts w:ascii="Calibri" w:hAnsi="Calibri"/>
                <w:sz w:val="22"/>
                <w:lang w:val="en"/>
              </w:rPr>
              <w:t>Furthermore,</w:t>
            </w:r>
          </w:p>
          <w:p w14:paraId="66A09A05" w14:textId="77777777" w:rsidR="00180D8B" w:rsidRDefault="00000000">
            <w:pPr>
              <w:pStyle w:val="Header"/>
              <w:jc w:val="both"/>
              <w:rPr>
                <w:rFonts w:ascii="Calibri" w:hAnsi="Calibri"/>
                <w:sz w:val="22"/>
                <w:lang w:val="en-GB"/>
              </w:rPr>
            </w:pPr>
            <w:r>
              <w:rPr>
                <w:rFonts w:ascii="Calibri" w:hAnsi="Calibri"/>
                <w:sz w:val="22"/>
                <w:lang w:val="en-GB"/>
              </w:rPr>
              <w:t xml:space="preserve">4/ the Contractor, its affiliates, suppliers, contractors, consultants and subcontractors (including directors, employees and agents of such entities) certify that: </w:t>
            </w:r>
          </w:p>
          <w:p w14:paraId="3A419EFD" w14:textId="77777777" w:rsidR="00180D8B" w:rsidRDefault="00000000">
            <w:pPr>
              <w:pStyle w:val="Header"/>
              <w:numPr>
                <w:ilvl w:val="0"/>
                <w:numId w:val="10"/>
              </w:numPr>
              <w:jc w:val="both"/>
              <w:rPr>
                <w:rFonts w:ascii="Calibri" w:hAnsi="Calibri"/>
                <w:sz w:val="22"/>
                <w:lang w:val="en-GB"/>
              </w:rPr>
            </w:pPr>
            <w:r>
              <w:rPr>
                <w:rFonts w:ascii="Calibri" w:hAnsi="Calibri"/>
                <w:sz w:val="22"/>
                <w:lang w:val="en-GB"/>
              </w:rPr>
              <w:t xml:space="preserve">they do not acquire and don't supply/will not acquire or supply equipment and do not intervene/will not intervene in sectors under embargo by the United Nations, the European Union or France. For information, the list can be found at: </w:t>
            </w:r>
            <w:hyperlink r:id="rId16" w:tooltip="https://www.sanctionsmap.eu" w:history="1">
              <w:r w:rsidR="00180D8B">
                <w:rPr>
                  <w:rStyle w:val="Hyperlink"/>
                  <w:rFonts w:ascii="Calibri" w:hAnsi="Calibri"/>
                  <w:sz w:val="22"/>
                  <w:lang w:val="en-GB"/>
                </w:rPr>
                <w:t>https://www.sanctionsmap.eu</w:t>
              </w:r>
            </w:hyperlink>
            <w:r>
              <w:rPr>
                <w:rFonts w:ascii="Calibri" w:hAnsi="Calibri"/>
                <w:sz w:val="22"/>
                <w:lang w:val="en-GB"/>
              </w:rPr>
              <w:t xml:space="preserve"> ;</w:t>
            </w:r>
          </w:p>
          <w:p w14:paraId="027D1C57" w14:textId="77777777" w:rsidR="00180D8B" w:rsidRDefault="00000000">
            <w:pPr>
              <w:pStyle w:val="Header"/>
              <w:numPr>
                <w:ilvl w:val="0"/>
                <w:numId w:val="10"/>
              </w:numPr>
              <w:jc w:val="both"/>
              <w:rPr>
                <w:rFonts w:ascii="Calibri" w:hAnsi="Calibri"/>
                <w:sz w:val="22"/>
                <w:lang w:val="en-GB"/>
              </w:rPr>
            </w:pPr>
            <w:r>
              <w:rPr>
                <w:rFonts w:ascii="Calibri" w:hAnsi="Calibri"/>
                <w:sz w:val="22"/>
                <w:lang w:val="en-GB"/>
              </w:rPr>
              <w:t>they are not included in the lists of financial sanctions adopted by the United Nations, the European Union, France and/or the United States, notably in the fight against the financing of terrorism and against attacks on national peace and security. For information, the lists can be consulted at the references below:</w:t>
            </w:r>
          </w:p>
          <w:p w14:paraId="14B4F393" w14:textId="77777777" w:rsidR="00180D8B" w:rsidRDefault="00000000">
            <w:pPr>
              <w:pStyle w:val="Header"/>
              <w:numPr>
                <w:ilvl w:val="0"/>
                <w:numId w:val="11"/>
              </w:numPr>
              <w:jc w:val="both"/>
              <w:rPr>
                <w:rFonts w:ascii="Calibri" w:hAnsi="Calibri"/>
                <w:sz w:val="22"/>
                <w:lang w:val="en-GB"/>
              </w:rPr>
            </w:pPr>
            <w:r>
              <w:rPr>
                <w:rFonts w:ascii="Calibri" w:hAnsi="Calibri"/>
                <w:sz w:val="22"/>
                <w:lang w:val="en-GB"/>
              </w:rPr>
              <w:lastRenderedPageBreak/>
              <w:t xml:space="preserve">for the United Nations, the United Nations Security Council sanctions lists: </w:t>
            </w:r>
            <w:hyperlink r:id="rId17" w:tooltip="https://www.un.org/sc/suborg/fr/sanctions/un-sc-consolidated-list" w:history="1">
              <w:r w:rsidR="00180D8B">
                <w:rPr>
                  <w:rStyle w:val="Hyperlink"/>
                  <w:rFonts w:ascii="Calibri" w:hAnsi="Calibri"/>
                  <w:sz w:val="22"/>
                  <w:lang w:val="en-GB"/>
                </w:rPr>
                <w:t>https://www.un.org/sc/suborg/fr/sanctions/un-sc-consolidated-list</w:t>
              </w:r>
            </w:hyperlink>
            <w:r>
              <w:rPr>
                <w:rFonts w:ascii="Calibri" w:hAnsi="Calibri"/>
                <w:sz w:val="22"/>
                <w:lang w:val="en-GB"/>
              </w:rPr>
              <w:t>,</w:t>
            </w:r>
          </w:p>
          <w:p w14:paraId="7CF10A32" w14:textId="77777777" w:rsidR="00180D8B" w:rsidRDefault="00000000">
            <w:pPr>
              <w:pStyle w:val="Header"/>
              <w:numPr>
                <w:ilvl w:val="0"/>
                <w:numId w:val="11"/>
              </w:numPr>
              <w:jc w:val="both"/>
              <w:rPr>
                <w:rFonts w:ascii="Calibri" w:hAnsi="Calibri"/>
                <w:sz w:val="22"/>
                <w:lang w:val="en-GB"/>
              </w:rPr>
            </w:pPr>
            <w:r>
              <w:rPr>
                <w:rFonts w:ascii="Calibri" w:hAnsi="Calibri"/>
                <w:sz w:val="22"/>
                <w:lang w:val="en-GB"/>
              </w:rPr>
              <w:t xml:space="preserve">for the European Union, the lists can be consulted at the following address: </w:t>
            </w:r>
            <w:hyperlink r:id="rId18" w:tooltip="https://www.sanctionsmap.eu" w:history="1">
              <w:r w:rsidR="00180D8B">
                <w:rPr>
                  <w:rStyle w:val="Hyperlink"/>
                  <w:rFonts w:ascii="Calibri" w:hAnsi="Calibri"/>
                  <w:sz w:val="22"/>
                  <w:lang w:val="en-GB"/>
                </w:rPr>
                <w:t>https://www.sanctionsmap.eu</w:t>
              </w:r>
            </w:hyperlink>
            <w:r>
              <w:rPr>
                <w:rFonts w:ascii="Calibri" w:hAnsi="Calibri"/>
                <w:sz w:val="22"/>
                <w:lang w:val="en-GB"/>
              </w:rPr>
              <w:t>,</w:t>
            </w:r>
          </w:p>
          <w:p w14:paraId="46210F0F" w14:textId="77777777" w:rsidR="00180D8B" w:rsidRDefault="00000000">
            <w:pPr>
              <w:pStyle w:val="Header"/>
              <w:numPr>
                <w:ilvl w:val="0"/>
                <w:numId w:val="11"/>
              </w:numPr>
              <w:jc w:val="both"/>
              <w:rPr>
                <w:rFonts w:ascii="Calibri" w:hAnsi="Calibri"/>
                <w:sz w:val="22"/>
                <w:lang w:val="en-GB"/>
              </w:rPr>
            </w:pPr>
            <w:r>
              <w:rPr>
                <w:rFonts w:ascii="Calibri" w:hAnsi="Calibri"/>
                <w:sz w:val="22"/>
                <w:lang w:val="en-GB"/>
              </w:rPr>
              <w:t xml:space="preserve">for France, see: </w:t>
            </w:r>
            <w:hyperlink r:id="rId19" w:tooltip="http://www.tresor.economie.gouv.fr/4248_Dispositif-National-de-Gel-Terroriste" w:history="1">
              <w:r w:rsidR="00180D8B">
                <w:rPr>
                  <w:rStyle w:val="Hyperlink"/>
                  <w:rFonts w:ascii="Calibri" w:hAnsi="Calibri"/>
                  <w:sz w:val="22"/>
                  <w:lang w:val="en-GB"/>
                </w:rPr>
                <w:t>http://www.tresor.economie.gouv.fr/4248_Dispositif-National-de-Gel-Terroriste</w:t>
              </w:r>
            </w:hyperlink>
            <w:r>
              <w:rPr>
                <w:rFonts w:ascii="Calibri" w:hAnsi="Calibri"/>
                <w:sz w:val="22"/>
                <w:lang w:val="en-GB"/>
              </w:rPr>
              <w:t>,</w:t>
            </w:r>
          </w:p>
          <w:p w14:paraId="7D4B85B1" w14:textId="77777777" w:rsidR="00180D8B" w:rsidRDefault="00000000">
            <w:pPr>
              <w:pStyle w:val="Header"/>
              <w:numPr>
                <w:ilvl w:val="0"/>
                <w:numId w:val="11"/>
              </w:numPr>
              <w:jc w:val="both"/>
              <w:rPr>
                <w:rFonts w:ascii="Calibri" w:hAnsi="Calibri"/>
                <w:sz w:val="22"/>
                <w:lang w:val="en-GB"/>
              </w:rPr>
            </w:pPr>
            <w:r>
              <w:rPr>
                <w:rFonts w:ascii="Calibri" w:hAnsi="Calibri"/>
                <w:sz w:val="22"/>
                <w:lang w:val="en-GB"/>
              </w:rPr>
              <w:t xml:space="preserve">for the United States, see: </w:t>
            </w:r>
            <w:hyperlink r:id="rId20" w:tooltip="https://home.treasury.gov/policy-issues/financial-sanctions/sanctions-programs-and-country-information" w:history="1">
              <w:r w:rsidR="00180D8B">
                <w:rPr>
                  <w:rStyle w:val="Hyperlink"/>
                  <w:rFonts w:ascii="Calibri" w:hAnsi="Calibri" w:cs="Calibri"/>
                  <w:sz w:val="22"/>
                  <w:szCs w:val="22"/>
                  <w:lang w:val="en-GB"/>
                </w:rPr>
                <w:t>https://home.treasury.gov/policy-issues/financial-sanctions/sanctions-programs-and-country-information</w:t>
              </w:r>
            </w:hyperlink>
            <w:r>
              <w:rPr>
                <w:rFonts w:ascii="Calibri" w:hAnsi="Calibri" w:cs="Calibri"/>
                <w:sz w:val="22"/>
                <w:szCs w:val="22"/>
                <w:lang w:val="en-GB"/>
              </w:rPr>
              <w:t>;</w:t>
            </w:r>
          </w:p>
          <w:p w14:paraId="5554CFEF" w14:textId="77777777" w:rsidR="00180D8B" w:rsidRDefault="00000000">
            <w:pPr>
              <w:pStyle w:val="Header"/>
              <w:numPr>
                <w:ilvl w:val="0"/>
                <w:numId w:val="10"/>
              </w:numPr>
              <w:jc w:val="both"/>
              <w:rPr>
                <w:rFonts w:ascii="Calibri" w:hAnsi="Calibri"/>
                <w:sz w:val="22"/>
                <w:lang w:val="en-GB"/>
              </w:rPr>
            </w:pPr>
            <w:r>
              <w:rPr>
                <w:rFonts w:ascii="Calibri" w:hAnsi="Calibri"/>
                <w:sz w:val="22"/>
                <w:lang w:val="en-GB"/>
              </w:rPr>
              <w:t xml:space="preserve">they are not subject to a World Bank exclusion order and are not on the list published by the World Bank. For information, the list can be consulted at the following address: </w:t>
            </w:r>
            <w:hyperlink r:id="rId21" w:tooltip="https://www.worldbank.org/en/projects-operations/procurement/debarred-firms" w:history="1">
              <w:r w:rsidR="00180D8B">
                <w:rPr>
                  <w:rStyle w:val="Hyperlink"/>
                  <w:rFonts w:ascii="Calibri" w:hAnsi="Calibri"/>
                  <w:sz w:val="22"/>
                  <w:lang w:val="en-GB"/>
                </w:rPr>
                <w:t>https://www.worldbank.org/en/projects-operations/procurement/debarred-firms</w:t>
              </w:r>
            </w:hyperlink>
            <w:r>
              <w:rPr>
                <w:rFonts w:ascii="Calibri" w:hAnsi="Calibri"/>
                <w:sz w:val="22"/>
                <w:lang w:val="en-GB"/>
              </w:rPr>
              <w:t xml:space="preserve"> </w:t>
            </w:r>
          </w:p>
          <w:p w14:paraId="31B9EEC0" w14:textId="77777777" w:rsidR="00180D8B" w:rsidRDefault="00000000">
            <w:pPr>
              <w:pStyle w:val="Header"/>
              <w:jc w:val="both"/>
              <w:rPr>
                <w:rFonts w:ascii="Calibri" w:hAnsi="Calibri"/>
                <w:i/>
                <w:sz w:val="22"/>
                <w:lang w:val="en-GB"/>
              </w:rPr>
            </w:pPr>
            <w:r>
              <w:rPr>
                <w:rFonts w:ascii="Calibri" w:hAnsi="Calibri"/>
                <w:i/>
                <w:sz w:val="22"/>
                <w:lang w:val="en-GB"/>
              </w:rPr>
              <w:t>In the hypothesis of such a decision of exclusion, we can join to the present declaration on honor the additional information which would allow to consider that this decision of exclusion is not relevant within the framework of the market.</w:t>
            </w:r>
          </w:p>
          <w:p w14:paraId="4508F6F2" w14:textId="77777777" w:rsidR="00180D8B" w:rsidRDefault="00000000">
            <w:pPr>
              <w:pStyle w:val="Header"/>
              <w:jc w:val="both"/>
              <w:rPr>
                <w:rFonts w:ascii="Calibri" w:hAnsi="Calibri"/>
                <w:sz w:val="22"/>
                <w:lang w:val="en-GB"/>
              </w:rPr>
            </w:pPr>
            <w:r>
              <w:rPr>
                <w:rFonts w:ascii="Calibri" w:hAnsi="Calibri"/>
                <w:sz w:val="22"/>
                <w:lang w:val="en-GB"/>
              </w:rPr>
              <w:t>5/ The Contractor, its affiliates, suppliers, contractors, consultants and subcontractors (including directors, employees and agents of such entities) acknowledge and accept that the above-mentioned situations may lead to the automatic termination of the contract.</w:t>
            </w:r>
          </w:p>
          <w:p w14:paraId="03F6686D" w14:textId="77777777" w:rsidR="00180D8B" w:rsidRDefault="00000000">
            <w:pPr>
              <w:pStyle w:val="Header"/>
              <w:jc w:val="both"/>
              <w:rPr>
                <w:rFonts w:ascii="Calibri" w:hAnsi="Calibri"/>
                <w:sz w:val="22"/>
                <w:lang w:val="en-GB"/>
              </w:rPr>
            </w:pPr>
            <w:r>
              <w:rPr>
                <w:rFonts w:ascii="Calibri" w:hAnsi="Calibri"/>
                <w:sz w:val="22"/>
                <w:lang w:val="en-GB"/>
              </w:rPr>
              <w:t>6/ They undertake to inform Expertise France without delay of any change in our situation during the execution of the Contract with regard to the present declaration.</w:t>
            </w:r>
          </w:p>
          <w:p w14:paraId="1F10CE27" w14:textId="77777777" w:rsidR="00180D8B" w:rsidRDefault="00180D8B">
            <w:pPr>
              <w:pStyle w:val="Header"/>
              <w:jc w:val="both"/>
              <w:rPr>
                <w:rFonts w:ascii="Calibri" w:hAnsi="Calibri"/>
                <w:sz w:val="22"/>
                <w:lang w:val="en-GB"/>
              </w:rPr>
            </w:pPr>
          </w:p>
          <w:p w14:paraId="62C17C9E" w14:textId="77777777" w:rsidR="00180D8B" w:rsidRDefault="00000000">
            <w:pPr>
              <w:pStyle w:val="Header"/>
              <w:jc w:val="both"/>
              <w:rPr>
                <w:rFonts w:ascii="Calibri" w:hAnsi="Calibri"/>
                <w:sz w:val="22"/>
                <w:lang w:val="en-GB"/>
              </w:rPr>
            </w:pPr>
            <w:commentRangeStart w:id="5"/>
            <w:r>
              <w:rPr>
                <w:rFonts w:asciiTheme="minorHAnsi" w:hAnsiTheme="minorHAnsi"/>
                <w:b/>
                <w:caps/>
                <w:sz w:val="24"/>
                <w:szCs w:val="22"/>
                <w:u w:val="single"/>
                <w:lang w:val="en-GB"/>
              </w:rPr>
              <w:t>ADVANCE</w:t>
            </w:r>
            <w:commentRangeEnd w:id="5"/>
            <w:r w:rsidR="00771960">
              <w:rPr>
                <w:rStyle w:val="CommentReference"/>
              </w:rPr>
              <w:commentReference w:id="5"/>
            </w:r>
          </w:p>
          <w:p w14:paraId="33D69A0F" w14:textId="31753BE3" w:rsidR="00180D8B" w:rsidRDefault="00000000">
            <w:pPr>
              <w:pStyle w:val="Header"/>
              <w:tabs>
                <w:tab w:val="clear" w:pos="4536"/>
                <w:tab w:val="clear" w:pos="9072"/>
              </w:tabs>
              <w:rPr>
                <w:rFonts w:asciiTheme="minorHAnsi" w:hAnsiTheme="minorHAnsi" w:cstheme="minorHAnsi"/>
                <w:smallCaps/>
                <w:sz w:val="28"/>
                <w:lang w:val="en-GB"/>
              </w:rPr>
            </w:pPr>
            <w:r>
              <w:rPr>
                <w:rFonts w:ascii="Calibri" w:hAnsi="Calibri"/>
                <w:sz w:val="22"/>
                <w:lang w:val="en-GB"/>
              </w:rPr>
              <w:t xml:space="preserve">I waive the benefit of the advance payment : </w:t>
            </w:r>
            <w:r>
              <w:rPr>
                <w:rFonts w:asciiTheme="minorHAnsi" w:eastAsia="Times New Roman" w:hAnsiTheme="minorHAnsi" w:cstheme="minorHAnsi"/>
                <w:sz w:val="22"/>
                <w:szCs w:val="22"/>
                <w:lang w:val="en-GB" w:eastAsia="en-US"/>
              </w:rPr>
              <w:tab/>
            </w:r>
            <w:r>
              <w:rPr>
                <w:rFonts w:asciiTheme="minorHAnsi" w:eastAsia="Times New Roman" w:hAnsiTheme="minorHAnsi" w:cstheme="minorHAnsi"/>
                <w:sz w:val="22"/>
                <w:szCs w:val="22"/>
                <w:lang w:val="en-GB" w:eastAsia="en-US"/>
              </w:rPr>
              <w:tab/>
            </w:r>
            <w:r>
              <w:rPr>
                <w:rFonts w:asciiTheme="minorHAnsi" w:eastAsia="Times New Roman" w:hAnsiTheme="minorHAnsi" w:cstheme="minorHAnsi"/>
                <w:sz w:val="22"/>
                <w:szCs w:val="22"/>
                <w:lang w:val="en-GB" w:eastAsia="en-US"/>
              </w:rPr>
              <w:tab/>
            </w:r>
            <w:r>
              <w:rPr>
                <w:rFonts w:asciiTheme="minorHAnsi" w:eastAsia="Times New Roman" w:hAnsiTheme="minorHAnsi" w:cstheme="minorHAnsi"/>
                <w:sz w:val="24"/>
                <w:szCs w:val="22"/>
                <w:lang w:eastAsia="en-US"/>
              </w:rPr>
              <w:fldChar w:fldCharType="begin"/>
            </w:r>
            <w:r>
              <w:rPr>
                <w:rFonts w:asciiTheme="minorHAnsi" w:eastAsia="Times New Roman" w:hAnsiTheme="minorHAnsi" w:cstheme="minorHAnsi"/>
                <w:sz w:val="24"/>
                <w:szCs w:val="22"/>
                <w:lang w:val="en-GB" w:eastAsia="en-US"/>
              </w:rPr>
              <w:instrText xml:space="preserve"> FORMCHECKBOX </w:instrText>
            </w:r>
            <w:r>
              <w:rPr>
                <w:rFonts w:asciiTheme="minorHAnsi" w:eastAsia="Times New Roman" w:hAnsiTheme="minorHAnsi" w:cstheme="minorHAnsi"/>
                <w:sz w:val="24"/>
                <w:szCs w:val="22"/>
                <w:lang w:eastAsia="en-US"/>
              </w:rPr>
              <w:fldChar w:fldCharType="separate"/>
            </w:r>
            <w:r>
              <w:rPr>
                <w:rFonts w:asciiTheme="minorHAnsi" w:eastAsia="Times New Roman" w:hAnsiTheme="minorHAnsi" w:cstheme="minorHAnsi"/>
                <w:sz w:val="24"/>
                <w:szCs w:val="22"/>
                <w:lang w:eastAsia="en-US"/>
              </w:rPr>
              <w:fldChar w:fldCharType="end"/>
            </w:r>
            <w:r>
              <w:rPr>
                <w:rFonts w:asciiTheme="minorHAnsi" w:eastAsia="Times New Roman" w:hAnsiTheme="minorHAnsi" w:cstheme="minorHAnsi"/>
                <w:sz w:val="24"/>
                <w:szCs w:val="22"/>
                <w:lang w:val="en-GB" w:eastAsia="en-US"/>
              </w:rPr>
              <w:t xml:space="preserve">  </w:t>
            </w:r>
            <w:r>
              <w:rPr>
                <w:rFonts w:asciiTheme="minorHAnsi" w:eastAsia="Times New Roman" w:hAnsiTheme="minorHAnsi" w:cstheme="minorHAnsi"/>
                <w:sz w:val="22"/>
                <w:szCs w:val="22"/>
                <w:lang w:val="en-GB" w:eastAsia="en-US"/>
              </w:rPr>
              <w:t>NO</w:t>
            </w:r>
            <w:r>
              <w:rPr>
                <w:rFonts w:asciiTheme="minorHAnsi" w:eastAsia="Times New Roman" w:hAnsiTheme="minorHAnsi" w:cstheme="minorHAnsi"/>
                <w:sz w:val="22"/>
                <w:szCs w:val="22"/>
                <w:lang w:val="en-GB" w:eastAsia="en-US"/>
              </w:rPr>
              <w:tab/>
            </w:r>
            <w:r>
              <w:rPr>
                <w:rFonts w:asciiTheme="minorHAnsi" w:eastAsia="Times New Roman" w:hAnsiTheme="minorHAnsi" w:cstheme="minorHAnsi"/>
                <w:sz w:val="22"/>
                <w:szCs w:val="22"/>
                <w:lang w:val="en-GB" w:eastAsia="en-US"/>
              </w:rPr>
              <w:tab/>
            </w:r>
            <w:r>
              <w:rPr>
                <w:rFonts w:asciiTheme="minorHAnsi" w:eastAsia="Times New Roman" w:hAnsiTheme="minorHAnsi" w:cstheme="minorHAnsi"/>
                <w:sz w:val="22"/>
                <w:szCs w:val="22"/>
                <w:lang w:val="en-GB" w:eastAsia="en-US"/>
              </w:rPr>
              <w:tab/>
            </w:r>
            <w:r w:rsidR="00771960">
              <w:rPr>
                <w:rFonts w:asciiTheme="minorHAnsi" w:eastAsia="Times New Roman" w:hAnsiTheme="minorHAnsi" w:cstheme="minorHAnsi"/>
                <w:sz w:val="22"/>
                <w:szCs w:val="22"/>
                <w:lang w:val="en-GB" w:eastAsia="en-US"/>
              </w:rPr>
              <w:t>+</w:t>
            </w:r>
            <w:r>
              <w:rPr>
                <w:rFonts w:asciiTheme="minorHAnsi" w:eastAsia="Times New Roman" w:hAnsiTheme="minorHAnsi" w:cstheme="minorHAnsi"/>
                <w:sz w:val="24"/>
                <w:szCs w:val="22"/>
                <w:lang w:eastAsia="en-US"/>
              </w:rPr>
              <w:fldChar w:fldCharType="begin"/>
            </w:r>
            <w:r>
              <w:rPr>
                <w:rFonts w:asciiTheme="minorHAnsi" w:eastAsia="Times New Roman" w:hAnsiTheme="minorHAnsi" w:cstheme="minorHAnsi"/>
                <w:sz w:val="24"/>
                <w:szCs w:val="22"/>
                <w:lang w:val="en-US" w:eastAsia="en-US"/>
              </w:rPr>
              <w:instrText xml:space="preserve"> FORMCHECKBOX </w:instrText>
            </w:r>
            <w:r>
              <w:rPr>
                <w:rFonts w:asciiTheme="minorHAnsi" w:eastAsia="Times New Roman" w:hAnsiTheme="minorHAnsi" w:cstheme="minorHAnsi"/>
                <w:sz w:val="24"/>
                <w:szCs w:val="22"/>
                <w:lang w:eastAsia="en-US"/>
              </w:rPr>
              <w:fldChar w:fldCharType="separate"/>
            </w:r>
            <w:r>
              <w:rPr>
                <w:rFonts w:asciiTheme="minorHAnsi" w:eastAsia="Times New Roman" w:hAnsiTheme="minorHAnsi" w:cstheme="minorHAnsi"/>
                <w:sz w:val="24"/>
                <w:szCs w:val="22"/>
                <w:lang w:eastAsia="en-US"/>
              </w:rPr>
              <w:fldChar w:fldCharType="end"/>
            </w:r>
            <w:r>
              <w:rPr>
                <w:rFonts w:asciiTheme="minorHAnsi" w:eastAsia="Times New Roman" w:hAnsiTheme="minorHAnsi" w:cstheme="minorHAnsi"/>
                <w:sz w:val="24"/>
                <w:szCs w:val="22"/>
                <w:lang w:val="en-GB" w:eastAsia="en-US"/>
              </w:rPr>
              <w:t xml:space="preserve">  </w:t>
            </w:r>
            <w:r>
              <w:rPr>
                <w:rFonts w:asciiTheme="minorHAnsi" w:eastAsia="Times New Roman" w:hAnsiTheme="minorHAnsi" w:cstheme="minorHAnsi"/>
                <w:b/>
                <w:bCs/>
                <w:sz w:val="22"/>
                <w:szCs w:val="22"/>
                <w:lang w:val="en-GB" w:eastAsia="en-US"/>
              </w:rPr>
              <w:t>YES</w:t>
            </w:r>
          </w:p>
          <w:p w14:paraId="4AE0F110" w14:textId="77777777" w:rsidR="00180D8B" w:rsidRDefault="00000000">
            <w:pPr>
              <w:pStyle w:val="Header"/>
              <w:jc w:val="both"/>
              <w:rPr>
                <w:rFonts w:ascii="Calibri" w:hAnsi="Calibri"/>
                <w:sz w:val="22"/>
              </w:rPr>
            </w:pPr>
            <w:r>
              <w:rPr>
                <w:rFonts w:ascii="Calibri" w:hAnsi="Calibri"/>
                <w:i/>
                <w:iCs/>
                <w:sz w:val="22"/>
              </w:rPr>
              <w:t>(see "Financial provisions" article)</w:t>
            </w:r>
          </w:p>
          <w:p w14:paraId="328CD4D2" w14:textId="77777777" w:rsidR="00180D8B" w:rsidRDefault="00180D8B">
            <w:pPr>
              <w:pStyle w:val="Header"/>
              <w:jc w:val="both"/>
              <w:rPr>
                <w:rFonts w:ascii="Calibri" w:hAnsi="Calibri"/>
                <w:sz w:val="22"/>
                <w:lang w:val="en-GB"/>
              </w:rPr>
            </w:pPr>
          </w:p>
        </w:tc>
      </w:tr>
      <w:tr w:rsidR="00180D8B" w14:paraId="640C8C69" w14:textId="77777777">
        <w:trPr>
          <w:trHeight w:val="300"/>
        </w:trPr>
        <w:tc>
          <w:tcPr>
            <w:tcW w:w="9489" w:type="dxa"/>
            <w:gridSpan w:val="2"/>
            <w:tcBorders>
              <w:bottom w:val="single" w:sz="4" w:space="0" w:color="auto"/>
            </w:tcBorders>
          </w:tcPr>
          <w:p w14:paraId="610C9D13" w14:textId="77777777" w:rsidR="00180D8B" w:rsidRDefault="00180D8B">
            <w:pPr>
              <w:pStyle w:val="Header"/>
              <w:tabs>
                <w:tab w:val="clear" w:pos="4536"/>
                <w:tab w:val="clear" w:pos="9072"/>
              </w:tabs>
              <w:rPr>
                <w:rFonts w:ascii="Calibri" w:hAnsi="Calibri"/>
                <w:smallCaps/>
                <w:sz w:val="22"/>
                <w:lang w:val="en-GB"/>
              </w:rPr>
            </w:pPr>
          </w:p>
          <w:p w14:paraId="3BF2D8F7" w14:textId="77777777" w:rsidR="00180D8B" w:rsidRDefault="00000000">
            <w:pPr>
              <w:pStyle w:val="Header"/>
              <w:tabs>
                <w:tab w:val="clear" w:pos="4536"/>
                <w:tab w:val="clear" w:pos="9072"/>
              </w:tabs>
              <w:rPr>
                <w:rFonts w:asciiTheme="minorHAnsi" w:hAnsiTheme="minorHAnsi" w:cstheme="minorHAnsi"/>
                <w:b/>
                <w:caps/>
                <w:sz w:val="24"/>
                <w:u w:val="single"/>
              </w:rPr>
            </w:pPr>
            <w:r>
              <w:rPr>
                <w:rFonts w:asciiTheme="minorHAnsi" w:hAnsiTheme="minorHAnsi" w:cstheme="minorHAnsi"/>
                <w:b/>
                <w:caps/>
                <w:sz w:val="24"/>
                <w:u w:val="single"/>
              </w:rPr>
              <w:t>Signing of the Contract</w:t>
            </w:r>
          </w:p>
          <w:p w14:paraId="6E7A4741" w14:textId="77777777" w:rsidR="00180D8B" w:rsidRDefault="00180D8B">
            <w:pPr>
              <w:pStyle w:val="Header"/>
              <w:tabs>
                <w:tab w:val="clear" w:pos="4536"/>
                <w:tab w:val="clear" w:pos="9072"/>
              </w:tabs>
              <w:rPr>
                <w:rFonts w:ascii="Calibri" w:hAnsi="Calibri"/>
                <w:smallCaps/>
                <w:sz w:val="22"/>
              </w:rPr>
            </w:pPr>
          </w:p>
        </w:tc>
      </w:tr>
      <w:tr w:rsidR="00180D8B" w14:paraId="3227A34F" w14:textId="77777777">
        <w:trPr>
          <w:trHeight w:val="300"/>
        </w:trPr>
        <w:tc>
          <w:tcPr>
            <w:tcW w:w="4816" w:type="dxa"/>
            <w:tcBorders>
              <w:top w:val="single" w:sz="4" w:space="0" w:color="auto"/>
              <w:left w:val="single" w:sz="4" w:space="0" w:color="auto"/>
              <w:bottom w:val="single" w:sz="4" w:space="0" w:color="auto"/>
            </w:tcBorders>
          </w:tcPr>
          <w:p w14:paraId="50738577" w14:textId="77777777" w:rsidR="00180D8B" w:rsidRDefault="00000000">
            <w:pPr>
              <w:pStyle w:val="Header"/>
              <w:tabs>
                <w:tab w:val="clear" w:pos="4536"/>
                <w:tab w:val="clear" w:pos="9072"/>
              </w:tabs>
              <w:jc w:val="center"/>
              <w:rPr>
                <w:rFonts w:ascii="Calibri" w:hAnsi="Calibri"/>
                <w:sz w:val="22"/>
              </w:rPr>
            </w:pPr>
            <w:r>
              <w:rPr>
                <w:rFonts w:ascii="Calibri" w:hAnsi="Calibri"/>
                <w:sz w:val="22"/>
                <w:lang w:val="en"/>
              </w:rPr>
              <w:t>For the C</w:t>
            </w:r>
            <w:r>
              <w:rPr>
                <w:rFonts w:ascii="Calibri" w:hAnsi="Calibri"/>
                <w:smallCaps/>
                <w:sz w:val="22"/>
                <w:lang w:val="en"/>
              </w:rPr>
              <w:t>ontractor</w:t>
            </w:r>
          </w:p>
        </w:tc>
        <w:tc>
          <w:tcPr>
            <w:tcW w:w="4673" w:type="dxa"/>
            <w:tcBorders>
              <w:top w:val="single" w:sz="4" w:space="0" w:color="auto"/>
              <w:left w:val="single" w:sz="4" w:space="0" w:color="auto"/>
              <w:bottom w:val="single" w:sz="4" w:space="0" w:color="auto"/>
              <w:right w:val="single" w:sz="4" w:space="0" w:color="auto"/>
            </w:tcBorders>
          </w:tcPr>
          <w:p w14:paraId="7AD40097" w14:textId="77777777" w:rsidR="00180D8B" w:rsidRDefault="00000000">
            <w:pPr>
              <w:pStyle w:val="Header"/>
              <w:tabs>
                <w:tab w:val="clear" w:pos="4536"/>
                <w:tab w:val="clear" w:pos="9072"/>
              </w:tabs>
              <w:jc w:val="center"/>
              <w:rPr>
                <w:rFonts w:ascii="Calibri" w:hAnsi="Calibri"/>
                <w:sz w:val="22"/>
              </w:rPr>
            </w:pPr>
            <w:r>
              <w:rPr>
                <w:rFonts w:ascii="Calibri" w:hAnsi="Calibri"/>
                <w:sz w:val="22"/>
                <w:lang w:val="en"/>
              </w:rPr>
              <w:t xml:space="preserve">For </w:t>
            </w:r>
            <w:r>
              <w:rPr>
                <w:rFonts w:ascii="Calibri" w:hAnsi="Calibri"/>
                <w:smallCaps/>
                <w:sz w:val="22"/>
                <w:lang w:val="en"/>
              </w:rPr>
              <w:t>Expertise France</w:t>
            </w:r>
          </w:p>
        </w:tc>
      </w:tr>
      <w:tr w:rsidR="00180D8B" w14:paraId="31971821" w14:textId="77777777">
        <w:trPr>
          <w:trHeight w:val="4053"/>
        </w:trPr>
        <w:tc>
          <w:tcPr>
            <w:tcW w:w="4816" w:type="dxa"/>
            <w:tcBorders>
              <w:top w:val="single" w:sz="4" w:space="0" w:color="auto"/>
              <w:left w:val="single" w:sz="4" w:space="0" w:color="auto"/>
              <w:bottom w:val="single" w:sz="4" w:space="0" w:color="auto"/>
            </w:tcBorders>
          </w:tcPr>
          <w:p w14:paraId="35B0CA51" w14:textId="77777777" w:rsidR="00180D8B" w:rsidRPr="00771960" w:rsidRDefault="00000000">
            <w:pPr>
              <w:pStyle w:val="Header"/>
              <w:tabs>
                <w:tab w:val="clear" w:pos="4536"/>
                <w:tab w:val="clear" w:pos="9072"/>
              </w:tabs>
              <w:rPr>
                <w:rFonts w:ascii="Calibri" w:hAnsi="Calibri"/>
                <w:sz w:val="22"/>
                <w:szCs w:val="22"/>
                <w:highlight w:val="yellow"/>
                <w:lang w:val="en-GB"/>
              </w:rPr>
            </w:pPr>
            <w:commentRangeStart w:id="6"/>
            <w:r w:rsidRPr="00771960">
              <w:rPr>
                <w:rFonts w:ascii="Calibri" w:hAnsi="Calibri"/>
                <w:sz w:val="22"/>
                <w:szCs w:val="22"/>
                <w:highlight w:val="yellow"/>
                <w:lang w:val="en-GB"/>
              </w:rPr>
              <w:t>Last name:</w:t>
            </w:r>
          </w:p>
          <w:p w14:paraId="5A4E5D3E" w14:textId="77777777" w:rsidR="00180D8B" w:rsidRPr="00771960" w:rsidRDefault="00000000">
            <w:pPr>
              <w:pStyle w:val="Header"/>
              <w:tabs>
                <w:tab w:val="clear" w:pos="4536"/>
                <w:tab w:val="clear" w:pos="9072"/>
              </w:tabs>
              <w:rPr>
                <w:rFonts w:ascii="Calibri" w:hAnsi="Calibri"/>
                <w:sz w:val="22"/>
                <w:szCs w:val="22"/>
                <w:highlight w:val="yellow"/>
                <w:lang w:val="en-GB"/>
              </w:rPr>
            </w:pPr>
            <w:r w:rsidRPr="00771960">
              <w:rPr>
                <w:rFonts w:ascii="Calibri" w:hAnsi="Calibri"/>
                <w:sz w:val="22"/>
                <w:szCs w:val="22"/>
                <w:highlight w:val="yellow"/>
                <w:lang w:val="en-GB"/>
              </w:rPr>
              <w:t>First name:</w:t>
            </w:r>
          </w:p>
          <w:p w14:paraId="0B5BE8DF" w14:textId="77777777" w:rsidR="00180D8B" w:rsidRPr="00771960" w:rsidRDefault="00000000">
            <w:pPr>
              <w:pStyle w:val="Header"/>
              <w:tabs>
                <w:tab w:val="clear" w:pos="4536"/>
                <w:tab w:val="clear" w:pos="9072"/>
              </w:tabs>
              <w:rPr>
                <w:rFonts w:ascii="Calibri" w:hAnsi="Calibri"/>
                <w:sz w:val="22"/>
                <w:szCs w:val="22"/>
                <w:highlight w:val="yellow"/>
                <w:lang w:val="en-GB"/>
              </w:rPr>
            </w:pPr>
            <w:r w:rsidRPr="00771960">
              <w:rPr>
                <w:rFonts w:ascii="Calibri" w:hAnsi="Calibri"/>
                <w:sz w:val="22"/>
                <w:szCs w:val="22"/>
                <w:highlight w:val="yellow"/>
                <w:lang w:val="en-GB"/>
              </w:rPr>
              <w:t>Role:</w:t>
            </w:r>
          </w:p>
          <w:p w14:paraId="60016237" w14:textId="77777777" w:rsidR="00180D8B" w:rsidRPr="00771960" w:rsidRDefault="00180D8B">
            <w:pPr>
              <w:pStyle w:val="Header"/>
              <w:tabs>
                <w:tab w:val="clear" w:pos="4536"/>
                <w:tab w:val="clear" w:pos="9072"/>
              </w:tabs>
              <w:rPr>
                <w:rFonts w:ascii="Calibri" w:hAnsi="Calibri"/>
                <w:sz w:val="22"/>
                <w:highlight w:val="yellow"/>
                <w:lang w:val="en-GB"/>
              </w:rPr>
            </w:pPr>
          </w:p>
          <w:p w14:paraId="3021C274" w14:textId="77777777" w:rsidR="00180D8B" w:rsidRDefault="00000000">
            <w:pPr>
              <w:pStyle w:val="Header"/>
              <w:tabs>
                <w:tab w:val="clear" w:pos="4536"/>
                <w:tab w:val="clear" w:pos="9072"/>
              </w:tabs>
              <w:rPr>
                <w:rFonts w:ascii="Calibri" w:hAnsi="Calibri"/>
                <w:sz w:val="22"/>
                <w:u w:val="single"/>
              </w:rPr>
            </w:pPr>
            <w:r w:rsidRPr="00771960">
              <w:rPr>
                <w:rFonts w:ascii="Calibri" w:hAnsi="Calibri"/>
                <w:sz w:val="22"/>
                <w:highlight w:val="yellow"/>
                <w:lang w:val="en"/>
              </w:rPr>
              <w:t xml:space="preserve">In </w:t>
            </w:r>
            <w:r w:rsidRPr="00771960">
              <w:rPr>
                <w:rFonts w:ascii="Calibri" w:hAnsi="Calibri"/>
                <w:sz w:val="22"/>
                <w:highlight w:val="yellow"/>
                <w:lang w:val="en"/>
              </w:rPr>
              <w:tab/>
            </w:r>
            <w:r w:rsidRPr="00771960">
              <w:rPr>
                <w:rFonts w:ascii="Calibri" w:hAnsi="Calibri"/>
                <w:sz w:val="22"/>
                <w:highlight w:val="yellow"/>
                <w:lang w:val="en"/>
              </w:rPr>
              <w:tab/>
              <w:t xml:space="preserve">, on </w:t>
            </w:r>
            <w:r w:rsidRPr="00771960">
              <w:rPr>
                <w:rFonts w:ascii="Calibri" w:hAnsi="Calibri"/>
                <w:sz w:val="22"/>
                <w:highlight w:val="yellow"/>
                <w:lang w:val="en"/>
              </w:rPr>
              <w:tab/>
              <w:t>/</w:t>
            </w:r>
            <w:r w:rsidRPr="00771960">
              <w:rPr>
                <w:rFonts w:ascii="Calibri" w:hAnsi="Calibri"/>
                <w:sz w:val="22"/>
                <w:highlight w:val="yellow"/>
                <w:lang w:val="en"/>
              </w:rPr>
              <w:tab/>
              <w:t>/</w:t>
            </w:r>
            <w:r>
              <w:rPr>
                <w:rFonts w:ascii="Calibri" w:hAnsi="Calibri"/>
                <w:sz w:val="22"/>
                <w:lang w:val="en"/>
              </w:rPr>
              <w:tab/>
            </w:r>
            <w:commentRangeEnd w:id="6"/>
            <w:r w:rsidR="00771960">
              <w:rPr>
                <w:rStyle w:val="CommentReference"/>
              </w:rPr>
              <w:commentReference w:id="6"/>
            </w:r>
          </w:p>
          <w:p w14:paraId="1A2DBA41" w14:textId="77777777" w:rsidR="00180D8B" w:rsidRDefault="00180D8B">
            <w:pPr>
              <w:pStyle w:val="Header"/>
              <w:tabs>
                <w:tab w:val="clear" w:pos="4536"/>
                <w:tab w:val="clear" w:pos="9072"/>
              </w:tabs>
              <w:rPr>
                <w:rFonts w:ascii="Calibri" w:hAnsi="Calibri"/>
                <w:sz w:val="22"/>
                <w:u w:val="single"/>
              </w:rPr>
            </w:pPr>
          </w:p>
          <w:p w14:paraId="674F087B" w14:textId="77777777" w:rsidR="00180D8B" w:rsidRDefault="00180D8B">
            <w:pPr>
              <w:pStyle w:val="Header"/>
              <w:tabs>
                <w:tab w:val="clear" w:pos="4536"/>
                <w:tab w:val="clear" w:pos="9072"/>
              </w:tabs>
              <w:rPr>
                <w:rFonts w:ascii="Calibri" w:hAnsi="Calibri"/>
                <w:sz w:val="22"/>
                <w:u w:val="single"/>
              </w:rPr>
            </w:pPr>
          </w:p>
          <w:p w14:paraId="5E0551B7" w14:textId="77777777" w:rsidR="00180D8B" w:rsidRDefault="00180D8B">
            <w:pPr>
              <w:pStyle w:val="Header"/>
              <w:tabs>
                <w:tab w:val="clear" w:pos="4536"/>
                <w:tab w:val="clear" w:pos="9072"/>
              </w:tabs>
              <w:rPr>
                <w:rFonts w:ascii="Calibri" w:hAnsi="Calibri"/>
                <w:sz w:val="22"/>
                <w:u w:val="single"/>
              </w:rPr>
            </w:pPr>
          </w:p>
          <w:p w14:paraId="0D1CBD10" w14:textId="77777777" w:rsidR="00180D8B" w:rsidRDefault="00180D8B">
            <w:pPr>
              <w:pStyle w:val="Header"/>
              <w:tabs>
                <w:tab w:val="clear" w:pos="4536"/>
                <w:tab w:val="clear" w:pos="9072"/>
              </w:tabs>
              <w:rPr>
                <w:rFonts w:ascii="Calibri" w:hAnsi="Calibri"/>
                <w:sz w:val="22"/>
              </w:rPr>
            </w:pPr>
          </w:p>
        </w:tc>
        <w:tc>
          <w:tcPr>
            <w:tcW w:w="4673" w:type="dxa"/>
            <w:tcBorders>
              <w:top w:val="single" w:sz="4" w:space="0" w:color="auto"/>
              <w:left w:val="single" w:sz="4" w:space="0" w:color="auto"/>
              <w:bottom w:val="single" w:sz="4" w:space="0" w:color="auto"/>
              <w:right w:val="single" w:sz="4" w:space="0" w:color="auto"/>
            </w:tcBorders>
          </w:tcPr>
          <w:p w14:paraId="228DD1A7" w14:textId="77777777" w:rsidR="00180D8B" w:rsidRDefault="00000000">
            <w:pPr>
              <w:pStyle w:val="Header"/>
              <w:tabs>
                <w:tab w:val="clear" w:pos="4536"/>
                <w:tab w:val="clear" w:pos="9072"/>
              </w:tabs>
              <w:rPr>
                <w:rFonts w:ascii="Calibri" w:hAnsi="Calibri"/>
                <w:sz w:val="22"/>
                <w:szCs w:val="22"/>
                <w:lang w:val="en-GB"/>
              </w:rPr>
            </w:pPr>
            <w:r>
              <w:rPr>
                <w:rFonts w:ascii="Calibri" w:hAnsi="Calibri"/>
                <w:sz w:val="22"/>
                <w:szCs w:val="22"/>
                <w:lang w:val="en-GB"/>
              </w:rPr>
              <w:t>Last name:</w:t>
            </w:r>
          </w:p>
          <w:p w14:paraId="35B0A80B" w14:textId="77777777" w:rsidR="00180D8B" w:rsidRDefault="00000000">
            <w:pPr>
              <w:pStyle w:val="Header"/>
              <w:tabs>
                <w:tab w:val="clear" w:pos="4536"/>
                <w:tab w:val="clear" w:pos="9072"/>
              </w:tabs>
              <w:rPr>
                <w:rFonts w:ascii="Calibri" w:hAnsi="Calibri"/>
                <w:sz w:val="22"/>
                <w:szCs w:val="22"/>
                <w:lang w:val="en-GB"/>
              </w:rPr>
            </w:pPr>
            <w:r>
              <w:rPr>
                <w:rFonts w:ascii="Calibri" w:hAnsi="Calibri"/>
                <w:sz w:val="22"/>
                <w:szCs w:val="22"/>
                <w:lang w:val="en-GB"/>
              </w:rPr>
              <w:t>First name:</w:t>
            </w:r>
          </w:p>
          <w:p w14:paraId="552B868F" w14:textId="77777777" w:rsidR="00180D8B" w:rsidRDefault="00000000">
            <w:pPr>
              <w:pStyle w:val="Header"/>
              <w:tabs>
                <w:tab w:val="clear" w:pos="4536"/>
                <w:tab w:val="clear" w:pos="9072"/>
              </w:tabs>
              <w:rPr>
                <w:rFonts w:ascii="Calibri" w:hAnsi="Calibri"/>
                <w:sz w:val="22"/>
                <w:szCs w:val="22"/>
                <w:lang w:val="en-GB"/>
              </w:rPr>
            </w:pPr>
            <w:r>
              <w:rPr>
                <w:rFonts w:ascii="Calibri" w:hAnsi="Calibri"/>
                <w:sz w:val="22"/>
                <w:szCs w:val="22"/>
                <w:lang w:val="en-GB"/>
              </w:rPr>
              <w:t>Role:</w:t>
            </w:r>
          </w:p>
          <w:p w14:paraId="01D6109E" w14:textId="77777777" w:rsidR="00180D8B" w:rsidRDefault="00180D8B">
            <w:pPr>
              <w:pStyle w:val="Header"/>
              <w:tabs>
                <w:tab w:val="clear" w:pos="4536"/>
                <w:tab w:val="clear" w:pos="9072"/>
              </w:tabs>
              <w:rPr>
                <w:rFonts w:ascii="Calibri" w:hAnsi="Calibri"/>
                <w:sz w:val="22"/>
                <w:lang w:val="en-GB"/>
              </w:rPr>
            </w:pPr>
          </w:p>
          <w:p w14:paraId="0C4829C2" w14:textId="77777777" w:rsidR="00180D8B" w:rsidRDefault="00000000">
            <w:pPr>
              <w:pStyle w:val="Header"/>
              <w:tabs>
                <w:tab w:val="clear" w:pos="4536"/>
                <w:tab w:val="clear" w:pos="9072"/>
              </w:tabs>
              <w:rPr>
                <w:rFonts w:ascii="Calibri" w:hAnsi="Calibri"/>
                <w:sz w:val="22"/>
                <w:u w:val="single"/>
                <w:lang w:val="en-GB"/>
              </w:rPr>
            </w:pPr>
            <w:r>
              <w:rPr>
                <w:rFonts w:ascii="Calibri" w:hAnsi="Calibri"/>
                <w:sz w:val="22"/>
                <w:lang w:val="en"/>
              </w:rPr>
              <w:t xml:space="preserve">In </w:t>
            </w:r>
            <w:r>
              <w:rPr>
                <w:rFonts w:ascii="Calibri" w:hAnsi="Calibri"/>
                <w:sz w:val="22"/>
                <w:lang w:val="en"/>
              </w:rPr>
              <w:tab/>
            </w:r>
            <w:r>
              <w:rPr>
                <w:rFonts w:ascii="Calibri" w:hAnsi="Calibri"/>
                <w:sz w:val="22"/>
                <w:lang w:val="en"/>
              </w:rPr>
              <w:tab/>
              <w:t xml:space="preserve">, on </w:t>
            </w:r>
            <w:r>
              <w:rPr>
                <w:rFonts w:ascii="Calibri" w:hAnsi="Calibri"/>
                <w:sz w:val="22"/>
                <w:lang w:val="en"/>
              </w:rPr>
              <w:tab/>
              <w:t>/</w:t>
            </w:r>
            <w:r>
              <w:rPr>
                <w:rFonts w:ascii="Calibri" w:hAnsi="Calibri"/>
                <w:sz w:val="22"/>
                <w:lang w:val="en"/>
              </w:rPr>
              <w:tab/>
              <w:t>/</w:t>
            </w:r>
            <w:r>
              <w:rPr>
                <w:rFonts w:ascii="Calibri" w:hAnsi="Calibri"/>
                <w:sz w:val="22"/>
                <w:lang w:val="en"/>
              </w:rPr>
              <w:tab/>
            </w:r>
          </w:p>
          <w:p w14:paraId="4776BF56" w14:textId="77777777" w:rsidR="00180D8B" w:rsidRDefault="00180D8B">
            <w:pPr>
              <w:pStyle w:val="Header"/>
              <w:tabs>
                <w:tab w:val="clear" w:pos="4536"/>
                <w:tab w:val="clear" w:pos="9072"/>
              </w:tabs>
              <w:rPr>
                <w:rFonts w:ascii="Calibri" w:hAnsi="Calibri"/>
                <w:sz w:val="22"/>
                <w:lang w:val="en-GB"/>
              </w:rPr>
            </w:pPr>
          </w:p>
        </w:tc>
      </w:tr>
    </w:tbl>
    <w:p w14:paraId="0C858900" w14:textId="77777777" w:rsidR="00180D8B" w:rsidRDefault="00180D8B">
      <w:pPr>
        <w:rPr>
          <w:lang w:val="en-GB"/>
        </w:rPr>
      </w:pPr>
    </w:p>
    <w:p w14:paraId="79E584C3" w14:textId="77777777" w:rsidR="00180D8B" w:rsidRDefault="00180D8B">
      <w:pPr>
        <w:rPr>
          <w:lang w:val="en-GB"/>
        </w:rPr>
        <w:sectPr w:rsidR="00180D8B">
          <w:footerReference w:type="even" r:id="rId22"/>
          <w:pgSz w:w="11906" w:h="16838"/>
          <w:pgMar w:top="902" w:right="1009" w:bottom="720" w:left="1151" w:header="397" w:footer="1134" w:gutter="0"/>
          <w:cols w:space="708"/>
        </w:sectPr>
      </w:pPr>
    </w:p>
    <w:p w14:paraId="75231CC8" w14:textId="77777777" w:rsidR="00180D8B" w:rsidRDefault="00000000">
      <w:pPr>
        <w:pStyle w:val="Header"/>
        <w:tabs>
          <w:tab w:val="clear" w:pos="4536"/>
          <w:tab w:val="clear" w:pos="9072"/>
        </w:tabs>
        <w:rPr>
          <w:rFonts w:asciiTheme="minorHAnsi" w:hAnsiTheme="minorHAnsi"/>
          <w:b/>
          <w:caps/>
          <w:sz w:val="24"/>
        </w:rPr>
      </w:pPr>
      <w:bookmarkStart w:id="7" w:name="_Toc410288688"/>
      <w:r>
        <w:rPr>
          <w:rFonts w:asciiTheme="minorHAnsi" w:hAnsiTheme="minorHAnsi"/>
          <w:b/>
          <w:caps/>
          <w:sz w:val="24"/>
          <w:szCs w:val="22"/>
          <w:u w:val="single"/>
        </w:rPr>
        <w:lastRenderedPageBreak/>
        <w:t>special administrative clauses</w:t>
      </w:r>
      <w:r>
        <w:rPr>
          <w:rFonts w:asciiTheme="minorHAnsi" w:hAnsiTheme="minorHAnsi"/>
          <w:b/>
          <w:bCs/>
          <w:caps/>
          <w:sz w:val="24"/>
          <w:lang w:val="en"/>
        </w:rPr>
        <w:t xml:space="preserve"> </w:t>
      </w:r>
      <w:bookmarkEnd w:id="7"/>
    </w:p>
    <w:tbl>
      <w:tblPr>
        <w:tblW w:w="9667" w:type="dxa"/>
        <w:tblLayout w:type="fixed"/>
        <w:tblCellMar>
          <w:left w:w="0" w:type="dxa"/>
          <w:right w:w="0" w:type="dxa"/>
        </w:tblCellMar>
        <w:tblLook w:val="0000" w:firstRow="0" w:lastRow="0" w:firstColumn="0" w:lastColumn="0" w:noHBand="0" w:noVBand="0"/>
      </w:tblPr>
      <w:tblGrid>
        <w:gridCol w:w="2968"/>
        <w:gridCol w:w="6669"/>
        <w:gridCol w:w="30"/>
      </w:tblGrid>
      <w:tr w:rsidR="00180D8B" w14:paraId="4FFE6C77" w14:textId="77777777">
        <w:trPr>
          <w:gridAfter w:val="1"/>
          <w:wAfter w:w="30" w:type="dxa"/>
        </w:trPr>
        <w:tc>
          <w:tcPr>
            <w:tcW w:w="9630" w:type="dxa"/>
            <w:gridSpan w:val="2"/>
            <w:tcBorders>
              <w:bottom w:val="single" w:sz="4" w:space="0" w:color="auto"/>
            </w:tcBorders>
          </w:tcPr>
          <w:p w14:paraId="5F140CE1" w14:textId="77777777" w:rsidR="00180D8B" w:rsidRDefault="00180D8B">
            <w:pPr>
              <w:pStyle w:val="Header"/>
              <w:tabs>
                <w:tab w:val="clear" w:pos="4536"/>
                <w:tab w:val="clear" w:pos="9072"/>
              </w:tabs>
              <w:rPr>
                <w:rFonts w:ascii="Calibri" w:hAnsi="Calibri"/>
                <w:smallCaps/>
                <w:sz w:val="22"/>
                <w:lang w:val="en"/>
              </w:rPr>
            </w:pPr>
          </w:p>
          <w:p w14:paraId="1F3F070E" w14:textId="77777777" w:rsidR="00180D8B" w:rsidRDefault="00000000">
            <w:pPr>
              <w:pStyle w:val="Header"/>
              <w:tabs>
                <w:tab w:val="clear" w:pos="4536"/>
                <w:tab w:val="clear" w:pos="9072"/>
              </w:tabs>
              <w:rPr>
                <w:rFonts w:ascii="Calibri" w:hAnsi="Calibri"/>
                <w:smallCaps/>
                <w:sz w:val="22"/>
              </w:rPr>
            </w:pPr>
            <w:r>
              <w:rPr>
                <w:rFonts w:ascii="Calibri" w:hAnsi="Calibri"/>
                <w:smallCaps/>
                <w:sz w:val="22"/>
                <w:lang w:val="en"/>
              </w:rPr>
              <w:t>Contractual documents</w:t>
            </w:r>
          </w:p>
        </w:tc>
      </w:tr>
      <w:tr w:rsidR="00180D8B" w:rsidRPr="00425ABB" w14:paraId="452FC795" w14:textId="77777777">
        <w:trPr>
          <w:gridAfter w:val="1"/>
          <w:wAfter w:w="30" w:type="dxa"/>
          <w:trHeight w:val="547"/>
        </w:trPr>
        <w:tc>
          <w:tcPr>
            <w:tcW w:w="2968" w:type="dxa"/>
            <w:tcBorders>
              <w:top w:val="single" w:sz="4" w:space="0" w:color="auto"/>
              <w:left w:val="single" w:sz="4" w:space="0" w:color="auto"/>
              <w:bottom w:val="single" w:sz="4" w:space="0" w:color="auto"/>
            </w:tcBorders>
          </w:tcPr>
          <w:p w14:paraId="6E93FCE6" w14:textId="77777777" w:rsidR="00180D8B" w:rsidRDefault="00000000">
            <w:pPr>
              <w:rPr>
                <w:rFonts w:ascii="Calibri" w:hAnsi="Calibri"/>
                <w:sz w:val="22"/>
                <w:lang w:val="en-GB"/>
              </w:rPr>
            </w:pPr>
            <w:r>
              <w:rPr>
                <w:rFonts w:ascii="Calibri" w:hAnsi="Calibri"/>
                <w:sz w:val="22"/>
                <w:lang w:val="en"/>
              </w:rPr>
              <w:t xml:space="preserve">Description of the contractual documents </w:t>
            </w:r>
            <w:r>
              <w:rPr>
                <w:rFonts w:ascii="Calibri" w:hAnsi="Calibri"/>
                <w:sz w:val="22"/>
                <w:u w:val="single"/>
                <w:lang w:val="en"/>
              </w:rPr>
              <w:t>in decreasing order of priority</w:t>
            </w:r>
          </w:p>
        </w:tc>
        <w:tc>
          <w:tcPr>
            <w:tcW w:w="6662" w:type="dxa"/>
            <w:tcBorders>
              <w:top w:val="single" w:sz="4" w:space="0" w:color="auto"/>
              <w:left w:val="single" w:sz="4" w:space="0" w:color="auto"/>
              <w:bottom w:val="single" w:sz="4" w:space="0" w:color="auto"/>
              <w:right w:val="single" w:sz="4" w:space="0" w:color="auto"/>
            </w:tcBorders>
            <w:vAlign w:val="center"/>
          </w:tcPr>
          <w:p w14:paraId="3E5A046F" w14:textId="77777777" w:rsidR="00180D8B" w:rsidRDefault="00000000">
            <w:pPr>
              <w:pStyle w:val="ListParagraph"/>
              <w:numPr>
                <w:ilvl w:val="0"/>
                <w:numId w:val="7"/>
              </w:numPr>
              <w:spacing w:line="240" w:lineRule="auto"/>
              <w:ind w:left="569" w:right="139" w:hanging="283"/>
              <w:jc w:val="both"/>
              <w:rPr>
                <w:rFonts w:ascii="Calibri" w:hAnsi="Calibri"/>
                <w:sz w:val="22"/>
                <w:lang w:val="en-GB"/>
              </w:rPr>
            </w:pPr>
            <w:r>
              <w:rPr>
                <w:rFonts w:ascii="Calibri" w:hAnsi="Calibri"/>
                <w:sz w:val="22"/>
                <w:lang w:val="en"/>
              </w:rPr>
              <w:t>This Contract and its special administrative clauses</w:t>
            </w:r>
          </w:p>
          <w:p w14:paraId="1E68D9FD" w14:textId="77777777" w:rsidR="00180D8B" w:rsidRDefault="00000000">
            <w:pPr>
              <w:pStyle w:val="ListParagraph"/>
              <w:numPr>
                <w:ilvl w:val="0"/>
                <w:numId w:val="7"/>
              </w:numPr>
              <w:spacing w:line="240" w:lineRule="auto"/>
              <w:ind w:left="569" w:right="139" w:hanging="283"/>
              <w:jc w:val="both"/>
              <w:rPr>
                <w:rFonts w:ascii="Calibri" w:hAnsi="Calibri"/>
                <w:sz w:val="22"/>
              </w:rPr>
            </w:pPr>
            <w:r>
              <w:rPr>
                <w:rFonts w:ascii="Calibri" w:hAnsi="Calibri"/>
                <w:sz w:val="22"/>
                <w:lang w:val="en"/>
              </w:rPr>
              <w:t>Annex I: Specifications</w:t>
            </w:r>
          </w:p>
          <w:p w14:paraId="377F7336" w14:textId="77777777" w:rsidR="00180D8B" w:rsidRDefault="00000000">
            <w:pPr>
              <w:pStyle w:val="ListParagraph"/>
              <w:numPr>
                <w:ilvl w:val="0"/>
                <w:numId w:val="7"/>
              </w:numPr>
              <w:spacing w:line="240" w:lineRule="auto"/>
              <w:ind w:left="569" w:right="139" w:hanging="283"/>
              <w:jc w:val="both"/>
              <w:rPr>
                <w:rFonts w:ascii="Calibri" w:hAnsi="Calibri"/>
                <w:sz w:val="22"/>
                <w:lang w:val="en-GB"/>
              </w:rPr>
            </w:pPr>
            <w:r>
              <w:rPr>
                <w:rFonts w:ascii="Calibri" w:hAnsi="Calibri"/>
                <w:sz w:val="22"/>
                <w:lang w:val="en"/>
              </w:rPr>
              <w:t>CCAG - General administrative clauses applicable to public procurement for day-to-day supplies and services as applicable on the date the Contract is signed by Expertise France</w:t>
            </w:r>
          </w:p>
          <w:p w14:paraId="2F73B037" w14:textId="526D9757" w:rsidR="00180D8B" w:rsidRPr="00771960" w:rsidRDefault="00000000">
            <w:pPr>
              <w:pStyle w:val="ListParagraph"/>
              <w:numPr>
                <w:ilvl w:val="0"/>
                <w:numId w:val="7"/>
              </w:numPr>
              <w:spacing w:line="240" w:lineRule="auto"/>
              <w:ind w:left="569" w:right="139" w:hanging="283"/>
              <w:jc w:val="both"/>
              <w:rPr>
                <w:rFonts w:ascii="Calibri" w:hAnsi="Calibri"/>
                <w:sz w:val="22"/>
                <w:szCs w:val="22"/>
                <w:lang w:val="en-US"/>
              </w:rPr>
            </w:pPr>
            <w:r>
              <w:rPr>
                <w:rFonts w:ascii="Calibri" w:hAnsi="Calibri"/>
                <w:sz w:val="22"/>
                <w:szCs w:val="22"/>
                <w:lang w:val="en"/>
              </w:rPr>
              <w:t>Annex II</w:t>
            </w:r>
            <w:r w:rsidR="00771960">
              <w:rPr>
                <w:rFonts w:ascii="Calibri" w:hAnsi="Calibri"/>
                <w:sz w:val="22"/>
                <w:szCs w:val="22"/>
                <w:lang w:val="en"/>
              </w:rPr>
              <w:t xml:space="preserve">. </w:t>
            </w:r>
            <w:r>
              <w:rPr>
                <w:rFonts w:ascii="Calibri" w:hAnsi="Calibri"/>
                <w:sz w:val="22"/>
                <w:szCs w:val="22"/>
                <w:lang w:val="en"/>
              </w:rPr>
              <w:t>Financial Offer</w:t>
            </w:r>
          </w:p>
          <w:p w14:paraId="4929955B" w14:textId="4EE5F4A2" w:rsidR="00771960" w:rsidRDefault="00771960">
            <w:pPr>
              <w:pStyle w:val="ListParagraph"/>
              <w:numPr>
                <w:ilvl w:val="0"/>
                <w:numId w:val="7"/>
              </w:numPr>
              <w:spacing w:line="240" w:lineRule="auto"/>
              <w:ind w:left="569" w:right="139" w:hanging="283"/>
              <w:jc w:val="both"/>
              <w:rPr>
                <w:rFonts w:ascii="Calibri" w:hAnsi="Calibri"/>
                <w:sz w:val="22"/>
                <w:szCs w:val="22"/>
                <w:lang w:val="en-US"/>
              </w:rPr>
            </w:pPr>
            <w:r>
              <w:rPr>
                <w:rFonts w:ascii="Calibri" w:hAnsi="Calibri"/>
                <w:sz w:val="22"/>
                <w:szCs w:val="22"/>
                <w:lang w:val="en"/>
              </w:rPr>
              <w:t>Annex III. Technical Offer</w:t>
            </w:r>
          </w:p>
          <w:p w14:paraId="043C0068" w14:textId="77777777" w:rsidR="00180D8B" w:rsidRDefault="00180D8B">
            <w:pPr>
              <w:pStyle w:val="ListParagraph"/>
              <w:spacing w:line="240" w:lineRule="auto"/>
              <w:ind w:left="569" w:right="139"/>
              <w:jc w:val="both"/>
              <w:rPr>
                <w:rFonts w:ascii="Calibri" w:hAnsi="Calibri"/>
                <w:sz w:val="22"/>
                <w:lang w:val="en-US"/>
              </w:rPr>
            </w:pPr>
          </w:p>
          <w:p w14:paraId="0CE841C5" w14:textId="77777777" w:rsidR="00180D8B" w:rsidRDefault="00000000">
            <w:pPr>
              <w:spacing w:line="240" w:lineRule="auto"/>
              <w:ind w:left="286" w:right="139"/>
              <w:jc w:val="both"/>
              <w:rPr>
                <w:rFonts w:ascii="Calibri" w:hAnsi="Calibri"/>
                <w:sz w:val="22"/>
                <w:lang w:val="en-GB"/>
              </w:rPr>
            </w:pPr>
            <w:r>
              <w:rPr>
                <w:rFonts w:asciiTheme="minorHAnsi" w:hAnsiTheme="minorHAnsi"/>
                <w:sz w:val="22"/>
                <w:szCs w:val="22"/>
                <w:lang w:val="en"/>
              </w:rPr>
              <w:t>Acceptance of this Contract by the Contractor entails its unreserved acceptance of these conditions; the Contractor waives its own general terms and conditions of sale where they are contrary to any of the aforementioned contractual documents.</w:t>
            </w:r>
          </w:p>
        </w:tc>
      </w:tr>
      <w:tr w:rsidR="00180D8B" w14:paraId="01DD8AAF" w14:textId="77777777">
        <w:trPr>
          <w:gridAfter w:val="1"/>
          <w:wAfter w:w="30" w:type="dxa"/>
          <w:trHeight w:val="547"/>
        </w:trPr>
        <w:tc>
          <w:tcPr>
            <w:tcW w:w="9630" w:type="dxa"/>
            <w:gridSpan w:val="2"/>
            <w:tcBorders>
              <w:top w:val="single" w:sz="4" w:space="0" w:color="auto"/>
              <w:bottom w:val="single" w:sz="4" w:space="0" w:color="auto"/>
            </w:tcBorders>
          </w:tcPr>
          <w:p w14:paraId="55086EA0" w14:textId="77777777" w:rsidR="00180D8B" w:rsidRDefault="00180D8B">
            <w:pPr>
              <w:pStyle w:val="ListParagraph"/>
              <w:spacing w:line="240" w:lineRule="auto"/>
              <w:ind w:left="-7" w:right="139"/>
              <w:jc w:val="both"/>
              <w:rPr>
                <w:rFonts w:ascii="Calibri" w:hAnsi="Calibri"/>
                <w:sz w:val="22"/>
                <w:lang w:val="en"/>
              </w:rPr>
            </w:pPr>
          </w:p>
          <w:p w14:paraId="3F88E59D" w14:textId="77777777" w:rsidR="00180D8B" w:rsidRDefault="00000000">
            <w:pPr>
              <w:pStyle w:val="ListParagraph"/>
              <w:spacing w:line="240" w:lineRule="auto"/>
              <w:ind w:left="-7" w:right="139"/>
              <w:jc w:val="both"/>
              <w:rPr>
                <w:rFonts w:ascii="Calibri" w:hAnsi="Calibri"/>
                <w:sz w:val="22"/>
                <w:lang w:val="en"/>
              </w:rPr>
            </w:pPr>
            <w:r>
              <w:rPr>
                <w:rFonts w:ascii="Calibri" w:hAnsi="Calibri"/>
                <w:smallCaps/>
                <w:sz w:val="22"/>
                <w:lang w:val="en"/>
              </w:rPr>
              <w:t>Object</w:t>
            </w:r>
          </w:p>
        </w:tc>
      </w:tr>
      <w:tr w:rsidR="00180D8B" w:rsidRPr="00425ABB" w14:paraId="6CF466F1" w14:textId="77777777">
        <w:trPr>
          <w:gridAfter w:val="1"/>
          <w:wAfter w:w="30" w:type="dxa"/>
          <w:trHeight w:val="547"/>
        </w:trPr>
        <w:tc>
          <w:tcPr>
            <w:tcW w:w="2968" w:type="dxa"/>
            <w:tcBorders>
              <w:top w:val="single" w:sz="4" w:space="0" w:color="auto"/>
              <w:left w:val="single" w:sz="4" w:space="0" w:color="auto"/>
              <w:bottom w:val="single" w:sz="4" w:space="0" w:color="auto"/>
            </w:tcBorders>
            <w:vAlign w:val="center"/>
          </w:tcPr>
          <w:p w14:paraId="2B1E1C77" w14:textId="77777777" w:rsidR="00180D8B" w:rsidRDefault="00000000">
            <w:pPr>
              <w:rPr>
                <w:rFonts w:ascii="Calibri" w:hAnsi="Calibri"/>
                <w:sz w:val="22"/>
                <w:lang w:val="en"/>
              </w:rPr>
            </w:pPr>
            <w:r>
              <w:rPr>
                <w:rFonts w:ascii="Calibri" w:hAnsi="Calibri"/>
                <w:sz w:val="22"/>
                <w:lang w:val="en"/>
              </w:rPr>
              <w:t>Services</w:t>
            </w:r>
          </w:p>
        </w:tc>
        <w:tc>
          <w:tcPr>
            <w:tcW w:w="6662" w:type="dxa"/>
            <w:tcBorders>
              <w:top w:val="single" w:sz="4" w:space="0" w:color="auto"/>
              <w:left w:val="single" w:sz="4" w:space="0" w:color="auto"/>
              <w:bottom w:val="single" w:sz="4" w:space="0" w:color="auto"/>
              <w:right w:val="single" w:sz="4" w:space="0" w:color="auto"/>
            </w:tcBorders>
            <w:vAlign w:val="center"/>
          </w:tcPr>
          <w:p w14:paraId="3D36C03F" w14:textId="68A1949C" w:rsidR="00180D8B" w:rsidRPr="00771960" w:rsidRDefault="00000000">
            <w:pPr>
              <w:spacing w:line="240" w:lineRule="auto"/>
              <w:ind w:left="144" w:right="176"/>
              <w:jc w:val="both"/>
              <w:rPr>
                <w:rFonts w:asciiTheme="minorHAnsi" w:hAnsiTheme="minorHAnsi"/>
                <w:b/>
                <w:bCs/>
                <w:sz w:val="22"/>
                <w:szCs w:val="22"/>
                <w:lang w:val="en"/>
              </w:rPr>
            </w:pPr>
            <w:r>
              <w:rPr>
                <w:rFonts w:asciiTheme="minorHAnsi" w:hAnsiTheme="minorHAnsi"/>
                <w:sz w:val="22"/>
                <w:szCs w:val="22"/>
                <w:lang w:val="en"/>
              </w:rPr>
              <w:t xml:space="preserve">The object of the Contract is </w:t>
            </w:r>
            <w:r w:rsidR="00771960" w:rsidRPr="00771960">
              <w:rPr>
                <w:rFonts w:asciiTheme="minorHAnsi" w:hAnsiTheme="minorHAnsi"/>
                <w:b/>
                <w:bCs/>
                <w:sz w:val="22"/>
                <w:szCs w:val="22"/>
                <w:lang w:val="en"/>
              </w:rPr>
              <w:t>Services for final evaluation of Pravo-Justice III</w:t>
            </w:r>
          </w:p>
          <w:p w14:paraId="787A1882" w14:textId="77777777" w:rsidR="00180D8B" w:rsidRDefault="00180D8B">
            <w:pPr>
              <w:spacing w:line="240" w:lineRule="auto"/>
              <w:ind w:left="144" w:right="176"/>
              <w:jc w:val="both"/>
              <w:rPr>
                <w:rFonts w:asciiTheme="minorHAnsi" w:hAnsiTheme="minorHAnsi"/>
                <w:sz w:val="22"/>
                <w:szCs w:val="22"/>
                <w:lang w:val="en-GB"/>
              </w:rPr>
            </w:pPr>
          </w:p>
          <w:p w14:paraId="7F0B3B71" w14:textId="4AA97583" w:rsidR="00180D8B" w:rsidRDefault="00000000">
            <w:pPr>
              <w:spacing w:line="240" w:lineRule="auto"/>
              <w:ind w:left="144" w:right="176"/>
              <w:jc w:val="both"/>
              <w:rPr>
                <w:rFonts w:ascii="Calibri" w:hAnsi="Calibri"/>
                <w:sz w:val="22"/>
                <w:lang w:val="en"/>
              </w:rPr>
            </w:pPr>
            <w:r>
              <w:rPr>
                <w:rFonts w:asciiTheme="minorHAnsi" w:hAnsiTheme="minorHAnsi"/>
                <w:sz w:val="22"/>
                <w:szCs w:val="22"/>
                <w:lang w:val="en"/>
              </w:rPr>
              <w:t xml:space="preserve">The detailed object is set out in Annex </w:t>
            </w:r>
            <w:r w:rsidR="00425ABB">
              <w:rPr>
                <w:rFonts w:asciiTheme="minorHAnsi" w:hAnsiTheme="minorHAnsi"/>
                <w:sz w:val="22"/>
                <w:szCs w:val="22"/>
                <w:lang w:val="en"/>
              </w:rPr>
              <w:t>I.</w:t>
            </w:r>
          </w:p>
        </w:tc>
      </w:tr>
      <w:tr w:rsidR="00180D8B" w14:paraId="09067C3B" w14:textId="77777777">
        <w:trPr>
          <w:gridAfter w:val="1"/>
          <w:wAfter w:w="30" w:type="dxa"/>
        </w:trPr>
        <w:tc>
          <w:tcPr>
            <w:tcW w:w="9630" w:type="dxa"/>
            <w:gridSpan w:val="2"/>
            <w:tcBorders>
              <w:bottom w:val="single" w:sz="4" w:space="0" w:color="auto"/>
            </w:tcBorders>
          </w:tcPr>
          <w:p w14:paraId="771E265B" w14:textId="77777777" w:rsidR="00180D8B" w:rsidRDefault="00180D8B">
            <w:pPr>
              <w:pStyle w:val="Header"/>
              <w:tabs>
                <w:tab w:val="clear" w:pos="4536"/>
                <w:tab w:val="clear" w:pos="9072"/>
              </w:tabs>
              <w:rPr>
                <w:rFonts w:ascii="Calibri" w:hAnsi="Calibri"/>
                <w:smallCaps/>
                <w:sz w:val="22"/>
                <w:lang w:val="en-GB"/>
              </w:rPr>
            </w:pPr>
          </w:p>
          <w:p w14:paraId="5AB2662C" w14:textId="77777777" w:rsidR="00180D8B" w:rsidRDefault="00000000">
            <w:pPr>
              <w:pStyle w:val="Header"/>
              <w:tabs>
                <w:tab w:val="clear" w:pos="4536"/>
                <w:tab w:val="clear" w:pos="9072"/>
              </w:tabs>
              <w:rPr>
                <w:rFonts w:ascii="Calibri" w:hAnsi="Calibri"/>
                <w:smallCaps/>
                <w:sz w:val="22"/>
              </w:rPr>
            </w:pPr>
            <w:r>
              <w:rPr>
                <w:rFonts w:ascii="Calibri" w:hAnsi="Calibri"/>
                <w:smallCaps/>
                <w:sz w:val="22"/>
                <w:lang w:val="en"/>
              </w:rPr>
              <w:t>Specifying department</w:t>
            </w:r>
          </w:p>
        </w:tc>
      </w:tr>
      <w:tr w:rsidR="00180D8B" w14:paraId="37C488FD" w14:textId="77777777">
        <w:trPr>
          <w:gridAfter w:val="1"/>
          <w:wAfter w:w="30" w:type="dxa"/>
        </w:trPr>
        <w:tc>
          <w:tcPr>
            <w:tcW w:w="2968" w:type="dxa"/>
            <w:tcBorders>
              <w:top w:val="single" w:sz="4" w:space="0" w:color="auto"/>
              <w:left w:val="single" w:sz="4" w:space="0" w:color="auto"/>
              <w:bottom w:val="single" w:sz="4" w:space="0" w:color="auto"/>
            </w:tcBorders>
          </w:tcPr>
          <w:p w14:paraId="58D89988" w14:textId="77777777" w:rsidR="00180D8B" w:rsidRDefault="00000000">
            <w:pPr>
              <w:rPr>
                <w:rFonts w:ascii="Calibri" w:hAnsi="Calibri"/>
                <w:sz w:val="22"/>
                <w:szCs w:val="22"/>
                <w:lang w:val="en-US"/>
              </w:rPr>
            </w:pPr>
            <w:r>
              <w:rPr>
                <w:rFonts w:ascii="Calibri" w:hAnsi="Calibri"/>
                <w:sz w:val="22"/>
                <w:szCs w:val="22"/>
                <w:lang w:val="en-US"/>
              </w:rPr>
              <w:t>Expertise France department managing the Contract</w:t>
            </w:r>
          </w:p>
        </w:tc>
        <w:tc>
          <w:tcPr>
            <w:tcW w:w="6662" w:type="dxa"/>
            <w:tcBorders>
              <w:top w:val="single" w:sz="4" w:space="0" w:color="auto"/>
              <w:left w:val="single" w:sz="4" w:space="0" w:color="auto"/>
              <w:bottom w:val="single" w:sz="4" w:space="0" w:color="auto"/>
              <w:right w:val="single" w:sz="4" w:space="0" w:color="auto"/>
            </w:tcBorders>
            <w:vAlign w:val="center"/>
          </w:tcPr>
          <w:p w14:paraId="0886D5CB" w14:textId="77777777" w:rsidR="00180D8B" w:rsidRDefault="00000000">
            <w:pPr>
              <w:spacing w:line="240" w:lineRule="auto"/>
              <w:jc w:val="center"/>
              <w:rPr>
                <w:rFonts w:ascii="Calibri" w:hAnsi="Calibri"/>
                <w:sz w:val="22"/>
                <w:lang w:val="en-US"/>
              </w:rPr>
            </w:pPr>
            <w:r>
              <w:rPr>
                <w:rFonts w:ascii="Calibri" w:hAnsi="Calibri"/>
                <w:sz w:val="22"/>
                <w:lang w:val="en"/>
              </w:rPr>
              <w:t>Georgaphic Department</w:t>
            </w:r>
          </w:p>
        </w:tc>
      </w:tr>
      <w:tr w:rsidR="00180D8B" w:rsidRPr="00771960" w14:paraId="02EB19D5" w14:textId="77777777">
        <w:trPr>
          <w:gridAfter w:val="1"/>
          <w:wAfter w:w="30" w:type="dxa"/>
        </w:trPr>
        <w:tc>
          <w:tcPr>
            <w:tcW w:w="2968" w:type="dxa"/>
            <w:tcBorders>
              <w:top w:val="single" w:sz="4" w:space="0" w:color="auto"/>
              <w:left w:val="single" w:sz="4" w:space="0" w:color="auto"/>
              <w:bottom w:val="single" w:sz="4" w:space="0" w:color="auto"/>
            </w:tcBorders>
          </w:tcPr>
          <w:p w14:paraId="09C82D40" w14:textId="77777777" w:rsidR="00180D8B" w:rsidRDefault="00000000">
            <w:pPr>
              <w:rPr>
                <w:rFonts w:ascii="Calibri" w:hAnsi="Calibri"/>
                <w:sz w:val="22"/>
                <w:lang w:val="en-GB"/>
              </w:rPr>
            </w:pPr>
            <w:r>
              <w:rPr>
                <w:rFonts w:ascii="Calibri" w:hAnsi="Calibri"/>
                <w:sz w:val="22"/>
                <w:lang w:val="en"/>
              </w:rPr>
              <w:t xml:space="preserve">Name and contact details of the contact person (project manager, etc.) </w:t>
            </w:r>
          </w:p>
        </w:tc>
        <w:tc>
          <w:tcPr>
            <w:tcW w:w="6662" w:type="dxa"/>
            <w:tcBorders>
              <w:top w:val="single" w:sz="4" w:space="0" w:color="auto"/>
              <w:left w:val="single" w:sz="4" w:space="0" w:color="auto"/>
              <w:bottom w:val="single" w:sz="4" w:space="0" w:color="auto"/>
              <w:right w:val="single" w:sz="4" w:space="0" w:color="auto"/>
            </w:tcBorders>
            <w:vAlign w:val="center"/>
          </w:tcPr>
          <w:p w14:paraId="48D7BB12" w14:textId="354FCD37" w:rsidR="00D3570A" w:rsidRPr="00D3570A" w:rsidRDefault="00D3570A">
            <w:pPr>
              <w:spacing w:line="240" w:lineRule="auto"/>
              <w:jc w:val="center"/>
              <w:rPr>
                <w:rFonts w:ascii="Calibri" w:hAnsi="Calibri"/>
                <w:sz w:val="22"/>
                <w:highlight w:val="white"/>
              </w:rPr>
            </w:pPr>
            <w:r w:rsidRPr="00D3570A">
              <w:rPr>
                <w:rFonts w:ascii="Calibri" w:hAnsi="Calibri"/>
                <w:sz w:val="22"/>
              </w:rPr>
              <w:t>Robin JENDROWIAK</w:t>
            </w:r>
          </w:p>
          <w:p w14:paraId="3A7A5A68" w14:textId="0DE195C7" w:rsidR="00180D8B" w:rsidRPr="00771960" w:rsidRDefault="00000000">
            <w:pPr>
              <w:spacing w:line="240" w:lineRule="auto"/>
              <w:jc w:val="center"/>
              <w:rPr>
                <w:rFonts w:ascii="Calibri" w:hAnsi="Calibri"/>
                <w:sz w:val="22"/>
                <w:highlight w:val="white"/>
                <w:lang w:val="en-GB"/>
              </w:rPr>
            </w:pPr>
            <w:r>
              <w:rPr>
                <w:rFonts w:ascii="Calibri" w:hAnsi="Calibri"/>
                <w:sz w:val="22"/>
                <w:highlight w:val="white"/>
                <w:lang w:val="en"/>
              </w:rPr>
              <w:t xml:space="preserve">Contact details: </w:t>
            </w:r>
            <w:hyperlink r:id="rId23" w:history="1">
              <w:r w:rsidR="00D3570A" w:rsidRPr="00D3570A">
                <w:rPr>
                  <w:rStyle w:val="Hyperlink"/>
                  <w:rFonts w:ascii="Calibri" w:hAnsi="Calibri"/>
                  <w:sz w:val="22"/>
                  <w:lang w:val="en-GB"/>
                </w:rPr>
                <w:t>robin.jendrowiak@expertisefrance.fr</w:t>
              </w:r>
            </w:hyperlink>
            <w:r w:rsidR="00D3570A" w:rsidRPr="00D3570A">
              <w:rPr>
                <w:rFonts w:ascii="Calibri" w:hAnsi="Calibri"/>
                <w:sz w:val="22"/>
                <w:lang w:val="en-GB"/>
              </w:rPr>
              <w:t xml:space="preserve"> </w:t>
            </w:r>
          </w:p>
        </w:tc>
      </w:tr>
      <w:tr w:rsidR="00180D8B" w14:paraId="5A4CB46D" w14:textId="77777777">
        <w:trPr>
          <w:gridAfter w:val="1"/>
          <w:wAfter w:w="30" w:type="dxa"/>
        </w:trPr>
        <w:tc>
          <w:tcPr>
            <w:tcW w:w="2968" w:type="dxa"/>
            <w:tcBorders>
              <w:top w:val="single" w:sz="4" w:space="0" w:color="auto"/>
              <w:bottom w:val="single" w:sz="4" w:space="0" w:color="auto"/>
            </w:tcBorders>
          </w:tcPr>
          <w:p w14:paraId="104AAFE3" w14:textId="77777777" w:rsidR="00180D8B" w:rsidRDefault="00180D8B">
            <w:pPr>
              <w:rPr>
                <w:rFonts w:ascii="Calibri" w:hAnsi="Calibri"/>
                <w:sz w:val="22"/>
                <w:lang w:val="en"/>
              </w:rPr>
            </w:pPr>
          </w:p>
          <w:p w14:paraId="1C4A5117" w14:textId="77777777" w:rsidR="00180D8B" w:rsidRDefault="00000000">
            <w:pPr>
              <w:rPr>
                <w:rFonts w:ascii="Calibri" w:hAnsi="Calibri"/>
                <w:sz w:val="22"/>
                <w:lang w:val="en"/>
              </w:rPr>
            </w:pPr>
            <w:r>
              <w:rPr>
                <w:rFonts w:ascii="Calibri" w:hAnsi="Calibri"/>
                <w:smallCaps/>
                <w:sz w:val="22"/>
                <w:lang w:val="en"/>
              </w:rPr>
              <w:t>Period</w:t>
            </w:r>
          </w:p>
        </w:tc>
        <w:tc>
          <w:tcPr>
            <w:tcW w:w="6662" w:type="dxa"/>
            <w:tcBorders>
              <w:top w:val="single" w:sz="4" w:space="0" w:color="auto"/>
              <w:left w:val="none" w:sz="4" w:space="0" w:color="000000" w:themeColor="text1"/>
              <w:bottom w:val="single" w:sz="4" w:space="0" w:color="auto"/>
            </w:tcBorders>
            <w:vAlign w:val="center"/>
          </w:tcPr>
          <w:p w14:paraId="6A159D9E" w14:textId="77777777" w:rsidR="00180D8B" w:rsidRDefault="00180D8B">
            <w:pPr>
              <w:spacing w:line="240" w:lineRule="auto"/>
              <w:rPr>
                <w:rFonts w:ascii="Calibri" w:hAnsi="Calibri"/>
                <w:sz w:val="22"/>
                <w:highlight w:val="white"/>
              </w:rPr>
            </w:pPr>
          </w:p>
        </w:tc>
      </w:tr>
      <w:tr w:rsidR="00180D8B" w:rsidRPr="00425ABB" w14:paraId="619E06BA" w14:textId="77777777">
        <w:trPr>
          <w:gridAfter w:val="1"/>
          <w:wAfter w:w="30" w:type="dxa"/>
        </w:trPr>
        <w:tc>
          <w:tcPr>
            <w:tcW w:w="2968" w:type="dxa"/>
            <w:tcBorders>
              <w:top w:val="single" w:sz="4" w:space="0" w:color="auto"/>
              <w:left w:val="single" w:sz="4" w:space="0" w:color="auto"/>
              <w:bottom w:val="single" w:sz="4" w:space="0" w:color="auto"/>
            </w:tcBorders>
          </w:tcPr>
          <w:p w14:paraId="4BB2A75E" w14:textId="77777777" w:rsidR="00180D8B" w:rsidRDefault="00000000">
            <w:pPr>
              <w:rPr>
                <w:rFonts w:ascii="Calibri" w:hAnsi="Calibri"/>
                <w:sz w:val="22"/>
                <w:lang w:val="en-GB"/>
              </w:rPr>
            </w:pPr>
            <w:r>
              <w:rPr>
                <w:rFonts w:ascii="Calibri" w:hAnsi="Calibri"/>
                <w:sz w:val="22"/>
                <w:lang w:val="en-GB"/>
              </w:rPr>
              <w:t>Period of validity of the contract</w:t>
            </w:r>
          </w:p>
        </w:tc>
        <w:tc>
          <w:tcPr>
            <w:tcW w:w="6662" w:type="dxa"/>
            <w:tcBorders>
              <w:top w:val="single" w:sz="4" w:space="0" w:color="auto"/>
              <w:left w:val="single" w:sz="4" w:space="0" w:color="auto"/>
              <w:bottom w:val="single" w:sz="4" w:space="0" w:color="auto"/>
              <w:right w:val="single" w:sz="4" w:space="0" w:color="auto"/>
            </w:tcBorders>
            <w:vAlign w:val="center"/>
          </w:tcPr>
          <w:p w14:paraId="1FCB9EF6" w14:textId="77777777" w:rsidR="00180D8B" w:rsidRPr="00771960" w:rsidRDefault="00000000">
            <w:pPr>
              <w:spacing w:line="240" w:lineRule="auto"/>
              <w:ind w:left="144" w:right="139"/>
              <w:rPr>
                <w:rFonts w:ascii="Calibri" w:hAnsi="Calibri"/>
                <w:sz w:val="22"/>
                <w:highlight w:val="white"/>
                <w:lang w:val="en-GB"/>
              </w:rPr>
            </w:pPr>
            <w:r>
              <w:rPr>
                <w:rFonts w:ascii="Calibri" w:hAnsi="Calibri"/>
                <w:sz w:val="22"/>
                <w:highlight w:val="white"/>
                <w:lang w:val="en"/>
              </w:rPr>
              <w:t>The contract is concluded for a period running from notification until acceptance of the last service and after acceptance thereof.</w:t>
            </w:r>
          </w:p>
        </w:tc>
      </w:tr>
      <w:tr w:rsidR="00180D8B" w:rsidRPr="00425ABB" w14:paraId="64CE1744" w14:textId="77777777">
        <w:tc>
          <w:tcPr>
            <w:tcW w:w="9630" w:type="dxa"/>
            <w:gridSpan w:val="2"/>
            <w:tcBorders>
              <w:bottom w:val="single" w:sz="4" w:space="0" w:color="auto"/>
            </w:tcBorders>
          </w:tcPr>
          <w:p w14:paraId="0674F2BA" w14:textId="77777777" w:rsidR="00180D8B" w:rsidRPr="00771960" w:rsidRDefault="00180D8B">
            <w:pPr>
              <w:pStyle w:val="Header"/>
              <w:tabs>
                <w:tab w:val="clear" w:pos="4536"/>
                <w:tab w:val="clear" w:pos="9072"/>
              </w:tabs>
              <w:rPr>
                <w:rFonts w:ascii="Calibri" w:hAnsi="Calibri"/>
                <w:smallCaps/>
                <w:sz w:val="22"/>
                <w:highlight w:val="white"/>
                <w:lang w:val="en-GB"/>
              </w:rPr>
            </w:pPr>
          </w:p>
          <w:p w14:paraId="4F90854A" w14:textId="77777777" w:rsidR="00180D8B" w:rsidRPr="00771960" w:rsidRDefault="00000000">
            <w:pPr>
              <w:pStyle w:val="Header"/>
              <w:tabs>
                <w:tab w:val="clear" w:pos="4536"/>
                <w:tab w:val="clear" w:pos="9072"/>
              </w:tabs>
              <w:rPr>
                <w:rFonts w:ascii="Calibri" w:hAnsi="Calibri"/>
                <w:sz w:val="22"/>
                <w:highlight w:val="white"/>
                <w:lang w:val="en-GB"/>
              </w:rPr>
            </w:pPr>
            <w:r>
              <w:rPr>
                <w:rFonts w:ascii="Calibri" w:hAnsi="Calibri"/>
                <w:smallCaps/>
                <w:sz w:val="22"/>
                <w:highlight w:val="white"/>
                <w:lang w:val="en"/>
              </w:rPr>
              <w:t>Deadline for performance of services</w:t>
            </w:r>
          </w:p>
        </w:tc>
        <w:tc>
          <w:tcPr>
            <w:tcW w:w="30" w:type="dxa"/>
            <w:tcBorders>
              <w:bottom w:val="single" w:sz="4" w:space="0" w:color="auto"/>
            </w:tcBorders>
          </w:tcPr>
          <w:p w14:paraId="765638CD" w14:textId="77777777" w:rsidR="00180D8B" w:rsidRPr="00771960" w:rsidRDefault="00180D8B">
            <w:pPr>
              <w:rPr>
                <w:rFonts w:ascii="Calibri" w:hAnsi="Calibri"/>
                <w:sz w:val="22"/>
                <w:highlight w:val="white"/>
                <w:lang w:val="en-GB"/>
              </w:rPr>
            </w:pPr>
          </w:p>
        </w:tc>
      </w:tr>
      <w:tr w:rsidR="00180D8B" w:rsidRPr="00425ABB" w14:paraId="43FBDF9C" w14:textId="77777777">
        <w:trPr>
          <w:trHeight w:val="70"/>
        </w:trPr>
        <w:tc>
          <w:tcPr>
            <w:tcW w:w="2968" w:type="dxa"/>
            <w:tcBorders>
              <w:top w:val="single" w:sz="4" w:space="0" w:color="000000" w:themeColor="text1"/>
              <w:left w:val="single" w:sz="4" w:space="0" w:color="auto"/>
              <w:bottom w:val="single" w:sz="4" w:space="0" w:color="000000" w:themeColor="text1"/>
            </w:tcBorders>
          </w:tcPr>
          <w:p w14:paraId="515F8337" w14:textId="77777777" w:rsidR="00180D8B" w:rsidRDefault="00000000">
            <w:pPr>
              <w:rPr>
                <w:rFonts w:ascii="Calibri" w:hAnsi="Calibri"/>
                <w:sz w:val="22"/>
                <w:lang w:val="en-GB"/>
              </w:rPr>
            </w:pPr>
            <w:r>
              <w:rPr>
                <w:rFonts w:ascii="Calibri" w:hAnsi="Calibri"/>
                <w:sz w:val="22"/>
                <w:lang w:val="en"/>
              </w:rPr>
              <w:t>Deadline for performance</w:t>
            </w:r>
          </w:p>
        </w:tc>
        <w:tc>
          <w:tcPr>
            <w:tcW w:w="6662" w:type="dxa"/>
            <w:tcBorders>
              <w:top w:val="single" w:sz="4" w:space="0" w:color="000000" w:themeColor="text1"/>
              <w:left w:val="single" w:sz="4" w:space="0" w:color="000000" w:themeColor="text1"/>
              <w:bottom w:val="single" w:sz="4" w:space="0" w:color="000000" w:themeColor="text1"/>
            </w:tcBorders>
            <w:vAlign w:val="center"/>
          </w:tcPr>
          <w:p w14:paraId="5839A3F4" w14:textId="77777777" w:rsidR="00180D8B" w:rsidRPr="00771960" w:rsidRDefault="00000000">
            <w:pPr>
              <w:spacing w:line="240" w:lineRule="auto"/>
              <w:ind w:left="144" w:right="281"/>
              <w:jc w:val="both"/>
              <w:rPr>
                <w:rFonts w:asciiTheme="minorHAnsi" w:hAnsiTheme="minorHAnsi"/>
                <w:sz w:val="22"/>
                <w:szCs w:val="22"/>
                <w:highlight w:val="white"/>
                <w:lang w:val="en-GB"/>
              </w:rPr>
            </w:pPr>
            <w:r>
              <w:rPr>
                <w:rFonts w:asciiTheme="minorHAnsi" w:hAnsiTheme="minorHAnsi"/>
                <w:sz w:val="22"/>
                <w:szCs w:val="22"/>
                <w:highlight w:val="white"/>
                <w:lang w:val="en"/>
              </w:rPr>
              <w:t xml:space="preserve">The period for performance of the services under this Contract shall be as specified in Annex I.  </w:t>
            </w:r>
          </w:p>
        </w:tc>
        <w:tc>
          <w:tcPr>
            <w:tcW w:w="30" w:type="dxa"/>
            <w:tcBorders>
              <w:right w:val="single" w:sz="4" w:space="0" w:color="auto"/>
            </w:tcBorders>
          </w:tcPr>
          <w:p w14:paraId="3653B2B7" w14:textId="77777777" w:rsidR="00180D8B" w:rsidRPr="00771960" w:rsidRDefault="00180D8B">
            <w:pPr>
              <w:rPr>
                <w:rFonts w:ascii="Calibri" w:hAnsi="Calibri"/>
                <w:sz w:val="22"/>
                <w:highlight w:val="white"/>
                <w:lang w:val="en-GB"/>
              </w:rPr>
            </w:pPr>
          </w:p>
        </w:tc>
      </w:tr>
      <w:tr w:rsidR="00180D8B" w14:paraId="1BD8E45C" w14:textId="77777777">
        <w:tc>
          <w:tcPr>
            <w:tcW w:w="9630" w:type="dxa"/>
            <w:gridSpan w:val="2"/>
            <w:tcBorders>
              <w:bottom w:val="single" w:sz="4" w:space="0" w:color="auto"/>
            </w:tcBorders>
          </w:tcPr>
          <w:p w14:paraId="30BE484D" w14:textId="77777777" w:rsidR="00180D8B" w:rsidRPr="00771960" w:rsidRDefault="00180D8B">
            <w:pPr>
              <w:pStyle w:val="Header"/>
              <w:tabs>
                <w:tab w:val="clear" w:pos="4536"/>
                <w:tab w:val="clear" w:pos="9072"/>
              </w:tabs>
              <w:rPr>
                <w:rFonts w:ascii="Calibri" w:hAnsi="Calibri"/>
                <w:smallCaps/>
                <w:sz w:val="22"/>
                <w:highlight w:val="white"/>
                <w:lang w:val="en-GB"/>
              </w:rPr>
            </w:pPr>
          </w:p>
          <w:p w14:paraId="0EE889A4" w14:textId="77777777" w:rsidR="00180D8B" w:rsidRDefault="00000000">
            <w:pPr>
              <w:pStyle w:val="Header"/>
              <w:tabs>
                <w:tab w:val="clear" w:pos="4536"/>
                <w:tab w:val="clear" w:pos="9072"/>
              </w:tabs>
              <w:rPr>
                <w:rFonts w:ascii="Calibri" w:hAnsi="Calibri"/>
                <w:sz w:val="22"/>
                <w:highlight w:val="white"/>
              </w:rPr>
            </w:pPr>
            <w:r>
              <w:rPr>
                <w:rFonts w:ascii="Calibri" w:hAnsi="Calibri"/>
                <w:smallCaps/>
                <w:sz w:val="22"/>
                <w:highlight w:val="white"/>
                <w:lang w:val="en"/>
              </w:rPr>
              <w:t>Verification and acceptance activities</w:t>
            </w:r>
          </w:p>
        </w:tc>
        <w:tc>
          <w:tcPr>
            <w:tcW w:w="30" w:type="dxa"/>
            <w:tcBorders>
              <w:bottom w:val="single" w:sz="4" w:space="0" w:color="auto"/>
            </w:tcBorders>
          </w:tcPr>
          <w:p w14:paraId="09F51FFD" w14:textId="77777777" w:rsidR="00180D8B" w:rsidRDefault="00180D8B">
            <w:pPr>
              <w:rPr>
                <w:rFonts w:ascii="Calibri" w:hAnsi="Calibri"/>
                <w:sz w:val="22"/>
                <w:highlight w:val="white"/>
              </w:rPr>
            </w:pPr>
          </w:p>
        </w:tc>
      </w:tr>
      <w:tr w:rsidR="00180D8B" w:rsidRPr="00425ABB" w14:paraId="7E36BDCE" w14:textId="77777777">
        <w:tc>
          <w:tcPr>
            <w:tcW w:w="9660" w:type="dxa"/>
            <w:gridSpan w:val="3"/>
            <w:tcBorders>
              <w:top w:val="single" w:sz="4" w:space="0" w:color="000000" w:themeColor="text1"/>
              <w:left w:val="single" w:sz="4" w:space="0" w:color="auto"/>
              <w:bottom w:val="single" w:sz="4" w:space="0" w:color="auto"/>
              <w:right w:val="single" w:sz="4" w:space="0" w:color="auto"/>
            </w:tcBorders>
          </w:tcPr>
          <w:p w14:paraId="6ABD60C8" w14:textId="77777777" w:rsidR="00180D8B" w:rsidRPr="00771960" w:rsidRDefault="00000000">
            <w:pPr>
              <w:spacing w:line="240" w:lineRule="auto"/>
              <w:ind w:left="135" w:right="169"/>
              <w:jc w:val="both"/>
              <w:rPr>
                <w:rFonts w:ascii="Calibri" w:hAnsi="Calibri"/>
                <w:sz w:val="22"/>
                <w:highlight w:val="white"/>
                <w:lang w:val="en-GB"/>
              </w:rPr>
            </w:pPr>
            <w:r>
              <w:rPr>
                <w:rFonts w:ascii="Calibri" w:hAnsi="Calibri"/>
                <w:sz w:val="22"/>
                <w:highlight w:val="white"/>
                <w:lang w:val="en"/>
              </w:rPr>
              <w:t>Transfer of ownership only occurs after unreserved acceptance of the services, supplies and/or works by the designated public person, to be issued after quantitative and qualitative verification as stipulated in the applicable CCAG clauses.</w:t>
            </w:r>
          </w:p>
        </w:tc>
      </w:tr>
      <w:tr w:rsidR="00180D8B" w:rsidRPr="00D3570A" w14:paraId="7B5293FD" w14:textId="77777777">
        <w:tc>
          <w:tcPr>
            <w:tcW w:w="2968" w:type="dxa"/>
            <w:tcBorders>
              <w:top w:val="single" w:sz="4" w:space="0" w:color="auto"/>
              <w:left w:val="single" w:sz="4" w:space="0" w:color="auto"/>
              <w:bottom w:val="single" w:sz="4" w:space="0" w:color="auto"/>
              <w:right w:val="single" w:sz="4" w:space="0" w:color="auto"/>
            </w:tcBorders>
          </w:tcPr>
          <w:p w14:paraId="151C9049" w14:textId="77777777" w:rsidR="00180D8B" w:rsidRDefault="00000000">
            <w:pPr>
              <w:rPr>
                <w:rFonts w:ascii="Calibri" w:hAnsi="Calibri"/>
                <w:sz w:val="22"/>
              </w:rPr>
            </w:pPr>
            <w:r>
              <w:rPr>
                <w:rFonts w:ascii="Calibri" w:hAnsi="Calibri"/>
                <w:sz w:val="22"/>
                <w:lang w:val="en"/>
              </w:rPr>
              <w:t>Verification activities performed by:</w:t>
            </w:r>
          </w:p>
          <w:p w14:paraId="03D7EB28" w14:textId="77777777" w:rsidR="00180D8B" w:rsidRDefault="00180D8B">
            <w:pPr>
              <w:rPr>
                <w:rFonts w:ascii="Calibri" w:hAnsi="Calibri"/>
                <w:sz w:val="22"/>
              </w:rPr>
            </w:pPr>
          </w:p>
        </w:tc>
        <w:tc>
          <w:tcPr>
            <w:tcW w:w="6692" w:type="dxa"/>
            <w:gridSpan w:val="2"/>
            <w:tcBorders>
              <w:top w:val="single" w:sz="4" w:space="0" w:color="auto"/>
              <w:left w:val="single" w:sz="4" w:space="0" w:color="auto"/>
              <w:bottom w:val="single" w:sz="4" w:space="0" w:color="auto"/>
              <w:right w:val="single" w:sz="4" w:space="0" w:color="auto"/>
            </w:tcBorders>
            <w:vAlign w:val="center"/>
          </w:tcPr>
          <w:p w14:paraId="0D651E93" w14:textId="7F820AF1" w:rsidR="00180D8B" w:rsidRPr="00D3570A" w:rsidRDefault="00D3570A">
            <w:pPr>
              <w:spacing w:line="240" w:lineRule="auto"/>
              <w:jc w:val="center"/>
              <w:rPr>
                <w:rFonts w:ascii="Calibri" w:hAnsi="Calibri"/>
                <w:sz w:val="22"/>
                <w:highlight w:val="white"/>
              </w:rPr>
            </w:pPr>
            <w:r w:rsidRPr="00D3570A">
              <w:rPr>
                <w:rFonts w:ascii="Calibri" w:hAnsi="Calibri"/>
                <w:sz w:val="22"/>
              </w:rPr>
              <w:lastRenderedPageBreak/>
              <w:t>Robin JENDROWIAK</w:t>
            </w:r>
            <w:r>
              <w:rPr>
                <w:rFonts w:ascii="Calibri" w:hAnsi="Calibri"/>
                <w:sz w:val="22"/>
              </w:rPr>
              <w:t xml:space="preserve"> , </w:t>
            </w:r>
            <w:hyperlink r:id="rId24" w:history="1">
              <w:r w:rsidRPr="00507BA4">
                <w:rPr>
                  <w:rStyle w:val="Hyperlink"/>
                  <w:rFonts w:ascii="Calibri" w:hAnsi="Calibri"/>
                  <w:sz w:val="22"/>
                </w:rPr>
                <w:t>robin.jendrowiak@expertisefrance.fr</w:t>
              </w:r>
            </w:hyperlink>
            <w:r>
              <w:rPr>
                <w:rFonts w:ascii="Calibri" w:hAnsi="Calibri"/>
                <w:sz w:val="22"/>
              </w:rPr>
              <w:t xml:space="preserve"> </w:t>
            </w:r>
          </w:p>
        </w:tc>
      </w:tr>
      <w:tr w:rsidR="00180D8B" w14:paraId="3AAD04DC" w14:textId="77777777">
        <w:tc>
          <w:tcPr>
            <w:tcW w:w="2968" w:type="dxa"/>
            <w:tcBorders>
              <w:top w:val="single" w:sz="4" w:space="0" w:color="auto"/>
              <w:left w:val="single" w:sz="4" w:space="0" w:color="auto"/>
              <w:bottom w:val="single" w:sz="4" w:space="0" w:color="auto"/>
              <w:right w:val="single" w:sz="4" w:space="0" w:color="auto"/>
            </w:tcBorders>
          </w:tcPr>
          <w:p w14:paraId="2A043FA8" w14:textId="77777777" w:rsidR="00180D8B" w:rsidRDefault="00000000">
            <w:pPr>
              <w:rPr>
                <w:rFonts w:ascii="Calibri" w:hAnsi="Calibri"/>
                <w:sz w:val="22"/>
              </w:rPr>
            </w:pPr>
            <w:r>
              <w:rPr>
                <w:rFonts w:ascii="Calibri" w:hAnsi="Calibri"/>
                <w:sz w:val="22"/>
                <w:lang w:val="en"/>
              </w:rPr>
              <w:t>Receipt/validation issued by:</w:t>
            </w:r>
          </w:p>
        </w:tc>
        <w:tc>
          <w:tcPr>
            <w:tcW w:w="6692" w:type="dxa"/>
            <w:gridSpan w:val="2"/>
            <w:tcBorders>
              <w:top w:val="single" w:sz="4" w:space="0" w:color="auto"/>
              <w:left w:val="single" w:sz="4" w:space="0" w:color="auto"/>
              <w:bottom w:val="single" w:sz="4" w:space="0" w:color="auto"/>
              <w:right w:val="single" w:sz="4" w:space="0" w:color="auto"/>
            </w:tcBorders>
            <w:vAlign w:val="center"/>
          </w:tcPr>
          <w:p w14:paraId="000AD57E" w14:textId="495BB2B6" w:rsidR="00180D8B" w:rsidRDefault="00D3570A">
            <w:pPr>
              <w:ind w:left="144" w:right="169"/>
              <w:jc w:val="center"/>
              <w:rPr>
                <w:rFonts w:asciiTheme="minorHAnsi" w:hAnsiTheme="minorHAnsi"/>
                <w:sz w:val="22"/>
                <w:szCs w:val="22"/>
                <w:highlight w:val="white"/>
              </w:rPr>
            </w:pPr>
            <w:r w:rsidRPr="00D3570A">
              <w:rPr>
                <w:rFonts w:ascii="Calibri" w:hAnsi="Calibri"/>
                <w:sz w:val="22"/>
              </w:rPr>
              <w:t>Robin JENDROWIAK</w:t>
            </w:r>
            <w:r>
              <w:rPr>
                <w:rFonts w:ascii="Calibri" w:hAnsi="Calibri"/>
                <w:sz w:val="22"/>
              </w:rPr>
              <w:t xml:space="preserve"> , </w:t>
            </w:r>
            <w:hyperlink r:id="rId25" w:history="1">
              <w:r w:rsidRPr="00507BA4">
                <w:rPr>
                  <w:rStyle w:val="Hyperlink"/>
                  <w:rFonts w:ascii="Calibri" w:hAnsi="Calibri"/>
                  <w:sz w:val="22"/>
                </w:rPr>
                <w:t>robin.jendrowiak@expertisefrance.fr</w:t>
              </w:r>
            </w:hyperlink>
          </w:p>
        </w:tc>
      </w:tr>
      <w:tr w:rsidR="00180D8B" w14:paraId="79306E00" w14:textId="77777777">
        <w:tc>
          <w:tcPr>
            <w:tcW w:w="9630" w:type="dxa"/>
            <w:gridSpan w:val="2"/>
            <w:tcBorders>
              <w:bottom w:val="single" w:sz="4" w:space="0" w:color="auto"/>
            </w:tcBorders>
          </w:tcPr>
          <w:p w14:paraId="1AA04DB5" w14:textId="77777777" w:rsidR="00180D8B" w:rsidRPr="00D3570A" w:rsidRDefault="00180D8B">
            <w:pPr>
              <w:pStyle w:val="Header"/>
              <w:tabs>
                <w:tab w:val="clear" w:pos="4536"/>
                <w:tab w:val="clear" w:pos="9072"/>
              </w:tabs>
              <w:rPr>
                <w:rFonts w:ascii="Calibri" w:hAnsi="Calibri"/>
                <w:smallCaps/>
                <w:sz w:val="22"/>
              </w:rPr>
            </w:pPr>
          </w:p>
          <w:p w14:paraId="12D1DB71" w14:textId="77777777" w:rsidR="00180D8B" w:rsidRDefault="00000000">
            <w:pPr>
              <w:pStyle w:val="Header"/>
              <w:tabs>
                <w:tab w:val="clear" w:pos="4536"/>
                <w:tab w:val="clear" w:pos="9072"/>
              </w:tabs>
              <w:rPr>
                <w:rFonts w:ascii="Calibri" w:hAnsi="Calibri"/>
                <w:sz w:val="22"/>
              </w:rPr>
            </w:pPr>
            <w:r>
              <w:rPr>
                <w:rFonts w:ascii="Calibri" w:hAnsi="Calibri"/>
                <w:smallCaps/>
                <w:sz w:val="22"/>
                <w:lang w:val="en"/>
              </w:rPr>
              <w:t>Terms of performance</w:t>
            </w:r>
          </w:p>
        </w:tc>
        <w:tc>
          <w:tcPr>
            <w:tcW w:w="30" w:type="dxa"/>
            <w:tcBorders>
              <w:top w:val="single" w:sz="4" w:space="0" w:color="auto"/>
              <w:bottom w:val="single" w:sz="4" w:space="0" w:color="auto"/>
            </w:tcBorders>
          </w:tcPr>
          <w:p w14:paraId="17DC4ADB" w14:textId="77777777" w:rsidR="00180D8B" w:rsidRDefault="00180D8B">
            <w:pPr>
              <w:rPr>
                <w:rFonts w:ascii="Calibri" w:hAnsi="Calibri"/>
                <w:sz w:val="22"/>
              </w:rPr>
            </w:pPr>
          </w:p>
        </w:tc>
      </w:tr>
      <w:tr w:rsidR="00180D8B" w:rsidRPr="00425ABB" w14:paraId="1EA1B341" w14:textId="77777777">
        <w:tc>
          <w:tcPr>
            <w:tcW w:w="2968" w:type="dxa"/>
            <w:tcBorders>
              <w:top w:val="single" w:sz="4" w:space="0" w:color="auto"/>
              <w:left w:val="single" w:sz="4" w:space="0" w:color="auto"/>
              <w:bottom w:val="single" w:sz="4" w:space="0" w:color="auto"/>
              <w:right w:val="single" w:sz="4" w:space="0" w:color="auto"/>
            </w:tcBorders>
            <w:shd w:val="clear" w:color="auto" w:fill="auto"/>
          </w:tcPr>
          <w:p w14:paraId="51F8E9EA" w14:textId="77777777" w:rsidR="00180D8B" w:rsidRDefault="00000000">
            <w:pPr>
              <w:rPr>
                <w:rFonts w:ascii="Calibri" w:hAnsi="Calibri"/>
                <w:sz w:val="22"/>
                <w:lang w:val="en-GB"/>
              </w:rPr>
            </w:pPr>
            <w:r>
              <w:rPr>
                <w:rFonts w:ascii="Calibri" w:hAnsi="Calibri"/>
                <w:sz w:val="22"/>
                <w:lang w:val="en"/>
              </w:rPr>
              <w:t>Details of the required services:</w:t>
            </w:r>
          </w:p>
        </w:tc>
        <w:tc>
          <w:tcPr>
            <w:tcW w:w="6662" w:type="dxa"/>
            <w:tcBorders>
              <w:top w:val="single" w:sz="4" w:space="0" w:color="auto"/>
              <w:left w:val="single" w:sz="4" w:space="0" w:color="auto"/>
              <w:bottom w:val="single" w:sz="4" w:space="0" w:color="auto"/>
            </w:tcBorders>
            <w:vAlign w:val="center"/>
          </w:tcPr>
          <w:p w14:paraId="55328FD9" w14:textId="57889CE0" w:rsidR="00180D8B" w:rsidRDefault="00000000">
            <w:pPr>
              <w:spacing w:line="240" w:lineRule="auto"/>
              <w:ind w:left="144" w:right="139"/>
              <w:jc w:val="both"/>
              <w:rPr>
                <w:rFonts w:asciiTheme="minorHAnsi" w:hAnsiTheme="minorHAnsi"/>
                <w:sz w:val="22"/>
                <w:szCs w:val="22"/>
                <w:lang w:val="en-GB"/>
              </w:rPr>
            </w:pPr>
            <w:r>
              <w:rPr>
                <w:rFonts w:asciiTheme="minorHAnsi" w:hAnsiTheme="minorHAnsi"/>
                <w:sz w:val="22"/>
                <w:szCs w:val="22"/>
                <w:lang w:val="en"/>
              </w:rPr>
              <w:t>See Annex I and Annex II</w:t>
            </w:r>
            <w:r w:rsidR="00425ABB">
              <w:rPr>
                <w:rFonts w:asciiTheme="minorHAnsi" w:hAnsiTheme="minorHAnsi"/>
                <w:sz w:val="22"/>
                <w:szCs w:val="22"/>
                <w:lang w:val="en"/>
              </w:rPr>
              <w:t xml:space="preserve"> and Annex III.</w:t>
            </w:r>
          </w:p>
        </w:tc>
        <w:tc>
          <w:tcPr>
            <w:tcW w:w="30" w:type="dxa"/>
            <w:tcBorders>
              <w:top w:val="single" w:sz="4" w:space="0" w:color="auto"/>
              <w:left w:val="none" w:sz="4" w:space="0" w:color="000000" w:themeColor="text1"/>
              <w:bottom w:val="single" w:sz="4" w:space="0" w:color="auto"/>
              <w:right w:val="single" w:sz="4" w:space="0" w:color="auto"/>
            </w:tcBorders>
          </w:tcPr>
          <w:p w14:paraId="0FC54982" w14:textId="77777777" w:rsidR="00180D8B" w:rsidRDefault="00180D8B">
            <w:pPr>
              <w:rPr>
                <w:rFonts w:ascii="Calibri" w:hAnsi="Calibri"/>
                <w:sz w:val="22"/>
                <w:lang w:val="en-GB"/>
              </w:rPr>
            </w:pPr>
          </w:p>
        </w:tc>
      </w:tr>
      <w:tr w:rsidR="00180D8B" w14:paraId="3A606470" w14:textId="77777777">
        <w:tc>
          <w:tcPr>
            <w:tcW w:w="2968" w:type="dxa"/>
            <w:tcBorders>
              <w:top w:val="single" w:sz="4" w:space="0" w:color="auto"/>
              <w:left w:val="single" w:sz="4" w:space="0" w:color="auto"/>
              <w:bottom w:val="single" w:sz="4" w:space="0" w:color="auto"/>
              <w:right w:val="single" w:sz="4" w:space="0" w:color="auto"/>
            </w:tcBorders>
            <w:shd w:val="clear" w:color="auto" w:fill="auto"/>
          </w:tcPr>
          <w:p w14:paraId="3C6692D7" w14:textId="77777777" w:rsidR="00180D8B" w:rsidRDefault="00000000">
            <w:pPr>
              <w:rPr>
                <w:rFonts w:ascii="Calibri" w:hAnsi="Calibri"/>
                <w:sz w:val="22"/>
                <w:lang w:val="en"/>
              </w:rPr>
            </w:pPr>
            <w:r>
              <w:rPr>
                <w:rFonts w:ascii="Calibri" w:hAnsi="Calibri"/>
                <w:sz w:val="22"/>
                <w:lang w:val="en"/>
              </w:rPr>
              <w:t>Place of performance</w:t>
            </w:r>
          </w:p>
        </w:tc>
        <w:tc>
          <w:tcPr>
            <w:tcW w:w="6662" w:type="dxa"/>
            <w:tcBorders>
              <w:top w:val="single" w:sz="4" w:space="0" w:color="auto"/>
              <w:left w:val="single" w:sz="4" w:space="0" w:color="auto"/>
              <w:bottom w:val="single" w:sz="4" w:space="0" w:color="auto"/>
            </w:tcBorders>
            <w:vAlign w:val="center"/>
          </w:tcPr>
          <w:p w14:paraId="461C0DDC" w14:textId="77777777" w:rsidR="00180D8B" w:rsidRDefault="00000000">
            <w:pPr>
              <w:spacing w:line="240" w:lineRule="auto"/>
              <w:ind w:left="144" w:right="139"/>
              <w:jc w:val="both"/>
              <w:rPr>
                <w:rFonts w:asciiTheme="minorHAnsi" w:hAnsiTheme="minorHAnsi"/>
                <w:sz w:val="22"/>
                <w:szCs w:val="22"/>
                <w:lang w:val="en"/>
              </w:rPr>
            </w:pPr>
            <w:r>
              <w:rPr>
                <w:rFonts w:asciiTheme="minorHAnsi" w:hAnsiTheme="minorHAnsi"/>
                <w:sz w:val="22"/>
                <w:szCs w:val="22"/>
                <w:lang w:val="en"/>
              </w:rPr>
              <w:t>Ukraine</w:t>
            </w:r>
          </w:p>
        </w:tc>
        <w:tc>
          <w:tcPr>
            <w:tcW w:w="30" w:type="dxa"/>
            <w:tcBorders>
              <w:top w:val="single" w:sz="4" w:space="0" w:color="auto"/>
              <w:left w:val="none" w:sz="4" w:space="0" w:color="000000" w:themeColor="text1"/>
              <w:bottom w:val="single" w:sz="4" w:space="0" w:color="auto"/>
              <w:right w:val="single" w:sz="4" w:space="0" w:color="auto"/>
            </w:tcBorders>
          </w:tcPr>
          <w:p w14:paraId="3D4C7CE6" w14:textId="77777777" w:rsidR="00180D8B" w:rsidRDefault="00180D8B">
            <w:pPr>
              <w:rPr>
                <w:rFonts w:ascii="Calibri" w:hAnsi="Calibri"/>
                <w:sz w:val="22"/>
                <w:lang w:val="en-GB"/>
              </w:rPr>
            </w:pPr>
          </w:p>
        </w:tc>
      </w:tr>
      <w:tr w:rsidR="00180D8B" w:rsidRPr="00425ABB" w14:paraId="69AC5A29" w14:textId="77777777">
        <w:tc>
          <w:tcPr>
            <w:tcW w:w="2968" w:type="dxa"/>
            <w:tcBorders>
              <w:top w:val="single" w:sz="4" w:space="0" w:color="000000" w:themeColor="text1"/>
              <w:left w:val="single" w:sz="4" w:space="0" w:color="auto"/>
              <w:bottom w:val="single" w:sz="4" w:space="0" w:color="auto"/>
            </w:tcBorders>
          </w:tcPr>
          <w:p w14:paraId="1EF9F135" w14:textId="77777777" w:rsidR="00180D8B" w:rsidRDefault="00000000">
            <w:pPr>
              <w:rPr>
                <w:rFonts w:ascii="Calibri" w:hAnsi="Calibri"/>
                <w:sz w:val="22"/>
              </w:rPr>
            </w:pPr>
            <w:r>
              <w:rPr>
                <w:rFonts w:ascii="Calibri" w:hAnsi="Calibri"/>
                <w:sz w:val="22"/>
                <w:lang w:val="en"/>
              </w:rPr>
              <w:t>Environmental protection measures</w:t>
            </w:r>
          </w:p>
        </w:tc>
        <w:tc>
          <w:tcPr>
            <w:tcW w:w="6662" w:type="dxa"/>
            <w:tcBorders>
              <w:top w:val="single" w:sz="4" w:space="0" w:color="000000" w:themeColor="text1"/>
              <w:left w:val="single" w:sz="4" w:space="0" w:color="000000" w:themeColor="text1"/>
              <w:bottom w:val="single" w:sz="4" w:space="0" w:color="auto"/>
            </w:tcBorders>
            <w:vAlign w:val="center"/>
          </w:tcPr>
          <w:p w14:paraId="75A753E5" w14:textId="77777777" w:rsidR="00180D8B" w:rsidRDefault="00000000">
            <w:pPr>
              <w:spacing w:line="240" w:lineRule="auto"/>
              <w:ind w:left="144" w:right="139"/>
              <w:jc w:val="both"/>
              <w:rPr>
                <w:rFonts w:asciiTheme="minorHAnsi" w:hAnsiTheme="minorHAnsi"/>
                <w:sz w:val="22"/>
                <w:szCs w:val="22"/>
                <w:lang w:val="en-US"/>
              </w:rPr>
            </w:pPr>
            <w:r>
              <w:rPr>
                <w:rFonts w:asciiTheme="minorHAnsi" w:hAnsiTheme="minorHAnsi"/>
                <w:sz w:val="22"/>
                <w:szCs w:val="22"/>
                <w:lang w:val="en-US"/>
              </w:rPr>
              <w:t>The Contractor agrees to abide by the Environment Code, in particular the provisions regarding waste. The Contractor’s attention is drawn to the fact of its ownership of the wastes it produces, regardless of the type, whether inert, non-hazardous industrial, special industrial or packaging, until their complete disposal.</w:t>
            </w:r>
          </w:p>
          <w:p w14:paraId="2F4A69A2" w14:textId="77777777" w:rsidR="00180D8B" w:rsidRDefault="00180D8B">
            <w:pPr>
              <w:spacing w:line="240" w:lineRule="auto"/>
              <w:ind w:left="144" w:right="139"/>
              <w:jc w:val="both"/>
              <w:rPr>
                <w:rFonts w:asciiTheme="minorHAnsi" w:hAnsiTheme="minorHAnsi"/>
                <w:sz w:val="22"/>
                <w:szCs w:val="22"/>
                <w:lang w:val="en"/>
              </w:rPr>
            </w:pPr>
          </w:p>
          <w:p w14:paraId="54C345FD" w14:textId="77777777" w:rsidR="00180D8B" w:rsidRDefault="00000000">
            <w:pPr>
              <w:pStyle w:val="Header"/>
              <w:ind w:left="144" w:right="139"/>
              <w:jc w:val="both"/>
              <w:rPr>
                <w:rFonts w:ascii="Calibri" w:hAnsi="Calibri"/>
                <w:sz w:val="22"/>
                <w:lang w:val="en-GB"/>
              </w:rPr>
            </w:pPr>
            <w:r>
              <w:rPr>
                <w:rFonts w:ascii="Calibri" w:hAnsi="Calibri"/>
                <w:sz w:val="22"/>
                <w:lang w:val="en-GB"/>
              </w:rPr>
              <w:t xml:space="preserve">Within the framework of the policy to combat imported deforestation and in the hypothesis of the use of raw materials or processed products, the Contractor undertakes to evaluate precisely the quantities really necessary and to study alternatives to the products at risk listed below: </w:t>
            </w:r>
          </w:p>
          <w:p w14:paraId="6260E874"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rPr>
            </w:pPr>
            <w:r>
              <w:rPr>
                <w:rFonts w:asciiTheme="minorHAnsi" w:hAnsiTheme="minorHAnsi" w:cstheme="minorHAnsi"/>
                <w:sz w:val="22"/>
                <w:szCs w:val="22"/>
              </w:rPr>
              <w:t>Meat;</w:t>
            </w:r>
          </w:p>
          <w:p w14:paraId="3AC29969"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rPr>
            </w:pPr>
            <w:r>
              <w:rPr>
                <w:rFonts w:ascii="Calibri" w:hAnsi="Calibri"/>
                <w:sz w:val="22"/>
                <w:lang w:val="en-GB"/>
              </w:rPr>
              <w:t>Eggs ;</w:t>
            </w:r>
          </w:p>
          <w:p w14:paraId="568420DE"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rPr>
            </w:pPr>
            <w:r>
              <w:rPr>
                <w:rFonts w:ascii="Calibri" w:hAnsi="Calibri"/>
                <w:sz w:val="22"/>
                <w:lang w:val="en-GB"/>
              </w:rPr>
              <w:t>Dairy products ;</w:t>
            </w:r>
          </w:p>
          <w:p w14:paraId="25EDC8AE"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Ready-made meals, margarine, spreads;</w:t>
            </w:r>
          </w:p>
          <w:p w14:paraId="2E38817F"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Leather shoes ;</w:t>
            </w:r>
          </w:p>
          <w:p w14:paraId="48CCA726"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Automotive upholstery ;</w:t>
            </w:r>
          </w:p>
          <w:p w14:paraId="6E35379E"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Household and cleaning products ;</w:t>
            </w:r>
          </w:p>
          <w:p w14:paraId="0AA387F0"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Agrofuels ;</w:t>
            </w:r>
          </w:p>
          <w:p w14:paraId="3EA2A614"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Lumber ;</w:t>
            </w:r>
          </w:p>
          <w:p w14:paraId="00CA2755"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Solid wood or particle;</w:t>
            </w:r>
          </w:p>
          <w:p w14:paraId="6653A817"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Fuels ;</w:t>
            </w:r>
          </w:p>
          <w:p w14:paraId="32646DBF"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Paper ;</w:t>
            </w:r>
          </w:p>
          <w:p w14:paraId="51D31333"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Cardboard ;</w:t>
            </w:r>
          </w:p>
          <w:p w14:paraId="29946B10"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Textiles ;</w:t>
            </w:r>
          </w:p>
          <w:p w14:paraId="3DDC0EFE"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Coffee, chocolate ;</w:t>
            </w:r>
          </w:p>
          <w:p w14:paraId="3E37F95F" w14:textId="77777777" w:rsidR="00180D8B" w:rsidRDefault="00000000">
            <w:pPr>
              <w:pStyle w:val="ListParagraph"/>
              <w:numPr>
                <w:ilvl w:val="0"/>
                <w:numId w:val="10"/>
              </w:numPr>
              <w:spacing w:after="200" w:line="260" w:lineRule="atLeast"/>
              <w:ind w:left="569" w:hanging="283"/>
              <w:jc w:val="both"/>
              <w:rPr>
                <w:rFonts w:asciiTheme="minorHAnsi" w:hAnsiTheme="minorHAnsi" w:cstheme="minorHAnsi"/>
                <w:sz w:val="22"/>
                <w:szCs w:val="22"/>
                <w:lang w:val="en-GB"/>
              </w:rPr>
            </w:pPr>
            <w:r>
              <w:rPr>
                <w:rFonts w:ascii="Calibri" w:hAnsi="Calibri"/>
                <w:sz w:val="22"/>
                <w:lang w:val="en-GB"/>
              </w:rPr>
              <w:t>Exotic fruits ;</w:t>
            </w:r>
          </w:p>
          <w:p w14:paraId="046675DA" w14:textId="77777777" w:rsidR="00180D8B" w:rsidRDefault="00000000">
            <w:pPr>
              <w:pStyle w:val="ListParagraph"/>
              <w:numPr>
                <w:ilvl w:val="0"/>
                <w:numId w:val="10"/>
              </w:numPr>
              <w:spacing w:line="260" w:lineRule="atLeast"/>
              <w:ind w:left="569" w:hanging="283"/>
              <w:jc w:val="both"/>
              <w:rPr>
                <w:rFonts w:asciiTheme="minorHAnsi" w:hAnsiTheme="minorHAnsi" w:cstheme="minorHAnsi"/>
                <w:sz w:val="22"/>
                <w:szCs w:val="22"/>
                <w:lang w:val="en-GB"/>
              </w:rPr>
            </w:pPr>
            <w:r>
              <w:rPr>
                <w:rFonts w:ascii="Calibri" w:hAnsi="Calibri"/>
                <w:sz w:val="22"/>
                <w:lang w:val="en-GB"/>
              </w:rPr>
              <w:t>Electronics.</w:t>
            </w:r>
          </w:p>
          <w:p w14:paraId="69C3D27B" w14:textId="77777777" w:rsidR="00180D8B" w:rsidRDefault="00000000">
            <w:pPr>
              <w:spacing w:line="260" w:lineRule="atLeast"/>
              <w:ind w:left="144" w:right="139"/>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For more information, the guide Engaging in Zero Deforestation Public Procurement is available at the following email address: </w:t>
            </w:r>
            <w:hyperlink r:id="rId26" w:tooltip="https://www.ecologie.gouv.fr/sites/default/files/Guide_politique_achat_public_zero_deforestation.pdf" w:history="1">
              <w:r w:rsidR="00180D8B">
                <w:rPr>
                  <w:rStyle w:val="Hyperlink"/>
                  <w:rFonts w:asciiTheme="minorHAnsi" w:hAnsiTheme="minorHAnsi"/>
                  <w:sz w:val="22"/>
                  <w:szCs w:val="22"/>
                  <w:lang w:val="en-GB"/>
                </w:rPr>
                <w:t>https://www.ecologie.gouv.fr/sites/default/files/Guide_politique_achat_public_zero_deforestation.pdf</w:t>
              </w:r>
            </w:hyperlink>
          </w:p>
        </w:tc>
        <w:tc>
          <w:tcPr>
            <w:tcW w:w="30" w:type="dxa"/>
            <w:tcBorders>
              <w:bottom w:val="single" w:sz="4" w:space="0" w:color="auto"/>
              <w:right w:val="single" w:sz="4" w:space="0" w:color="auto"/>
            </w:tcBorders>
          </w:tcPr>
          <w:p w14:paraId="186EB1EC" w14:textId="77777777" w:rsidR="00180D8B" w:rsidRDefault="00180D8B">
            <w:pPr>
              <w:rPr>
                <w:rFonts w:ascii="Calibri" w:hAnsi="Calibri"/>
                <w:sz w:val="22"/>
                <w:lang w:val="en-GB"/>
              </w:rPr>
            </w:pPr>
          </w:p>
        </w:tc>
      </w:tr>
      <w:tr w:rsidR="00180D8B" w:rsidRPr="00425ABB" w14:paraId="4BC784DC" w14:textId="77777777">
        <w:tc>
          <w:tcPr>
            <w:tcW w:w="2968" w:type="dxa"/>
            <w:tcBorders>
              <w:top w:val="single" w:sz="4" w:space="0" w:color="000000" w:themeColor="text1"/>
              <w:left w:val="single" w:sz="4" w:space="0" w:color="auto"/>
              <w:bottom w:val="single" w:sz="4" w:space="0" w:color="auto"/>
            </w:tcBorders>
          </w:tcPr>
          <w:p w14:paraId="140BD647" w14:textId="77777777" w:rsidR="00180D8B" w:rsidRDefault="00000000">
            <w:pPr>
              <w:rPr>
                <w:rFonts w:ascii="Calibri" w:hAnsi="Calibri"/>
                <w:sz w:val="22"/>
                <w:lang w:val="en"/>
              </w:rPr>
            </w:pPr>
            <w:r>
              <w:rPr>
                <w:rFonts w:ascii="Calibri" w:hAnsi="Calibri"/>
                <w:sz w:val="22"/>
                <w:lang w:val="en"/>
              </w:rPr>
              <w:t>Warranty</w:t>
            </w:r>
          </w:p>
        </w:tc>
        <w:tc>
          <w:tcPr>
            <w:tcW w:w="6662" w:type="dxa"/>
            <w:tcBorders>
              <w:top w:val="single" w:sz="4" w:space="0" w:color="000000" w:themeColor="text1"/>
              <w:left w:val="single" w:sz="4" w:space="0" w:color="000000" w:themeColor="text1"/>
              <w:bottom w:val="single" w:sz="4" w:space="0" w:color="auto"/>
            </w:tcBorders>
            <w:vAlign w:val="center"/>
          </w:tcPr>
          <w:p w14:paraId="25280D2E" w14:textId="77777777" w:rsidR="00180D8B" w:rsidRDefault="00000000">
            <w:pPr>
              <w:spacing w:line="240" w:lineRule="auto"/>
              <w:ind w:left="144" w:right="139"/>
              <w:jc w:val="both"/>
              <w:rPr>
                <w:rFonts w:asciiTheme="minorHAnsi" w:hAnsiTheme="minorHAnsi"/>
                <w:sz w:val="22"/>
                <w:szCs w:val="22"/>
                <w:lang w:val="en-US"/>
              </w:rPr>
            </w:pPr>
            <w:r>
              <w:rPr>
                <w:rFonts w:asciiTheme="minorHAnsi" w:hAnsiTheme="minorHAnsi"/>
                <w:sz w:val="22"/>
                <w:szCs w:val="22"/>
                <w:lang w:val="en-US"/>
              </w:rPr>
              <w:t xml:space="preserve">Under this order, the Contractor is obliged to provide a warranty (parts and labour) for a period of two years from the equipment or supplies having been accepted without reservation. Such warranties do not replace the Contractor’s legal obligations, notably those set out in Article 1792 et seq. of the French Civil Code. </w:t>
            </w:r>
          </w:p>
        </w:tc>
        <w:tc>
          <w:tcPr>
            <w:tcW w:w="30" w:type="dxa"/>
            <w:tcBorders>
              <w:bottom w:val="single" w:sz="4" w:space="0" w:color="auto"/>
              <w:right w:val="single" w:sz="4" w:space="0" w:color="auto"/>
            </w:tcBorders>
          </w:tcPr>
          <w:p w14:paraId="0C8E57B5" w14:textId="77777777" w:rsidR="00180D8B" w:rsidRDefault="00180D8B">
            <w:pPr>
              <w:rPr>
                <w:rFonts w:ascii="Calibri" w:hAnsi="Calibri"/>
                <w:sz w:val="22"/>
                <w:lang w:val="en-GB"/>
              </w:rPr>
            </w:pPr>
          </w:p>
        </w:tc>
      </w:tr>
      <w:tr w:rsidR="00180D8B" w14:paraId="7A1D1B4D" w14:textId="77777777">
        <w:tc>
          <w:tcPr>
            <w:tcW w:w="9630" w:type="dxa"/>
            <w:gridSpan w:val="2"/>
          </w:tcPr>
          <w:p w14:paraId="4040B80D" w14:textId="77777777" w:rsidR="00180D8B" w:rsidRDefault="00180D8B">
            <w:pPr>
              <w:pStyle w:val="Header"/>
              <w:tabs>
                <w:tab w:val="clear" w:pos="4536"/>
                <w:tab w:val="clear" w:pos="9072"/>
              </w:tabs>
              <w:rPr>
                <w:rFonts w:ascii="Calibri" w:hAnsi="Calibri"/>
                <w:smallCaps/>
                <w:sz w:val="22"/>
                <w:lang w:val="en-GB"/>
              </w:rPr>
            </w:pPr>
          </w:p>
          <w:p w14:paraId="0DE1932F" w14:textId="77777777" w:rsidR="00180D8B" w:rsidRDefault="00000000">
            <w:pPr>
              <w:pStyle w:val="Header"/>
              <w:tabs>
                <w:tab w:val="clear" w:pos="4536"/>
                <w:tab w:val="clear" w:pos="9072"/>
              </w:tabs>
              <w:rPr>
                <w:rFonts w:ascii="Calibri" w:hAnsi="Calibri"/>
                <w:sz w:val="22"/>
                <w:lang w:val="en-GB"/>
              </w:rPr>
            </w:pPr>
            <w:r>
              <w:rPr>
                <w:rFonts w:ascii="Calibri" w:hAnsi="Calibri"/>
                <w:smallCaps/>
                <w:sz w:val="22"/>
                <w:lang w:val="en"/>
              </w:rPr>
              <w:t>Financial provisions</w:t>
            </w:r>
          </w:p>
        </w:tc>
        <w:tc>
          <w:tcPr>
            <w:tcW w:w="30" w:type="dxa"/>
            <w:tcBorders>
              <w:bottom w:val="single" w:sz="4" w:space="0" w:color="auto"/>
            </w:tcBorders>
          </w:tcPr>
          <w:p w14:paraId="21D817FD" w14:textId="77777777" w:rsidR="00180D8B" w:rsidRDefault="00180D8B">
            <w:pPr>
              <w:rPr>
                <w:rFonts w:ascii="Calibri" w:hAnsi="Calibri"/>
                <w:sz w:val="22"/>
                <w:lang w:val="en-GB"/>
              </w:rPr>
            </w:pPr>
          </w:p>
        </w:tc>
      </w:tr>
      <w:tr w:rsidR="00180D8B" w:rsidRPr="00425ABB" w14:paraId="1092F67A" w14:textId="77777777">
        <w:tc>
          <w:tcPr>
            <w:tcW w:w="2968" w:type="dxa"/>
            <w:tcBorders>
              <w:top w:val="single" w:sz="4" w:space="0" w:color="auto"/>
              <w:left w:val="single" w:sz="4" w:space="0" w:color="auto"/>
              <w:bottom w:val="single" w:sz="4" w:space="0" w:color="000000" w:themeColor="text1"/>
            </w:tcBorders>
          </w:tcPr>
          <w:p w14:paraId="49AD435F" w14:textId="77777777" w:rsidR="00180D8B" w:rsidRDefault="00000000">
            <w:pPr>
              <w:rPr>
                <w:rFonts w:ascii="Calibri" w:hAnsi="Calibri"/>
                <w:sz w:val="22"/>
                <w:lang w:val="en-GB"/>
              </w:rPr>
            </w:pPr>
            <w:r>
              <w:rPr>
                <w:rFonts w:ascii="Calibri" w:hAnsi="Calibri"/>
                <w:sz w:val="22"/>
                <w:lang w:val="en"/>
              </w:rPr>
              <w:lastRenderedPageBreak/>
              <w:t>Nature of prices</w:t>
            </w:r>
          </w:p>
        </w:tc>
        <w:tc>
          <w:tcPr>
            <w:tcW w:w="6662" w:type="dxa"/>
            <w:tcBorders>
              <w:top w:val="single" w:sz="4" w:space="0" w:color="auto"/>
              <w:left w:val="single" w:sz="4" w:space="0" w:color="000000" w:themeColor="text1"/>
              <w:bottom w:val="single" w:sz="4" w:space="0" w:color="000000" w:themeColor="text1"/>
            </w:tcBorders>
            <w:vAlign w:val="center"/>
          </w:tcPr>
          <w:p w14:paraId="16FE6AA8" w14:textId="77777777" w:rsidR="00180D8B" w:rsidRDefault="00000000">
            <w:pPr>
              <w:pStyle w:val="u"/>
              <w:widowControl w:val="0"/>
              <w:ind w:left="144" w:right="139"/>
              <w:rPr>
                <w:rFonts w:asciiTheme="minorHAnsi" w:hAnsiTheme="minorHAnsi"/>
                <w:szCs w:val="22"/>
                <w:lang w:val="en-GB"/>
              </w:rPr>
            </w:pPr>
            <w:r>
              <w:rPr>
                <w:rFonts w:asciiTheme="minorHAnsi" w:hAnsiTheme="minorHAnsi"/>
                <w:szCs w:val="22"/>
                <w:lang w:val="en"/>
              </w:rPr>
              <w:t>Prices are firm, final and non-modifiable.</w:t>
            </w:r>
          </w:p>
        </w:tc>
        <w:tc>
          <w:tcPr>
            <w:tcW w:w="30" w:type="dxa"/>
            <w:tcBorders>
              <w:right w:val="single" w:sz="4" w:space="0" w:color="auto"/>
            </w:tcBorders>
          </w:tcPr>
          <w:p w14:paraId="394E6C06" w14:textId="77777777" w:rsidR="00180D8B" w:rsidRDefault="00180D8B">
            <w:pPr>
              <w:rPr>
                <w:rFonts w:ascii="Calibri" w:hAnsi="Calibri"/>
                <w:sz w:val="22"/>
                <w:lang w:val="en-GB"/>
              </w:rPr>
            </w:pPr>
          </w:p>
        </w:tc>
      </w:tr>
      <w:tr w:rsidR="00180D8B" w:rsidRPr="00425ABB" w14:paraId="5C5EB058" w14:textId="77777777">
        <w:tc>
          <w:tcPr>
            <w:tcW w:w="2968" w:type="dxa"/>
            <w:tcBorders>
              <w:top w:val="single" w:sz="4" w:space="0" w:color="000000" w:themeColor="text1"/>
              <w:left w:val="single" w:sz="4" w:space="0" w:color="auto"/>
              <w:bottom w:val="single" w:sz="4" w:space="0" w:color="000000" w:themeColor="text1"/>
            </w:tcBorders>
          </w:tcPr>
          <w:p w14:paraId="7106670E" w14:textId="77777777" w:rsidR="00180D8B" w:rsidRDefault="00000000">
            <w:pPr>
              <w:rPr>
                <w:rFonts w:ascii="Calibri" w:hAnsi="Calibri"/>
                <w:sz w:val="22"/>
                <w:lang w:val="en-GB"/>
              </w:rPr>
            </w:pPr>
            <w:r>
              <w:rPr>
                <w:rFonts w:ascii="Calibri" w:hAnsi="Calibri"/>
                <w:sz w:val="22"/>
                <w:lang w:val="en"/>
              </w:rPr>
              <w:t>Advance</w:t>
            </w:r>
          </w:p>
        </w:tc>
        <w:tc>
          <w:tcPr>
            <w:tcW w:w="6662" w:type="dxa"/>
            <w:tcBorders>
              <w:top w:val="single" w:sz="4" w:space="0" w:color="000000" w:themeColor="text1"/>
              <w:left w:val="single" w:sz="4" w:space="0" w:color="000000" w:themeColor="text1"/>
              <w:bottom w:val="single" w:sz="4" w:space="0" w:color="000000" w:themeColor="text1"/>
            </w:tcBorders>
            <w:vAlign w:val="center"/>
          </w:tcPr>
          <w:p w14:paraId="1DAC81E5" w14:textId="77777777" w:rsidR="00180D8B" w:rsidRDefault="00000000">
            <w:pPr>
              <w:pStyle w:val="u"/>
              <w:widowControl w:val="0"/>
              <w:ind w:left="144" w:right="139"/>
              <w:rPr>
                <w:rFonts w:asciiTheme="minorHAnsi" w:hAnsiTheme="minorHAnsi" w:cs="Arial"/>
                <w:szCs w:val="22"/>
                <w:lang w:val="en-GB"/>
              </w:rPr>
            </w:pPr>
            <w:r>
              <w:rPr>
                <w:rFonts w:asciiTheme="minorHAnsi" w:hAnsiTheme="minorHAnsi" w:cs="Arial"/>
                <w:szCs w:val="22"/>
                <w:lang w:val="en"/>
              </w:rPr>
              <w:t>No advance will be made.</w:t>
            </w:r>
          </w:p>
        </w:tc>
        <w:tc>
          <w:tcPr>
            <w:tcW w:w="30" w:type="dxa"/>
            <w:tcBorders>
              <w:right w:val="single" w:sz="4" w:space="0" w:color="auto"/>
            </w:tcBorders>
          </w:tcPr>
          <w:p w14:paraId="7DFFE0C4" w14:textId="77777777" w:rsidR="00180D8B" w:rsidRDefault="00180D8B">
            <w:pPr>
              <w:rPr>
                <w:rFonts w:ascii="Calibri" w:hAnsi="Calibri"/>
                <w:sz w:val="22"/>
                <w:lang w:val="en-GB"/>
              </w:rPr>
            </w:pPr>
          </w:p>
        </w:tc>
      </w:tr>
      <w:tr w:rsidR="00180D8B" w:rsidRPr="00425ABB" w14:paraId="2B4AAED5" w14:textId="77777777">
        <w:tc>
          <w:tcPr>
            <w:tcW w:w="2968" w:type="dxa"/>
            <w:tcBorders>
              <w:top w:val="single" w:sz="4" w:space="0" w:color="000000" w:themeColor="text1"/>
              <w:left w:val="single" w:sz="4" w:space="0" w:color="auto"/>
              <w:bottom w:val="single" w:sz="4" w:space="0" w:color="000000" w:themeColor="text1"/>
            </w:tcBorders>
          </w:tcPr>
          <w:p w14:paraId="37A00499" w14:textId="77777777" w:rsidR="00180D8B" w:rsidRDefault="00000000">
            <w:pPr>
              <w:rPr>
                <w:rFonts w:ascii="Calibri" w:hAnsi="Calibri"/>
                <w:sz w:val="22"/>
              </w:rPr>
            </w:pPr>
            <w:r>
              <w:rPr>
                <w:rFonts w:ascii="Calibri" w:hAnsi="Calibri"/>
                <w:sz w:val="22"/>
                <w:lang w:val="en"/>
              </w:rPr>
              <w:t>Down payment/Balance</w:t>
            </w:r>
          </w:p>
        </w:tc>
        <w:tc>
          <w:tcPr>
            <w:tcW w:w="6662" w:type="dxa"/>
            <w:tcBorders>
              <w:top w:val="single" w:sz="4" w:space="0" w:color="000000" w:themeColor="text1"/>
              <w:left w:val="single" w:sz="4" w:space="0" w:color="000000" w:themeColor="text1"/>
              <w:bottom w:val="single" w:sz="4" w:space="0" w:color="000000" w:themeColor="text1"/>
            </w:tcBorders>
            <w:vAlign w:val="center"/>
          </w:tcPr>
          <w:p w14:paraId="10DD3940" w14:textId="77777777" w:rsidR="00180D8B" w:rsidRPr="00771960" w:rsidRDefault="00000000">
            <w:pPr>
              <w:spacing w:line="240" w:lineRule="auto"/>
              <w:ind w:left="144" w:right="139"/>
              <w:jc w:val="both"/>
              <w:rPr>
                <w:rFonts w:asciiTheme="minorHAnsi" w:hAnsiTheme="minorHAnsi"/>
                <w:sz w:val="22"/>
                <w:szCs w:val="22"/>
                <w:highlight w:val="white"/>
                <w:lang w:val="en-GB"/>
              </w:rPr>
            </w:pPr>
            <w:r>
              <w:rPr>
                <w:rFonts w:asciiTheme="minorHAnsi" w:hAnsiTheme="minorHAnsi"/>
                <w:sz w:val="22"/>
                <w:szCs w:val="22"/>
                <w:highlight w:val="white"/>
                <w:lang w:val="en"/>
              </w:rPr>
              <w:t>Interim quarterly down payment may be paid to the Contractor. The amounts of such down payment may not exceed the value of the services performed by the Contractor and validated by Expertise France. Payment of a down payment does not constitute proof of acceptance, even partially, nor does it release the Contractor from its obligations under the Contract or with regard to the item in question.</w:t>
            </w:r>
          </w:p>
          <w:p w14:paraId="11EA13A9" w14:textId="77777777" w:rsidR="00180D8B" w:rsidRPr="00771960" w:rsidRDefault="00000000">
            <w:pPr>
              <w:spacing w:line="240" w:lineRule="auto"/>
              <w:ind w:left="144" w:right="139"/>
              <w:jc w:val="both"/>
              <w:rPr>
                <w:rFonts w:asciiTheme="minorHAnsi" w:hAnsiTheme="minorHAnsi"/>
                <w:sz w:val="22"/>
                <w:szCs w:val="22"/>
                <w:highlight w:val="white"/>
                <w:lang w:val="en-GB"/>
              </w:rPr>
            </w:pPr>
            <w:r>
              <w:rPr>
                <w:rFonts w:asciiTheme="minorHAnsi" w:hAnsiTheme="minorHAnsi"/>
                <w:sz w:val="22"/>
                <w:szCs w:val="22"/>
                <w:highlight w:val="white"/>
                <w:lang w:val="en"/>
              </w:rPr>
              <w:t>Payment of the balance of the item constitutes final settlement and will be made after final acceptance and validation of all relevant services.</w:t>
            </w:r>
          </w:p>
        </w:tc>
        <w:tc>
          <w:tcPr>
            <w:tcW w:w="30" w:type="dxa"/>
            <w:tcBorders>
              <w:right w:val="single" w:sz="4" w:space="0" w:color="auto"/>
            </w:tcBorders>
          </w:tcPr>
          <w:p w14:paraId="5C00F1D7" w14:textId="77777777" w:rsidR="00180D8B" w:rsidRDefault="00180D8B">
            <w:pPr>
              <w:rPr>
                <w:rFonts w:ascii="Calibri" w:hAnsi="Calibri"/>
                <w:sz w:val="22"/>
                <w:lang w:val="en-GB"/>
              </w:rPr>
            </w:pPr>
          </w:p>
        </w:tc>
      </w:tr>
      <w:tr w:rsidR="00180D8B" w:rsidRPr="00425ABB" w14:paraId="02A8AA5F" w14:textId="77777777">
        <w:tc>
          <w:tcPr>
            <w:tcW w:w="2968" w:type="dxa"/>
            <w:tcBorders>
              <w:top w:val="single" w:sz="4" w:space="0" w:color="000000" w:themeColor="text1"/>
              <w:left w:val="single" w:sz="4" w:space="0" w:color="auto"/>
              <w:bottom w:val="single" w:sz="4" w:space="0" w:color="auto"/>
            </w:tcBorders>
          </w:tcPr>
          <w:p w14:paraId="6B21E02B" w14:textId="77777777" w:rsidR="00180D8B" w:rsidRDefault="00000000">
            <w:pPr>
              <w:rPr>
                <w:rFonts w:ascii="Calibri" w:hAnsi="Calibri"/>
                <w:sz w:val="22"/>
              </w:rPr>
            </w:pPr>
            <w:r>
              <w:rPr>
                <w:rFonts w:ascii="Calibri" w:hAnsi="Calibri"/>
                <w:sz w:val="22"/>
                <w:lang w:val="en"/>
              </w:rPr>
              <w:t>Taxes and duties</w:t>
            </w:r>
          </w:p>
        </w:tc>
        <w:tc>
          <w:tcPr>
            <w:tcW w:w="6662" w:type="dxa"/>
            <w:tcBorders>
              <w:top w:val="single" w:sz="4" w:space="0" w:color="000000" w:themeColor="text1"/>
              <w:left w:val="single" w:sz="4" w:space="0" w:color="000000" w:themeColor="text1"/>
              <w:bottom w:val="single" w:sz="4" w:space="0" w:color="auto"/>
            </w:tcBorders>
            <w:vAlign w:val="center"/>
          </w:tcPr>
          <w:p w14:paraId="0DA1B3B5" w14:textId="77777777" w:rsidR="00180D8B" w:rsidRDefault="00000000">
            <w:pPr>
              <w:spacing w:line="240" w:lineRule="auto"/>
              <w:ind w:left="144" w:right="139"/>
              <w:jc w:val="both"/>
              <w:rPr>
                <w:rFonts w:asciiTheme="minorHAnsi" w:hAnsiTheme="minorHAnsi"/>
                <w:sz w:val="22"/>
                <w:szCs w:val="22"/>
                <w:lang w:val="en-GB"/>
              </w:rPr>
            </w:pPr>
            <w:r>
              <w:rPr>
                <w:rFonts w:asciiTheme="minorHAnsi" w:hAnsiTheme="minorHAnsi" w:cs="Arial"/>
                <w:sz w:val="22"/>
                <w:lang w:val="en"/>
              </w:rPr>
              <w:t xml:space="preserve">The Contractor shall directly bear the cost of all taxes, fees and duties, regardless of type, that may be levied as part of the </w:t>
            </w:r>
            <w:r>
              <w:rPr>
                <w:rFonts w:asciiTheme="minorHAnsi" w:hAnsiTheme="minorHAnsi" w:cs="Arial"/>
                <w:smallCaps/>
                <w:sz w:val="22"/>
                <w:lang w:val="en"/>
              </w:rPr>
              <w:t>Contract</w:t>
            </w:r>
            <w:r>
              <w:rPr>
                <w:rFonts w:asciiTheme="minorHAnsi" w:hAnsiTheme="minorHAnsi" w:cs="Arial"/>
                <w:sz w:val="22"/>
                <w:lang w:val="en"/>
              </w:rPr>
              <w:t>, both in the Contractor’s home country and in the country or countries where the services are performed.</w:t>
            </w:r>
          </w:p>
        </w:tc>
        <w:tc>
          <w:tcPr>
            <w:tcW w:w="30" w:type="dxa"/>
            <w:tcBorders>
              <w:bottom w:val="single" w:sz="4" w:space="0" w:color="auto"/>
              <w:right w:val="single" w:sz="4" w:space="0" w:color="auto"/>
            </w:tcBorders>
          </w:tcPr>
          <w:p w14:paraId="0F77D164" w14:textId="77777777" w:rsidR="00180D8B" w:rsidRDefault="00180D8B">
            <w:pPr>
              <w:rPr>
                <w:rFonts w:ascii="Calibri" w:hAnsi="Calibri"/>
                <w:sz w:val="22"/>
                <w:lang w:val="en-GB"/>
              </w:rPr>
            </w:pPr>
          </w:p>
        </w:tc>
      </w:tr>
      <w:tr w:rsidR="00180D8B" w:rsidRPr="00425ABB" w14:paraId="26FDF2F7" w14:textId="77777777">
        <w:tc>
          <w:tcPr>
            <w:tcW w:w="2968" w:type="dxa"/>
            <w:tcBorders>
              <w:top w:val="single" w:sz="4" w:space="0" w:color="000000" w:themeColor="text1"/>
              <w:left w:val="single" w:sz="4" w:space="0" w:color="auto"/>
              <w:bottom w:val="single" w:sz="4" w:space="0" w:color="auto"/>
            </w:tcBorders>
          </w:tcPr>
          <w:p w14:paraId="1B9CA51A" w14:textId="77777777" w:rsidR="00180D8B" w:rsidRDefault="00000000">
            <w:pPr>
              <w:rPr>
                <w:rFonts w:ascii="Calibri" w:hAnsi="Calibri"/>
                <w:sz w:val="22"/>
              </w:rPr>
            </w:pPr>
            <w:r>
              <w:rPr>
                <w:rFonts w:ascii="Calibri" w:hAnsi="Calibri"/>
                <w:sz w:val="22"/>
                <w:lang w:val="en"/>
              </w:rPr>
              <w:t>Payment terms</w:t>
            </w:r>
          </w:p>
        </w:tc>
        <w:tc>
          <w:tcPr>
            <w:tcW w:w="6662" w:type="dxa"/>
            <w:tcBorders>
              <w:top w:val="single" w:sz="4" w:space="0" w:color="000000" w:themeColor="text1"/>
              <w:left w:val="single" w:sz="4" w:space="0" w:color="000000" w:themeColor="text1"/>
              <w:bottom w:val="single" w:sz="4" w:space="0" w:color="auto"/>
            </w:tcBorders>
            <w:vAlign w:val="center"/>
          </w:tcPr>
          <w:p w14:paraId="63769ED4" w14:textId="77777777" w:rsidR="00180D8B" w:rsidRDefault="00000000">
            <w:pPr>
              <w:spacing w:line="240" w:lineRule="auto"/>
              <w:ind w:left="144" w:right="139"/>
              <w:jc w:val="both"/>
              <w:rPr>
                <w:rFonts w:asciiTheme="minorHAnsi" w:hAnsiTheme="minorHAnsi"/>
                <w:sz w:val="22"/>
                <w:szCs w:val="22"/>
                <w:lang w:val="en-GB"/>
              </w:rPr>
            </w:pPr>
            <w:r>
              <w:rPr>
                <w:rFonts w:asciiTheme="minorHAnsi" w:hAnsiTheme="minorHAnsi"/>
                <w:sz w:val="22"/>
                <w:szCs w:val="22"/>
                <w:lang w:val="en"/>
              </w:rPr>
              <w:t xml:space="preserve">The payment terms for amounts due under the Contract are 30 days maximum from date of invoice acceptance or the date of service acceptance (if a later date). </w:t>
            </w:r>
          </w:p>
        </w:tc>
        <w:tc>
          <w:tcPr>
            <w:tcW w:w="30" w:type="dxa"/>
            <w:tcBorders>
              <w:bottom w:val="single" w:sz="4" w:space="0" w:color="auto"/>
              <w:right w:val="single" w:sz="4" w:space="0" w:color="auto"/>
            </w:tcBorders>
          </w:tcPr>
          <w:p w14:paraId="58B80753" w14:textId="77777777" w:rsidR="00180D8B" w:rsidRDefault="00180D8B">
            <w:pPr>
              <w:rPr>
                <w:rFonts w:ascii="Calibri" w:hAnsi="Calibri"/>
                <w:sz w:val="22"/>
                <w:lang w:val="en-GB"/>
              </w:rPr>
            </w:pPr>
          </w:p>
        </w:tc>
      </w:tr>
      <w:tr w:rsidR="00180D8B" w:rsidRPr="00425ABB" w14:paraId="6E1989FC" w14:textId="77777777">
        <w:tc>
          <w:tcPr>
            <w:tcW w:w="2968" w:type="dxa"/>
            <w:tcBorders>
              <w:top w:val="single" w:sz="4" w:space="0" w:color="000000" w:themeColor="text1"/>
              <w:left w:val="single" w:sz="4" w:space="0" w:color="auto"/>
              <w:bottom w:val="single" w:sz="4" w:space="0" w:color="auto"/>
            </w:tcBorders>
          </w:tcPr>
          <w:p w14:paraId="775EB236" w14:textId="77777777" w:rsidR="00180D8B" w:rsidRDefault="00000000">
            <w:pPr>
              <w:rPr>
                <w:rFonts w:ascii="Calibri" w:hAnsi="Calibri"/>
                <w:sz w:val="22"/>
              </w:rPr>
            </w:pPr>
            <w:r>
              <w:rPr>
                <w:rFonts w:ascii="Calibri" w:hAnsi="Calibri"/>
                <w:sz w:val="22"/>
                <w:lang w:val="en"/>
              </w:rPr>
              <w:t>Invoicing</w:t>
            </w:r>
          </w:p>
        </w:tc>
        <w:tc>
          <w:tcPr>
            <w:tcW w:w="6662" w:type="dxa"/>
            <w:tcBorders>
              <w:top w:val="single" w:sz="4" w:space="0" w:color="000000" w:themeColor="text1"/>
              <w:left w:val="single" w:sz="4" w:space="0" w:color="000000" w:themeColor="text1"/>
              <w:bottom w:val="single" w:sz="4" w:space="0" w:color="auto"/>
            </w:tcBorders>
            <w:vAlign w:val="center"/>
          </w:tcPr>
          <w:p w14:paraId="06E7C293" w14:textId="77777777" w:rsidR="00180D8B" w:rsidRDefault="00000000">
            <w:pPr>
              <w:spacing w:line="240" w:lineRule="auto"/>
              <w:ind w:left="144" w:right="139"/>
              <w:jc w:val="both"/>
              <w:rPr>
                <w:rFonts w:asciiTheme="minorHAnsi" w:hAnsiTheme="minorHAnsi"/>
                <w:sz w:val="22"/>
                <w:szCs w:val="22"/>
                <w:lang w:val="en-GB"/>
              </w:rPr>
            </w:pPr>
            <w:r>
              <w:rPr>
                <w:rFonts w:asciiTheme="minorHAnsi" w:hAnsiTheme="minorHAnsi"/>
                <w:sz w:val="22"/>
                <w:szCs w:val="22"/>
                <w:lang w:val="en"/>
              </w:rPr>
              <w:t>In addition to the legal notices (intracommunity VAT no.), invoices relating to the Contract must contain the following information:</w:t>
            </w:r>
          </w:p>
          <w:p w14:paraId="042025BF" w14:textId="77777777" w:rsidR="00180D8B"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Company name, address and registered office of the Contractor;</w:t>
            </w:r>
          </w:p>
          <w:p w14:paraId="6054C788" w14:textId="77777777" w:rsidR="00180D8B"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 xml:space="preserve">Registration number of the Contractor (SIRET or equivalent); </w:t>
            </w:r>
          </w:p>
          <w:p w14:paraId="2F77A09F" w14:textId="77777777" w:rsidR="00180D8B" w:rsidRDefault="00000000">
            <w:pPr>
              <w:numPr>
                <w:ilvl w:val="0"/>
                <w:numId w:val="6"/>
              </w:numPr>
              <w:spacing w:line="240" w:lineRule="auto"/>
              <w:ind w:left="569" w:right="139" w:hanging="283"/>
              <w:jc w:val="both"/>
              <w:rPr>
                <w:rFonts w:asciiTheme="minorHAnsi" w:hAnsiTheme="minorHAnsi"/>
                <w:sz w:val="22"/>
                <w:szCs w:val="22"/>
              </w:rPr>
            </w:pPr>
            <w:r>
              <w:rPr>
                <w:rFonts w:asciiTheme="minorHAnsi" w:hAnsiTheme="minorHAnsi"/>
                <w:sz w:val="22"/>
                <w:szCs w:val="22"/>
                <w:lang w:val="en"/>
              </w:rPr>
              <w:t>Bank account details;</w:t>
            </w:r>
          </w:p>
          <w:p w14:paraId="1B59C30A" w14:textId="77777777" w:rsidR="00180D8B"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Reference number of the Contract;</w:t>
            </w:r>
          </w:p>
          <w:p w14:paraId="5D9C10DA" w14:textId="77777777" w:rsidR="00180D8B"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GB"/>
              </w:rPr>
              <w:t>The reference and title of the cooperation project if applicable;</w:t>
            </w:r>
          </w:p>
          <w:p w14:paraId="473F5A34" w14:textId="77777777" w:rsidR="00180D8B"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Clear and accurate description of the equipment/supplies sold and/or services performed.</w:t>
            </w:r>
          </w:p>
          <w:p w14:paraId="64746304" w14:textId="77777777" w:rsidR="00180D8B" w:rsidRDefault="00000000">
            <w:pPr>
              <w:numPr>
                <w:ilvl w:val="0"/>
                <w:numId w:val="6"/>
              </w:numPr>
              <w:spacing w:line="240" w:lineRule="auto"/>
              <w:ind w:left="569" w:right="139" w:hanging="283"/>
              <w:jc w:val="both"/>
              <w:rPr>
                <w:rFonts w:asciiTheme="minorHAnsi" w:hAnsiTheme="minorHAnsi"/>
                <w:sz w:val="22"/>
                <w:szCs w:val="22"/>
                <w:lang w:val="en-GB"/>
              </w:rPr>
            </w:pPr>
            <w:r>
              <w:rPr>
                <w:rFonts w:asciiTheme="minorHAnsi" w:hAnsiTheme="minorHAnsi"/>
                <w:sz w:val="22"/>
                <w:szCs w:val="22"/>
                <w:lang w:val="en"/>
              </w:rPr>
              <w:t>If the Contractor’s bank details are not stated on invoices, it must provide a statement or certificate of bank or post office account details, with the form duly completed in all cases.</w:t>
            </w:r>
          </w:p>
          <w:p w14:paraId="60078065" w14:textId="77777777" w:rsidR="00180D8B" w:rsidRDefault="00000000">
            <w:pPr>
              <w:spacing w:line="240" w:lineRule="auto"/>
              <w:ind w:left="144" w:right="139"/>
              <w:jc w:val="both"/>
              <w:rPr>
                <w:rFonts w:asciiTheme="minorHAnsi" w:hAnsiTheme="minorHAnsi"/>
                <w:sz w:val="22"/>
                <w:szCs w:val="22"/>
                <w:lang w:val="en-GB"/>
              </w:rPr>
            </w:pPr>
            <w:r>
              <w:rPr>
                <w:rFonts w:asciiTheme="minorHAnsi" w:hAnsiTheme="minorHAnsi"/>
                <w:sz w:val="22"/>
                <w:szCs w:val="22"/>
                <w:lang w:val="en"/>
              </w:rPr>
              <w:t>Invoices are to be forwarded via the Chorus Pro system, and must state the department code provided above corresponding to the department of Expertise France on behalf of which the Contract has been placed.</w:t>
            </w:r>
          </w:p>
          <w:p w14:paraId="1AD58AC5" w14:textId="77777777" w:rsidR="00180D8B" w:rsidRDefault="00180D8B">
            <w:pPr>
              <w:spacing w:line="240" w:lineRule="auto"/>
              <w:ind w:left="144" w:right="139"/>
              <w:jc w:val="both"/>
              <w:rPr>
                <w:rFonts w:asciiTheme="minorHAnsi" w:hAnsiTheme="minorHAnsi"/>
                <w:sz w:val="22"/>
                <w:szCs w:val="22"/>
                <w:lang w:val="en-GB"/>
              </w:rPr>
            </w:pPr>
          </w:p>
          <w:p w14:paraId="0D396682" w14:textId="77777777" w:rsidR="00180D8B" w:rsidRDefault="00000000">
            <w:pPr>
              <w:ind w:left="144" w:right="139"/>
              <w:jc w:val="both"/>
              <w:rPr>
                <w:rFonts w:asciiTheme="minorHAnsi" w:hAnsiTheme="minorHAnsi"/>
                <w:sz w:val="22"/>
                <w:szCs w:val="22"/>
                <w:lang w:val="en"/>
              </w:rPr>
            </w:pPr>
            <w:r>
              <w:rPr>
                <w:rFonts w:asciiTheme="minorHAnsi" w:hAnsiTheme="minorHAnsi"/>
                <w:sz w:val="22"/>
                <w:szCs w:val="22"/>
                <w:lang w:val="en"/>
              </w:rPr>
              <w:t xml:space="preserve">If the Contractor is not obliged to forward invoices via Chorus, it may submit its invoices to the following address: </w:t>
            </w:r>
          </w:p>
          <w:p w14:paraId="39AB3072" w14:textId="58A1FF63" w:rsidR="00425ABB" w:rsidRPr="00425ABB" w:rsidRDefault="00425ABB">
            <w:pPr>
              <w:ind w:left="144" w:right="139"/>
              <w:jc w:val="both"/>
              <w:rPr>
                <w:rFonts w:asciiTheme="minorHAnsi" w:hAnsiTheme="minorHAnsi"/>
                <w:sz w:val="22"/>
                <w:szCs w:val="22"/>
              </w:rPr>
            </w:pPr>
            <w:hyperlink r:id="rId27" w:history="1">
              <w:r w:rsidRPr="00001220">
                <w:rPr>
                  <w:rStyle w:val="Hyperlink"/>
                  <w:rFonts w:asciiTheme="minorHAnsi" w:hAnsiTheme="minorHAnsi"/>
                  <w:sz w:val="22"/>
                  <w:szCs w:val="22"/>
                </w:rPr>
                <w:t>robin.jendrowiak@expertisefrance.fr</w:t>
              </w:r>
            </w:hyperlink>
            <w:r>
              <w:rPr>
                <w:rFonts w:asciiTheme="minorHAnsi" w:hAnsiTheme="minorHAnsi"/>
                <w:sz w:val="22"/>
                <w:szCs w:val="22"/>
              </w:rPr>
              <w:t xml:space="preserve"> </w:t>
            </w:r>
          </w:p>
          <w:p w14:paraId="6E1E52E1" w14:textId="620DFB74" w:rsidR="00180D8B" w:rsidRPr="00425ABB" w:rsidRDefault="00180D8B">
            <w:pPr>
              <w:ind w:left="144" w:right="139"/>
              <w:jc w:val="both"/>
              <w:rPr>
                <w:rFonts w:asciiTheme="minorHAnsi" w:hAnsiTheme="minorHAnsi"/>
                <w:sz w:val="22"/>
                <w:szCs w:val="22"/>
              </w:rPr>
            </w:pPr>
          </w:p>
        </w:tc>
        <w:tc>
          <w:tcPr>
            <w:tcW w:w="30" w:type="dxa"/>
            <w:tcBorders>
              <w:bottom w:val="single" w:sz="4" w:space="0" w:color="auto"/>
              <w:right w:val="single" w:sz="4" w:space="0" w:color="auto"/>
            </w:tcBorders>
          </w:tcPr>
          <w:p w14:paraId="1C5E70C9" w14:textId="77777777" w:rsidR="00180D8B" w:rsidRPr="00425ABB" w:rsidRDefault="00180D8B">
            <w:pPr>
              <w:rPr>
                <w:rFonts w:ascii="Calibri" w:hAnsi="Calibri"/>
                <w:sz w:val="22"/>
              </w:rPr>
            </w:pPr>
          </w:p>
        </w:tc>
      </w:tr>
      <w:tr w:rsidR="00180D8B" w14:paraId="3169E610" w14:textId="77777777">
        <w:tc>
          <w:tcPr>
            <w:tcW w:w="9630" w:type="dxa"/>
            <w:gridSpan w:val="2"/>
            <w:tcBorders>
              <w:bottom w:val="single" w:sz="4" w:space="0" w:color="auto"/>
            </w:tcBorders>
          </w:tcPr>
          <w:p w14:paraId="64CF86E0" w14:textId="77777777" w:rsidR="00180D8B" w:rsidRPr="00425ABB" w:rsidRDefault="00180D8B">
            <w:pPr>
              <w:pStyle w:val="Header"/>
              <w:tabs>
                <w:tab w:val="clear" w:pos="4536"/>
                <w:tab w:val="clear" w:pos="9072"/>
              </w:tabs>
              <w:rPr>
                <w:rFonts w:ascii="Calibri" w:hAnsi="Calibri"/>
                <w:smallCaps/>
                <w:sz w:val="22"/>
              </w:rPr>
            </w:pPr>
          </w:p>
          <w:p w14:paraId="087622CF" w14:textId="77777777" w:rsidR="00180D8B" w:rsidRDefault="00000000">
            <w:pPr>
              <w:pStyle w:val="Header"/>
              <w:tabs>
                <w:tab w:val="clear" w:pos="4536"/>
                <w:tab w:val="clear" w:pos="9072"/>
              </w:tabs>
              <w:rPr>
                <w:rFonts w:ascii="Calibri" w:hAnsi="Calibri"/>
                <w:sz w:val="22"/>
              </w:rPr>
            </w:pPr>
            <w:r>
              <w:rPr>
                <w:rFonts w:ascii="Calibri" w:hAnsi="Calibri"/>
                <w:smallCaps/>
                <w:sz w:val="22"/>
                <w:lang w:val="en"/>
              </w:rPr>
              <w:t>Data protection</w:t>
            </w:r>
          </w:p>
        </w:tc>
        <w:tc>
          <w:tcPr>
            <w:tcW w:w="30" w:type="dxa"/>
            <w:tcBorders>
              <w:bottom w:val="single" w:sz="4" w:space="0" w:color="auto"/>
            </w:tcBorders>
          </w:tcPr>
          <w:p w14:paraId="37221419" w14:textId="77777777" w:rsidR="00180D8B" w:rsidRDefault="00180D8B">
            <w:pPr>
              <w:rPr>
                <w:rFonts w:ascii="Calibri" w:hAnsi="Calibri"/>
                <w:sz w:val="22"/>
              </w:rPr>
            </w:pPr>
          </w:p>
        </w:tc>
      </w:tr>
      <w:tr w:rsidR="00180D8B" w:rsidRPr="00425ABB" w14:paraId="3043BCE6" w14:textId="77777777">
        <w:tc>
          <w:tcPr>
            <w:tcW w:w="2968" w:type="dxa"/>
            <w:tcBorders>
              <w:top w:val="single" w:sz="4" w:space="0" w:color="000000" w:themeColor="text1"/>
              <w:left w:val="single" w:sz="4" w:space="0" w:color="auto"/>
              <w:bottom w:val="single" w:sz="4" w:space="0" w:color="000000" w:themeColor="text1"/>
            </w:tcBorders>
          </w:tcPr>
          <w:p w14:paraId="46ABCBA1" w14:textId="77777777" w:rsidR="00180D8B" w:rsidRDefault="00000000">
            <w:pPr>
              <w:rPr>
                <w:rFonts w:ascii="Calibri" w:hAnsi="Calibri"/>
                <w:sz w:val="22"/>
              </w:rPr>
            </w:pPr>
            <w:r>
              <w:rPr>
                <w:rFonts w:ascii="Calibri" w:hAnsi="Calibri"/>
                <w:sz w:val="22"/>
                <w:lang w:val="en"/>
              </w:rPr>
              <w:t>Confidentiality</w:t>
            </w:r>
          </w:p>
        </w:tc>
        <w:tc>
          <w:tcPr>
            <w:tcW w:w="6662" w:type="dxa"/>
            <w:tcBorders>
              <w:top w:val="single" w:sz="4" w:space="0" w:color="000000" w:themeColor="text1"/>
              <w:left w:val="single" w:sz="4" w:space="0" w:color="000000" w:themeColor="text1"/>
              <w:bottom w:val="single" w:sz="4" w:space="0" w:color="000000" w:themeColor="text1"/>
            </w:tcBorders>
            <w:vAlign w:val="center"/>
          </w:tcPr>
          <w:p w14:paraId="47AFB4D5" w14:textId="77777777" w:rsidR="00180D8B" w:rsidRDefault="00000000">
            <w:pPr>
              <w:spacing w:line="240" w:lineRule="auto"/>
              <w:ind w:left="144" w:right="139"/>
              <w:jc w:val="both"/>
              <w:rPr>
                <w:rFonts w:ascii="Calibri" w:hAnsi="Calibri"/>
                <w:sz w:val="22"/>
                <w:lang w:val="en-GB"/>
              </w:rPr>
            </w:pPr>
            <w:r>
              <w:rPr>
                <w:rFonts w:ascii="Calibri" w:hAnsi="Calibri"/>
                <w:sz w:val="22"/>
                <w:lang w:val="en"/>
              </w:rPr>
              <w:t>The Contractor shall treat as private and maintain the confidentiality of all documents and information received or of which it becomes aware in the context of the Project. It shall maintain the secrecy thereof and not use them for any purpose other than execution of the Contract.</w:t>
            </w:r>
          </w:p>
          <w:p w14:paraId="3AB924F3" w14:textId="77777777" w:rsidR="00180D8B" w:rsidRDefault="00000000">
            <w:pPr>
              <w:spacing w:line="240" w:lineRule="auto"/>
              <w:ind w:left="144" w:right="139"/>
              <w:jc w:val="both"/>
              <w:rPr>
                <w:rFonts w:ascii="Calibri" w:hAnsi="Calibri"/>
                <w:sz w:val="22"/>
                <w:lang w:val="en-GB"/>
              </w:rPr>
            </w:pPr>
            <w:r>
              <w:rPr>
                <w:rFonts w:ascii="Calibri" w:hAnsi="Calibri"/>
                <w:sz w:val="22"/>
                <w:lang w:val="en"/>
              </w:rPr>
              <w:t xml:space="preserve">In this regard, the Contractor undertakes: </w:t>
            </w:r>
          </w:p>
          <w:p w14:paraId="6BCB4263" w14:textId="77777777" w:rsidR="00180D8B"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lastRenderedPageBreak/>
              <w:t>To protect and maintain the confidentiality of information considered or presented as such;</w:t>
            </w:r>
          </w:p>
          <w:p w14:paraId="6FBEAE12" w14:textId="77777777" w:rsidR="00180D8B"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To handle confidential information it receives with the same degree of care and protection as it applies to its own confidential information;</w:t>
            </w:r>
          </w:p>
          <w:p w14:paraId="0128EE24" w14:textId="77777777" w:rsidR="00180D8B"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Only to reveal confidential information to its personnel and third parties involved in performance of the Contract after having received prior written and express approval from Expertise France;</w:t>
            </w:r>
          </w:p>
          <w:p w14:paraId="1A448976" w14:textId="77777777" w:rsidR="00180D8B"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To take all necessary steps such that its personnel and third parties involved in execution of the Contract, who become aware of confidential information, undertake to treat such information with the same level of confidentiality as set out in this clause;</w:t>
            </w:r>
          </w:p>
          <w:p w14:paraId="525A380D" w14:textId="77777777" w:rsidR="00180D8B"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 xml:space="preserve">As and when required, to reiterate the confidential nature of such information to its personnel and third parties involved in the execution of the Contract, as soon as said confidential information is communicated to the aforementioned persons; </w:t>
            </w:r>
          </w:p>
          <w:p w14:paraId="6A253B4D" w14:textId="77777777" w:rsidR="00180D8B" w:rsidRDefault="00000000">
            <w:pPr>
              <w:pStyle w:val="ListParagraph"/>
              <w:numPr>
                <w:ilvl w:val="0"/>
                <w:numId w:val="9"/>
              </w:numPr>
              <w:spacing w:line="240" w:lineRule="auto"/>
              <w:ind w:left="569" w:right="139" w:hanging="283"/>
              <w:jc w:val="both"/>
              <w:rPr>
                <w:rFonts w:ascii="Calibri" w:hAnsi="Calibri"/>
                <w:sz w:val="22"/>
                <w:lang w:val="en-GB"/>
              </w:rPr>
            </w:pPr>
            <w:r>
              <w:rPr>
                <w:rFonts w:ascii="Calibri" w:hAnsi="Calibri"/>
                <w:sz w:val="22"/>
                <w:lang w:val="en"/>
              </w:rPr>
              <w:t>To reiterate the confidential nature of confidential information prior to any meeting during which confidential information is communicated.</w:t>
            </w:r>
          </w:p>
          <w:p w14:paraId="3160E2C6" w14:textId="77777777" w:rsidR="00180D8B" w:rsidRDefault="00000000">
            <w:pPr>
              <w:spacing w:line="240" w:lineRule="auto"/>
              <w:ind w:left="144" w:right="139"/>
              <w:jc w:val="both"/>
              <w:rPr>
                <w:rFonts w:asciiTheme="minorHAnsi" w:hAnsiTheme="minorHAnsi" w:cs="Arial"/>
                <w:szCs w:val="22"/>
                <w:lang w:val="en-GB"/>
              </w:rPr>
            </w:pPr>
            <w:r>
              <w:rPr>
                <w:rFonts w:ascii="Calibri" w:hAnsi="Calibri"/>
                <w:sz w:val="22"/>
                <w:lang w:val="en"/>
              </w:rPr>
              <w:t>Apart from where necessary for the purposes of service delivery, the Contractor may not disclose any element of the Contract without prior written consent from the other party.</w:t>
            </w:r>
          </w:p>
        </w:tc>
        <w:tc>
          <w:tcPr>
            <w:tcW w:w="30" w:type="dxa"/>
            <w:tcBorders>
              <w:right w:val="single" w:sz="4" w:space="0" w:color="auto"/>
            </w:tcBorders>
          </w:tcPr>
          <w:p w14:paraId="6CE88BAF" w14:textId="77777777" w:rsidR="00180D8B" w:rsidRDefault="00180D8B">
            <w:pPr>
              <w:rPr>
                <w:rFonts w:ascii="Calibri" w:hAnsi="Calibri"/>
                <w:sz w:val="22"/>
                <w:lang w:val="en-GB"/>
              </w:rPr>
            </w:pPr>
          </w:p>
        </w:tc>
      </w:tr>
      <w:tr w:rsidR="00180D8B" w:rsidRPr="00425ABB" w14:paraId="084AE7AF" w14:textId="77777777">
        <w:trPr>
          <w:trHeight w:val="4662"/>
        </w:trPr>
        <w:tc>
          <w:tcPr>
            <w:tcW w:w="2968" w:type="dxa"/>
            <w:tcBorders>
              <w:top w:val="single" w:sz="4" w:space="0" w:color="000000" w:themeColor="text1"/>
              <w:left w:val="single" w:sz="4" w:space="0" w:color="auto"/>
              <w:bottom w:val="single" w:sz="4" w:space="0" w:color="000000" w:themeColor="text1"/>
            </w:tcBorders>
          </w:tcPr>
          <w:p w14:paraId="31B29501" w14:textId="77777777" w:rsidR="00180D8B" w:rsidRDefault="00000000">
            <w:pPr>
              <w:rPr>
                <w:rFonts w:ascii="Calibri" w:hAnsi="Calibri"/>
                <w:sz w:val="22"/>
                <w:lang w:val="en"/>
              </w:rPr>
            </w:pPr>
            <w:r>
              <w:rPr>
                <w:rFonts w:ascii="Calibri" w:hAnsi="Calibri"/>
                <w:sz w:val="22"/>
                <w:lang w:val="en"/>
              </w:rPr>
              <w:t>Intellectual property of results</w:t>
            </w:r>
          </w:p>
        </w:tc>
        <w:tc>
          <w:tcPr>
            <w:tcW w:w="6662" w:type="dxa"/>
            <w:tcBorders>
              <w:top w:val="single" w:sz="4" w:space="0" w:color="000000" w:themeColor="text1"/>
              <w:left w:val="single" w:sz="4" w:space="0" w:color="000000" w:themeColor="text1"/>
              <w:bottom w:val="single" w:sz="4" w:space="0" w:color="000000" w:themeColor="text1"/>
            </w:tcBorders>
          </w:tcPr>
          <w:p w14:paraId="2B0B0BD9" w14:textId="77777777" w:rsidR="00180D8B" w:rsidRDefault="00000000">
            <w:pPr>
              <w:spacing w:line="240" w:lineRule="auto"/>
              <w:ind w:left="144" w:right="139"/>
              <w:rPr>
                <w:rFonts w:ascii="Calibri" w:hAnsi="Calibri"/>
                <w:sz w:val="22"/>
                <w:lang w:val="en-GB"/>
              </w:rPr>
            </w:pPr>
            <w:r>
              <w:rPr>
                <w:rFonts w:ascii="Calibri" w:hAnsi="Calibri"/>
                <w:sz w:val="22"/>
                <w:lang w:val="en-GB"/>
              </w:rPr>
              <w:t>As an exception to Chapter 6 of the applicable GCC, the following provisions apply:</w:t>
            </w:r>
          </w:p>
          <w:p w14:paraId="61D25E6B" w14:textId="77777777" w:rsidR="00180D8B" w:rsidRDefault="00000000">
            <w:pPr>
              <w:spacing w:line="240" w:lineRule="auto"/>
              <w:ind w:left="144" w:right="139"/>
              <w:rPr>
                <w:rFonts w:ascii="Calibri" w:hAnsi="Calibri"/>
                <w:sz w:val="22"/>
                <w:lang w:val="en-GB"/>
              </w:rPr>
            </w:pPr>
            <w:r>
              <w:rPr>
                <w:rFonts w:ascii="Calibri" w:hAnsi="Calibri"/>
                <w:sz w:val="22"/>
                <w:lang w:val="en-GB"/>
              </w:rPr>
              <w:t>For the services of study, reflection, design, consultancy or expertise, the production of reports, recommendations, diagnoses or any other resulting document, whether physical, digital or dematerialised, gives rise to the full and complete transfer of all intellectual and industrial Property rights attached to them and the technical solutions and information contained therein to Expertise France by virtue of the present contract.</w:t>
            </w:r>
          </w:p>
          <w:p w14:paraId="5E7D1FDD" w14:textId="77777777" w:rsidR="00180D8B" w:rsidRDefault="00000000">
            <w:pPr>
              <w:spacing w:line="240" w:lineRule="auto"/>
              <w:ind w:left="144" w:right="139"/>
              <w:rPr>
                <w:rFonts w:ascii="Calibri" w:hAnsi="Calibri"/>
                <w:sz w:val="22"/>
                <w:lang w:val="en-GB"/>
              </w:rPr>
            </w:pPr>
            <w:r>
              <w:rPr>
                <w:rFonts w:ascii="Calibri" w:hAnsi="Calibri"/>
                <w:sz w:val="22"/>
                <w:lang w:val="en-GB"/>
              </w:rPr>
              <w:t>This Cession covers only the so-called economic copyrights, in accordance with the conditions set out below.</w:t>
            </w:r>
          </w:p>
          <w:p w14:paraId="013C37D5" w14:textId="77777777" w:rsidR="00180D8B" w:rsidRDefault="00000000">
            <w:pPr>
              <w:spacing w:line="240" w:lineRule="auto"/>
              <w:ind w:left="144" w:right="139"/>
              <w:rPr>
                <w:rFonts w:ascii="Calibri" w:hAnsi="Calibri"/>
                <w:sz w:val="22"/>
                <w:lang w:val="en-GB"/>
              </w:rPr>
            </w:pPr>
            <w:r>
              <w:rPr>
                <w:rFonts w:ascii="Calibri" w:hAnsi="Calibri"/>
                <w:sz w:val="22"/>
                <w:lang w:val="en-GB"/>
              </w:rPr>
              <w:t>By acquiring ownership of the results developed by the Contractor, Expertise France becomes the owner of all the so-called economic copyrights attached to these results. As such, and without this list being exhaustive, Expertise France is likely to use these results for internal communication purposes (with its staff or any other collaborators including the lessor or final beneficiary), public distribution, reproduction or modification (including translation).</w:t>
            </w:r>
          </w:p>
          <w:p w14:paraId="7E3691FC" w14:textId="77777777" w:rsidR="00180D8B" w:rsidRDefault="00000000">
            <w:pPr>
              <w:spacing w:line="240" w:lineRule="auto"/>
              <w:ind w:left="144" w:right="139"/>
              <w:rPr>
                <w:rFonts w:ascii="Calibri" w:hAnsi="Calibri"/>
                <w:sz w:val="22"/>
                <w:lang w:val="en-GB"/>
              </w:rPr>
            </w:pPr>
            <w:r>
              <w:rPr>
                <w:rFonts w:ascii="Calibri" w:hAnsi="Calibri"/>
                <w:sz w:val="22"/>
                <w:lang w:val="en-GB"/>
              </w:rPr>
              <w:t>Any use of the results by the service provider must be expressly authorised in advance by written request from the service provider.</w:t>
            </w:r>
          </w:p>
          <w:p w14:paraId="0E8B65D0" w14:textId="77777777" w:rsidR="00180D8B" w:rsidRDefault="00000000">
            <w:pPr>
              <w:spacing w:line="240" w:lineRule="auto"/>
              <w:ind w:left="144" w:right="139"/>
              <w:rPr>
                <w:rFonts w:ascii="Calibri" w:hAnsi="Calibri"/>
                <w:sz w:val="22"/>
                <w:lang w:val="en-GB"/>
              </w:rPr>
            </w:pPr>
            <w:r>
              <w:rPr>
                <w:rFonts w:ascii="Calibri" w:hAnsi="Calibri"/>
                <w:sz w:val="22"/>
                <w:lang w:val="en-GB"/>
              </w:rPr>
              <w:t>Territory and period:</w:t>
            </w:r>
          </w:p>
          <w:p w14:paraId="14CDA5EC" w14:textId="77777777" w:rsidR="00180D8B" w:rsidRDefault="00000000">
            <w:pPr>
              <w:spacing w:line="240" w:lineRule="auto"/>
              <w:ind w:left="144" w:right="139"/>
              <w:rPr>
                <w:rFonts w:ascii="Calibri" w:hAnsi="Calibri"/>
                <w:sz w:val="22"/>
                <w:lang w:val="en-GB"/>
              </w:rPr>
            </w:pPr>
            <w:r>
              <w:rPr>
                <w:rFonts w:ascii="Calibri" w:hAnsi="Calibri"/>
                <w:sz w:val="22"/>
                <w:lang w:val="en-GB"/>
              </w:rPr>
              <w:t>The transfer of the rights referred to above is deemed to take place as and when the "results" are produced by the contractor.</w:t>
            </w:r>
          </w:p>
          <w:p w14:paraId="3062FB8B" w14:textId="77777777" w:rsidR="00180D8B" w:rsidRDefault="00000000">
            <w:pPr>
              <w:spacing w:line="240" w:lineRule="auto"/>
              <w:ind w:left="144" w:right="139"/>
              <w:rPr>
                <w:rFonts w:ascii="Calibri" w:hAnsi="Calibri"/>
                <w:sz w:val="22"/>
                <w:lang w:val="en-GB"/>
              </w:rPr>
            </w:pPr>
            <w:r>
              <w:rPr>
                <w:rFonts w:ascii="Calibri" w:hAnsi="Calibri"/>
                <w:sz w:val="22"/>
                <w:lang w:val="en-GB"/>
              </w:rPr>
              <w:lastRenderedPageBreak/>
              <w:t>This cession is valid throughout the world, for the entire legal duration of intellectual property rights as set out in the provisions of the French Intellectual Property Code.</w:t>
            </w:r>
          </w:p>
          <w:p w14:paraId="6058CECC" w14:textId="77777777" w:rsidR="00180D8B" w:rsidRDefault="00000000">
            <w:pPr>
              <w:pStyle w:val="ListParagraph"/>
              <w:numPr>
                <w:ilvl w:val="0"/>
                <w:numId w:val="9"/>
              </w:numPr>
              <w:spacing w:line="240" w:lineRule="auto"/>
              <w:ind w:right="139"/>
              <w:rPr>
                <w:rFonts w:ascii="Calibri" w:hAnsi="Calibri"/>
                <w:sz w:val="22"/>
                <w:lang w:val="en-GB"/>
              </w:rPr>
            </w:pPr>
            <w:r>
              <w:rPr>
                <w:rFonts w:ascii="Calibri" w:hAnsi="Calibri"/>
                <w:sz w:val="22"/>
                <w:lang w:val="en-GB"/>
              </w:rPr>
              <w:t>Price of the cession:</w:t>
            </w:r>
          </w:p>
          <w:p w14:paraId="4A025701" w14:textId="77777777" w:rsidR="00180D8B" w:rsidRDefault="00000000">
            <w:pPr>
              <w:spacing w:line="240" w:lineRule="auto"/>
              <w:ind w:left="144" w:right="139"/>
              <w:rPr>
                <w:rFonts w:ascii="Calibri" w:hAnsi="Calibri"/>
                <w:sz w:val="22"/>
                <w:lang w:val="en-GB"/>
              </w:rPr>
            </w:pPr>
            <w:r>
              <w:rPr>
                <w:rFonts w:ascii="Calibri" w:hAnsi="Calibri"/>
                <w:sz w:val="22"/>
                <w:lang w:val="en-GB"/>
              </w:rPr>
              <w:t>It is agreed between the parties that, unless the cession is granted free of charge, the price of the present cession of rights, concluded for a consideration, is included in the global and fixed remuneration that Expertise France owes for the performance of the present contract.</w:t>
            </w:r>
          </w:p>
          <w:p w14:paraId="56D0949C" w14:textId="77777777" w:rsidR="00180D8B" w:rsidRDefault="00000000">
            <w:pPr>
              <w:pStyle w:val="ListParagraph"/>
              <w:numPr>
                <w:ilvl w:val="0"/>
                <w:numId w:val="9"/>
              </w:numPr>
              <w:spacing w:line="240" w:lineRule="auto"/>
              <w:ind w:right="139"/>
              <w:rPr>
                <w:rFonts w:ascii="Calibri" w:hAnsi="Calibri"/>
                <w:sz w:val="22"/>
                <w:lang w:val="en-GB"/>
              </w:rPr>
            </w:pPr>
            <w:r>
              <w:rPr>
                <w:rFonts w:ascii="Calibri" w:hAnsi="Calibri"/>
                <w:sz w:val="22"/>
                <w:lang w:val="en-GB"/>
              </w:rPr>
              <w:t>Warranty :</w:t>
            </w:r>
          </w:p>
          <w:p w14:paraId="1AE1F6F2" w14:textId="77777777" w:rsidR="00180D8B" w:rsidRDefault="00000000">
            <w:pPr>
              <w:spacing w:line="240" w:lineRule="auto"/>
              <w:ind w:left="144" w:right="139"/>
              <w:rPr>
                <w:rFonts w:ascii="Calibri" w:hAnsi="Calibri"/>
                <w:sz w:val="22"/>
                <w:lang w:val="en-GB"/>
              </w:rPr>
            </w:pPr>
            <w:r>
              <w:rPr>
                <w:rFonts w:ascii="Calibri" w:hAnsi="Calibri"/>
                <w:sz w:val="22"/>
                <w:lang w:val="en-GB"/>
              </w:rPr>
              <w:t>When delivering the results, the Contractor warrants that they are free of rights and claims from authors and third parties, including pre-existing rights, for all uses envisaged by Expertise France.</w:t>
            </w:r>
          </w:p>
          <w:p w14:paraId="69CB6652" w14:textId="77777777" w:rsidR="00180D8B" w:rsidRDefault="00000000">
            <w:pPr>
              <w:spacing w:line="240" w:lineRule="auto"/>
              <w:ind w:left="144" w:right="139"/>
              <w:rPr>
                <w:rFonts w:ascii="Calibri" w:hAnsi="Calibri"/>
                <w:sz w:val="22"/>
                <w:lang w:val="en-GB"/>
              </w:rPr>
            </w:pPr>
            <w:r>
              <w:rPr>
                <w:rFonts w:ascii="Calibri" w:hAnsi="Calibri"/>
                <w:sz w:val="22"/>
                <w:lang w:val="en-GB"/>
              </w:rPr>
              <w:t>At the first request of Expertise France, the Contractor must be able to demonstrate by means of tangible and effective evidence the ownership or the rights of exploitation of all the pre-existing rights and rights of third parties listed, except as regards the rights held by Expertise France.</w:t>
            </w:r>
          </w:p>
        </w:tc>
        <w:tc>
          <w:tcPr>
            <w:tcW w:w="30" w:type="dxa"/>
            <w:tcBorders>
              <w:right w:val="single" w:sz="4" w:space="0" w:color="auto"/>
            </w:tcBorders>
          </w:tcPr>
          <w:p w14:paraId="3B2151C6" w14:textId="77777777" w:rsidR="00180D8B" w:rsidRDefault="00180D8B">
            <w:pPr>
              <w:rPr>
                <w:rFonts w:ascii="Calibri" w:hAnsi="Calibri"/>
                <w:sz w:val="22"/>
                <w:lang w:val="en-GB"/>
              </w:rPr>
            </w:pPr>
          </w:p>
        </w:tc>
      </w:tr>
      <w:tr w:rsidR="00180D8B" w:rsidRPr="00425ABB" w14:paraId="5B6DB8E8" w14:textId="77777777">
        <w:trPr>
          <w:trHeight w:val="5655"/>
        </w:trPr>
        <w:tc>
          <w:tcPr>
            <w:tcW w:w="2968" w:type="dxa"/>
            <w:tcBorders>
              <w:top w:val="single" w:sz="4" w:space="0" w:color="000000" w:themeColor="text1"/>
              <w:left w:val="single" w:sz="4" w:space="0" w:color="auto"/>
              <w:bottom w:val="single" w:sz="4" w:space="0" w:color="000000" w:themeColor="text1"/>
            </w:tcBorders>
          </w:tcPr>
          <w:p w14:paraId="3CA6D461" w14:textId="77777777" w:rsidR="00180D8B" w:rsidRDefault="00000000">
            <w:pPr>
              <w:rPr>
                <w:rFonts w:ascii="Calibri" w:hAnsi="Calibri"/>
                <w:sz w:val="22"/>
              </w:rPr>
            </w:pPr>
            <w:r>
              <w:rPr>
                <w:rFonts w:ascii="Calibri" w:hAnsi="Calibri"/>
                <w:sz w:val="22"/>
                <w:lang w:val="en"/>
              </w:rPr>
              <w:t>Personal data protection</w:t>
            </w:r>
          </w:p>
        </w:tc>
        <w:tc>
          <w:tcPr>
            <w:tcW w:w="6662" w:type="dxa"/>
            <w:tcBorders>
              <w:top w:val="single" w:sz="4" w:space="0" w:color="000000" w:themeColor="text1"/>
              <w:left w:val="single" w:sz="4" w:space="0" w:color="000000" w:themeColor="text1"/>
              <w:bottom w:val="single" w:sz="4" w:space="0" w:color="000000" w:themeColor="text1"/>
            </w:tcBorders>
            <w:vAlign w:val="center"/>
          </w:tcPr>
          <w:p w14:paraId="672E62BB" w14:textId="77777777" w:rsidR="00180D8B" w:rsidRDefault="00000000">
            <w:pPr>
              <w:spacing w:line="240" w:lineRule="auto"/>
              <w:ind w:left="144" w:right="139"/>
              <w:jc w:val="both"/>
              <w:rPr>
                <w:rFonts w:ascii="Calibri" w:hAnsi="Calibri"/>
                <w:sz w:val="22"/>
                <w:lang w:val="en-GB"/>
              </w:rPr>
            </w:pPr>
            <w:r>
              <w:rPr>
                <w:rFonts w:ascii="Calibri" w:hAnsi="Calibri"/>
                <w:sz w:val="22"/>
                <w:lang w:val="en"/>
              </w:rPr>
              <w:t>The Contract may require the processing of personal data. The parties undertake to comply with regulations on the processing of personal data in accordance with amended law no. 78-17 of 6 January 1978 relating to data processing, files and liberties and regulation (EU) 2016/679, known as the General Data Protection Regulation (GDPR).</w:t>
            </w:r>
          </w:p>
          <w:p w14:paraId="798E836F" w14:textId="77777777" w:rsidR="00180D8B" w:rsidRDefault="00000000">
            <w:pPr>
              <w:spacing w:line="240" w:lineRule="auto"/>
              <w:ind w:left="144" w:right="139"/>
              <w:jc w:val="both"/>
              <w:rPr>
                <w:rFonts w:ascii="Calibri" w:hAnsi="Calibri"/>
                <w:sz w:val="22"/>
                <w:lang w:val="en-GB"/>
              </w:rPr>
            </w:pPr>
            <w:r>
              <w:rPr>
                <w:rFonts w:ascii="Calibri" w:hAnsi="Calibri"/>
                <w:sz w:val="22"/>
                <w:lang w:val="en"/>
              </w:rPr>
              <w:t>The Contractor notably undertakes to:</w:t>
            </w:r>
          </w:p>
          <w:p w14:paraId="6B5541EB" w14:textId="77777777" w:rsidR="00180D8B"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Process personal data solely for the purposes of the Contract;</w:t>
            </w:r>
          </w:p>
          <w:p w14:paraId="40CEB34E" w14:textId="77777777" w:rsidR="00180D8B"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Ensure that persons authorised to process personal data undertake to maintain its confidentiality or are bound by an appropriate legal obligation of confidentiality;</w:t>
            </w:r>
          </w:p>
          <w:p w14:paraId="54C19692" w14:textId="77777777" w:rsidR="00180D8B"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Implement appropriate technical and organisational measures to guarantee a level of security commensurate with the risks resulting from the Contract, notably with regard to data encryption, confidentiality and integrity;</w:t>
            </w:r>
          </w:p>
          <w:p w14:paraId="21BA33B6" w14:textId="77777777" w:rsidR="00180D8B"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Notify Expertise France, via any means, of any personal data breach within 24 hours of becoming aware of any such event;</w:t>
            </w:r>
          </w:p>
          <w:p w14:paraId="7F5E8A54" w14:textId="77777777" w:rsidR="00180D8B"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Assist Expertise France in its obligation to respond to requests it may receive from data subjects;</w:t>
            </w:r>
          </w:p>
          <w:p w14:paraId="68EDC813" w14:textId="77777777" w:rsidR="00180D8B" w:rsidRDefault="00000000">
            <w:pPr>
              <w:pStyle w:val="ListParagraph"/>
              <w:numPr>
                <w:ilvl w:val="0"/>
                <w:numId w:val="8"/>
              </w:numPr>
              <w:spacing w:line="240" w:lineRule="auto"/>
              <w:ind w:left="569" w:right="139" w:hanging="283"/>
              <w:jc w:val="both"/>
              <w:rPr>
                <w:rFonts w:ascii="Calibri" w:hAnsi="Calibri"/>
                <w:lang w:val="en-GB"/>
              </w:rPr>
            </w:pPr>
            <w:r>
              <w:rPr>
                <w:rFonts w:ascii="Calibri" w:hAnsi="Calibri"/>
                <w:sz w:val="22"/>
                <w:lang w:val="en"/>
              </w:rPr>
              <w:t>Delete all personal data or return it to Expertise France on conclusion of the services covered by the Contract, as specified by the latter, unless EU law or that of the member state requires such data to be retained;</w:t>
            </w:r>
          </w:p>
          <w:p w14:paraId="05218202" w14:textId="77777777" w:rsidR="00180D8B"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Make available to Expertise France all information it may require to demonstrate compliance with the obligations set out in this article and to enable audits to be conducted by the latter or by any other person of its choice.</w:t>
            </w:r>
          </w:p>
          <w:p w14:paraId="718538ED" w14:textId="77777777" w:rsidR="00180D8B" w:rsidRDefault="00180D8B">
            <w:pPr>
              <w:spacing w:line="240" w:lineRule="auto"/>
              <w:ind w:left="144" w:right="139"/>
              <w:jc w:val="both"/>
              <w:rPr>
                <w:rFonts w:ascii="Calibri" w:hAnsi="Calibri"/>
                <w:sz w:val="22"/>
                <w:lang w:val="en-GB"/>
              </w:rPr>
            </w:pPr>
          </w:p>
          <w:p w14:paraId="1EE5D0C3" w14:textId="77777777" w:rsidR="00180D8B" w:rsidRDefault="00000000">
            <w:pPr>
              <w:spacing w:line="240" w:lineRule="auto"/>
              <w:ind w:left="144" w:right="139"/>
              <w:jc w:val="both"/>
              <w:rPr>
                <w:rFonts w:ascii="Calibri" w:hAnsi="Calibri"/>
                <w:sz w:val="22"/>
                <w:lang w:val="en-GB"/>
              </w:rPr>
            </w:pPr>
            <w:r>
              <w:rPr>
                <w:rFonts w:ascii="Calibri" w:hAnsi="Calibri"/>
                <w:sz w:val="22"/>
                <w:lang w:val="en"/>
              </w:rPr>
              <w:t>Expertise France notably undertakes to:</w:t>
            </w:r>
          </w:p>
          <w:p w14:paraId="71869BA2" w14:textId="77777777" w:rsidR="00180D8B"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lastRenderedPageBreak/>
              <w:t>Ensure compliance, prior to and throughout the term of the Contract, by the Contractor with the obligations of GDPR and those set out in French data protection legislation;</w:t>
            </w:r>
          </w:p>
          <w:p w14:paraId="540D8B0A" w14:textId="77777777" w:rsidR="00180D8B"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Provide the Contractor with the personal data required for execution of the Contract;</w:t>
            </w:r>
          </w:p>
          <w:p w14:paraId="269BDBC5" w14:textId="77777777" w:rsidR="00180D8B" w:rsidRDefault="00000000">
            <w:pPr>
              <w:pStyle w:val="ListParagraph"/>
              <w:numPr>
                <w:ilvl w:val="0"/>
                <w:numId w:val="8"/>
              </w:numPr>
              <w:spacing w:line="240" w:lineRule="auto"/>
              <w:ind w:left="569" w:right="139" w:hanging="283"/>
              <w:jc w:val="both"/>
              <w:rPr>
                <w:rFonts w:ascii="Calibri" w:hAnsi="Calibri"/>
                <w:sz w:val="22"/>
                <w:lang w:val="en-GB"/>
              </w:rPr>
            </w:pPr>
            <w:r>
              <w:rPr>
                <w:rFonts w:ascii="Calibri" w:hAnsi="Calibri"/>
                <w:sz w:val="22"/>
                <w:lang w:val="en"/>
              </w:rPr>
              <w:t>Notify the Contractor in writing of any special instruction relating to necessary data processing.</w:t>
            </w:r>
          </w:p>
          <w:p w14:paraId="444AE5F0" w14:textId="77777777" w:rsidR="00180D8B" w:rsidRDefault="00000000">
            <w:pPr>
              <w:spacing w:after="160" w:line="259" w:lineRule="auto"/>
              <w:ind w:left="144" w:right="139"/>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
              </w:rPr>
              <w:t>Where the Contractor uses a data processor to process personal data during execution of the Contract, it must obtain prior written authorisation from Expertise France. Similarly, the Contractor shall notify Expertise France of any planned change concerning the addition or replacement of processors, thereby enabling Expertise France to issue any objections it may have in this regard.</w:t>
            </w:r>
          </w:p>
          <w:p w14:paraId="08640C12" w14:textId="77777777" w:rsidR="00180D8B" w:rsidRDefault="00000000">
            <w:pPr>
              <w:spacing w:after="160" w:line="259" w:lineRule="auto"/>
              <w:ind w:left="144" w:right="139"/>
              <w:jc w:val="both"/>
              <w:rPr>
                <w:rFonts w:asciiTheme="minorHAnsi" w:eastAsia="Calibri" w:hAnsiTheme="minorHAnsi" w:cstheme="minorHAnsi"/>
                <w:sz w:val="22"/>
                <w:szCs w:val="22"/>
                <w:lang w:val="en-GB"/>
              </w:rPr>
            </w:pPr>
            <w:r>
              <w:rPr>
                <w:rFonts w:asciiTheme="minorHAnsi" w:eastAsia="Calibri" w:hAnsiTheme="minorHAnsi" w:cstheme="minorHAnsi"/>
                <w:sz w:val="22"/>
                <w:szCs w:val="22"/>
                <w:lang w:val="en"/>
              </w:rPr>
              <w:t xml:space="preserve">The same obligations concerning data protection as those set out in the Contract are mandatory for processors, notably regarding the provision of adequate guarantees for the implementation of appropriate technical and organisational measures ensuring the protection of personal data. Should any processor fail to meet its obligations, the Contractor shall remain fully responsible vis-à-vis the Expertise France for the fulfillment of the processor’s obligations. </w:t>
            </w:r>
          </w:p>
          <w:p w14:paraId="012FC6E4" w14:textId="77777777" w:rsidR="00180D8B" w:rsidRDefault="00000000">
            <w:pPr>
              <w:pStyle w:val="u"/>
              <w:widowControl w:val="0"/>
              <w:ind w:left="144" w:right="139"/>
              <w:rPr>
                <w:rFonts w:asciiTheme="minorHAnsi" w:hAnsiTheme="minorHAnsi" w:cs="Arial"/>
                <w:szCs w:val="22"/>
                <w:lang w:val="en-GB"/>
              </w:rPr>
            </w:pPr>
            <w:r>
              <w:rPr>
                <w:rFonts w:asciiTheme="minorHAnsi" w:eastAsia="Calibri" w:hAnsiTheme="minorHAnsi" w:cstheme="minorHAnsi"/>
                <w:szCs w:val="22"/>
                <w:lang w:val="en"/>
              </w:rPr>
              <w:t>In the event of non-compliance with the aforementioned provisions, the Contractor is reminded that its liability may be invoked. In the event of any breach of professional secrecy or non-compliance with the aforementioned provisions, Expertise France may immediately terminate the Contract without compensation for the Contractor.</w:t>
            </w:r>
          </w:p>
        </w:tc>
        <w:tc>
          <w:tcPr>
            <w:tcW w:w="30" w:type="dxa"/>
            <w:tcBorders>
              <w:right w:val="single" w:sz="4" w:space="0" w:color="auto"/>
            </w:tcBorders>
          </w:tcPr>
          <w:p w14:paraId="20EDBCB9" w14:textId="77777777" w:rsidR="00180D8B" w:rsidRDefault="00180D8B">
            <w:pPr>
              <w:rPr>
                <w:rFonts w:ascii="Calibri" w:hAnsi="Calibri"/>
                <w:sz w:val="22"/>
                <w:lang w:val="en-GB"/>
              </w:rPr>
            </w:pPr>
          </w:p>
        </w:tc>
      </w:tr>
      <w:tr w:rsidR="00180D8B" w14:paraId="44DE50BF" w14:textId="77777777">
        <w:trPr>
          <w:trHeight w:val="246"/>
        </w:trPr>
        <w:tc>
          <w:tcPr>
            <w:tcW w:w="9630" w:type="dxa"/>
            <w:gridSpan w:val="2"/>
            <w:tcBorders>
              <w:top w:val="single" w:sz="4" w:space="0" w:color="000000" w:themeColor="text1"/>
              <w:bottom w:val="single" w:sz="4" w:space="0" w:color="auto"/>
            </w:tcBorders>
          </w:tcPr>
          <w:p w14:paraId="1B5B8E5D" w14:textId="77777777" w:rsidR="00180D8B" w:rsidRDefault="00180D8B">
            <w:pPr>
              <w:spacing w:line="240" w:lineRule="auto"/>
              <w:ind w:left="-7" w:right="139"/>
              <w:rPr>
                <w:rFonts w:ascii="Calibri" w:hAnsi="Calibri"/>
                <w:smallCaps/>
                <w:sz w:val="22"/>
                <w:lang w:val="en"/>
              </w:rPr>
            </w:pPr>
          </w:p>
          <w:p w14:paraId="22713B23" w14:textId="77777777" w:rsidR="00180D8B" w:rsidRDefault="00000000">
            <w:pPr>
              <w:spacing w:line="240" w:lineRule="auto"/>
              <w:ind w:left="-7" w:right="139"/>
              <w:rPr>
                <w:rFonts w:ascii="Calibri" w:hAnsi="Calibri"/>
                <w:smallCaps/>
                <w:sz w:val="22"/>
                <w:lang w:val="en"/>
              </w:rPr>
            </w:pPr>
            <w:r>
              <w:rPr>
                <w:rFonts w:ascii="Calibri" w:hAnsi="Calibri"/>
                <w:smallCaps/>
                <w:sz w:val="22"/>
                <w:lang w:val="en"/>
              </w:rPr>
              <w:t>Insurance</w:t>
            </w:r>
          </w:p>
        </w:tc>
        <w:tc>
          <w:tcPr>
            <w:tcW w:w="30" w:type="dxa"/>
          </w:tcPr>
          <w:p w14:paraId="6CF66DC7" w14:textId="77777777" w:rsidR="00180D8B" w:rsidRDefault="00180D8B">
            <w:pPr>
              <w:rPr>
                <w:rFonts w:ascii="Calibri" w:hAnsi="Calibri"/>
                <w:sz w:val="22"/>
                <w:lang w:val="en-GB"/>
              </w:rPr>
            </w:pPr>
          </w:p>
        </w:tc>
      </w:tr>
      <w:tr w:rsidR="00180D8B" w:rsidRPr="00425ABB" w14:paraId="36D6740E" w14:textId="77777777">
        <w:trPr>
          <w:trHeight w:val="246"/>
        </w:trPr>
        <w:tc>
          <w:tcPr>
            <w:tcW w:w="9630" w:type="dxa"/>
            <w:gridSpan w:val="2"/>
            <w:tcBorders>
              <w:top w:val="single" w:sz="4" w:space="0" w:color="auto"/>
              <w:left w:val="single" w:sz="4" w:space="0" w:color="auto"/>
              <w:bottom w:val="single" w:sz="4" w:space="0" w:color="auto"/>
              <w:right w:val="single" w:sz="4" w:space="0" w:color="auto"/>
            </w:tcBorders>
          </w:tcPr>
          <w:p w14:paraId="1FCC8721" w14:textId="77777777" w:rsidR="00180D8B" w:rsidRDefault="00000000">
            <w:pPr>
              <w:spacing w:line="240" w:lineRule="auto"/>
              <w:ind w:left="-7" w:right="139"/>
              <w:rPr>
                <w:rFonts w:ascii="Calibri" w:hAnsi="Calibri"/>
                <w:sz w:val="22"/>
                <w:lang w:val="en-GB"/>
              </w:rPr>
            </w:pPr>
            <w:r>
              <w:rPr>
                <w:rFonts w:ascii="Calibri" w:hAnsi="Calibri"/>
                <w:sz w:val="22"/>
                <w:lang w:val="en-GB"/>
              </w:rPr>
              <w:t>The Contractor shall take out and maintain at its own expense civil and professional liability insurance policies covering any personal injury, material and/or immaterial damage that may arise from the performance of the services.</w:t>
            </w:r>
          </w:p>
          <w:p w14:paraId="0468CB5E" w14:textId="77777777" w:rsidR="00180D8B" w:rsidRDefault="00000000">
            <w:pPr>
              <w:spacing w:line="240" w:lineRule="auto"/>
              <w:ind w:left="-7" w:right="139"/>
              <w:rPr>
                <w:rFonts w:ascii="Calibri" w:hAnsi="Calibri"/>
                <w:smallCaps/>
                <w:sz w:val="22"/>
                <w:lang w:val="en"/>
              </w:rPr>
            </w:pPr>
            <w:r>
              <w:rPr>
                <w:rFonts w:ascii="Calibri" w:hAnsi="Calibri"/>
                <w:sz w:val="22"/>
                <w:lang w:val="en-GB"/>
              </w:rPr>
              <w:t>The Contractor shall take out and maintain, at its own expense, insurance policies covering its liability in the event of illness or accident at work occurring to its employees assigned to the performance of the services.</w:t>
            </w:r>
          </w:p>
        </w:tc>
        <w:tc>
          <w:tcPr>
            <w:tcW w:w="30" w:type="dxa"/>
            <w:tcBorders>
              <w:left w:val="single" w:sz="4" w:space="0" w:color="auto"/>
            </w:tcBorders>
          </w:tcPr>
          <w:p w14:paraId="434E8879" w14:textId="77777777" w:rsidR="00180D8B" w:rsidRDefault="00180D8B">
            <w:pPr>
              <w:rPr>
                <w:rFonts w:ascii="Calibri" w:hAnsi="Calibri"/>
                <w:sz w:val="22"/>
                <w:lang w:val="en-GB"/>
              </w:rPr>
            </w:pPr>
          </w:p>
        </w:tc>
      </w:tr>
      <w:tr w:rsidR="00180D8B" w14:paraId="45596B51" w14:textId="77777777">
        <w:trPr>
          <w:trHeight w:val="246"/>
        </w:trPr>
        <w:tc>
          <w:tcPr>
            <w:tcW w:w="9630" w:type="dxa"/>
            <w:gridSpan w:val="2"/>
            <w:tcBorders>
              <w:top w:val="single" w:sz="4" w:space="0" w:color="auto"/>
              <w:bottom w:val="single" w:sz="4" w:space="0" w:color="000000" w:themeColor="text1"/>
            </w:tcBorders>
          </w:tcPr>
          <w:p w14:paraId="5C2F1EB7" w14:textId="77777777" w:rsidR="00180D8B" w:rsidRDefault="00180D8B">
            <w:pPr>
              <w:spacing w:line="240" w:lineRule="auto"/>
              <w:ind w:left="-7" w:right="139"/>
              <w:rPr>
                <w:rFonts w:ascii="Calibri" w:hAnsi="Calibri"/>
                <w:smallCaps/>
                <w:sz w:val="22"/>
                <w:lang w:val="en"/>
              </w:rPr>
            </w:pPr>
          </w:p>
          <w:p w14:paraId="16BA4653" w14:textId="77777777" w:rsidR="00180D8B" w:rsidRDefault="00000000">
            <w:pPr>
              <w:spacing w:line="240" w:lineRule="auto"/>
              <w:ind w:right="139"/>
              <w:rPr>
                <w:rFonts w:ascii="Calibri" w:hAnsi="Calibri"/>
                <w:sz w:val="22"/>
                <w:lang w:val="en"/>
              </w:rPr>
            </w:pPr>
            <w:r>
              <w:rPr>
                <w:rFonts w:ascii="Calibri" w:hAnsi="Calibri"/>
                <w:smallCaps/>
                <w:sz w:val="22"/>
                <w:lang w:val="en"/>
              </w:rPr>
              <w:t>Audit</w:t>
            </w:r>
          </w:p>
        </w:tc>
        <w:tc>
          <w:tcPr>
            <w:tcW w:w="30" w:type="dxa"/>
          </w:tcPr>
          <w:p w14:paraId="03288A97" w14:textId="77777777" w:rsidR="00180D8B" w:rsidRDefault="00180D8B">
            <w:pPr>
              <w:rPr>
                <w:rFonts w:ascii="Calibri" w:hAnsi="Calibri"/>
                <w:sz w:val="22"/>
                <w:lang w:val="en-GB"/>
              </w:rPr>
            </w:pPr>
          </w:p>
        </w:tc>
      </w:tr>
      <w:tr w:rsidR="00180D8B" w:rsidRPr="00425ABB" w14:paraId="6AEA1156" w14:textId="77777777">
        <w:trPr>
          <w:trHeight w:val="693"/>
        </w:trPr>
        <w:tc>
          <w:tcPr>
            <w:tcW w:w="9630" w:type="dxa"/>
            <w:gridSpan w:val="2"/>
            <w:tcBorders>
              <w:top w:val="single" w:sz="4" w:space="0" w:color="000000" w:themeColor="text1"/>
              <w:left w:val="single" w:sz="4" w:space="0" w:color="auto"/>
              <w:bottom w:val="single" w:sz="4" w:space="0" w:color="000000" w:themeColor="text1"/>
            </w:tcBorders>
          </w:tcPr>
          <w:p w14:paraId="1276DF91" w14:textId="77777777" w:rsidR="00180D8B" w:rsidRDefault="00000000">
            <w:pPr>
              <w:spacing w:line="240" w:lineRule="auto"/>
              <w:ind w:left="144" w:right="139"/>
              <w:jc w:val="both"/>
              <w:rPr>
                <w:rFonts w:ascii="Calibri" w:hAnsi="Calibri"/>
                <w:sz w:val="22"/>
                <w:lang w:val="en-GB"/>
              </w:rPr>
            </w:pPr>
            <w:r>
              <w:rPr>
                <w:rFonts w:ascii="Calibri" w:hAnsi="Calibri"/>
                <w:sz w:val="22"/>
                <w:lang w:val="en-GB"/>
              </w:rPr>
              <w:t>The contractor may be submitted to an audit concerning compliance with the regulations and contractual obligations applicable to the performance of the present contract. This audit may be carried out by Expertise France or by a third party appointed by Expertise France and may not be refused by the contractor. If the audit is carried out by a third party, the appointed third party must not be a direct competitor of the contractor. Scheduled audits may be carried out periodically or spontaneously at the request of Expertise France or a third party. In all cases, the contractor will be informed at least 5 working days in advance.</w:t>
            </w:r>
          </w:p>
          <w:p w14:paraId="756B7FAF" w14:textId="77777777" w:rsidR="00180D8B" w:rsidRDefault="00180D8B">
            <w:pPr>
              <w:spacing w:line="240" w:lineRule="auto"/>
              <w:ind w:left="144" w:right="139"/>
              <w:jc w:val="both"/>
              <w:rPr>
                <w:rFonts w:ascii="Calibri" w:hAnsi="Calibri"/>
                <w:sz w:val="22"/>
                <w:lang w:val="en-GB"/>
              </w:rPr>
            </w:pPr>
          </w:p>
          <w:p w14:paraId="380E5DC0" w14:textId="77777777" w:rsidR="00180D8B" w:rsidRDefault="00000000">
            <w:pPr>
              <w:spacing w:line="240" w:lineRule="auto"/>
              <w:ind w:left="144" w:right="139"/>
              <w:jc w:val="both"/>
              <w:rPr>
                <w:rFonts w:ascii="Calibri" w:hAnsi="Calibri"/>
                <w:sz w:val="22"/>
                <w:lang w:val="en"/>
              </w:rPr>
            </w:pPr>
            <w:r>
              <w:rPr>
                <w:rFonts w:ascii="Calibri" w:hAnsi="Calibri"/>
                <w:sz w:val="22"/>
                <w:lang w:val="en"/>
              </w:rPr>
              <w:t>The contractor therefore undertakes to:</w:t>
            </w:r>
          </w:p>
          <w:p w14:paraId="1A2F6E49" w14:textId="77777777" w:rsidR="00180D8B" w:rsidRDefault="00000000">
            <w:pPr>
              <w:numPr>
                <w:ilvl w:val="0"/>
                <w:numId w:val="12"/>
              </w:numPr>
              <w:spacing w:line="240" w:lineRule="auto"/>
              <w:ind w:left="702" w:right="139" w:hanging="283"/>
              <w:jc w:val="both"/>
              <w:rPr>
                <w:rFonts w:ascii="Calibri" w:hAnsi="Calibri"/>
                <w:sz w:val="22"/>
                <w:lang w:val="en-GB"/>
              </w:rPr>
            </w:pPr>
            <w:r>
              <w:rPr>
                <w:rFonts w:ascii="Calibri" w:hAnsi="Calibri"/>
                <w:sz w:val="22"/>
                <w:lang w:val="en-GB"/>
              </w:rPr>
              <w:lastRenderedPageBreak/>
              <w:t>allow Expertise France or the appointed entity, and facilitate their access to the information required to carry out the audits,</w:t>
            </w:r>
          </w:p>
          <w:p w14:paraId="28A6B0B3" w14:textId="77777777" w:rsidR="00180D8B" w:rsidRDefault="00000000">
            <w:pPr>
              <w:numPr>
                <w:ilvl w:val="0"/>
                <w:numId w:val="12"/>
              </w:numPr>
              <w:spacing w:line="240" w:lineRule="auto"/>
              <w:ind w:left="702" w:right="139" w:hanging="283"/>
              <w:jc w:val="both"/>
              <w:rPr>
                <w:rFonts w:ascii="Calibri" w:hAnsi="Calibri"/>
                <w:sz w:val="22"/>
                <w:lang w:val="en-GB"/>
              </w:rPr>
            </w:pPr>
            <w:r>
              <w:rPr>
                <w:rFonts w:ascii="Calibri" w:hAnsi="Calibri"/>
                <w:sz w:val="22"/>
                <w:lang w:val="en-GB"/>
              </w:rPr>
              <w:t xml:space="preserve">submit documents relating to the performance of the present contract as well as any documents required by the auditors, </w:t>
            </w:r>
          </w:p>
          <w:p w14:paraId="1DD59620" w14:textId="77777777" w:rsidR="00180D8B" w:rsidRDefault="00000000">
            <w:pPr>
              <w:numPr>
                <w:ilvl w:val="0"/>
                <w:numId w:val="12"/>
              </w:numPr>
              <w:spacing w:line="240" w:lineRule="auto"/>
              <w:ind w:left="702" w:right="139" w:hanging="283"/>
              <w:jc w:val="both"/>
              <w:rPr>
                <w:rFonts w:ascii="Calibri" w:hAnsi="Calibri"/>
                <w:sz w:val="22"/>
                <w:lang w:val="en-GB"/>
              </w:rPr>
            </w:pPr>
            <w:r>
              <w:rPr>
                <w:rFonts w:ascii="Calibri" w:hAnsi="Calibri"/>
                <w:sz w:val="22"/>
                <w:lang w:val="en-GB"/>
              </w:rPr>
              <w:t xml:space="preserve">demonstrate transparency and respond to auditors' requests, </w:t>
            </w:r>
          </w:p>
          <w:p w14:paraId="25ED0DF6" w14:textId="77777777" w:rsidR="00180D8B" w:rsidRDefault="00000000">
            <w:pPr>
              <w:numPr>
                <w:ilvl w:val="0"/>
                <w:numId w:val="12"/>
              </w:numPr>
              <w:spacing w:line="240" w:lineRule="auto"/>
              <w:ind w:left="702" w:right="139" w:hanging="283"/>
              <w:jc w:val="both"/>
              <w:rPr>
                <w:rFonts w:ascii="Calibri" w:hAnsi="Calibri"/>
                <w:sz w:val="22"/>
                <w:lang w:val="en-GB"/>
              </w:rPr>
            </w:pPr>
            <w:r>
              <w:rPr>
                <w:rFonts w:ascii="Calibri" w:hAnsi="Calibri"/>
                <w:sz w:val="22"/>
                <w:lang w:val="en-GB"/>
              </w:rPr>
              <w:t>implement any corrective measures that may be necessary.</w:t>
            </w:r>
          </w:p>
          <w:p w14:paraId="123D6306" w14:textId="77777777" w:rsidR="00180D8B" w:rsidRDefault="00000000">
            <w:pPr>
              <w:spacing w:line="240" w:lineRule="auto"/>
              <w:ind w:left="144" w:right="139"/>
              <w:jc w:val="both"/>
              <w:rPr>
                <w:rFonts w:ascii="Calibri" w:hAnsi="Calibri"/>
                <w:sz w:val="22"/>
                <w:szCs w:val="22"/>
                <w:lang w:val="en-US"/>
              </w:rPr>
            </w:pPr>
            <w:r>
              <w:rPr>
                <w:rFonts w:ascii="Calibri" w:hAnsi="Calibri"/>
                <w:sz w:val="22"/>
                <w:szCs w:val="22"/>
                <w:lang w:val="en-US"/>
              </w:rPr>
              <w:t xml:space="preserve">Expertise France will notify the contractor of the identity of the audit structure selected in the case of an external firm, the purpose of the assignment, the planned duration of the assignment and the names of the experts assigned. </w:t>
            </w:r>
          </w:p>
          <w:p w14:paraId="580C89B0" w14:textId="77777777" w:rsidR="00180D8B" w:rsidRDefault="00180D8B">
            <w:pPr>
              <w:spacing w:line="240" w:lineRule="auto"/>
              <w:ind w:left="144" w:right="139"/>
              <w:jc w:val="both"/>
              <w:rPr>
                <w:rFonts w:ascii="Calibri" w:hAnsi="Calibri"/>
                <w:sz w:val="22"/>
                <w:lang w:val="en"/>
              </w:rPr>
            </w:pPr>
          </w:p>
          <w:p w14:paraId="740AFABA" w14:textId="77777777" w:rsidR="00180D8B" w:rsidRDefault="00000000">
            <w:pPr>
              <w:spacing w:line="240" w:lineRule="auto"/>
              <w:ind w:left="144" w:right="139"/>
              <w:jc w:val="both"/>
              <w:rPr>
                <w:rFonts w:ascii="Calibri" w:hAnsi="Calibri"/>
                <w:sz w:val="22"/>
                <w:szCs w:val="22"/>
                <w:lang w:val="en-US"/>
              </w:rPr>
            </w:pPr>
            <w:r>
              <w:rPr>
                <w:rFonts w:ascii="Calibri" w:hAnsi="Calibri"/>
                <w:sz w:val="22"/>
                <w:szCs w:val="22"/>
                <w:lang w:val="en-US"/>
              </w:rPr>
              <w:t>The conclusions of the audit report will be sent to each of the Parties by any means deemed appropriate by Expertise France.</w:t>
            </w:r>
          </w:p>
          <w:p w14:paraId="6441B0F2" w14:textId="77777777" w:rsidR="00180D8B" w:rsidRDefault="00180D8B">
            <w:pPr>
              <w:spacing w:line="240" w:lineRule="auto"/>
              <w:ind w:left="144" w:right="139"/>
              <w:jc w:val="both"/>
              <w:rPr>
                <w:rFonts w:ascii="Calibri" w:hAnsi="Calibri"/>
                <w:sz w:val="22"/>
                <w:lang w:val="en"/>
              </w:rPr>
            </w:pPr>
          </w:p>
          <w:p w14:paraId="472E2C06" w14:textId="77777777" w:rsidR="00180D8B" w:rsidRDefault="00000000">
            <w:pPr>
              <w:spacing w:line="240" w:lineRule="auto"/>
              <w:ind w:left="144" w:right="139"/>
              <w:jc w:val="both"/>
              <w:rPr>
                <w:rFonts w:ascii="Calibri" w:hAnsi="Calibri"/>
                <w:sz w:val="22"/>
                <w:lang w:val="en"/>
              </w:rPr>
            </w:pPr>
            <w:r>
              <w:rPr>
                <w:rFonts w:ascii="Calibri" w:hAnsi="Calibri"/>
                <w:sz w:val="22"/>
                <w:lang w:val="en"/>
              </w:rPr>
              <w:t>The conclusions may prescribe the implementation of actions and a deadline for completion.</w:t>
            </w:r>
          </w:p>
          <w:p w14:paraId="515BC289" w14:textId="77777777" w:rsidR="00180D8B" w:rsidRDefault="00180D8B">
            <w:pPr>
              <w:spacing w:line="240" w:lineRule="auto"/>
              <w:ind w:left="144" w:right="139"/>
              <w:jc w:val="both"/>
              <w:rPr>
                <w:rFonts w:ascii="Calibri" w:hAnsi="Calibri"/>
                <w:sz w:val="22"/>
                <w:lang w:val="en"/>
              </w:rPr>
            </w:pPr>
          </w:p>
          <w:p w14:paraId="4842F23D" w14:textId="77777777" w:rsidR="00180D8B" w:rsidRDefault="00000000">
            <w:pPr>
              <w:spacing w:line="240" w:lineRule="auto"/>
              <w:ind w:left="135" w:right="139"/>
              <w:jc w:val="both"/>
              <w:rPr>
                <w:rFonts w:ascii="Calibri" w:hAnsi="Calibri"/>
                <w:sz w:val="22"/>
                <w:lang w:val="en"/>
              </w:rPr>
            </w:pPr>
            <w:r>
              <w:rPr>
                <w:rFonts w:ascii="Calibri" w:hAnsi="Calibri"/>
                <w:sz w:val="22"/>
                <w:lang w:val="en-GB"/>
              </w:rPr>
              <w:t>Any refusal by the contractor to comply with the audit exercises and/or their conclusions gives as of right to Expertise France the possibility to terminate the present contract without compensation.</w:t>
            </w:r>
          </w:p>
        </w:tc>
        <w:tc>
          <w:tcPr>
            <w:tcW w:w="30" w:type="dxa"/>
            <w:tcBorders>
              <w:right w:val="single" w:sz="4" w:space="0" w:color="auto"/>
            </w:tcBorders>
          </w:tcPr>
          <w:p w14:paraId="4B53DA49" w14:textId="77777777" w:rsidR="00180D8B" w:rsidRDefault="00180D8B">
            <w:pPr>
              <w:rPr>
                <w:rFonts w:ascii="Calibri" w:hAnsi="Calibri"/>
                <w:sz w:val="22"/>
                <w:lang w:val="en-GB"/>
              </w:rPr>
            </w:pPr>
          </w:p>
        </w:tc>
      </w:tr>
      <w:tr w:rsidR="00180D8B" w:rsidRPr="00425ABB" w14:paraId="03DCBCE9" w14:textId="77777777">
        <w:tc>
          <w:tcPr>
            <w:tcW w:w="9637" w:type="dxa"/>
            <w:gridSpan w:val="2"/>
            <w:tcBorders>
              <w:bottom w:val="single" w:sz="4" w:space="0" w:color="auto"/>
            </w:tcBorders>
          </w:tcPr>
          <w:p w14:paraId="30A802E2" w14:textId="77777777" w:rsidR="00180D8B" w:rsidRDefault="00180D8B">
            <w:pPr>
              <w:pStyle w:val="Header"/>
              <w:tabs>
                <w:tab w:val="clear" w:pos="4536"/>
                <w:tab w:val="clear" w:pos="9072"/>
              </w:tabs>
              <w:rPr>
                <w:rFonts w:ascii="Calibri" w:hAnsi="Calibri"/>
                <w:smallCaps/>
                <w:sz w:val="22"/>
                <w:lang w:val="en-GB"/>
              </w:rPr>
            </w:pPr>
          </w:p>
          <w:p w14:paraId="38836EA5" w14:textId="77777777" w:rsidR="00180D8B" w:rsidRDefault="00000000">
            <w:pPr>
              <w:pStyle w:val="Header"/>
              <w:tabs>
                <w:tab w:val="clear" w:pos="4536"/>
                <w:tab w:val="clear" w:pos="9072"/>
              </w:tabs>
              <w:rPr>
                <w:rFonts w:ascii="Calibri" w:hAnsi="Calibri"/>
                <w:sz w:val="22"/>
                <w:lang w:val="en-GB"/>
              </w:rPr>
            </w:pPr>
            <w:r>
              <w:rPr>
                <w:rFonts w:ascii="Calibri" w:hAnsi="Calibri"/>
                <w:smallCaps/>
                <w:sz w:val="22"/>
                <w:lang w:val="en"/>
              </w:rPr>
              <w:t>Risk prevention and Code of Conduct</w:t>
            </w:r>
          </w:p>
        </w:tc>
        <w:tc>
          <w:tcPr>
            <w:tcW w:w="30" w:type="dxa"/>
            <w:tcBorders>
              <w:bottom w:val="single" w:sz="4" w:space="0" w:color="auto"/>
            </w:tcBorders>
          </w:tcPr>
          <w:p w14:paraId="253881EA" w14:textId="77777777" w:rsidR="00180D8B" w:rsidRDefault="00180D8B">
            <w:pPr>
              <w:rPr>
                <w:rFonts w:ascii="Calibri" w:hAnsi="Calibri"/>
                <w:sz w:val="22"/>
                <w:lang w:val="en-GB"/>
              </w:rPr>
            </w:pPr>
          </w:p>
        </w:tc>
      </w:tr>
      <w:tr w:rsidR="00180D8B" w:rsidRPr="00425ABB" w14:paraId="37B02C8F" w14:textId="77777777">
        <w:tc>
          <w:tcPr>
            <w:tcW w:w="2968" w:type="dxa"/>
            <w:tcBorders>
              <w:top w:val="single" w:sz="4" w:space="0" w:color="000000" w:themeColor="text1"/>
              <w:left w:val="single" w:sz="4" w:space="0" w:color="auto"/>
              <w:bottom w:val="single" w:sz="4" w:space="0" w:color="000000" w:themeColor="text1"/>
            </w:tcBorders>
          </w:tcPr>
          <w:p w14:paraId="4647F463" w14:textId="77777777" w:rsidR="00180D8B" w:rsidRDefault="00000000">
            <w:pPr>
              <w:rPr>
                <w:rFonts w:ascii="Calibri" w:hAnsi="Calibri"/>
                <w:sz w:val="22"/>
                <w:lang w:val="en-GB"/>
              </w:rPr>
            </w:pPr>
            <w:r>
              <w:rPr>
                <w:rFonts w:ascii="Calibri" w:hAnsi="Calibri"/>
                <w:sz w:val="22"/>
                <w:lang w:val="en"/>
              </w:rPr>
              <w:t>Safety and security measures and responsabilities</w:t>
            </w:r>
          </w:p>
        </w:tc>
        <w:tc>
          <w:tcPr>
            <w:tcW w:w="6662" w:type="dxa"/>
            <w:tcBorders>
              <w:top w:val="single" w:sz="4" w:space="0" w:color="000000" w:themeColor="text1"/>
              <w:left w:val="single" w:sz="4" w:space="0" w:color="000000" w:themeColor="text1"/>
              <w:bottom w:val="single" w:sz="4" w:space="0" w:color="000000" w:themeColor="text1"/>
            </w:tcBorders>
            <w:vAlign w:val="center"/>
          </w:tcPr>
          <w:p w14:paraId="51774737" w14:textId="77777777" w:rsidR="00180D8B" w:rsidRDefault="00000000">
            <w:pPr>
              <w:ind w:left="144"/>
              <w:jc w:val="both"/>
              <w:rPr>
                <w:rFonts w:ascii="Calibri" w:eastAsia="Times New Roman" w:hAnsi="Calibri"/>
                <w:sz w:val="22"/>
                <w:szCs w:val="22"/>
                <w:lang w:val="en-US"/>
              </w:rPr>
            </w:pPr>
            <w:r>
              <w:rPr>
                <w:rFonts w:ascii="Calibri" w:eastAsia="Times New Roman" w:hAnsi="Calibri"/>
                <w:sz w:val="22"/>
                <w:szCs w:val="22"/>
                <w:lang w:val="en-US"/>
              </w:rPr>
              <w:t>The Contractor is the only one who is responsible for the safety of the people and property that he mobilizes for the execution of the present Contract and in this respect, takes all necessary measures. He undertakes to ensure that all of his employees and subcontractors comply with the safety instructions that he issues.</w:t>
            </w:r>
          </w:p>
          <w:p w14:paraId="67F3ED3B" w14:textId="77777777" w:rsidR="00180D8B" w:rsidRDefault="00000000">
            <w:pPr>
              <w:pStyle w:val="u"/>
              <w:widowControl w:val="0"/>
              <w:ind w:left="144" w:right="139"/>
              <w:rPr>
                <w:rFonts w:asciiTheme="minorHAnsi" w:hAnsiTheme="minorHAnsi" w:cs="Arial"/>
                <w:szCs w:val="22"/>
                <w:lang w:val="en-GB"/>
              </w:rPr>
            </w:pPr>
            <w:r>
              <w:rPr>
                <w:rFonts w:ascii="Calibri" w:hAnsi="Calibri"/>
                <w:lang w:val="en-GB"/>
              </w:rPr>
              <w:t>In the event of an incident and/or direct or indirect attack on the safety of people directly or indirectly mobilised by the contractor or its equipment, Expertise France</w:t>
            </w:r>
            <w:r>
              <w:rPr>
                <w:rFonts w:ascii="Calibri" w:hAnsi="Calibri"/>
                <w:lang w:val="en"/>
              </w:rPr>
              <w:t xml:space="preserve"> </w:t>
            </w:r>
            <w:r>
              <w:rPr>
                <w:rFonts w:ascii="Calibri" w:hAnsi="Calibri"/>
                <w:lang w:val="en-GB"/>
              </w:rPr>
              <w:t>cannot be held responsible in any way whatsoever.</w:t>
            </w:r>
          </w:p>
        </w:tc>
        <w:tc>
          <w:tcPr>
            <w:tcW w:w="30" w:type="dxa"/>
            <w:tcBorders>
              <w:right w:val="single" w:sz="4" w:space="0" w:color="auto"/>
            </w:tcBorders>
          </w:tcPr>
          <w:p w14:paraId="13E0F1FD" w14:textId="77777777" w:rsidR="00180D8B" w:rsidRDefault="00180D8B">
            <w:pPr>
              <w:rPr>
                <w:rFonts w:ascii="Calibri" w:hAnsi="Calibri"/>
                <w:sz w:val="22"/>
                <w:lang w:val="en-GB"/>
              </w:rPr>
            </w:pPr>
          </w:p>
        </w:tc>
      </w:tr>
      <w:tr w:rsidR="00180D8B" w:rsidRPr="00425ABB" w14:paraId="4D004EBA" w14:textId="77777777">
        <w:tc>
          <w:tcPr>
            <w:tcW w:w="2968" w:type="dxa"/>
            <w:tcBorders>
              <w:top w:val="single" w:sz="4" w:space="0" w:color="000000" w:themeColor="text1"/>
              <w:left w:val="single" w:sz="4" w:space="0" w:color="auto"/>
              <w:bottom w:val="single" w:sz="4" w:space="0" w:color="000000" w:themeColor="text1"/>
            </w:tcBorders>
          </w:tcPr>
          <w:p w14:paraId="7CAA45E2" w14:textId="77777777" w:rsidR="00180D8B" w:rsidRDefault="00000000">
            <w:pPr>
              <w:rPr>
                <w:rFonts w:ascii="Calibri" w:hAnsi="Calibri"/>
                <w:sz w:val="22"/>
              </w:rPr>
            </w:pPr>
            <w:r>
              <w:rPr>
                <w:rFonts w:ascii="Calibri" w:hAnsi="Calibri"/>
                <w:sz w:val="22"/>
                <w:lang w:val="en"/>
              </w:rPr>
              <w:t>Code of Conduct</w:t>
            </w:r>
          </w:p>
        </w:tc>
        <w:tc>
          <w:tcPr>
            <w:tcW w:w="6662" w:type="dxa"/>
            <w:tcBorders>
              <w:top w:val="single" w:sz="4" w:space="0" w:color="000000" w:themeColor="text1"/>
              <w:left w:val="single" w:sz="4" w:space="0" w:color="000000" w:themeColor="text1"/>
              <w:bottom w:val="single" w:sz="4" w:space="0" w:color="000000" w:themeColor="text1"/>
            </w:tcBorders>
            <w:vAlign w:val="center"/>
          </w:tcPr>
          <w:p w14:paraId="2B47EA6F" w14:textId="77777777" w:rsidR="00180D8B" w:rsidRDefault="00000000">
            <w:pPr>
              <w:spacing w:line="240" w:lineRule="auto"/>
              <w:ind w:left="144" w:right="139"/>
              <w:jc w:val="both"/>
              <w:rPr>
                <w:rFonts w:ascii="Calibri" w:hAnsi="Calibri"/>
                <w:sz w:val="22"/>
                <w:lang w:val="en-GB"/>
              </w:rPr>
            </w:pPr>
            <w:r>
              <w:rPr>
                <w:rFonts w:ascii="Calibri" w:hAnsi="Calibri"/>
                <w:sz w:val="22"/>
                <w:lang w:val="en"/>
              </w:rPr>
              <w:t xml:space="preserve">The Contractor further undertakes to familiarise itself with the </w:t>
            </w:r>
            <w:hyperlink r:id="rId28" w:tooltip="https://www.expertisefrance.fr/documents/20182/426622/Expertise+France+%E2%80%93+Code+de+conduite/2408659b-a84e-45ac-a142-47d5dc21faff" w:history="1">
              <w:r w:rsidR="00180D8B">
                <w:rPr>
                  <w:rStyle w:val="Hyperlink"/>
                  <w:rFonts w:ascii="Calibri" w:hAnsi="Calibri"/>
                  <w:sz w:val="22"/>
                  <w:lang w:val="en"/>
                </w:rPr>
                <w:t>Expertise France Code of Conduct</w:t>
              </w:r>
            </w:hyperlink>
            <w:r>
              <w:rPr>
                <w:rFonts w:ascii="Calibri" w:hAnsi="Calibri"/>
                <w:sz w:val="22"/>
                <w:lang w:val="en"/>
              </w:rPr>
              <w:t xml:space="preserve"> and to strictly comply with said code (accessible on the Expertise France website: www.expertisefrance.fr).</w:t>
            </w:r>
          </w:p>
          <w:p w14:paraId="00F97D91" w14:textId="77777777" w:rsidR="00180D8B" w:rsidRDefault="00000000">
            <w:pPr>
              <w:pStyle w:val="u"/>
              <w:widowControl w:val="0"/>
              <w:ind w:left="144" w:right="139"/>
              <w:rPr>
                <w:rFonts w:asciiTheme="minorHAnsi" w:hAnsiTheme="minorHAnsi" w:cs="Arial"/>
                <w:szCs w:val="22"/>
                <w:lang w:val="en-GB"/>
              </w:rPr>
            </w:pPr>
            <w:r>
              <w:rPr>
                <w:rFonts w:ascii="Calibri" w:hAnsi="Calibri"/>
                <w:lang w:val="en"/>
              </w:rPr>
              <w:t>Any breach of the safety and security rules or the Code of Conduct may lead to termination of the Contract and invoke the liability of the Contractor.</w:t>
            </w:r>
          </w:p>
        </w:tc>
        <w:tc>
          <w:tcPr>
            <w:tcW w:w="30" w:type="dxa"/>
            <w:tcBorders>
              <w:right w:val="single" w:sz="4" w:space="0" w:color="auto"/>
            </w:tcBorders>
          </w:tcPr>
          <w:p w14:paraId="7E52E3F6" w14:textId="77777777" w:rsidR="00180D8B" w:rsidRDefault="00180D8B">
            <w:pPr>
              <w:rPr>
                <w:rFonts w:ascii="Calibri" w:hAnsi="Calibri"/>
                <w:sz w:val="22"/>
                <w:lang w:val="en-GB"/>
              </w:rPr>
            </w:pPr>
          </w:p>
        </w:tc>
      </w:tr>
      <w:tr w:rsidR="00180D8B" w14:paraId="2513088B" w14:textId="77777777">
        <w:tc>
          <w:tcPr>
            <w:tcW w:w="9637" w:type="dxa"/>
            <w:gridSpan w:val="2"/>
            <w:tcBorders>
              <w:bottom w:val="single" w:sz="4" w:space="0" w:color="auto"/>
            </w:tcBorders>
          </w:tcPr>
          <w:p w14:paraId="1FD90C6A" w14:textId="77777777" w:rsidR="00180D8B" w:rsidRDefault="00180D8B">
            <w:pPr>
              <w:pStyle w:val="Header"/>
              <w:tabs>
                <w:tab w:val="clear" w:pos="4536"/>
                <w:tab w:val="clear" w:pos="9072"/>
              </w:tabs>
              <w:rPr>
                <w:rFonts w:ascii="Calibri" w:hAnsi="Calibri"/>
                <w:smallCaps/>
                <w:sz w:val="22"/>
                <w:lang w:val="en-GB"/>
              </w:rPr>
            </w:pPr>
          </w:p>
          <w:p w14:paraId="64BE05FD" w14:textId="77777777" w:rsidR="00180D8B" w:rsidRDefault="00000000">
            <w:pPr>
              <w:pStyle w:val="Header"/>
              <w:tabs>
                <w:tab w:val="clear" w:pos="4536"/>
                <w:tab w:val="clear" w:pos="9072"/>
              </w:tabs>
              <w:rPr>
                <w:rFonts w:ascii="Calibri" w:hAnsi="Calibri"/>
                <w:smallCaps/>
                <w:sz w:val="22"/>
                <w:lang w:val="en-GB"/>
              </w:rPr>
            </w:pPr>
            <w:r>
              <w:rPr>
                <w:rFonts w:ascii="Calibri" w:hAnsi="Calibri"/>
                <w:smallCaps/>
                <w:sz w:val="22"/>
                <w:lang w:val="en-GB"/>
              </w:rPr>
              <w:t>Contract amendment and termination</w:t>
            </w:r>
          </w:p>
        </w:tc>
        <w:tc>
          <w:tcPr>
            <w:tcW w:w="30" w:type="dxa"/>
            <w:tcBorders>
              <w:bottom w:val="single" w:sz="4" w:space="0" w:color="auto"/>
            </w:tcBorders>
          </w:tcPr>
          <w:p w14:paraId="68F89FB0" w14:textId="77777777" w:rsidR="00180D8B" w:rsidRDefault="00180D8B">
            <w:pPr>
              <w:rPr>
                <w:rFonts w:ascii="Calibri" w:hAnsi="Calibri"/>
                <w:sz w:val="22"/>
              </w:rPr>
            </w:pPr>
          </w:p>
        </w:tc>
      </w:tr>
      <w:tr w:rsidR="00180D8B" w:rsidRPr="00425ABB" w14:paraId="2F6B93D6" w14:textId="77777777">
        <w:tc>
          <w:tcPr>
            <w:tcW w:w="9637" w:type="dxa"/>
            <w:gridSpan w:val="2"/>
            <w:tcBorders>
              <w:top w:val="single" w:sz="4" w:space="0" w:color="auto"/>
              <w:left w:val="single" w:sz="4" w:space="0" w:color="auto"/>
              <w:bottom w:val="single" w:sz="4" w:space="0" w:color="auto"/>
              <w:right w:val="single" w:sz="4" w:space="0" w:color="auto"/>
            </w:tcBorders>
          </w:tcPr>
          <w:p w14:paraId="663B7BA9" w14:textId="77777777" w:rsidR="00180D8B" w:rsidRDefault="00000000">
            <w:pPr>
              <w:pStyle w:val="Header"/>
              <w:numPr>
                <w:ilvl w:val="0"/>
                <w:numId w:val="13"/>
              </w:numPr>
              <w:rPr>
                <w:rFonts w:ascii="Calibri" w:hAnsi="Calibri"/>
                <w:sz w:val="22"/>
                <w:lang w:val="en"/>
              </w:rPr>
            </w:pPr>
            <w:r>
              <w:rPr>
                <w:rFonts w:ascii="Calibri" w:hAnsi="Calibri"/>
                <w:sz w:val="22"/>
                <w:lang w:val="en"/>
              </w:rPr>
              <w:t>Amendment:</w:t>
            </w:r>
          </w:p>
          <w:p w14:paraId="1303E0F5" w14:textId="77777777" w:rsidR="00180D8B" w:rsidRDefault="00000000">
            <w:pPr>
              <w:pStyle w:val="Header"/>
              <w:rPr>
                <w:rFonts w:ascii="Calibri" w:hAnsi="Calibri"/>
                <w:sz w:val="22"/>
                <w:szCs w:val="22"/>
                <w:lang w:val="en-US"/>
              </w:rPr>
            </w:pPr>
            <w:r>
              <w:rPr>
                <w:rFonts w:ascii="Calibri" w:hAnsi="Calibri"/>
                <w:sz w:val="22"/>
                <w:szCs w:val="22"/>
                <w:lang w:val="en-US"/>
              </w:rPr>
              <w:t>Any substantial amendment to the contract is decided by means of a rider.</w:t>
            </w:r>
          </w:p>
          <w:p w14:paraId="16D9D353" w14:textId="77777777" w:rsidR="00180D8B" w:rsidRDefault="00000000">
            <w:pPr>
              <w:pStyle w:val="Header"/>
              <w:numPr>
                <w:ilvl w:val="0"/>
                <w:numId w:val="13"/>
              </w:numPr>
              <w:rPr>
                <w:rFonts w:ascii="Calibri" w:hAnsi="Calibri"/>
                <w:sz w:val="22"/>
                <w:lang w:val="en"/>
              </w:rPr>
            </w:pPr>
            <w:r>
              <w:rPr>
                <w:rFonts w:ascii="Calibri" w:hAnsi="Calibri"/>
                <w:sz w:val="22"/>
                <w:lang w:val="en"/>
              </w:rPr>
              <w:t>Termination:</w:t>
            </w:r>
          </w:p>
          <w:p w14:paraId="3D8CD318" w14:textId="77777777" w:rsidR="00180D8B" w:rsidRDefault="00000000">
            <w:pPr>
              <w:pStyle w:val="Header"/>
              <w:rPr>
                <w:rFonts w:ascii="Calibri" w:hAnsi="Calibri"/>
                <w:sz w:val="22"/>
                <w:szCs w:val="22"/>
                <w:lang w:val="en-US"/>
              </w:rPr>
            </w:pPr>
            <w:r>
              <w:rPr>
                <w:rFonts w:ascii="Calibri" w:hAnsi="Calibri"/>
                <w:sz w:val="22"/>
                <w:szCs w:val="22"/>
                <w:lang w:val="en-US"/>
              </w:rPr>
              <w:t>Expertise France may, at any time, terminate the contract by operation of law, for a reason of general interest, or in the event of non-performance, default or non-compliance with one or more clauses of a contractual part of the present contract.</w:t>
            </w:r>
          </w:p>
          <w:p w14:paraId="5E8B258B" w14:textId="77777777" w:rsidR="00180D8B" w:rsidRDefault="00000000">
            <w:pPr>
              <w:pStyle w:val="Header"/>
              <w:rPr>
                <w:rFonts w:ascii="Calibri" w:hAnsi="Calibri"/>
                <w:sz w:val="22"/>
                <w:szCs w:val="22"/>
                <w:lang w:val="en-US"/>
              </w:rPr>
            </w:pPr>
            <w:r>
              <w:rPr>
                <w:rFonts w:ascii="Calibri" w:hAnsi="Calibri"/>
                <w:sz w:val="22"/>
                <w:szCs w:val="22"/>
                <w:lang w:val="en-US"/>
              </w:rPr>
              <w:t>Termination shall be effected by a termination decision notified to the Contractor by any means.</w:t>
            </w:r>
          </w:p>
          <w:p w14:paraId="1B2C3FEE" w14:textId="77777777" w:rsidR="00180D8B" w:rsidRDefault="00000000">
            <w:pPr>
              <w:pStyle w:val="Header"/>
              <w:tabs>
                <w:tab w:val="clear" w:pos="4536"/>
                <w:tab w:val="clear" w:pos="9072"/>
              </w:tabs>
              <w:rPr>
                <w:rFonts w:ascii="Calibri" w:hAnsi="Calibri"/>
                <w:smallCaps/>
                <w:sz w:val="22"/>
                <w:lang w:val="en-GB"/>
              </w:rPr>
            </w:pPr>
            <w:r>
              <w:rPr>
                <w:rFonts w:ascii="Calibri" w:hAnsi="Calibri"/>
                <w:sz w:val="22"/>
                <w:lang w:val="en"/>
              </w:rPr>
              <w:lastRenderedPageBreak/>
              <w:t>As an exception to article 40 of the applicable GCC, termination shall not entitle the Contractor to any compensation.</w:t>
            </w:r>
          </w:p>
        </w:tc>
        <w:tc>
          <w:tcPr>
            <w:tcW w:w="30" w:type="dxa"/>
            <w:tcBorders>
              <w:left w:val="single" w:sz="4" w:space="0" w:color="auto"/>
              <w:bottom w:val="single" w:sz="4" w:space="0" w:color="auto"/>
            </w:tcBorders>
          </w:tcPr>
          <w:p w14:paraId="0B9D5FA9" w14:textId="77777777" w:rsidR="00180D8B" w:rsidRDefault="00180D8B">
            <w:pPr>
              <w:rPr>
                <w:rFonts w:ascii="Calibri" w:hAnsi="Calibri"/>
                <w:sz w:val="22"/>
                <w:lang w:val="en-GB"/>
              </w:rPr>
            </w:pPr>
          </w:p>
        </w:tc>
      </w:tr>
      <w:tr w:rsidR="00180D8B" w14:paraId="20887AE9" w14:textId="77777777">
        <w:tc>
          <w:tcPr>
            <w:tcW w:w="9637" w:type="dxa"/>
            <w:gridSpan w:val="2"/>
            <w:tcBorders>
              <w:bottom w:val="single" w:sz="4" w:space="0" w:color="auto"/>
            </w:tcBorders>
          </w:tcPr>
          <w:p w14:paraId="4D13507C" w14:textId="77777777" w:rsidR="00180D8B" w:rsidRDefault="00180D8B">
            <w:pPr>
              <w:pStyle w:val="Header"/>
              <w:tabs>
                <w:tab w:val="clear" w:pos="4536"/>
                <w:tab w:val="clear" w:pos="9072"/>
              </w:tabs>
              <w:rPr>
                <w:rFonts w:ascii="Calibri" w:hAnsi="Calibri"/>
                <w:smallCaps/>
                <w:sz w:val="22"/>
                <w:lang w:val="en-GB"/>
              </w:rPr>
            </w:pPr>
          </w:p>
          <w:p w14:paraId="7903736B" w14:textId="77777777" w:rsidR="00180D8B" w:rsidRDefault="00000000">
            <w:pPr>
              <w:pStyle w:val="Header"/>
              <w:tabs>
                <w:tab w:val="clear" w:pos="4536"/>
                <w:tab w:val="clear" w:pos="9072"/>
              </w:tabs>
              <w:rPr>
                <w:rFonts w:ascii="Calibri" w:hAnsi="Calibri"/>
                <w:sz w:val="22"/>
              </w:rPr>
            </w:pPr>
            <w:r>
              <w:rPr>
                <w:rFonts w:ascii="Calibri" w:hAnsi="Calibri"/>
                <w:smallCaps/>
                <w:sz w:val="22"/>
                <w:lang w:val="en"/>
              </w:rPr>
              <w:t>Dispute resolution</w:t>
            </w:r>
          </w:p>
        </w:tc>
        <w:tc>
          <w:tcPr>
            <w:tcW w:w="30" w:type="dxa"/>
            <w:tcBorders>
              <w:bottom w:val="single" w:sz="4" w:space="0" w:color="auto"/>
            </w:tcBorders>
          </w:tcPr>
          <w:p w14:paraId="146FCFED" w14:textId="77777777" w:rsidR="00180D8B" w:rsidRDefault="00180D8B">
            <w:pPr>
              <w:rPr>
                <w:rFonts w:ascii="Calibri" w:hAnsi="Calibri"/>
                <w:sz w:val="22"/>
              </w:rPr>
            </w:pPr>
          </w:p>
        </w:tc>
      </w:tr>
      <w:tr w:rsidR="00180D8B" w:rsidRPr="00425ABB" w14:paraId="163F74AD" w14:textId="77777777">
        <w:tc>
          <w:tcPr>
            <w:tcW w:w="9660" w:type="dxa"/>
            <w:gridSpan w:val="3"/>
            <w:tcBorders>
              <w:top w:val="single" w:sz="4" w:space="0" w:color="000000" w:themeColor="text1"/>
              <w:left w:val="single" w:sz="4" w:space="0" w:color="auto"/>
              <w:bottom w:val="single" w:sz="4" w:space="0" w:color="auto"/>
              <w:right w:val="single" w:sz="4" w:space="0" w:color="auto"/>
            </w:tcBorders>
          </w:tcPr>
          <w:p w14:paraId="2EDFFEE2" w14:textId="77777777" w:rsidR="00180D8B" w:rsidRDefault="00000000">
            <w:pPr>
              <w:spacing w:line="240" w:lineRule="auto"/>
              <w:ind w:left="135" w:right="169"/>
              <w:jc w:val="both"/>
              <w:rPr>
                <w:rFonts w:ascii="Calibri" w:hAnsi="Calibri"/>
                <w:sz w:val="22"/>
                <w:lang w:val="en-GB"/>
              </w:rPr>
            </w:pPr>
            <w:r>
              <w:rPr>
                <w:rFonts w:ascii="Calibri" w:hAnsi="Calibri"/>
                <w:sz w:val="22"/>
                <w:lang w:val="en"/>
              </w:rPr>
              <w:t>Any dispute between the parties regarding the existence, validity, interpretation, execution or termination of the Contract (or any of its clauses), which the parties are unable to settle amicably within thirty days of the dispute having been notified by the complainant to the other party, shall be referred to the jurisdiction of the Paris Judicial Court.</w:t>
            </w:r>
          </w:p>
          <w:p w14:paraId="6241ED74" w14:textId="77777777" w:rsidR="00180D8B" w:rsidRDefault="00000000">
            <w:pPr>
              <w:spacing w:line="240" w:lineRule="auto"/>
              <w:jc w:val="both"/>
              <w:rPr>
                <w:rFonts w:ascii="Calibri" w:hAnsi="Calibri"/>
                <w:sz w:val="22"/>
                <w:lang w:val="en-GB"/>
              </w:rPr>
            </w:pPr>
            <w:r>
              <w:rPr>
                <w:rFonts w:ascii="Calibri" w:hAnsi="Calibri"/>
                <w:sz w:val="22"/>
                <w:lang w:val="en"/>
              </w:rPr>
              <w:t xml:space="preserve">  The Contract shall be governed by French law.</w:t>
            </w:r>
          </w:p>
        </w:tc>
      </w:tr>
    </w:tbl>
    <w:p w14:paraId="1B6BDC27" w14:textId="77777777" w:rsidR="00180D8B" w:rsidRDefault="00180D8B">
      <w:pPr>
        <w:widowControl w:val="0"/>
        <w:rPr>
          <w:rFonts w:asciiTheme="minorHAnsi" w:hAnsiTheme="minorHAnsi" w:cs="Arial"/>
          <w:b/>
          <w:caps/>
          <w:lang w:val="en-US"/>
        </w:rPr>
        <w:sectPr w:rsidR="00180D8B">
          <w:headerReference w:type="default" r:id="rId29"/>
          <w:pgSz w:w="11906" w:h="16838"/>
          <w:pgMar w:top="902" w:right="1009" w:bottom="720" w:left="1151" w:header="397" w:footer="1652" w:gutter="0"/>
          <w:cols w:space="708"/>
        </w:sectPr>
      </w:pPr>
    </w:p>
    <w:p w14:paraId="38D8F573" w14:textId="38C36E78" w:rsidR="00D3570A" w:rsidRPr="00503B50" w:rsidRDefault="00000000" w:rsidP="00503B50">
      <w:pPr>
        <w:pStyle w:val="v"/>
        <w:widowControl w:val="0"/>
        <w:spacing w:before="600" w:after="240"/>
        <w:ind w:left="357" w:firstLine="0"/>
        <w:jc w:val="left"/>
        <w:outlineLvl w:val="0"/>
        <w:rPr>
          <w:rFonts w:asciiTheme="minorHAnsi" w:hAnsiTheme="minorHAnsi"/>
          <w:b/>
          <w:caps/>
          <w:sz w:val="24"/>
          <w:lang w:val="en-GB"/>
        </w:rPr>
      </w:pPr>
      <w:r>
        <w:rPr>
          <w:rFonts w:asciiTheme="minorHAnsi" w:hAnsiTheme="minorHAnsi"/>
          <w:b/>
          <w:bCs/>
          <w:caps/>
          <w:sz w:val="24"/>
          <w:szCs w:val="24"/>
          <w:lang w:val="en"/>
        </w:rPr>
        <w:lastRenderedPageBreak/>
        <w:t>ANNEX I – Specifications</w:t>
      </w:r>
      <w:r w:rsidR="00D3570A">
        <w:rPr>
          <w:rFonts w:asciiTheme="minorHAnsi" w:hAnsiTheme="minorHAnsi"/>
          <w:b/>
          <w:caps/>
          <w:sz w:val="24"/>
          <w:lang w:val="en-GB"/>
        </w:rPr>
        <w:t xml:space="preserve"> </w:t>
      </w:r>
    </w:p>
    <w:p w14:paraId="145CEEC1" w14:textId="2269A45D" w:rsidR="00D3570A" w:rsidRPr="00D3570A" w:rsidRDefault="00D3570A" w:rsidP="00D3570A">
      <w:pPr>
        <w:shd w:val="clear" w:color="auto" w:fill="1F497D"/>
        <w:tabs>
          <w:tab w:val="right" w:leader="dot" w:pos="9923"/>
        </w:tabs>
        <w:spacing w:after="240" w:line="240" w:lineRule="auto"/>
        <w:ind w:left="432" w:hanging="432"/>
        <w:jc w:val="both"/>
        <w:outlineLvl w:val="0"/>
        <w:rPr>
          <w:rFonts w:ascii="Calibri-Italic" w:eastAsia="MS Mincho" w:hAnsi="Calibri-Italic" w:cs="Arial" w:hint="eastAsia"/>
          <w:i/>
          <w:caps/>
          <w:color w:val="FFFFFF"/>
          <w:sz w:val="22"/>
          <w:shd w:val="clear" w:color="auto" w:fill="004979"/>
          <w:lang w:val="en-US" w:eastAsia="en-GB"/>
        </w:rPr>
      </w:pPr>
      <w:bookmarkStart w:id="8" w:name="_Hlk230356116"/>
      <w:r>
        <w:rPr>
          <w:rFonts w:ascii="Calibri-Italic" w:eastAsia="MS Mincho" w:hAnsi="Calibri-Italic" w:cs="Arial"/>
          <w:i/>
          <w:caps/>
          <w:color w:val="FFFFFF"/>
          <w:sz w:val="22"/>
          <w:shd w:val="clear" w:color="auto" w:fill="004979"/>
          <w:lang w:val="en-US" w:eastAsia="en-GB"/>
        </w:rPr>
        <w:t xml:space="preserve">1. </w:t>
      </w:r>
      <w:r w:rsidRPr="00D3570A">
        <w:rPr>
          <w:rFonts w:ascii="Calibri-Italic" w:eastAsia="MS Mincho" w:hAnsi="Calibri-Italic" w:cs="Arial"/>
          <w:i/>
          <w:caps/>
          <w:color w:val="FFFFFF"/>
          <w:sz w:val="22"/>
          <w:shd w:val="clear" w:color="auto" w:fill="004979"/>
          <w:lang w:val="en-US" w:eastAsia="en-GB"/>
        </w:rPr>
        <w:t>General information</w:t>
      </w:r>
    </w:p>
    <w:tbl>
      <w:tblPr>
        <w:tblStyle w:val="TableGrid1"/>
        <w:tblW w:w="0" w:type="auto"/>
        <w:tblInd w:w="3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5"/>
        <w:gridCol w:w="4801"/>
      </w:tblGrid>
      <w:tr w:rsidR="00D3570A" w:rsidRPr="00D3570A" w14:paraId="7EA20CD4" w14:textId="77777777" w:rsidTr="002F2E91">
        <w:tc>
          <w:tcPr>
            <w:tcW w:w="4597" w:type="dxa"/>
          </w:tcPr>
          <w:p w14:paraId="4C402673" w14:textId="77777777" w:rsidR="00D3570A" w:rsidRPr="00D3570A" w:rsidRDefault="00D3570A" w:rsidP="00D3570A">
            <w:pPr>
              <w:tabs>
                <w:tab w:val="right" w:leader="dot" w:pos="9923"/>
              </w:tabs>
              <w:spacing w:after="240" w:line="240" w:lineRule="auto"/>
              <w:jc w:val="both"/>
              <w:rPr>
                <w:rFonts w:ascii="Calibri-Italic" w:hAnsi="Calibri-Italic" w:cs="Arial"/>
                <w:i/>
                <w:color w:val="000000"/>
                <w:lang w:val="en-US"/>
              </w:rPr>
            </w:pPr>
            <w:r w:rsidRPr="00D3570A">
              <w:rPr>
                <w:rFonts w:ascii="Calibri-Italic" w:hAnsi="Calibri-Italic" w:cs="Arial"/>
                <w:i/>
                <w:color w:val="000000"/>
                <w:lang w:val="en-US"/>
              </w:rPr>
              <w:t>Title of assignment</w:t>
            </w:r>
          </w:p>
        </w:tc>
        <w:tc>
          <w:tcPr>
            <w:tcW w:w="4814" w:type="dxa"/>
          </w:tcPr>
          <w:p w14:paraId="540FD66E" w14:textId="77777777" w:rsidR="00D3570A" w:rsidRPr="00D3570A" w:rsidRDefault="00D3570A" w:rsidP="00D3570A">
            <w:pPr>
              <w:tabs>
                <w:tab w:val="right" w:leader="dot" w:pos="9923"/>
              </w:tabs>
              <w:spacing w:after="240" w:line="240" w:lineRule="auto"/>
              <w:jc w:val="both"/>
              <w:rPr>
                <w:rFonts w:ascii="Calibri-Italic" w:hAnsi="Calibri-Italic" w:cs="Arial"/>
                <w:i/>
                <w:color w:val="000000"/>
                <w:lang w:val="en-US"/>
              </w:rPr>
            </w:pPr>
            <w:r w:rsidRPr="00D3570A">
              <w:rPr>
                <w:rFonts w:ascii="Calibri-Italic" w:hAnsi="Calibri-Italic" w:cs="Arial"/>
                <w:i/>
                <w:color w:val="000000"/>
                <w:lang w:val="en-US"/>
              </w:rPr>
              <w:t>Final evaluation PRAVO III</w:t>
            </w:r>
          </w:p>
        </w:tc>
      </w:tr>
      <w:tr w:rsidR="00D3570A" w:rsidRPr="00D3570A" w14:paraId="569620A2" w14:textId="77777777" w:rsidTr="002F2E91">
        <w:tc>
          <w:tcPr>
            <w:tcW w:w="4597" w:type="dxa"/>
          </w:tcPr>
          <w:p w14:paraId="29D31D2C" w14:textId="77777777" w:rsidR="00D3570A" w:rsidRPr="00D3570A" w:rsidRDefault="00D3570A" w:rsidP="00D3570A">
            <w:pPr>
              <w:tabs>
                <w:tab w:val="right" w:leader="dot" w:pos="9923"/>
              </w:tabs>
              <w:spacing w:after="240" w:line="240" w:lineRule="auto"/>
              <w:jc w:val="both"/>
              <w:rPr>
                <w:rFonts w:ascii="Calibri-Italic" w:hAnsi="Calibri-Italic" w:cs="Arial"/>
                <w:i/>
                <w:color w:val="000000"/>
                <w:lang w:val="en-US"/>
              </w:rPr>
            </w:pPr>
            <w:r w:rsidRPr="00D3570A">
              <w:rPr>
                <w:rFonts w:ascii="Calibri-Italic" w:hAnsi="Calibri-Italic" w:cs="Arial"/>
                <w:i/>
                <w:color w:val="000000"/>
                <w:lang w:val="en-US"/>
              </w:rPr>
              <w:t>Beneficiary / beneficiaries</w:t>
            </w:r>
          </w:p>
        </w:tc>
        <w:tc>
          <w:tcPr>
            <w:tcW w:w="4814" w:type="dxa"/>
          </w:tcPr>
          <w:p w14:paraId="2312FA14" w14:textId="77777777" w:rsidR="00D3570A" w:rsidRPr="00D3570A" w:rsidRDefault="00D3570A" w:rsidP="00D3570A">
            <w:pPr>
              <w:tabs>
                <w:tab w:val="right" w:leader="dot" w:pos="9923"/>
              </w:tabs>
              <w:spacing w:line="240" w:lineRule="auto"/>
              <w:jc w:val="both"/>
              <w:rPr>
                <w:rFonts w:ascii="Calibri-Italic" w:hAnsi="Calibri-Italic" w:cs="Arial"/>
                <w:i/>
                <w:color w:val="000000"/>
                <w:lang w:val="en-US"/>
              </w:rPr>
            </w:pPr>
            <w:r w:rsidRPr="00D3570A">
              <w:rPr>
                <w:rFonts w:ascii="Calibri-Italic" w:hAnsi="Calibri-Italic" w:cs="Arial"/>
                <w:i/>
                <w:color w:val="000000"/>
                <w:lang w:val="en-US"/>
              </w:rPr>
              <w:t xml:space="preserve">Expertise France </w:t>
            </w:r>
          </w:p>
          <w:p w14:paraId="2A10839E" w14:textId="77777777" w:rsidR="00D3570A" w:rsidRPr="00D3570A" w:rsidRDefault="00D3570A" w:rsidP="00D3570A">
            <w:pPr>
              <w:tabs>
                <w:tab w:val="right" w:leader="dot" w:pos="9923"/>
              </w:tabs>
              <w:spacing w:line="240" w:lineRule="auto"/>
              <w:jc w:val="both"/>
              <w:rPr>
                <w:rFonts w:ascii="Calibri-Italic" w:hAnsi="Calibri-Italic" w:cs="Arial"/>
                <w:i/>
                <w:color w:val="000000"/>
                <w:lang w:val="en-US"/>
              </w:rPr>
            </w:pPr>
            <w:r w:rsidRPr="00D3570A">
              <w:rPr>
                <w:rFonts w:ascii="Calibri-Italic" w:hAnsi="Calibri-Italic" w:cs="Arial"/>
                <w:i/>
                <w:color w:val="000000"/>
                <w:lang w:val="en-US"/>
              </w:rPr>
              <w:t>European Union (donor)</w:t>
            </w:r>
          </w:p>
        </w:tc>
      </w:tr>
      <w:tr w:rsidR="00D3570A" w:rsidRPr="00D3570A" w14:paraId="008C8149" w14:textId="77777777" w:rsidTr="002F2E91">
        <w:tc>
          <w:tcPr>
            <w:tcW w:w="4597" w:type="dxa"/>
          </w:tcPr>
          <w:p w14:paraId="586ED7B1" w14:textId="77777777" w:rsidR="00D3570A" w:rsidRPr="00D3570A" w:rsidRDefault="00D3570A" w:rsidP="00D3570A">
            <w:pPr>
              <w:tabs>
                <w:tab w:val="right" w:leader="dot" w:pos="9923"/>
              </w:tabs>
              <w:spacing w:after="240" w:line="240" w:lineRule="auto"/>
              <w:jc w:val="both"/>
              <w:rPr>
                <w:rFonts w:ascii="Calibri-Italic" w:hAnsi="Calibri-Italic" w:cs="Arial"/>
                <w:i/>
                <w:color w:val="000000"/>
                <w:lang w:val="en-US"/>
              </w:rPr>
            </w:pPr>
            <w:r w:rsidRPr="00D3570A">
              <w:rPr>
                <w:rFonts w:ascii="Calibri-Italic" w:hAnsi="Calibri-Italic" w:cs="Arial"/>
                <w:i/>
                <w:color w:val="000000"/>
                <w:lang w:val="en-US"/>
              </w:rPr>
              <w:t>Country</w:t>
            </w:r>
          </w:p>
        </w:tc>
        <w:tc>
          <w:tcPr>
            <w:tcW w:w="4814" w:type="dxa"/>
          </w:tcPr>
          <w:p w14:paraId="2F559045" w14:textId="77777777" w:rsidR="00D3570A" w:rsidRPr="00D3570A" w:rsidRDefault="00D3570A" w:rsidP="00D3570A">
            <w:pPr>
              <w:tabs>
                <w:tab w:val="right" w:leader="dot" w:pos="9923"/>
              </w:tabs>
              <w:spacing w:after="240" w:line="240" w:lineRule="auto"/>
              <w:jc w:val="both"/>
              <w:rPr>
                <w:rFonts w:ascii="Calibri-Italic" w:hAnsi="Calibri-Italic" w:cs="Arial"/>
                <w:i/>
                <w:color w:val="000000"/>
                <w:lang w:val="en-US"/>
              </w:rPr>
            </w:pPr>
            <w:r w:rsidRPr="00D3570A">
              <w:rPr>
                <w:rFonts w:ascii="Calibri-Italic" w:hAnsi="Calibri-Italic" w:cs="Arial"/>
                <w:i/>
                <w:color w:val="000000"/>
                <w:lang w:val="en-US"/>
              </w:rPr>
              <w:t xml:space="preserve">Ukraine </w:t>
            </w:r>
          </w:p>
        </w:tc>
      </w:tr>
    </w:tbl>
    <w:p w14:paraId="2948754F" w14:textId="56F600B4" w:rsidR="00D3570A" w:rsidRPr="00D3570A" w:rsidRDefault="00D3570A" w:rsidP="00D3570A">
      <w:pPr>
        <w:shd w:val="clear" w:color="auto" w:fill="1F497D"/>
        <w:tabs>
          <w:tab w:val="right" w:leader="dot" w:pos="9923"/>
        </w:tabs>
        <w:spacing w:after="240"/>
        <w:ind w:left="432" w:hanging="432"/>
        <w:jc w:val="both"/>
        <w:outlineLvl w:val="0"/>
        <w:rPr>
          <w:rFonts w:ascii="Calibri-Italic" w:eastAsia="MS Mincho" w:hAnsi="Calibri-Italic" w:cs="Arial" w:hint="eastAsia"/>
          <w:i/>
          <w:caps/>
          <w:color w:val="FFFFFF"/>
          <w:sz w:val="22"/>
          <w:shd w:val="clear" w:color="auto" w:fill="004979"/>
          <w:lang w:val="en-US" w:eastAsia="en-GB"/>
        </w:rPr>
      </w:pPr>
      <w:r>
        <w:rPr>
          <w:rFonts w:ascii="Calibri-Italic" w:eastAsia="MS Mincho" w:hAnsi="Calibri-Italic" w:cs="Arial"/>
          <w:i/>
          <w:caps/>
          <w:color w:val="FFFFFF"/>
          <w:sz w:val="22"/>
          <w:shd w:val="clear" w:color="auto" w:fill="004979"/>
          <w:lang w:val="en-US" w:eastAsia="en-GB"/>
        </w:rPr>
        <w:t xml:space="preserve">2. </w:t>
      </w:r>
      <w:r w:rsidRPr="00D3570A">
        <w:rPr>
          <w:rFonts w:ascii="Calibri-Italic" w:eastAsia="MS Mincho" w:hAnsi="Calibri-Italic" w:cs="Arial"/>
          <w:i/>
          <w:caps/>
          <w:color w:val="FFFFFF"/>
          <w:sz w:val="22"/>
          <w:shd w:val="clear" w:color="auto" w:fill="004979"/>
          <w:lang w:val="en-US" w:eastAsia="en-GB"/>
        </w:rPr>
        <w:t xml:space="preserve">Background </w:t>
      </w:r>
    </w:p>
    <w:p w14:paraId="5BC91C7C" w14:textId="0D741DA7"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t xml:space="preserve">2.1. </w:t>
      </w:r>
      <w:r w:rsidRPr="00D3570A">
        <w:rPr>
          <w:rFonts w:ascii="Calibri-Italic" w:eastAsia="MS Mincho" w:hAnsi="Calibri-Italic" w:cs="Arial"/>
          <w:i/>
          <w:color w:val="FFFFFF"/>
          <w:sz w:val="22"/>
          <w:lang w:val="en-US" w:eastAsia="en-GB"/>
        </w:rPr>
        <w:t>General context</w:t>
      </w:r>
    </w:p>
    <w:p w14:paraId="4D569CA5"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The Support to Justice Sector Reforms in Ukraine (</w:t>
      </w:r>
      <w:hyperlink r:id="rId30" w:history="1">
        <w:r w:rsidRPr="00D3570A">
          <w:rPr>
            <w:rFonts w:ascii="Times New Roman" w:eastAsia="Times New Roman" w:hAnsi="Times New Roman"/>
            <w:color w:val="0000FF"/>
            <w:sz w:val="24"/>
            <w:szCs w:val="24"/>
            <w:u w:val="single"/>
            <w:lang w:val="en-GB"/>
          </w:rPr>
          <w:t>Pravo-Justice III)</w:t>
        </w:r>
      </w:hyperlink>
      <w:r w:rsidRPr="00D3570A">
        <w:rPr>
          <w:rFonts w:ascii="Times New Roman" w:eastAsia="Times New Roman" w:hAnsi="Times New Roman"/>
          <w:sz w:val="24"/>
          <w:szCs w:val="24"/>
          <w:lang w:val="en-GB"/>
        </w:rPr>
        <w:t xml:space="preserve"> Project, implemented by Expertise France (EF) with funding from the European Union, accompanies Ukrainian authorities in the process of comprehensive justice sector reform. Pravo-Justice III is envisaged to build on the results achieved by the predecessor projects (Pravo - Justice I&amp;II) who, since 2017, have supported an ambitious sectoral reform agenda. Pravo-Justice III is organized alongside four results: Accountability for international crimes and fight against impunity/Public Prosecution Reform (Component 1), Judiciary reform (Component 2), Enforcement of court judgement and reform of penitentiary and probation systems (Component 3), and EU integration (Component 4). </w:t>
      </w:r>
    </w:p>
    <w:p w14:paraId="0EC45523"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 xml:space="preserve">Pravo III has been implement between January 2024 and will end in June 2026. </w:t>
      </w:r>
    </w:p>
    <w:p w14:paraId="1D02E879"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hint="eastAsia"/>
          <w:sz w:val="24"/>
          <w:szCs w:val="24"/>
          <w:lang w:val="en-GB"/>
        </w:rPr>
        <w:t>The Project’s activities:</w:t>
      </w:r>
    </w:p>
    <w:p w14:paraId="139D2BBF"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hint="eastAsia"/>
          <w:b/>
          <w:sz w:val="24"/>
          <w:szCs w:val="24"/>
          <w:lang w:val="en-GB"/>
        </w:rPr>
        <w:t>Component 1.</w:t>
      </w:r>
      <w:r w:rsidRPr="00D3570A">
        <w:rPr>
          <w:rFonts w:ascii="Times New Roman" w:eastAsia="Times New Roman" w:hAnsi="Times New Roman" w:hint="eastAsia"/>
          <w:sz w:val="24"/>
          <w:szCs w:val="24"/>
          <w:lang w:val="en-GB"/>
        </w:rPr>
        <w:t xml:space="preserve"> “Justice Sector Policy and Coordination”. Experts of the Component 1 contribute to spreading European practices and standards in the Ukrainian justice system; they also support Ukrainian justice sector institutions on the path towards Ukraine’s integration into the European Union and facilitate investigation of war crimes.</w:t>
      </w:r>
    </w:p>
    <w:p w14:paraId="0FA4044C"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hint="eastAsia"/>
          <w:b/>
          <w:sz w:val="24"/>
          <w:szCs w:val="24"/>
          <w:lang w:val="en-GB"/>
        </w:rPr>
        <w:t>Component 2.</w:t>
      </w:r>
      <w:r w:rsidRPr="00D3570A">
        <w:rPr>
          <w:rFonts w:ascii="Times New Roman" w:eastAsia="Times New Roman" w:hAnsi="Times New Roman" w:hint="eastAsia"/>
          <w:sz w:val="24"/>
          <w:szCs w:val="24"/>
          <w:lang w:val="en-GB"/>
        </w:rPr>
        <w:t xml:space="preserve"> “Judicial reform”. Component 2 experts work on various aspects of judiciary reform, provide expert support to judicial authorities, and also contribute to institutional capacity building of judiciary governance and administration bodies. Component 2 team is also involved in judges’ professional development, improving the operations of Ukrainian judiciary and ensuring its resilience in wartime, as well as creating the necessary conditions for national courts to properly consider war crimes cases.</w:t>
      </w:r>
    </w:p>
    <w:p w14:paraId="22459D25"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hint="eastAsia"/>
          <w:b/>
          <w:sz w:val="24"/>
          <w:szCs w:val="24"/>
          <w:lang w:val="en-GB"/>
        </w:rPr>
        <w:t>Component 3</w:t>
      </w:r>
      <w:r w:rsidRPr="00D3570A">
        <w:rPr>
          <w:rFonts w:ascii="Times New Roman" w:eastAsia="Times New Roman" w:hAnsi="Times New Roman" w:hint="eastAsia"/>
          <w:sz w:val="24"/>
          <w:szCs w:val="24"/>
          <w:lang w:val="en-GB"/>
        </w:rPr>
        <w:t>. “Enforcement and Protection of Property Rights”. This Component is focused on protecting citizens’ right to a fair trial by building an effective system of enforcing court decisions, ensuring the protection of property rights by improving procedures for the enforcement of court decisions, improving insolvency and bankruptcy procedures, and creating a reliable system of property rights registration, as well as reforming the systems of carrying out sentences and forensic expert activity.</w:t>
      </w:r>
    </w:p>
    <w:p w14:paraId="63AA5D7F"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p>
    <w:p w14:paraId="19D1AECD"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hint="eastAsia"/>
          <w:b/>
          <w:sz w:val="24"/>
          <w:szCs w:val="24"/>
          <w:lang w:val="en-GB"/>
        </w:rPr>
        <w:t>Component 4</w:t>
      </w:r>
      <w:r w:rsidRPr="00D3570A">
        <w:rPr>
          <w:rFonts w:ascii="Times New Roman" w:eastAsia="Times New Roman" w:hAnsi="Times New Roman" w:hint="eastAsia"/>
          <w:sz w:val="24"/>
          <w:szCs w:val="24"/>
          <w:lang w:val="en-GB"/>
        </w:rPr>
        <w:t>. “Support to EU Integration Process in the Justice Sector”. Component 4 is focused on facilitation of dialogue between justice sector stakeholders, public diplomacy, monitoring and communication on EU accession process; assistance to MoJ with regard to the approximation process and EU-adhesion negotiations as well as supporting the legal education reform and providing other thematic support.</w:t>
      </w:r>
    </w:p>
    <w:p w14:paraId="1C2BA3E6" w14:textId="77777777" w:rsidR="00D3570A" w:rsidRPr="00D3570A" w:rsidRDefault="00D3570A" w:rsidP="00D3570A">
      <w:pPr>
        <w:tabs>
          <w:tab w:val="right" w:leader="dot" w:pos="9923"/>
        </w:tabs>
        <w:spacing w:after="240" w:line="240" w:lineRule="auto"/>
        <w:ind w:left="360"/>
        <w:jc w:val="both"/>
        <w:rPr>
          <w:rFonts w:ascii="Calibri-Italic" w:eastAsia="Cambria" w:hAnsi="Calibri-Italic" w:cs="Arial"/>
          <w:i/>
          <w:color w:val="000000"/>
          <w:sz w:val="22"/>
          <w:lang w:val="en-US" w:eastAsia="en-GB"/>
        </w:rPr>
      </w:pPr>
    </w:p>
    <w:p w14:paraId="513B7596" w14:textId="46BDC20E" w:rsidR="00D3570A" w:rsidRPr="00D3570A" w:rsidRDefault="00D3570A" w:rsidP="00D3570A">
      <w:pPr>
        <w:shd w:val="clear" w:color="auto" w:fill="1F497D"/>
        <w:tabs>
          <w:tab w:val="right" w:leader="dot" w:pos="9923"/>
        </w:tabs>
        <w:spacing w:after="240"/>
        <w:ind w:left="432" w:hanging="432"/>
        <w:jc w:val="both"/>
        <w:outlineLvl w:val="0"/>
        <w:rPr>
          <w:rFonts w:ascii="Calibri-Italic" w:eastAsia="MS Mincho" w:hAnsi="Calibri-Italic" w:cs="Arial" w:hint="eastAsia"/>
          <w:i/>
          <w:caps/>
          <w:color w:val="FFFFFF"/>
          <w:sz w:val="22"/>
          <w:shd w:val="clear" w:color="auto" w:fill="004979"/>
          <w:lang w:val="en-US" w:eastAsia="en-GB"/>
        </w:rPr>
      </w:pPr>
      <w:r>
        <w:rPr>
          <w:rFonts w:ascii="Calibri-Italic" w:eastAsia="MS Mincho" w:hAnsi="Calibri-Italic" w:cs="Arial"/>
          <w:i/>
          <w:caps/>
          <w:color w:val="FFFFFF"/>
          <w:sz w:val="22"/>
          <w:shd w:val="clear" w:color="auto" w:fill="004979"/>
          <w:lang w:val="en-US" w:eastAsia="en-GB"/>
        </w:rPr>
        <w:t xml:space="preserve">3. </w:t>
      </w:r>
      <w:r w:rsidRPr="00D3570A">
        <w:rPr>
          <w:rFonts w:ascii="Calibri-Italic" w:eastAsia="MS Mincho" w:hAnsi="Calibri-Italic" w:cs="Arial"/>
          <w:i/>
          <w:caps/>
          <w:color w:val="FFFFFF"/>
          <w:sz w:val="22"/>
          <w:shd w:val="clear" w:color="auto" w:fill="004979"/>
          <w:lang w:val="en-US" w:eastAsia="en-GB"/>
        </w:rPr>
        <w:t>OBJECTIVES AND RESULTS SOUGHT</w:t>
      </w:r>
    </w:p>
    <w:p w14:paraId="711ADCD2" w14:textId="1945E166"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t xml:space="preserve">3.1. </w:t>
      </w:r>
      <w:r w:rsidRPr="00D3570A">
        <w:rPr>
          <w:rFonts w:ascii="Calibri-Italic" w:eastAsia="MS Mincho" w:hAnsi="Calibri-Italic" w:cs="Arial"/>
          <w:i/>
          <w:color w:val="FFFFFF"/>
          <w:sz w:val="22"/>
          <w:lang w:val="en-US" w:eastAsia="en-GB"/>
        </w:rPr>
        <w:t>Assignment objectives</w:t>
      </w:r>
    </w:p>
    <w:p w14:paraId="2E96629F" w14:textId="17346DF5" w:rsidR="00D3570A" w:rsidRPr="00D3570A" w:rsidRDefault="00D3570A" w:rsidP="00D3570A">
      <w:pPr>
        <w:keepNext/>
        <w:keepLines/>
        <w:numPr>
          <w:ilvl w:val="2"/>
          <w:numId w:val="0"/>
        </w:numPr>
        <w:tabs>
          <w:tab w:val="right" w:leader="dot" w:pos="9923"/>
        </w:tabs>
        <w:spacing w:before="40" w:after="240" w:line="240" w:lineRule="auto"/>
        <w:ind w:left="720" w:hanging="720"/>
        <w:jc w:val="both"/>
        <w:outlineLvl w:val="2"/>
        <w:rPr>
          <w:rFonts w:ascii="Calibri" w:eastAsia="MS Gothic" w:hAnsi="Calibri"/>
          <w:b/>
          <w:i/>
          <w:color w:val="243F60"/>
          <w:sz w:val="22"/>
          <w:lang w:val="en-US" w:eastAsia="en-GB"/>
        </w:rPr>
      </w:pPr>
      <w:r>
        <w:rPr>
          <w:rFonts w:ascii="Calibri" w:eastAsia="MS Gothic" w:hAnsi="Calibri"/>
          <w:b/>
          <w:i/>
          <w:color w:val="243F60"/>
          <w:sz w:val="22"/>
          <w:lang w:val="en-US" w:eastAsia="en-GB"/>
        </w:rPr>
        <w:t xml:space="preserve">3.1.1. </w:t>
      </w:r>
      <w:r w:rsidRPr="00D3570A">
        <w:rPr>
          <w:rFonts w:ascii="Calibri" w:eastAsia="MS Gothic" w:hAnsi="Calibri"/>
          <w:b/>
          <w:i/>
          <w:color w:val="243F60"/>
          <w:sz w:val="22"/>
          <w:lang w:val="en-US" w:eastAsia="en-GB"/>
        </w:rPr>
        <w:t>Purpose and objectives of the evaluation</w:t>
      </w:r>
    </w:p>
    <w:p w14:paraId="5A522AD4"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hint="eastAsia"/>
          <w:sz w:val="24"/>
          <w:szCs w:val="24"/>
          <w:lang w:val="en-GB"/>
        </w:rPr>
        <w:t xml:space="preserve">Given the strategic importance, complexity, and multi-stakeholder nature of PRAVO III, </w:t>
      </w:r>
      <w:r w:rsidRPr="00D3570A">
        <w:rPr>
          <w:rFonts w:ascii="Times New Roman" w:eastAsia="Times New Roman" w:hAnsi="Times New Roman"/>
          <w:sz w:val="24"/>
          <w:szCs w:val="24"/>
          <w:lang w:val="en-GB"/>
        </w:rPr>
        <w:t xml:space="preserve">the future launch of a new phase for the project, </w:t>
      </w:r>
      <w:r w:rsidRPr="00D3570A">
        <w:rPr>
          <w:rFonts w:ascii="Times New Roman" w:eastAsia="Times New Roman" w:hAnsi="Times New Roman" w:hint="eastAsia"/>
          <w:sz w:val="24"/>
          <w:szCs w:val="24"/>
          <w:lang w:val="en-GB"/>
        </w:rPr>
        <w:t>and in line with the donor requirement, Expertise France intends to commission an external final evaluation.</w:t>
      </w:r>
    </w:p>
    <w:p w14:paraId="1D41E248"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hint="eastAsia"/>
          <w:sz w:val="24"/>
          <w:szCs w:val="24"/>
          <w:lang w:val="en-GB"/>
        </w:rPr>
        <w:t>This final evaluation is planned to:</w:t>
      </w:r>
    </w:p>
    <w:p w14:paraId="0392A0C7" w14:textId="77777777" w:rsidR="00D3570A" w:rsidRPr="00D3570A" w:rsidRDefault="00D3570A">
      <w:pPr>
        <w:numPr>
          <w:ilvl w:val="0"/>
          <w:numId w:val="25"/>
        </w:numPr>
        <w:tabs>
          <w:tab w:val="right" w:leader="dot" w:pos="9923"/>
        </w:tabs>
        <w:spacing w:after="240" w:line="240" w:lineRule="auto"/>
        <w:jc w:val="both"/>
        <w:rPr>
          <w:rFonts w:ascii="Times New Roman" w:eastAsia="Times New Roman" w:hAnsi="Times New Roman"/>
          <w:sz w:val="24"/>
          <w:szCs w:val="24"/>
          <w:lang w:val="en-GB"/>
        </w:rPr>
      </w:pPr>
      <w:r w:rsidRPr="00D3570A">
        <w:rPr>
          <w:rFonts w:ascii="Times New Roman" w:eastAsia="Times New Roman" w:hAnsi="Times New Roman" w:hint="eastAsia"/>
          <w:sz w:val="24"/>
          <w:szCs w:val="24"/>
          <w:lang w:val="en-GB"/>
        </w:rPr>
        <w:t>ensure accountability towards the European Union and Ukrainian partners;</w:t>
      </w:r>
    </w:p>
    <w:p w14:paraId="2B2EA3BF" w14:textId="77777777" w:rsidR="00D3570A" w:rsidRPr="00D3570A" w:rsidRDefault="00D3570A">
      <w:pPr>
        <w:numPr>
          <w:ilvl w:val="0"/>
          <w:numId w:val="25"/>
        </w:numPr>
        <w:tabs>
          <w:tab w:val="right" w:leader="dot" w:pos="9923"/>
        </w:tabs>
        <w:spacing w:after="240" w:line="240" w:lineRule="auto"/>
        <w:jc w:val="both"/>
        <w:rPr>
          <w:rFonts w:ascii="Times New Roman" w:eastAsia="Times New Roman" w:hAnsi="Times New Roman"/>
          <w:sz w:val="24"/>
          <w:szCs w:val="24"/>
          <w:lang w:val="en-GB"/>
        </w:rPr>
      </w:pPr>
      <w:r w:rsidRPr="00D3570A">
        <w:rPr>
          <w:rFonts w:ascii="Times New Roman" w:eastAsia="Times New Roman" w:hAnsi="Times New Roman" w:hint="eastAsia"/>
          <w:sz w:val="24"/>
          <w:szCs w:val="24"/>
          <w:lang w:val="en-GB"/>
        </w:rPr>
        <w:t>provide an independent and evidence-based assessment of project performance;</w:t>
      </w:r>
    </w:p>
    <w:p w14:paraId="1364FA81" w14:textId="5F00850F" w:rsidR="00D3570A" w:rsidRPr="00503B50" w:rsidRDefault="00D3570A" w:rsidP="00503B50">
      <w:pPr>
        <w:numPr>
          <w:ilvl w:val="0"/>
          <w:numId w:val="25"/>
        </w:numPr>
        <w:tabs>
          <w:tab w:val="right" w:leader="dot" w:pos="9923"/>
        </w:tabs>
        <w:spacing w:after="240" w:line="240" w:lineRule="auto"/>
        <w:jc w:val="both"/>
        <w:rPr>
          <w:rFonts w:ascii="Times New Roman" w:eastAsia="Times New Roman" w:hAnsi="Times New Roman"/>
          <w:sz w:val="24"/>
          <w:szCs w:val="24"/>
          <w:lang w:val="en-GB"/>
        </w:rPr>
      </w:pPr>
      <w:r w:rsidRPr="00D3570A">
        <w:rPr>
          <w:rFonts w:ascii="Times New Roman" w:eastAsia="Times New Roman" w:hAnsi="Times New Roman" w:hint="eastAsia"/>
          <w:sz w:val="24"/>
          <w:szCs w:val="24"/>
          <w:lang w:val="en-GB"/>
        </w:rPr>
        <w:t xml:space="preserve">support strategic reflection for the </w:t>
      </w:r>
      <w:r w:rsidRPr="00D3570A">
        <w:rPr>
          <w:rFonts w:ascii="Times New Roman" w:eastAsia="Times New Roman" w:hAnsi="Times New Roman"/>
          <w:sz w:val="24"/>
          <w:szCs w:val="24"/>
          <w:lang w:val="en-GB"/>
        </w:rPr>
        <w:t xml:space="preserve">implementation </w:t>
      </w:r>
      <w:r w:rsidRPr="00D3570A">
        <w:rPr>
          <w:rFonts w:ascii="Times New Roman" w:eastAsia="Times New Roman" w:hAnsi="Times New Roman" w:hint="eastAsia"/>
          <w:sz w:val="24"/>
          <w:szCs w:val="24"/>
          <w:lang w:val="en-GB"/>
        </w:rPr>
        <w:t>of a future phase (PRAVO IV).</w:t>
      </w:r>
    </w:p>
    <w:p w14:paraId="23EAEAFA" w14:textId="77777777" w:rsidR="00D3570A" w:rsidRPr="00D3570A" w:rsidRDefault="00D3570A" w:rsidP="00D3570A">
      <w:pPr>
        <w:tabs>
          <w:tab w:val="right" w:leader="dot" w:pos="9923"/>
        </w:tabs>
        <w:spacing w:after="240" w:line="240" w:lineRule="auto"/>
        <w:ind w:left="360"/>
        <w:jc w:val="both"/>
        <w:rPr>
          <w:rFonts w:ascii="Times New Roman" w:eastAsia="Times New Roman" w:hAnsi="Times New Roman"/>
          <w:sz w:val="24"/>
          <w:szCs w:val="24"/>
          <w:lang w:val="en-GB"/>
        </w:rPr>
      </w:pPr>
      <w:r w:rsidRPr="00D3570A">
        <w:rPr>
          <w:rFonts w:ascii="Times New Roman" w:eastAsia="Times New Roman" w:hAnsi="Times New Roman" w:hint="eastAsia"/>
          <w:sz w:val="24"/>
          <w:szCs w:val="24"/>
          <w:lang w:val="en-GB"/>
        </w:rPr>
        <w:t>This evaluation is a milestone for the project to ensure its accountability to the donor (European Union), the implementing agency (Expertise France), and the project beneficiaries, namely Ukrainian justice sector institutions and stakeholders.</w:t>
      </w:r>
      <w:r w:rsidRPr="00D3570A">
        <w:rPr>
          <w:rFonts w:ascii="Times New Roman" w:eastAsia="Times New Roman" w:hAnsi="Times New Roman"/>
          <w:sz w:val="24"/>
          <w:szCs w:val="24"/>
          <w:lang w:val="en-GB"/>
        </w:rPr>
        <w:t xml:space="preserve"> </w:t>
      </w:r>
    </w:p>
    <w:p w14:paraId="06453092" w14:textId="0043E686" w:rsidR="00D3570A" w:rsidRPr="00D3570A" w:rsidRDefault="00D3570A" w:rsidP="00D3570A">
      <w:pPr>
        <w:keepNext/>
        <w:keepLines/>
        <w:numPr>
          <w:ilvl w:val="2"/>
          <w:numId w:val="0"/>
        </w:numPr>
        <w:tabs>
          <w:tab w:val="right" w:leader="dot" w:pos="9923"/>
        </w:tabs>
        <w:spacing w:before="40" w:after="240" w:line="240" w:lineRule="auto"/>
        <w:ind w:left="720" w:hanging="720"/>
        <w:jc w:val="both"/>
        <w:outlineLvl w:val="2"/>
        <w:rPr>
          <w:rFonts w:ascii="Calibri" w:eastAsia="MS Gothic" w:hAnsi="Calibri"/>
          <w:b/>
          <w:i/>
          <w:color w:val="243F60"/>
          <w:sz w:val="22"/>
          <w:lang w:val="en-US" w:eastAsia="en-GB"/>
        </w:rPr>
      </w:pPr>
      <w:r>
        <w:rPr>
          <w:rFonts w:ascii="Calibri" w:eastAsia="MS Gothic" w:hAnsi="Calibri"/>
          <w:b/>
          <w:i/>
          <w:color w:val="243F60"/>
          <w:sz w:val="22"/>
          <w:lang w:val="en-US" w:eastAsia="en-GB"/>
        </w:rPr>
        <w:t xml:space="preserve">3.1.2. </w:t>
      </w:r>
      <w:r w:rsidRPr="00D3570A">
        <w:rPr>
          <w:rFonts w:ascii="Calibri" w:eastAsia="MS Gothic" w:hAnsi="Calibri"/>
          <w:b/>
          <w:i/>
          <w:color w:val="243F60"/>
          <w:sz w:val="22"/>
          <w:lang w:val="en-US" w:eastAsia="en-GB"/>
        </w:rPr>
        <w:t xml:space="preserve">Overall objectives and expectations of the assignment </w:t>
      </w:r>
    </w:p>
    <w:p w14:paraId="276509E9" w14:textId="77777777" w:rsidR="00D3570A" w:rsidRPr="00D3570A" w:rsidRDefault="00D3570A" w:rsidP="00D3570A">
      <w:pPr>
        <w:spacing w:before="100" w:beforeAutospacing="1" w:after="100" w:afterAutospacing="1" w:line="240" w:lineRule="auto"/>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The main objective of this evaluation is to provide the Ukrainian partners, Expertise France (field and head office teams), and the European Union with:</w:t>
      </w:r>
    </w:p>
    <w:p w14:paraId="6A3A0450" w14:textId="77777777" w:rsidR="00D3570A" w:rsidRPr="00D3570A" w:rsidRDefault="00D3570A">
      <w:pPr>
        <w:numPr>
          <w:ilvl w:val="0"/>
          <w:numId w:val="26"/>
        </w:numPr>
        <w:tabs>
          <w:tab w:val="right" w:leader="dot" w:pos="9923"/>
        </w:tabs>
        <w:spacing w:before="100" w:beforeAutospacing="1" w:after="100" w:afterAutospacing="1" w:line="240" w:lineRule="auto"/>
        <w:jc w:val="both"/>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a comprehensive, independent assessment of the performance of PRAVO III against its objectives;</w:t>
      </w:r>
    </w:p>
    <w:p w14:paraId="4EC454A4" w14:textId="77777777" w:rsidR="00D3570A" w:rsidRPr="00D3570A" w:rsidRDefault="00D3570A">
      <w:pPr>
        <w:numPr>
          <w:ilvl w:val="0"/>
          <w:numId w:val="26"/>
        </w:numPr>
        <w:tabs>
          <w:tab w:val="right" w:leader="dot" w:pos="9923"/>
        </w:tabs>
        <w:spacing w:before="100" w:beforeAutospacing="1" w:after="100" w:afterAutospacing="1" w:line="240" w:lineRule="auto"/>
        <w:jc w:val="both"/>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an analysis of the effects (outcomes and changes) generated by the project (expected, unexpected, postives and negatives);</w:t>
      </w:r>
    </w:p>
    <w:p w14:paraId="5CF000C7" w14:textId="77777777" w:rsidR="00D3570A" w:rsidRPr="00D3570A" w:rsidRDefault="00D3570A">
      <w:pPr>
        <w:numPr>
          <w:ilvl w:val="0"/>
          <w:numId w:val="26"/>
        </w:numPr>
        <w:tabs>
          <w:tab w:val="right" w:leader="dot" w:pos="9923"/>
        </w:tabs>
        <w:spacing w:before="100" w:beforeAutospacing="1" w:after="100" w:afterAutospacing="1" w:line="240" w:lineRule="auto"/>
        <w:jc w:val="both"/>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lessons learned and operational recommendations to inform the implementation of a future phase (PRAVO IV).</w:t>
      </w:r>
    </w:p>
    <w:p w14:paraId="7E5AAD07" w14:textId="77777777" w:rsidR="00D3570A" w:rsidRPr="00D3570A" w:rsidRDefault="00D3570A" w:rsidP="00D3570A">
      <w:pPr>
        <w:spacing w:before="100" w:beforeAutospacing="1" w:after="100" w:afterAutospacing="1" w:line="240" w:lineRule="auto"/>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In particular, this evaluation will:</w:t>
      </w:r>
    </w:p>
    <w:p w14:paraId="77ACE478" w14:textId="77777777" w:rsidR="00D3570A" w:rsidRPr="00D3570A" w:rsidRDefault="00D3570A">
      <w:pPr>
        <w:numPr>
          <w:ilvl w:val="0"/>
          <w:numId w:val="27"/>
        </w:numPr>
        <w:tabs>
          <w:tab w:val="right" w:leader="dot" w:pos="9923"/>
        </w:tabs>
        <w:spacing w:before="100" w:beforeAutospacing="1" w:after="100" w:afterAutospacing="1" w:line="240" w:lineRule="auto"/>
        <w:jc w:val="both"/>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assess the project according to OECD DAC criteria;</w:t>
      </w:r>
    </w:p>
    <w:p w14:paraId="3EC5C468" w14:textId="77777777" w:rsidR="00D3570A" w:rsidRPr="00D3570A" w:rsidRDefault="00D3570A">
      <w:pPr>
        <w:numPr>
          <w:ilvl w:val="0"/>
          <w:numId w:val="27"/>
        </w:numPr>
        <w:tabs>
          <w:tab w:val="right" w:leader="dot" w:pos="9923"/>
        </w:tabs>
        <w:spacing w:before="100" w:beforeAutospacing="1" w:after="100" w:afterAutospacing="1" w:line="240" w:lineRule="auto"/>
        <w:jc w:val="both"/>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analyse the contribution of PRAVO III to justice sector reforms and institutional changes;</w:t>
      </w:r>
    </w:p>
    <w:p w14:paraId="440CAA84" w14:textId="77777777" w:rsidR="00D3570A" w:rsidRPr="00D3570A" w:rsidRDefault="00D3570A">
      <w:pPr>
        <w:numPr>
          <w:ilvl w:val="0"/>
          <w:numId w:val="27"/>
        </w:numPr>
        <w:tabs>
          <w:tab w:val="right" w:leader="dot" w:pos="9923"/>
        </w:tabs>
        <w:spacing w:before="100" w:beforeAutospacing="1" w:after="100" w:afterAutospacing="1" w:line="240" w:lineRule="auto"/>
        <w:jc w:val="both"/>
        <w:rPr>
          <w:rFonts w:ascii="Times New Roman" w:eastAsia="Times New Roman" w:hAnsi="Times New Roman"/>
          <w:sz w:val="24"/>
          <w:szCs w:val="24"/>
          <w:lang w:val="en-GB"/>
        </w:rPr>
      </w:pPr>
      <w:r w:rsidRPr="00D3570A">
        <w:rPr>
          <w:rFonts w:ascii="Times New Roman" w:eastAsia="Times New Roman" w:hAnsi="Times New Roman"/>
          <w:sz w:val="24"/>
          <w:szCs w:val="24"/>
          <w:lang w:val="en-GB"/>
        </w:rPr>
        <w:lastRenderedPageBreak/>
        <w:t>identify key success factors and constraints and partners returns on how the project has been implemented ;</w:t>
      </w:r>
    </w:p>
    <w:p w14:paraId="34F65089" w14:textId="77777777" w:rsidR="00D3570A" w:rsidRPr="00D3570A" w:rsidRDefault="00D3570A">
      <w:pPr>
        <w:numPr>
          <w:ilvl w:val="0"/>
          <w:numId w:val="27"/>
        </w:numPr>
        <w:tabs>
          <w:tab w:val="right" w:leader="dot" w:pos="9923"/>
        </w:tabs>
        <w:spacing w:before="100" w:beforeAutospacing="1" w:after="100" w:afterAutospacing="1" w:line="240" w:lineRule="auto"/>
        <w:jc w:val="both"/>
        <w:rPr>
          <w:rFonts w:ascii="Times New Roman" w:eastAsia="Times New Roman" w:hAnsi="Times New Roman"/>
          <w:sz w:val="24"/>
          <w:szCs w:val="24"/>
          <w:lang w:val="en-GB"/>
        </w:rPr>
      </w:pPr>
      <w:r w:rsidRPr="00D3570A">
        <w:rPr>
          <w:rFonts w:ascii="Times New Roman" w:eastAsia="Times New Roman" w:hAnsi="Times New Roman"/>
          <w:sz w:val="24"/>
          <w:szCs w:val="24"/>
          <w:lang w:val="en-GB"/>
        </w:rPr>
        <w:t>provide forward-looking recommendations for the next phase.</w:t>
      </w:r>
    </w:p>
    <w:p w14:paraId="51A84274" w14:textId="670DAF10" w:rsidR="00D3570A" w:rsidRPr="00503B50" w:rsidRDefault="00D3570A" w:rsidP="00503B50">
      <w:pPr>
        <w:spacing w:before="100" w:beforeAutospacing="1" w:after="100" w:afterAutospacing="1" w:line="240" w:lineRule="auto"/>
        <w:rPr>
          <w:rFonts w:ascii="Times New Roman" w:eastAsia="Times New Roman" w:hAnsi="Times New Roman" w:hint="eastAsia"/>
          <w:sz w:val="24"/>
          <w:szCs w:val="24"/>
          <w:lang w:val="en-GB"/>
        </w:rPr>
      </w:pPr>
      <w:r w:rsidRPr="00D3570A">
        <w:rPr>
          <w:rFonts w:ascii="Times New Roman" w:eastAsia="Times New Roman" w:hAnsi="Times New Roman"/>
          <w:sz w:val="24"/>
          <w:szCs w:val="24"/>
          <w:lang w:val="en-GB"/>
        </w:rPr>
        <w:t>The evaluator should provide evidence to explain analyses, causal linkages, and factors influencing progress. The evaluation must foster accountability, decision-making, and learning.</w:t>
      </w:r>
    </w:p>
    <w:p w14:paraId="3F0A3E99" w14:textId="073417AB"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t xml:space="preserve">3.2. </w:t>
      </w:r>
      <w:r w:rsidRPr="00D3570A">
        <w:rPr>
          <w:rFonts w:ascii="Calibri-Italic" w:eastAsia="MS Mincho" w:hAnsi="Calibri-Italic" w:cs="Arial"/>
          <w:i/>
          <w:color w:val="FFFFFF"/>
          <w:sz w:val="22"/>
          <w:lang w:val="en-US" w:eastAsia="en-GB"/>
        </w:rPr>
        <w:t>Scope of the evaluation</w:t>
      </w:r>
    </w:p>
    <w:p w14:paraId="071040FD" w14:textId="77777777" w:rsidR="00D3570A" w:rsidRPr="00D3570A" w:rsidRDefault="00D3570A" w:rsidP="00D3570A">
      <w:pPr>
        <w:autoSpaceDE w:val="0"/>
        <w:autoSpaceDN w:val="0"/>
        <w:adjustRightInd w:val="0"/>
        <w:spacing w:line="240" w:lineRule="auto"/>
        <w:ind w:left="426"/>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 xml:space="preserve">The scope of the evaluation will include the following: </w:t>
      </w:r>
    </w:p>
    <w:p w14:paraId="1599CF61" w14:textId="77777777" w:rsidR="00D3570A" w:rsidRPr="00D3570A" w:rsidRDefault="00D3570A" w:rsidP="00D3570A">
      <w:pPr>
        <w:autoSpaceDE w:val="0"/>
        <w:autoSpaceDN w:val="0"/>
        <w:adjustRightInd w:val="0"/>
        <w:spacing w:after="49" w:line="240" w:lineRule="auto"/>
        <w:ind w:left="426"/>
        <w:rPr>
          <w:rFonts w:ascii="Calibri" w:eastAsia="MS Mincho" w:hAnsi="Calibri" w:cs="Calibri"/>
          <w:i/>
          <w:color w:val="000000"/>
          <w:sz w:val="22"/>
          <w:lang w:val="en-US" w:eastAsia="en-GB"/>
        </w:rPr>
      </w:pPr>
      <w:r w:rsidRPr="00D3570A">
        <w:rPr>
          <w:rFonts w:ascii="Calibri" w:eastAsia="MS Mincho" w:hAnsi="Calibri" w:cs="Calibri"/>
          <w:b/>
          <w:i/>
          <w:color w:val="000000"/>
          <w:sz w:val="22"/>
          <w:lang w:val="en-US" w:eastAsia="en-GB"/>
        </w:rPr>
        <w:t>Period</w:t>
      </w:r>
      <w:r w:rsidRPr="00D3570A">
        <w:rPr>
          <w:rFonts w:ascii="Calibri" w:eastAsia="MS Mincho" w:hAnsi="Calibri" w:cs="Calibri"/>
          <w:i/>
          <w:color w:val="000000"/>
          <w:sz w:val="22"/>
          <w:lang w:val="en-US" w:eastAsia="en-GB"/>
        </w:rPr>
        <w:t xml:space="preserve">: PRAVO III (January 2024 – June 2026). </w:t>
      </w:r>
    </w:p>
    <w:p w14:paraId="48B568D2" w14:textId="77777777" w:rsidR="00D3570A" w:rsidRPr="00D3570A" w:rsidRDefault="00D3570A" w:rsidP="00D3570A">
      <w:pPr>
        <w:autoSpaceDE w:val="0"/>
        <w:autoSpaceDN w:val="0"/>
        <w:adjustRightInd w:val="0"/>
        <w:spacing w:after="49" w:line="240" w:lineRule="auto"/>
        <w:ind w:left="426"/>
        <w:rPr>
          <w:rFonts w:ascii="Calibri" w:eastAsia="MS Mincho" w:hAnsi="Calibri" w:cs="Calibri"/>
          <w:i/>
          <w:color w:val="000000"/>
          <w:sz w:val="22"/>
          <w:lang w:val="en-US" w:eastAsia="en-GB"/>
        </w:rPr>
      </w:pPr>
      <w:r w:rsidRPr="00D3570A">
        <w:rPr>
          <w:rFonts w:ascii="Calibri" w:eastAsia="MS Mincho" w:hAnsi="Calibri" w:cs="Calibri"/>
          <w:b/>
          <w:i/>
          <w:color w:val="000000"/>
          <w:sz w:val="22"/>
          <w:lang w:val="en-US" w:eastAsia="en-GB"/>
        </w:rPr>
        <w:t>Components</w:t>
      </w:r>
      <w:r w:rsidRPr="00D3570A">
        <w:rPr>
          <w:rFonts w:ascii="Calibri" w:eastAsia="MS Mincho" w:hAnsi="Calibri" w:cs="Calibri"/>
          <w:i/>
          <w:color w:val="000000"/>
          <w:sz w:val="22"/>
          <w:lang w:val="en-US" w:eastAsia="en-GB"/>
        </w:rPr>
        <w:t>: All</w:t>
      </w:r>
    </w:p>
    <w:p w14:paraId="72831D0C" w14:textId="77777777" w:rsidR="00D3570A" w:rsidRPr="00D3570A" w:rsidRDefault="00D3570A" w:rsidP="00D3570A">
      <w:pPr>
        <w:autoSpaceDE w:val="0"/>
        <w:autoSpaceDN w:val="0"/>
        <w:adjustRightInd w:val="0"/>
        <w:spacing w:line="240" w:lineRule="auto"/>
        <w:ind w:left="426"/>
        <w:rPr>
          <w:rFonts w:ascii="Calibri" w:eastAsia="MS Mincho" w:hAnsi="Calibri" w:cs="Calibri"/>
          <w:i/>
          <w:color w:val="000000"/>
          <w:sz w:val="22"/>
          <w:lang w:val="en-US" w:eastAsia="en-GB"/>
        </w:rPr>
      </w:pPr>
      <w:r w:rsidRPr="00D3570A">
        <w:rPr>
          <w:rFonts w:ascii="Calibri" w:eastAsia="MS Mincho" w:hAnsi="Calibri" w:cs="Calibri"/>
          <w:b/>
          <w:i/>
          <w:color w:val="000000"/>
          <w:sz w:val="22"/>
          <w:lang w:val="en-US" w:eastAsia="en-GB"/>
        </w:rPr>
        <w:t>Country</w:t>
      </w:r>
      <w:r w:rsidRPr="00D3570A">
        <w:rPr>
          <w:rFonts w:ascii="Calibri" w:eastAsia="MS Mincho" w:hAnsi="Calibri" w:cs="Calibri"/>
          <w:i/>
          <w:color w:val="000000"/>
          <w:sz w:val="22"/>
          <w:lang w:val="en-US" w:eastAsia="en-GB"/>
        </w:rPr>
        <w:t xml:space="preserve">: Ukraine </w:t>
      </w:r>
    </w:p>
    <w:p w14:paraId="2AFE509E" w14:textId="77777777" w:rsidR="00D3570A" w:rsidRPr="00D3570A" w:rsidRDefault="00D3570A" w:rsidP="00D3570A">
      <w:pPr>
        <w:autoSpaceDE w:val="0"/>
        <w:autoSpaceDN w:val="0"/>
        <w:adjustRightInd w:val="0"/>
        <w:spacing w:line="240" w:lineRule="auto"/>
        <w:ind w:left="426"/>
        <w:jc w:val="both"/>
        <w:rPr>
          <w:rFonts w:ascii="Calibri" w:eastAsia="MS Mincho" w:hAnsi="Calibri" w:cs="Calibri"/>
          <w:color w:val="000000"/>
          <w:sz w:val="22"/>
          <w:lang w:val="en-US" w:eastAsia="en-GB"/>
        </w:rPr>
      </w:pPr>
      <w:r w:rsidRPr="00D3570A">
        <w:rPr>
          <w:rFonts w:ascii="Calibri" w:eastAsia="MS Mincho" w:hAnsi="Calibri" w:cs="Calibri"/>
          <w:b/>
          <w:color w:val="000000"/>
          <w:sz w:val="22"/>
          <w:lang w:val="en-US" w:eastAsia="en-GB"/>
        </w:rPr>
        <w:t>Partners</w:t>
      </w:r>
      <w:r w:rsidRPr="00D3570A">
        <w:rPr>
          <w:rFonts w:ascii="Calibri" w:eastAsia="MS Mincho" w:hAnsi="Calibri" w:cs="Calibri"/>
          <w:color w:val="000000"/>
          <w:sz w:val="22"/>
          <w:lang w:val="en-US" w:eastAsia="en-GB"/>
        </w:rPr>
        <w:t xml:space="preserve">: Ministry of Justice, High Council of Justice, High Qualification Commission of judges, Parliamentary committee on legal policy, state judicial administration, council of judges, </w:t>
      </w:r>
      <w:r w:rsidRPr="00D3570A">
        <w:rPr>
          <w:rFonts w:ascii="Calibri" w:eastAsia="MS Mincho" w:hAnsi="Calibri" w:cs="Calibri" w:hint="eastAsia"/>
          <w:color w:val="000000"/>
          <w:sz w:val="22"/>
          <w:lang w:val="en-US" w:eastAsia="en-GB"/>
        </w:rPr>
        <w:t>Office of the Prosecutor General and regional prosecutors</w:t>
      </w:r>
      <w:r w:rsidRPr="00D3570A">
        <w:rPr>
          <w:rFonts w:ascii="Calibri" w:eastAsia="MS Mincho" w:hAnsi="Calibri" w:cs="Calibri" w:hint="eastAsia"/>
          <w:color w:val="000000"/>
          <w:sz w:val="22"/>
          <w:lang w:val="en-US" w:eastAsia="en-GB"/>
        </w:rPr>
        <w:t>’</w:t>
      </w:r>
      <w:r w:rsidRPr="00D3570A">
        <w:rPr>
          <w:rFonts w:ascii="Calibri" w:eastAsia="MS Mincho" w:hAnsi="Calibri" w:cs="Calibri" w:hint="eastAsia"/>
          <w:color w:val="000000"/>
          <w:sz w:val="22"/>
          <w:lang w:val="en-US" w:eastAsia="en-GB"/>
        </w:rPr>
        <w:t xml:space="preserve"> offices</w:t>
      </w:r>
      <w:r w:rsidRPr="00D3570A">
        <w:rPr>
          <w:rFonts w:ascii="Calibri" w:eastAsia="MS Mincho" w:hAnsi="Calibri" w:cs="Calibri"/>
          <w:color w:val="000000"/>
          <w:sz w:val="22"/>
          <w:lang w:val="en-US" w:eastAsia="en-GB"/>
        </w:rPr>
        <w:t xml:space="preserve">, </w:t>
      </w:r>
      <w:r w:rsidRPr="00D3570A">
        <w:rPr>
          <w:rFonts w:ascii="Calibri" w:eastAsia="MS Mincho" w:hAnsi="Calibri" w:cs="Calibri" w:hint="eastAsia"/>
          <w:color w:val="000000"/>
          <w:sz w:val="22"/>
          <w:lang w:val="en-US" w:eastAsia="en-GB"/>
        </w:rPr>
        <w:t>Supreme Court</w:t>
      </w:r>
      <w:r w:rsidRPr="00D3570A">
        <w:rPr>
          <w:rFonts w:ascii="Calibri" w:eastAsia="MS Mincho" w:hAnsi="Calibri" w:cs="Calibri"/>
          <w:color w:val="000000"/>
          <w:sz w:val="22"/>
          <w:lang w:val="en-US" w:eastAsia="en-GB"/>
        </w:rPr>
        <w:t xml:space="preserve">, </w:t>
      </w:r>
      <w:r w:rsidRPr="00D3570A">
        <w:rPr>
          <w:rFonts w:ascii="Calibri" w:eastAsia="MS Mincho" w:hAnsi="Calibri" w:cs="Calibri" w:hint="eastAsia"/>
          <w:color w:val="000000"/>
          <w:sz w:val="22"/>
          <w:lang w:val="en-US" w:eastAsia="en-GB"/>
        </w:rPr>
        <w:t>National School of Judges of Ukraine</w:t>
      </w:r>
      <w:r w:rsidRPr="00D3570A">
        <w:rPr>
          <w:rFonts w:ascii="Calibri" w:eastAsia="MS Mincho" w:hAnsi="Calibri" w:cs="Calibri"/>
          <w:color w:val="000000"/>
          <w:sz w:val="22"/>
          <w:lang w:val="en-US" w:eastAsia="en-GB"/>
        </w:rPr>
        <w:t xml:space="preserve">, </w:t>
      </w:r>
      <w:r w:rsidRPr="00D3570A">
        <w:rPr>
          <w:rFonts w:ascii="Calibri" w:eastAsia="MS Mincho" w:hAnsi="Calibri" w:cs="Calibri" w:hint="eastAsia"/>
          <w:color w:val="000000"/>
          <w:sz w:val="22"/>
          <w:lang w:val="en-US" w:eastAsia="en-GB"/>
        </w:rPr>
        <w:t>Coordination Center for Legal Aid Provision</w:t>
      </w:r>
      <w:r w:rsidRPr="00D3570A">
        <w:rPr>
          <w:rFonts w:ascii="Calibri" w:eastAsia="MS Mincho" w:hAnsi="Calibri" w:cs="Calibri"/>
          <w:color w:val="000000"/>
          <w:sz w:val="22"/>
          <w:lang w:val="en-US" w:eastAsia="en-GB"/>
        </w:rPr>
        <w:t xml:space="preserve">, Association of Private enforcement officers, National association of bankruptcy, Notary Chamber, State Institution “Probation Centre”, </w:t>
      </w:r>
      <w:r w:rsidRPr="00D3570A">
        <w:rPr>
          <w:rFonts w:ascii="Calibri" w:eastAsia="MS Mincho" w:hAnsi="Calibri" w:cs="Calibri" w:hint="eastAsia"/>
          <w:color w:val="000000"/>
          <w:sz w:val="22"/>
          <w:lang w:val="en-US" w:eastAsia="en-GB"/>
        </w:rPr>
        <w:t>Academia</w:t>
      </w:r>
      <w:r w:rsidRPr="00D3570A">
        <w:rPr>
          <w:rFonts w:ascii="Calibri" w:eastAsia="MS Mincho" w:hAnsi="Calibri" w:cs="Calibri"/>
          <w:color w:val="000000"/>
          <w:sz w:val="22"/>
          <w:lang w:val="en-US" w:eastAsia="en-GB"/>
        </w:rPr>
        <w:t xml:space="preserve">, </w:t>
      </w:r>
      <w:r w:rsidRPr="00D3570A">
        <w:rPr>
          <w:rFonts w:ascii="Calibri" w:eastAsia="MS Mincho" w:hAnsi="Calibri" w:cs="Calibri" w:hint="eastAsia"/>
          <w:color w:val="000000"/>
          <w:sz w:val="22"/>
          <w:lang w:val="en-US" w:eastAsia="en-GB"/>
        </w:rPr>
        <w:t>CSOs</w:t>
      </w:r>
      <w:r w:rsidRPr="00D3570A">
        <w:rPr>
          <w:rFonts w:ascii="Calibri" w:eastAsia="MS Mincho" w:hAnsi="Calibri" w:cs="Calibri"/>
          <w:color w:val="000000"/>
          <w:sz w:val="22"/>
          <w:lang w:val="en-US" w:eastAsia="en-GB"/>
        </w:rPr>
        <w:t>…</w:t>
      </w:r>
    </w:p>
    <w:p w14:paraId="79678F97" w14:textId="77777777" w:rsidR="00D3570A" w:rsidRPr="00D3570A" w:rsidRDefault="00D3570A" w:rsidP="00D3570A">
      <w:pPr>
        <w:autoSpaceDE w:val="0"/>
        <w:autoSpaceDN w:val="0"/>
        <w:adjustRightInd w:val="0"/>
        <w:spacing w:line="240" w:lineRule="auto"/>
        <w:ind w:left="426"/>
        <w:rPr>
          <w:rFonts w:ascii="Calibri" w:eastAsia="MS Mincho" w:hAnsi="Calibri" w:cs="Calibri"/>
          <w:color w:val="000000"/>
          <w:sz w:val="22"/>
          <w:lang w:val="en-US" w:eastAsia="en-GB"/>
        </w:rPr>
      </w:pPr>
    </w:p>
    <w:p w14:paraId="14FC9E07" w14:textId="42EF706A" w:rsidR="00D3570A" w:rsidRPr="00D3570A" w:rsidRDefault="00D3570A" w:rsidP="00D3570A">
      <w:pPr>
        <w:shd w:val="clear" w:color="auto" w:fill="1F497D"/>
        <w:tabs>
          <w:tab w:val="right" w:leader="dot" w:pos="9923"/>
        </w:tabs>
        <w:spacing w:after="240"/>
        <w:ind w:left="432" w:hanging="432"/>
        <w:jc w:val="both"/>
        <w:outlineLvl w:val="0"/>
        <w:rPr>
          <w:rFonts w:ascii="Calibri-Italic" w:eastAsia="MS Mincho" w:hAnsi="Calibri-Italic" w:cs="Arial" w:hint="eastAsia"/>
          <w:i/>
          <w:caps/>
          <w:color w:val="FFFFFF"/>
          <w:sz w:val="22"/>
          <w:shd w:val="clear" w:color="auto" w:fill="004979"/>
          <w:lang w:val="en-US" w:eastAsia="en-GB"/>
        </w:rPr>
      </w:pPr>
      <w:r>
        <w:rPr>
          <w:rFonts w:ascii="Calibri-Italic" w:eastAsia="MS Mincho" w:hAnsi="Calibri-Italic" w:cs="Arial"/>
          <w:i/>
          <w:caps/>
          <w:color w:val="FFFFFF"/>
          <w:sz w:val="22"/>
          <w:shd w:val="clear" w:color="auto" w:fill="004979"/>
          <w:lang w:val="en-US" w:eastAsia="en-GB"/>
        </w:rPr>
        <w:t xml:space="preserve">4. </w:t>
      </w:r>
      <w:r w:rsidRPr="00D3570A">
        <w:rPr>
          <w:rFonts w:ascii="Calibri-Italic" w:eastAsia="MS Mincho" w:hAnsi="Calibri-Italic" w:cs="Arial"/>
          <w:i/>
          <w:caps/>
          <w:color w:val="FFFFFF"/>
          <w:sz w:val="22"/>
          <w:shd w:val="clear" w:color="auto" w:fill="004979"/>
          <w:lang w:val="en-US" w:eastAsia="en-GB"/>
        </w:rPr>
        <w:t>Criteria and evaluation questions</w:t>
      </w:r>
    </w:p>
    <w:p w14:paraId="3A4723EC"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color w:val="000000"/>
          <w:sz w:val="22"/>
          <w:szCs w:val="22"/>
          <w:lang w:val="en-US" w:eastAsia="en-GB"/>
        </w:rPr>
      </w:pPr>
      <w:r w:rsidRPr="00D3570A">
        <w:rPr>
          <w:rFonts w:ascii="Calibri-Italic" w:eastAsia="MS Mincho" w:hAnsi="Calibri-Italic" w:cs="Arial"/>
          <w:color w:val="000000"/>
          <w:sz w:val="22"/>
          <w:lang w:val="en-US" w:eastAsia="en-GB"/>
        </w:rPr>
        <w:t xml:space="preserve">The evaluation will use the criteria </w:t>
      </w:r>
      <w:r w:rsidRPr="00D3570A">
        <w:rPr>
          <w:rFonts w:ascii="Calibri-Italic" w:eastAsia="MS Mincho" w:hAnsi="Calibri-Italic" w:cs="Arial"/>
          <w:color w:val="000000"/>
          <w:sz w:val="22"/>
          <w:szCs w:val="22"/>
          <w:lang w:val="en-US" w:eastAsia="en-GB"/>
        </w:rPr>
        <w:t>defined by the Organization for Economic Co-operation and Development</w:t>
      </w:r>
      <w:r w:rsidRPr="00D3570A">
        <w:rPr>
          <w:rFonts w:ascii="Calibri-Italic" w:eastAsia="MS Mincho" w:hAnsi="Calibri-Italic" w:cs="Arial"/>
          <w:i/>
          <w:color w:val="000000"/>
          <w:sz w:val="16"/>
          <w:lang w:val="en-US" w:eastAsia="en-GB"/>
        </w:rPr>
        <w:t xml:space="preserve"> (</w:t>
      </w:r>
      <w:r w:rsidRPr="00D3570A">
        <w:rPr>
          <w:rFonts w:ascii="Calibri-Italic" w:eastAsia="MS Mincho" w:hAnsi="Calibri-Italic" w:cs="Arial"/>
          <w:color w:val="000000"/>
          <w:sz w:val="22"/>
          <w:lang w:val="en-US" w:eastAsia="en-GB"/>
        </w:rPr>
        <w:t>OECD</w:t>
      </w:r>
      <w:r w:rsidRPr="00D3570A">
        <w:rPr>
          <w:rFonts w:ascii="Calibri-Italic" w:eastAsia="MS Mincho" w:hAnsi="Calibri-Italic" w:cs="Arial"/>
          <w:i/>
          <w:color w:val="000000"/>
          <w:sz w:val="16"/>
          <w:lang w:val="en-US" w:eastAsia="en-GB"/>
        </w:rPr>
        <w:t>)</w:t>
      </w:r>
      <w:r w:rsidRPr="00D3570A">
        <w:rPr>
          <w:rFonts w:ascii="Calibri-Italic" w:eastAsia="MS Mincho" w:hAnsi="Calibri-Italic" w:cs="Arial"/>
          <w:color w:val="000000"/>
          <w:sz w:val="22"/>
          <w:lang w:val="en-US" w:eastAsia="en-GB"/>
        </w:rPr>
        <w:t xml:space="preserve"> Development </w:t>
      </w:r>
      <w:r w:rsidRPr="00D3570A">
        <w:rPr>
          <w:rFonts w:ascii="Calibri-Italic" w:eastAsia="MS Mincho" w:hAnsi="Calibri-Italic" w:cs="Arial"/>
          <w:color w:val="000000"/>
          <w:sz w:val="22"/>
          <w:szCs w:val="22"/>
          <w:lang w:val="en-US" w:eastAsia="en-GB"/>
        </w:rPr>
        <w:t>Assistance</w:t>
      </w:r>
      <w:r w:rsidRPr="00D3570A">
        <w:rPr>
          <w:rFonts w:ascii="Calibri-Italic" w:eastAsia="MS Mincho" w:hAnsi="Calibri-Italic" w:cs="Arial"/>
          <w:iCs/>
          <w:color w:val="000000"/>
          <w:sz w:val="22"/>
          <w:szCs w:val="22"/>
          <w:lang w:val="en-US" w:eastAsia="en-GB"/>
        </w:rPr>
        <w:t xml:space="preserve"> Committee (DAC</w:t>
      </w:r>
      <w:r w:rsidRPr="00D3570A">
        <w:rPr>
          <w:rFonts w:ascii="Calibri-Italic" w:eastAsia="MS Mincho" w:hAnsi="Calibri-Italic" w:cs="Arial"/>
          <w:i/>
          <w:color w:val="000000"/>
          <w:sz w:val="22"/>
          <w:szCs w:val="22"/>
          <w:lang w:val="en-US" w:eastAsia="en-GB"/>
        </w:rPr>
        <w:t>)</w:t>
      </w:r>
      <w:r w:rsidRPr="00D3570A">
        <w:rPr>
          <w:rFonts w:ascii="Calibri-Italic" w:eastAsia="MS Mincho" w:hAnsi="Calibri-Italic" w:cs="Arial"/>
          <w:color w:val="000000"/>
          <w:sz w:val="22"/>
          <w:szCs w:val="22"/>
          <w:lang w:val="en-US" w:eastAsia="en-GB"/>
        </w:rPr>
        <w:t xml:space="preserve">: [relevance, effectiveness, efficiency, impact and viability] and another criteria on Expertise France decentralization process has been added. </w:t>
      </w:r>
    </w:p>
    <w:p w14:paraId="5639E31C"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szCs w:val="22"/>
          <w:lang w:val="en-US" w:eastAsia="en-GB"/>
        </w:rPr>
        <w:t>The evaluation</w:t>
      </w:r>
      <w:r w:rsidRPr="00D3570A">
        <w:rPr>
          <w:rFonts w:ascii="Calibri-Italic" w:eastAsia="MS Mincho" w:hAnsi="Calibri-Italic" w:cs="Arial"/>
          <w:i/>
          <w:color w:val="000000"/>
          <w:sz w:val="22"/>
          <w:szCs w:val="22"/>
          <w:lang w:val="en-US" w:eastAsia="en-GB"/>
        </w:rPr>
        <w:t xml:space="preserve"> </w:t>
      </w:r>
      <w:r w:rsidRPr="00D3570A">
        <w:rPr>
          <w:rFonts w:ascii="Calibri-Italic" w:eastAsia="MS Mincho" w:hAnsi="Calibri-Italic" w:cs="Arial"/>
          <w:iCs/>
          <w:color w:val="000000"/>
          <w:sz w:val="22"/>
          <w:szCs w:val="22"/>
          <w:lang w:val="en-US" w:eastAsia="en-GB"/>
        </w:rPr>
        <w:t xml:space="preserve">questions </w:t>
      </w:r>
      <w:r w:rsidRPr="00D3570A">
        <w:rPr>
          <w:rFonts w:ascii="Calibri-Italic" w:eastAsia="MS Mincho" w:hAnsi="Calibri-Italic" w:cs="Arial"/>
          <w:i/>
          <w:color w:val="000000"/>
          <w:sz w:val="22"/>
          <w:lang w:val="en-GB" w:eastAsia="en-GB"/>
        </w:rPr>
        <w:t>detailed</w:t>
      </w:r>
      <w:r w:rsidRPr="00D3570A">
        <w:rPr>
          <w:rFonts w:ascii="Calibri-Italic" w:eastAsia="MS Mincho" w:hAnsi="Calibri-Italic" w:cs="Arial"/>
          <w:i/>
          <w:iCs/>
          <w:color w:val="000000"/>
          <w:sz w:val="22"/>
          <w:szCs w:val="22"/>
          <w:lang w:val="en-GB" w:eastAsia="en-GB"/>
        </w:rPr>
        <w:t xml:space="preserve"> below have been developed by the project team.</w:t>
      </w:r>
      <w:r w:rsidRPr="00D3570A">
        <w:rPr>
          <w:rFonts w:ascii="Calibri-Italic" w:eastAsia="MS Mincho" w:hAnsi="Calibri-Italic" w:cs="Arial"/>
          <w:color w:val="000000"/>
          <w:sz w:val="22"/>
          <w:lang w:val="en-US" w:eastAsia="en-GB"/>
        </w:rPr>
        <w:t xml:space="preserve"> They will be reviewed by the evaluator during the evaluation start-up phase, in order to suggest a final version in the inception report approved by the steering committee.  </w:t>
      </w:r>
    </w:p>
    <w:p w14:paraId="05CA82DD" w14:textId="77777777" w:rsidR="00D3570A" w:rsidRPr="00D3570A" w:rsidRDefault="00D3570A" w:rsidP="00D3570A">
      <w:pPr>
        <w:autoSpaceDE w:val="0"/>
        <w:autoSpaceDN w:val="0"/>
        <w:adjustRightInd w:val="0"/>
        <w:spacing w:line="240" w:lineRule="auto"/>
        <w:rPr>
          <w:rFonts w:ascii="Calibri-Italic" w:eastAsia="MS Mincho" w:hAnsi="Calibri-Italic" w:cs="Arial" w:hint="eastAsia"/>
          <w:color w:val="000000"/>
          <w:sz w:val="22"/>
          <w:lang w:val="en-US" w:eastAsia="en-GB"/>
        </w:rPr>
      </w:pPr>
    </w:p>
    <w:tbl>
      <w:tblPr>
        <w:tblStyle w:val="TableGrid1"/>
        <w:tblW w:w="0" w:type="auto"/>
        <w:tblInd w:w="445" w:type="dxa"/>
        <w:tblLook w:val="04A0" w:firstRow="1" w:lastRow="0" w:firstColumn="1" w:lastColumn="0" w:noHBand="0" w:noVBand="1"/>
      </w:tblPr>
      <w:tblGrid>
        <w:gridCol w:w="2060"/>
        <w:gridCol w:w="7210"/>
      </w:tblGrid>
      <w:tr w:rsidR="00D3570A" w:rsidRPr="00D3570A" w14:paraId="425C8241" w14:textId="77777777" w:rsidTr="00503B50">
        <w:tc>
          <w:tcPr>
            <w:tcW w:w="2060" w:type="dxa"/>
          </w:tcPr>
          <w:p w14:paraId="450B1C05" w14:textId="77777777" w:rsidR="00D3570A" w:rsidRPr="00D3570A" w:rsidRDefault="00D3570A" w:rsidP="00D3570A">
            <w:pPr>
              <w:autoSpaceDE w:val="0"/>
              <w:autoSpaceDN w:val="0"/>
              <w:adjustRightInd w:val="0"/>
              <w:spacing w:line="240" w:lineRule="auto"/>
              <w:jc w:val="both"/>
              <w:rPr>
                <w:rFonts w:ascii="Calibri-Italic" w:hAnsi="Calibri-Italic" w:cs="Arial"/>
                <w:color w:val="000000"/>
                <w:lang w:val="en-US"/>
              </w:rPr>
            </w:pPr>
            <w:r w:rsidRPr="00D3570A">
              <w:rPr>
                <w:rFonts w:ascii="Calibri-Italic" w:hAnsi="Calibri-Italic" w:cs="Arial"/>
                <w:color w:val="000000"/>
                <w:lang w:val="en-US"/>
              </w:rPr>
              <w:t>Evaluation criteria</w:t>
            </w:r>
          </w:p>
        </w:tc>
        <w:tc>
          <w:tcPr>
            <w:tcW w:w="7210" w:type="dxa"/>
          </w:tcPr>
          <w:p w14:paraId="563ECD72" w14:textId="77777777" w:rsidR="00D3570A" w:rsidRPr="00D3570A" w:rsidRDefault="00D3570A" w:rsidP="00D3570A">
            <w:pPr>
              <w:autoSpaceDE w:val="0"/>
              <w:autoSpaceDN w:val="0"/>
              <w:adjustRightInd w:val="0"/>
              <w:spacing w:line="240" w:lineRule="auto"/>
              <w:jc w:val="both"/>
              <w:rPr>
                <w:rFonts w:ascii="Calibri-Italic" w:hAnsi="Calibri-Italic" w:cs="Arial"/>
                <w:color w:val="000000"/>
                <w:lang w:val="en-US"/>
              </w:rPr>
            </w:pPr>
            <w:r w:rsidRPr="00D3570A">
              <w:rPr>
                <w:rFonts w:ascii="Calibri-Italic" w:hAnsi="Calibri-Italic" w:cs="Arial"/>
                <w:color w:val="000000"/>
                <w:lang w:val="en-US"/>
              </w:rPr>
              <w:t>Specific evaluation questions</w:t>
            </w:r>
          </w:p>
        </w:tc>
      </w:tr>
      <w:tr w:rsidR="00D3570A" w:rsidRPr="00425ABB" w14:paraId="2942E5B8" w14:textId="77777777" w:rsidTr="00503B50">
        <w:tc>
          <w:tcPr>
            <w:tcW w:w="2060" w:type="dxa"/>
            <w:vAlign w:val="center"/>
          </w:tcPr>
          <w:p w14:paraId="71FDCA68" w14:textId="77777777" w:rsidR="00D3570A" w:rsidRPr="00D3570A" w:rsidRDefault="00D3570A" w:rsidP="00D3570A">
            <w:pPr>
              <w:autoSpaceDE w:val="0"/>
              <w:autoSpaceDN w:val="0"/>
              <w:adjustRightInd w:val="0"/>
              <w:spacing w:line="240" w:lineRule="auto"/>
              <w:jc w:val="both"/>
              <w:rPr>
                <w:rFonts w:ascii="Calibri-Italic" w:hAnsi="Calibri-Italic" w:cs="Arial"/>
                <w:color w:val="000000"/>
                <w:lang w:val="en-US"/>
              </w:rPr>
            </w:pPr>
            <w:r w:rsidRPr="00D3570A">
              <w:rPr>
                <w:rFonts w:ascii="Calibri-Italic" w:hAnsi="Calibri-Italic" w:cs="Arial"/>
                <w:color w:val="000000"/>
                <w:lang w:val="en-US"/>
              </w:rPr>
              <w:t>Relevance</w:t>
            </w:r>
          </w:p>
        </w:tc>
        <w:tc>
          <w:tcPr>
            <w:tcW w:w="7210" w:type="dxa"/>
            <w:vAlign w:val="center"/>
          </w:tcPr>
          <w:p w14:paraId="304AECF8" w14:textId="77777777" w:rsidR="00D3570A" w:rsidRPr="00D3570A" w:rsidRDefault="00D3570A">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lang w:val="en-US"/>
              </w:rPr>
              <w:t>Were the project objectives relevant to the needs expressed by beneficiary spokespersons and with the identified problems regarding each components?</w:t>
            </w:r>
          </w:p>
          <w:p w14:paraId="0D940A60" w14:textId="77777777" w:rsidR="00503B50" w:rsidRDefault="00D3570A" w:rsidP="00503B50">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lang w:val="en-US"/>
              </w:rPr>
              <w:t xml:space="preserve">Were the project objectives, expected results and activities clearly formulated and consistent with each other? What are the remaining needs for a future phase? </w:t>
            </w:r>
          </w:p>
          <w:p w14:paraId="385B7FCE" w14:textId="340DB98C" w:rsidR="00D3570A" w:rsidRPr="00503B50" w:rsidRDefault="00D3570A" w:rsidP="00503B50">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503B50">
              <w:rPr>
                <w:rFonts w:ascii="Calibri-Italic" w:hAnsi="Calibri-Italic" w:cs="Arial"/>
                <w:color w:val="000000"/>
                <w:lang w:val="en-US"/>
              </w:rPr>
              <w:t xml:space="preserve">Were the project objectives and approach relevant in relation to the initial capacity and progress of national stakeholders? How the project overcame the difficulties of </w:t>
            </w:r>
            <w:r w:rsidRPr="00503B50">
              <w:rPr>
                <w:rFonts w:ascii="Calibri-Italic" w:hAnsi="Calibri-Italic" w:cs="Arial" w:hint="eastAsia"/>
                <w:color w:val="000000"/>
                <w:lang w:val="en-US"/>
              </w:rPr>
              <w:t>limited capacity of partner organizations (high turnover, lack of political will, limited human resources, etc.)</w:t>
            </w:r>
          </w:p>
        </w:tc>
      </w:tr>
      <w:tr w:rsidR="00D3570A" w:rsidRPr="00425ABB" w14:paraId="5D362D48" w14:textId="77777777" w:rsidTr="00503B50">
        <w:tc>
          <w:tcPr>
            <w:tcW w:w="2060" w:type="dxa"/>
            <w:vAlign w:val="center"/>
          </w:tcPr>
          <w:p w14:paraId="06737C32" w14:textId="77777777" w:rsidR="00D3570A" w:rsidRPr="00D3570A" w:rsidRDefault="00D3570A" w:rsidP="00D3570A">
            <w:pPr>
              <w:autoSpaceDE w:val="0"/>
              <w:autoSpaceDN w:val="0"/>
              <w:adjustRightInd w:val="0"/>
              <w:spacing w:line="240" w:lineRule="auto"/>
              <w:jc w:val="both"/>
              <w:rPr>
                <w:rFonts w:ascii="Calibri-Italic" w:hAnsi="Calibri-Italic" w:cs="Arial"/>
                <w:color w:val="000000"/>
                <w:lang w:val="en-US"/>
              </w:rPr>
            </w:pPr>
            <w:r w:rsidRPr="00D3570A">
              <w:rPr>
                <w:rFonts w:ascii="Calibri-Italic" w:hAnsi="Calibri-Italic" w:cs="Arial"/>
                <w:color w:val="000000"/>
                <w:lang w:val="en-US"/>
              </w:rPr>
              <w:lastRenderedPageBreak/>
              <w:t>Effectivness</w:t>
            </w:r>
          </w:p>
        </w:tc>
        <w:tc>
          <w:tcPr>
            <w:tcW w:w="7210" w:type="dxa"/>
            <w:vAlign w:val="center"/>
          </w:tcPr>
          <w:p w14:paraId="17702E0F" w14:textId="77777777" w:rsidR="00D3570A" w:rsidRPr="00D3570A" w:rsidRDefault="00D3570A">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lang w:val="en-US"/>
              </w:rPr>
              <w:t xml:space="preserve">To what extent have project objectives been achieved: for each output and outcome indicator? What are the main changes to which the project has contributed on each components and on each beneficiaries? </w:t>
            </w:r>
          </w:p>
          <w:p w14:paraId="33D97EB5" w14:textId="724663C1" w:rsidR="00503B50" w:rsidRPr="00503B50" w:rsidRDefault="00D3570A" w:rsidP="00503B50">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u w:val="single"/>
              </w:rPr>
              <w:t>A specific focus should be placed on grants:</w:t>
            </w:r>
            <w:r w:rsidRPr="00D3570A">
              <w:rPr>
                <w:rFonts w:ascii="Calibri-Italic" w:hAnsi="Calibri-Italic" w:cs="Arial"/>
                <w:color w:val="000000"/>
              </w:rPr>
              <w:t xml:space="preserve"> What have been the effects of the grants awarded (direct results, changes, etc.)? To what extent have the grants or the support provided by Expertise France contributed to strengthening the capacities of the supported organizations? What feedback have they provided regarding Expertise France’s support, as well as reporting and partnership processes? What lessons have been learned in this regard?</w:t>
            </w:r>
          </w:p>
          <w:p w14:paraId="14844015" w14:textId="075A5511" w:rsidR="00503B50" w:rsidRPr="00503B50" w:rsidRDefault="00D3570A" w:rsidP="00503B50">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503B50">
              <w:rPr>
                <w:rFonts w:ascii="Calibri-Italic" w:hAnsi="Calibri-Italic" w:cs="Arial" w:hint="eastAsia"/>
                <w:i/>
                <w:color w:val="000000"/>
                <w:lang w:val="en-US"/>
              </w:rPr>
              <w:t>To what extent have the partners taken ownership of the project's activities (tools, skills, etc.)?</w:t>
            </w:r>
          </w:p>
          <w:p w14:paraId="33EB194B" w14:textId="4B5F5ED1" w:rsidR="00D3570A" w:rsidRPr="006A7CFA" w:rsidRDefault="00D3570A" w:rsidP="00D3570A">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503B50">
              <w:rPr>
                <w:rFonts w:ascii="Calibri-Italic" w:hAnsi="Calibri-Italic" w:cs="Arial" w:hint="eastAsia"/>
                <w:color w:val="000000"/>
              </w:rPr>
              <w:t>To what extent did the project take into account the recommendations from previous evaluations?</w:t>
            </w:r>
          </w:p>
        </w:tc>
      </w:tr>
      <w:tr w:rsidR="00D3570A" w:rsidRPr="00425ABB" w14:paraId="6D7B923A" w14:textId="77777777" w:rsidTr="00503B50">
        <w:tc>
          <w:tcPr>
            <w:tcW w:w="2060" w:type="dxa"/>
            <w:vAlign w:val="center"/>
          </w:tcPr>
          <w:p w14:paraId="02741799" w14:textId="77777777" w:rsidR="00D3570A" w:rsidRPr="00D3570A" w:rsidRDefault="00D3570A" w:rsidP="00D3570A">
            <w:pPr>
              <w:autoSpaceDE w:val="0"/>
              <w:autoSpaceDN w:val="0"/>
              <w:adjustRightInd w:val="0"/>
              <w:spacing w:line="240" w:lineRule="auto"/>
              <w:jc w:val="both"/>
              <w:rPr>
                <w:rFonts w:ascii="Calibri-Italic" w:hAnsi="Calibri-Italic" w:cs="Arial"/>
                <w:color w:val="000000"/>
                <w:lang w:val="en-US"/>
              </w:rPr>
            </w:pPr>
            <w:r w:rsidRPr="00D3570A">
              <w:rPr>
                <w:rFonts w:ascii="Calibri-Italic" w:hAnsi="Calibri-Italic" w:cs="Arial"/>
                <w:color w:val="000000"/>
                <w:lang w:val="en-US"/>
              </w:rPr>
              <w:t xml:space="preserve">Efficiency and internal organization </w:t>
            </w:r>
          </w:p>
        </w:tc>
        <w:tc>
          <w:tcPr>
            <w:tcW w:w="7210" w:type="dxa"/>
            <w:vAlign w:val="center"/>
          </w:tcPr>
          <w:p w14:paraId="3ABA0666" w14:textId="77777777" w:rsidR="00D3570A" w:rsidRPr="00D3570A" w:rsidRDefault="00D3570A" w:rsidP="00D3570A">
            <w:pPr>
              <w:autoSpaceDE w:val="0"/>
              <w:autoSpaceDN w:val="0"/>
              <w:adjustRightInd w:val="0"/>
              <w:spacing w:line="240" w:lineRule="auto"/>
              <w:ind w:left="298"/>
              <w:jc w:val="both"/>
              <w:rPr>
                <w:rFonts w:ascii="Calibri-Italic" w:hAnsi="Calibri-Italic" w:cs="Arial"/>
                <w:color w:val="000000"/>
                <w:lang w:val="en-US"/>
              </w:rPr>
            </w:pPr>
          </w:p>
          <w:p w14:paraId="0AAE5667" w14:textId="77777777" w:rsidR="00503B50" w:rsidRDefault="00D3570A" w:rsidP="00503B50">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rPr>
            </w:pPr>
            <w:r w:rsidRPr="00D3570A">
              <w:rPr>
                <w:rFonts w:ascii="Calibri-Italic" w:hAnsi="Calibri-Italic" w:cs="Arial"/>
                <w:color w:val="000000"/>
              </w:rPr>
              <w:t xml:space="preserve">Is the way that the project is managed (human resources, division of roles and responsibilities, organization chart, interactions, financial decisions linked to strategic choices) optimal to achieve results? </w:t>
            </w:r>
          </w:p>
          <w:p w14:paraId="291A354D" w14:textId="6454A5A7" w:rsidR="00D3570A" w:rsidRPr="00503B50" w:rsidRDefault="00D3570A" w:rsidP="00503B50">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rPr>
            </w:pPr>
            <w:r w:rsidRPr="00503B50">
              <w:rPr>
                <w:rFonts w:ascii="Calibri-Italic" w:hAnsi="Calibri-Italic" w:cs="Arial" w:hint="eastAsia"/>
                <w:color w:val="000000"/>
              </w:rPr>
              <w:t>What were the connections between the various components of the project? Were they consistent with one another (complementary, etc.)? How could we have improved these connections between the teams to maximize the project</w:t>
            </w:r>
            <w:r w:rsidRPr="00503B50">
              <w:rPr>
                <w:rFonts w:ascii="Calibri-Italic" w:hAnsi="Calibri-Italic" w:cs="Arial" w:hint="eastAsia"/>
                <w:color w:val="000000"/>
              </w:rPr>
              <w:t>’</w:t>
            </w:r>
            <w:r w:rsidRPr="00503B50">
              <w:rPr>
                <w:rFonts w:ascii="Calibri-Italic" w:hAnsi="Calibri-Italic" w:cs="Arial" w:hint="eastAsia"/>
                <w:color w:val="000000"/>
              </w:rPr>
              <w:t>s results?</w:t>
            </w:r>
          </w:p>
        </w:tc>
      </w:tr>
      <w:tr w:rsidR="00D3570A" w:rsidRPr="00425ABB" w14:paraId="6E1B69B3" w14:textId="77777777" w:rsidTr="00503B50">
        <w:tc>
          <w:tcPr>
            <w:tcW w:w="2060" w:type="dxa"/>
            <w:vAlign w:val="center"/>
          </w:tcPr>
          <w:p w14:paraId="38A5B14F" w14:textId="77777777" w:rsidR="00D3570A" w:rsidRPr="00D3570A" w:rsidRDefault="00D3570A" w:rsidP="00D3570A">
            <w:pPr>
              <w:autoSpaceDE w:val="0"/>
              <w:autoSpaceDN w:val="0"/>
              <w:adjustRightInd w:val="0"/>
              <w:spacing w:line="240" w:lineRule="auto"/>
              <w:jc w:val="both"/>
              <w:rPr>
                <w:rFonts w:ascii="Calibri-Italic" w:hAnsi="Calibri-Italic" w:cs="Arial"/>
                <w:color w:val="000000"/>
                <w:lang w:val="en-US"/>
              </w:rPr>
            </w:pPr>
            <w:r w:rsidRPr="00D3570A">
              <w:rPr>
                <w:rFonts w:ascii="Calibri-Italic" w:hAnsi="Calibri-Italic" w:cs="Arial"/>
                <w:color w:val="000000"/>
                <w:lang w:val="en-US"/>
              </w:rPr>
              <w:t>Viability / sustainability</w:t>
            </w:r>
          </w:p>
        </w:tc>
        <w:tc>
          <w:tcPr>
            <w:tcW w:w="7210" w:type="dxa"/>
            <w:vAlign w:val="center"/>
          </w:tcPr>
          <w:p w14:paraId="478FEF74" w14:textId="77777777" w:rsidR="00D3570A" w:rsidRPr="00D3570A" w:rsidRDefault="00D3570A" w:rsidP="00D3570A">
            <w:pPr>
              <w:autoSpaceDE w:val="0"/>
              <w:autoSpaceDN w:val="0"/>
              <w:adjustRightInd w:val="0"/>
              <w:spacing w:line="240" w:lineRule="auto"/>
              <w:jc w:val="both"/>
              <w:rPr>
                <w:rFonts w:ascii="Calibri-Italic" w:hAnsi="Calibri-Italic" w:cs="Arial"/>
                <w:color w:val="000000"/>
                <w:lang w:val="en-US"/>
              </w:rPr>
            </w:pPr>
          </w:p>
          <w:p w14:paraId="77E2011D" w14:textId="77777777" w:rsidR="00D3570A" w:rsidRPr="00D3570A" w:rsidRDefault="00D3570A">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lang w:val="en-US"/>
              </w:rPr>
              <w:t>What indications (strong or weak) are there that practices and behaviors of actors within beneficiary institutions are changing?</w:t>
            </w:r>
          </w:p>
          <w:p w14:paraId="3451BCC8" w14:textId="77777777" w:rsidR="00D3570A" w:rsidRPr="00D3570A" w:rsidRDefault="00D3570A">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lang w:val="en-US"/>
              </w:rPr>
              <w:t>Will the support provided by the project have a lasting positive impact?</w:t>
            </w:r>
          </w:p>
          <w:p w14:paraId="617C81BF" w14:textId="77777777" w:rsidR="00503B50" w:rsidRDefault="00D3570A" w:rsidP="00503B50">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lang w:val="en-US"/>
              </w:rPr>
              <w:t>Is there a transfer of capacity between civil servants following support given by the project?</w:t>
            </w:r>
          </w:p>
          <w:p w14:paraId="77A41DE2" w14:textId="070274CE" w:rsidR="00D3570A" w:rsidRPr="00503B50" w:rsidRDefault="00D3570A" w:rsidP="00503B50">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503B50">
              <w:rPr>
                <w:rFonts w:ascii="Calibri-Italic" w:hAnsi="Calibri-Italic" w:cs="Arial" w:hint="eastAsia"/>
                <w:color w:val="000000"/>
                <w:lang w:val="en-US"/>
              </w:rPr>
              <w:t>What are the conditions for ensuring the project's long-term impact?</w:t>
            </w:r>
          </w:p>
        </w:tc>
      </w:tr>
      <w:tr w:rsidR="00D3570A" w:rsidRPr="00425ABB" w14:paraId="31B1AD48" w14:textId="77777777" w:rsidTr="00503B50">
        <w:tc>
          <w:tcPr>
            <w:tcW w:w="2060" w:type="dxa"/>
            <w:vAlign w:val="center"/>
          </w:tcPr>
          <w:p w14:paraId="2CB2E8F2" w14:textId="77777777" w:rsidR="00D3570A" w:rsidRPr="00D3570A" w:rsidRDefault="00D3570A" w:rsidP="00D3570A">
            <w:pPr>
              <w:autoSpaceDE w:val="0"/>
              <w:autoSpaceDN w:val="0"/>
              <w:adjustRightInd w:val="0"/>
              <w:spacing w:line="240" w:lineRule="auto"/>
              <w:jc w:val="both"/>
              <w:rPr>
                <w:rFonts w:ascii="Calibri-Italic" w:hAnsi="Calibri-Italic" w:cs="Arial"/>
                <w:color w:val="000000"/>
                <w:lang w:val="en-US"/>
              </w:rPr>
            </w:pPr>
            <w:r w:rsidRPr="00D3570A">
              <w:rPr>
                <w:rFonts w:ascii="Calibri-Italic" w:hAnsi="Calibri-Italic" w:cs="Arial"/>
                <w:color w:val="000000"/>
                <w:lang w:val="en-US"/>
              </w:rPr>
              <w:t>Impact</w:t>
            </w:r>
          </w:p>
        </w:tc>
        <w:tc>
          <w:tcPr>
            <w:tcW w:w="7210" w:type="dxa"/>
            <w:vAlign w:val="center"/>
          </w:tcPr>
          <w:p w14:paraId="669F5B90" w14:textId="77777777" w:rsidR="00D3570A" w:rsidRPr="00D3570A" w:rsidRDefault="00D3570A">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lang w:val="en-US"/>
              </w:rPr>
              <w:t>What is the project's contribution to achieving the overall objective?</w:t>
            </w:r>
          </w:p>
          <w:p w14:paraId="0A888061" w14:textId="77777777" w:rsidR="00D3570A" w:rsidRPr="00D3570A" w:rsidRDefault="00D3570A">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lang w:val="en-US"/>
              </w:rPr>
              <w:t xml:space="preserve">What are the positive and negative, primary and secondary long-term effects brought about by the project either directly or indirectly, and either expected or unexpected? </w:t>
            </w:r>
          </w:p>
        </w:tc>
      </w:tr>
      <w:tr w:rsidR="00D3570A" w:rsidRPr="00425ABB" w14:paraId="21815968" w14:textId="77777777" w:rsidTr="00503B50">
        <w:tc>
          <w:tcPr>
            <w:tcW w:w="2060" w:type="dxa"/>
            <w:vAlign w:val="center"/>
          </w:tcPr>
          <w:p w14:paraId="085164CC" w14:textId="77777777" w:rsidR="00D3570A" w:rsidRPr="00D3570A" w:rsidRDefault="00D3570A" w:rsidP="00D3570A">
            <w:pPr>
              <w:autoSpaceDE w:val="0"/>
              <w:autoSpaceDN w:val="0"/>
              <w:adjustRightInd w:val="0"/>
              <w:spacing w:line="240" w:lineRule="auto"/>
              <w:jc w:val="both"/>
              <w:rPr>
                <w:rFonts w:ascii="Calibri-Italic" w:hAnsi="Calibri-Italic" w:cs="Arial"/>
                <w:color w:val="000000"/>
                <w:lang w:val="en-US"/>
              </w:rPr>
            </w:pPr>
            <w:r w:rsidRPr="00D3570A">
              <w:rPr>
                <w:rFonts w:ascii="Calibri-Italic" w:hAnsi="Calibri-Italic" w:cs="Arial"/>
                <w:color w:val="000000"/>
                <w:lang w:val="en-US"/>
              </w:rPr>
              <w:t xml:space="preserve">Expertise France decentralization </w:t>
            </w:r>
          </w:p>
        </w:tc>
        <w:tc>
          <w:tcPr>
            <w:tcW w:w="7210" w:type="dxa"/>
            <w:vAlign w:val="center"/>
          </w:tcPr>
          <w:p w14:paraId="35949E15" w14:textId="77777777" w:rsidR="00D3570A" w:rsidRPr="00D3570A" w:rsidRDefault="00D3570A">
            <w:pPr>
              <w:numPr>
                <w:ilvl w:val="0"/>
                <w:numId w:val="20"/>
              </w:numPr>
              <w:tabs>
                <w:tab w:val="right" w:leader="dot" w:pos="9923"/>
              </w:tabs>
              <w:autoSpaceDE w:val="0"/>
              <w:autoSpaceDN w:val="0"/>
              <w:adjustRightInd w:val="0"/>
              <w:spacing w:after="240" w:line="240" w:lineRule="auto"/>
              <w:ind w:left="298" w:hanging="284"/>
              <w:jc w:val="both"/>
              <w:rPr>
                <w:rFonts w:ascii="Calibri-Italic" w:hAnsi="Calibri-Italic" w:cs="Arial"/>
                <w:color w:val="000000"/>
                <w:lang w:val="en-US"/>
              </w:rPr>
            </w:pPr>
            <w:r w:rsidRPr="00D3570A">
              <w:rPr>
                <w:rFonts w:ascii="Calibri-Italic" w:hAnsi="Calibri-Italic" w:cs="Arial"/>
                <w:color w:val="000000"/>
              </w:rPr>
              <w:t xml:space="preserve">To what extent has the decentralization process (including the establishment of a country office in Ukraine and support functions) impacted the project’s operations? What has been the perception of </w:t>
            </w:r>
            <w:r w:rsidRPr="00D3570A">
              <w:rPr>
                <w:rFonts w:ascii="Calibri-Italic" w:hAnsi="Calibri-Italic" w:cs="Arial"/>
                <w:color w:val="000000"/>
              </w:rPr>
              <w:lastRenderedPageBreak/>
              <w:t>decentralization among the different teams (project team and support functions)?</w:t>
            </w:r>
          </w:p>
        </w:tc>
      </w:tr>
    </w:tbl>
    <w:p w14:paraId="7A4FB315" w14:textId="77777777" w:rsidR="00D3570A" w:rsidRPr="00D3570A" w:rsidRDefault="00D3570A" w:rsidP="00D3570A">
      <w:pPr>
        <w:autoSpaceDE w:val="0"/>
        <w:autoSpaceDN w:val="0"/>
        <w:adjustRightInd w:val="0"/>
        <w:spacing w:line="240" w:lineRule="auto"/>
        <w:ind w:left="360"/>
        <w:jc w:val="both"/>
        <w:rPr>
          <w:rFonts w:ascii="Calibri-Italic" w:eastAsia="MS Mincho" w:hAnsi="Calibri-Italic" w:cs="Arial" w:hint="eastAsia"/>
          <w:color w:val="000000"/>
          <w:sz w:val="22"/>
          <w:lang w:val="en-US" w:eastAsia="en-GB"/>
        </w:rPr>
      </w:pPr>
    </w:p>
    <w:p w14:paraId="43E3864C" w14:textId="4B385F41" w:rsidR="00D3570A" w:rsidRPr="006A7CFA" w:rsidRDefault="00D3570A" w:rsidP="006A7CFA">
      <w:pPr>
        <w:tabs>
          <w:tab w:val="right" w:leader="dot" w:pos="9923"/>
        </w:tabs>
        <w:spacing w:after="240" w:line="240" w:lineRule="auto"/>
        <w:ind w:left="360"/>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The contractor is expected to provide a value judgment on each of the evaluation questions raised by going through the criteria. As part of this analysis, the contractor will ensure that the judgments made for each of the six evaluation criteria make it possible to cover all of the key stages of the project cycle.</w:t>
      </w:r>
    </w:p>
    <w:p w14:paraId="4FEAF129" w14:textId="524F69E5" w:rsidR="00D3570A" w:rsidRPr="00D3570A" w:rsidRDefault="00D3570A" w:rsidP="00D3570A">
      <w:pPr>
        <w:shd w:val="clear" w:color="auto" w:fill="1F497D"/>
        <w:tabs>
          <w:tab w:val="right" w:leader="dot" w:pos="9923"/>
        </w:tabs>
        <w:spacing w:after="240"/>
        <w:ind w:left="432" w:hanging="432"/>
        <w:jc w:val="both"/>
        <w:outlineLvl w:val="0"/>
        <w:rPr>
          <w:rFonts w:ascii="Calibri-Italic" w:eastAsia="MS Mincho" w:hAnsi="Calibri-Italic" w:cs="Arial" w:hint="eastAsia"/>
          <w:i/>
          <w:caps/>
          <w:color w:val="FFFFFF"/>
          <w:sz w:val="22"/>
          <w:shd w:val="clear" w:color="auto" w:fill="004979"/>
          <w:lang w:val="en-US" w:eastAsia="en-GB"/>
        </w:rPr>
      </w:pPr>
      <w:r>
        <w:rPr>
          <w:rFonts w:ascii="Calibri-Italic" w:eastAsia="MS Mincho" w:hAnsi="Calibri-Italic" w:cs="Arial"/>
          <w:i/>
          <w:caps/>
          <w:color w:val="FFFFFF"/>
          <w:sz w:val="22"/>
          <w:shd w:val="clear" w:color="auto" w:fill="004979"/>
          <w:lang w:val="en-US" w:eastAsia="en-GB"/>
        </w:rPr>
        <w:t xml:space="preserve">5. </w:t>
      </w:r>
      <w:r w:rsidRPr="00D3570A">
        <w:rPr>
          <w:rFonts w:ascii="Calibri-Italic" w:eastAsia="MS Mincho" w:hAnsi="Calibri-Italic" w:cs="Arial"/>
          <w:i/>
          <w:caps/>
          <w:color w:val="FFFFFF"/>
          <w:sz w:val="22"/>
          <w:shd w:val="clear" w:color="auto" w:fill="004979"/>
          <w:lang w:val="en-US" w:eastAsia="en-GB"/>
        </w:rPr>
        <w:t>Assignment description</w:t>
      </w:r>
    </w:p>
    <w:p w14:paraId="0332981A" w14:textId="7EA31AFD"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t xml:space="preserve">5.1. </w:t>
      </w:r>
      <w:r w:rsidRPr="00D3570A">
        <w:rPr>
          <w:rFonts w:ascii="Calibri-Italic" w:eastAsia="MS Mincho" w:hAnsi="Calibri-Italic" w:cs="Arial"/>
          <w:i/>
          <w:color w:val="FFFFFF"/>
          <w:sz w:val="22"/>
          <w:lang w:val="en-US" w:eastAsia="en-GB"/>
        </w:rPr>
        <w:t xml:space="preserve">Methodology used </w:t>
      </w:r>
    </w:p>
    <w:p w14:paraId="4701C7A1" w14:textId="77777777" w:rsidR="00D3570A" w:rsidRPr="00D3570A" w:rsidRDefault="00D3570A" w:rsidP="00D3570A">
      <w:pPr>
        <w:tabs>
          <w:tab w:val="right" w:leader="dot" w:pos="9923"/>
        </w:tabs>
        <w:spacing w:after="240" w:line="240" w:lineRule="auto"/>
        <w:ind w:left="720"/>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The </w:t>
      </w:r>
      <w:r w:rsidRPr="00D3570A">
        <w:rPr>
          <w:rFonts w:ascii="Calibri-Italic" w:eastAsia="MS Mincho" w:hAnsi="Calibri-Italic" w:cs="Arial" w:hint="eastAsia"/>
          <w:color w:val="000000"/>
          <w:sz w:val="22"/>
          <w:lang w:val="en-US" w:eastAsia="en-GB"/>
        </w:rPr>
        <w:t xml:space="preserve">contractor </w:t>
      </w:r>
      <w:r w:rsidRPr="00D3570A">
        <w:rPr>
          <w:rFonts w:ascii="Calibri-Italic" w:eastAsia="MS Mincho" w:hAnsi="Calibri-Italic" w:cs="Arial"/>
          <w:color w:val="000000"/>
          <w:sz w:val="22"/>
          <w:lang w:val="en-US" w:eastAsia="en-GB"/>
        </w:rPr>
        <w:t>is asked to closely link with Expertise France when setting out their reasoning, and regularly throughout the assignment, from the point of developing the scoping outline up to the meeting to present the draft report. In particular, observations and initial areas of analysis must be shared at the end of the assignment, before the draft report is written.</w:t>
      </w:r>
    </w:p>
    <w:p w14:paraId="2A544F72" w14:textId="7B7B221C" w:rsidR="00D3570A" w:rsidRPr="00D3570A" w:rsidRDefault="00D3570A" w:rsidP="00D3570A">
      <w:pPr>
        <w:keepNext/>
        <w:keepLines/>
        <w:numPr>
          <w:ilvl w:val="2"/>
          <w:numId w:val="0"/>
        </w:numPr>
        <w:tabs>
          <w:tab w:val="right" w:leader="dot" w:pos="9923"/>
        </w:tabs>
        <w:spacing w:before="40" w:after="240" w:line="240" w:lineRule="auto"/>
        <w:ind w:left="720" w:hanging="720"/>
        <w:jc w:val="both"/>
        <w:outlineLvl w:val="2"/>
        <w:rPr>
          <w:rFonts w:ascii="Calibri" w:eastAsia="MS Gothic" w:hAnsi="Calibri"/>
          <w:b/>
          <w:i/>
          <w:color w:val="243F60"/>
          <w:sz w:val="22"/>
          <w:lang w:val="en-US" w:eastAsia="en-GB"/>
        </w:rPr>
      </w:pPr>
      <w:r>
        <w:rPr>
          <w:rFonts w:ascii="Calibri" w:eastAsia="MS Gothic" w:hAnsi="Calibri"/>
          <w:b/>
          <w:i/>
          <w:color w:val="243F60"/>
          <w:sz w:val="22"/>
          <w:lang w:val="en-US" w:eastAsia="en-GB"/>
        </w:rPr>
        <w:t xml:space="preserve">5.1.1. </w:t>
      </w:r>
      <w:r w:rsidRPr="00D3570A">
        <w:rPr>
          <w:rFonts w:ascii="Calibri" w:eastAsia="MS Gothic" w:hAnsi="Calibri"/>
          <w:b/>
          <w:i/>
          <w:color w:val="243F60"/>
          <w:sz w:val="22"/>
          <w:lang w:val="en-US" w:eastAsia="en-GB"/>
        </w:rPr>
        <w:t>Development phase</w:t>
      </w:r>
    </w:p>
    <w:p w14:paraId="7F789EBA" w14:textId="77777777" w:rsidR="00D3570A" w:rsidRPr="00D3570A" w:rsidRDefault="00D3570A" w:rsidP="00D3570A">
      <w:pPr>
        <w:tabs>
          <w:tab w:val="right" w:leader="dot" w:pos="9923"/>
        </w:tabs>
        <w:spacing w:after="240" w:line="240" w:lineRule="auto"/>
        <w:ind w:left="720"/>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After a kick-off meeting, during this preparatory phase, the </w:t>
      </w:r>
      <w:r w:rsidRPr="00D3570A">
        <w:rPr>
          <w:rFonts w:ascii="Calibri-Italic" w:eastAsia="MS Mincho" w:hAnsi="Calibri-Italic" w:cs="Arial" w:hint="eastAsia"/>
          <w:color w:val="000000"/>
          <w:sz w:val="22"/>
          <w:lang w:val="en-US" w:eastAsia="en-GB"/>
        </w:rPr>
        <w:t xml:space="preserve">contractor </w:t>
      </w:r>
      <w:r w:rsidRPr="00D3570A">
        <w:rPr>
          <w:rFonts w:ascii="Calibri-Italic" w:eastAsia="MS Mincho" w:hAnsi="Calibri-Italic" w:cs="Arial"/>
          <w:color w:val="000000"/>
          <w:sz w:val="22"/>
          <w:lang w:val="en-US" w:eastAsia="en-GB"/>
        </w:rPr>
        <w:t xml:space="preserve">must: </w:t>
      </w:r>
    </w:p>
    <w:p w14:paraId="516E4F5D" w14:textId="77777777" w:rsidR="00D3570A" w:rsidRPr="00D3570A" w:rsidRDefault="00D3570A">
      <w:pPr>
        <w:numPr>
          <w:ilvl w:val="0"/>
          <w:numId w:val="28"/>
        </w:numPr>
        <w:tabs>
          <w:tab w:val="right" w:leader="dot" w:pos="9923"/>
        </w:tabs>
        <w:spacing w:after="120"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Gather and consult all the information and documents relating to the project that need to be evaluated (project outline, implementation and monitoring documents, evaluations of the last phases and mid-term evaluation) and that contribute to understanding the project context. Documents to consult will be available from the following places</w:t>
      </w:r>
    </w:p>
    <w:p w14:paraId="0FE77E20" w14:textId="77777777" w:rsidR="00D3570A" w:rsidRPr="00D3570A" w:rsidRDefault="00D3570A">
      <w:pPr>
        <w:numPr>
          <w:ilvl w:val="0"/>
          <w:numId w:val="28"/>
        </w:numPr>
        <w:tabs>
          <w:tab w:val="right" w:leader="dot" w:pos="9923"/>
        </w:tabs>
        <w:spacing w:after="120"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Identify all project stakeholders. </w:t>
      </w:r>
    </w:p>
    <w:p w14:paraId="3EDE5536" w14:textId="77777777" w:rsidR="00D3570A" w:rsidRPr="00D3570A" w:rsidRDefault="00D3570A">
      <w:pPr>
        <w:numPr>
          <w:ilvl w:val="0"/>
          <w:numId w:val="28"/>
        </w:numPr>
        <w:tabs>
          <w:tab w:val="right" w:leader="dot" w:pos="9923"/>
        </w:tabs>
        <w:spacing w:after="120"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Reconstruct the project intervention logic by reviewing the project's logical framework to: (i) clarify the intervention objectives and translate them into a hierarchy of expected changes and (ii) help to assess the internal coherence of the intervention and III) identify the initial hypotheses (or assumptions, which are often implicit) that guided the project being developed, and retrospectively assess their legitimacy. </w:t>
      </w:r>
    </w:p>
    <w:p w14:paraId="7277CC4F" w14:textId="77777777" w:rsidR="00D3570A" w:rsidRPr="00D3570A" w:rsidRDefault="00D3570A">
      <w:pPr>
        <w:numPr>
          <w:ilvl w:val="0"/>
          <w:numId w:val="28"/>
        </w:numPr>
        <w:tabs>
          <w:tab w:val="right" w:leader="dot" w:pos="9923"/>
        </w:tabs>
        <w:spacing w:after="120"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Develop the framework of the evaluation in more depth based on the terms of reference, the documents collected and the reconstructed intervention logic. Specifically, this will involve: (i) outlining the key questions for the evaluation to focus on; (ii) outlining the stages of reasoning that will make it possible to answer the questions (judgment criteria); (iii) specifying the indicators to be used to answer the questions and the corresponding sources of information (documentation, interviews, focus groups, surveys, etc.).</w:t>
      </w:r>
    </w:p>
    <w:p w14:paraId="78E5EEC7" w14:textId="77777777" w:rsidR="00D3570A" w:rsidRPr="00D3570A" w:rsidRDefault="00D3570A">
      <w:pPr>
        <w:numPr>
          <w:ilvl w:val="0"/>
          <w:numId w:val="28"/>
        </w:numPr>
        <w:tabs>
          <w:tab w:val="right" w:leader="dot" w:pos="9923"/>
        </w:tabs>
        <w:spacing w:after="120"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Based on this methodological piece of work, the </w:t>
      </w:r>
      <w:r w:rsidRPr="00D3570A">
        <w:rPr>
          <w:rFonts w:ascii="Calibri-Italic" w:eastAsia="MS Mincho" w:hAnsi="Calibri-Italic" w:cs="Arial" w:hint="eastAsia"/>
          <w:color w:val="000000"/>
          <w:sz w:val="22"/>
          <w:lang w:val="en-US" w:eastAsia="en-GB"/>
        </w:rPr>
        <w:t xml:space="preserve">contractor </w:t>
      </w:r>
      <w:r w:rsidRPr="00D3570A">
        <w:rPr>
          <w:rFonts w:ascii="Calibri-Italic" w:eastAsia="MS Mincho" w:hAnsi="Calibri-Italic" w:cs="Arial"/>
          <w:color w:val="000000"/>
          <w:sz w:val="22"/>
          <w:lang w:val="en-US" w:eastAsia="en-GB"/>
        </w:rPr>
        <w:t xml:space="preserve">will suggest a framing report that include its understanding of the project, of the evaluation objectives, the evaluation questions, the proposed methodology and planning activities. It should also include the evaluation matrix and the draft tools for data collection. The evaluation framework will be discussed with the steering committee and the </w:t>
      </w:r>
      <w:r w:rsidRPr="00D3570A">
        <w:rPr>
          <w:rFonts w:ascii="Calibri-Italic" w:eastAsia="MS Mincho" w:hAnsi="Calibri-Italic" w:cs="Arial" w:hint="eastAsia"/>
          <w:color w:val="000000"/>
          <w:sz w:val="22"/>
          <w:lang w:val="en-US" w:eastAsia="en-GB"/>
        </w:rPr>
        <w:t xml:space="preserve">contractor </w:t>
      </w:r>
      <w:r w:rsidRPr="00D3570A">
        <w:rPr>
          <w:rFonts w:ascii="Calibri-Italic" w:eastAsia="MS Mincho" w:hAnsi="Calibri-Italic" w:cs="Arial"/>
          <w:color w:val="000000"/>
          <w:sz w:val="22"/>
          <w:lang w:val="en-US" w:eastAsia="en-GB"/>
        </w:rPr>
        <w:t xml:space="preserve">to guide discussions about how they plan to structure the evaluation process and to check how feasible it is. </w:t>
      </w:r>
    </w:p>
    <w:p w14:paraId="280640B4" w14:textId="77777777" w:rsidR="00D3570A" w:rsidRPr="00D3570A" w:rsidRDefault="00D3570A">
      <w:pPr>
        <w:numPr>
          <w:ilvl w:val="0"/>
          <w:numId w:val="28"/>
        </w:numPr>
        <w:tabs>
          <w:tab w:val="right" w:leader="dot" w:pos="9923"/>
        </w:tabs>
        <w:spacing w:after="120"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Framing interviews by the </w:t>
      </w:r>
      <w:r w:rsidRPr="00D3570A">
        <w:rPr>
          <w:rFonts w:ascii="Calibri-Italic" w:eastAsia="MS Mincho" w:hAnsi="Calibri-Italic" w:cs="Arial" w:hint="eastAsia"/>
          <w:color w:val="000000"/>
          <w:sz w:val="22"/>
          <w:lang w:val="en-US" w:eastAsia="en-GB"/>
        </w:rPr>
        <w:t>contractor</w:t>
      </w:r>
      <w:r w:rsidRPr="00D3570A">
        <w:rPr>
          <w:rFonts w:ascii="Calibri-Italic" w:eastAsia="MS Mincho" w:hAnsi="Calibri-Italic" w:cs="Arial"/>
          <w:color w:val="000000"/>
          <w:sz w:val="22"/>
          <w:lang w:val="en-US" w:eastAsia="en-GB"/>
        </w:rPr>
        <w:t>s</w:t>
      </w:r>
      <w:r w:rsidRPr="00D3570A">
        <w:rPr>
          <w:rFonts w:ascii="Calibri-Italic" w:eastAsia="MS Mincho" w:hAnsi="Calibri-Italic" w:cs="Arial" w:hint="eastAsia"/>
          <w:color w:val="000000"/>
          <w:sz w:val="22"/>
          <w:lang w:val="en-US" w:eastAsia="en-GB"/>
        </w:rPr>
        <w:t xml:space="preserve"> </w:t>
      </w:r>
      <w:r w:rsidRPr="00D3570A">
        <w:rPr>
          <w:rFonts w:ascii="Calibri-Italic" w:eastAsia="MS Mincho" w:hAnsi="Calibri-Italic" w:cs="Arial"/>
          <w:color w:val="000000"/>
          <w:sz w:val="22"/>
          <w:lang w:val="en-US" w:eastAsia="en-GB"/>
        </w:rPr>
        <w:t xml:space="preserve">could be organized </w:t>
      </w:r>
      <w:r w:rsidRPr="00D3570A">
        <w:rPr>
          <w:rFonts w:ascii="Calibri-Italic" w:eastAsia="MS Mincho" w:hAnsi="Calibri-Italic" w:cs="Arial" w:hint="eastAsia"/>
          <w:color w:val="000000"/>
          <w:sz w:val="22"/>
          <w:lang w:val="en-US" w:eastAsia="en-GB"/>
        </w:rPr>
        <w:t>to gain a thorough understanding of the project</w:t>
      </w:r>
      <w:r w:rsidRPr="00D3570A">
        <w:rPr>
          <w:rFonts w:ascii="Calibri-Italic" w:eastAsia="MS Mincho" w:hAnsi="Calibri-Italic" w:cs="Arial"/>
          <w:color w:val="000000"/>
          <w:sz w:val="22"/>
          <w:lang w:val="en-US" w:eastAsia="en-GB"/>
        </w:rPr>
        <w:t xml:space="preserve"> (Component responsible, project manager…) </w:t>
      </w:r>
    </w:p>
    <w:p w14:paraId="12ED0F56"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p>
    <w:p w14:paraId="2B7216D5" w14:textId="38758753" w:rsidR="00D3570A" w:rsidRPr="00D3570A" w:rsidRDefault="00D3570A" w:rsidP="00D3570A">
      <w:pPr>
        <w:keepNext/>
        <w:keepLines/>
        <w:numPr>
          <w:ilvl w:val="2"/>
          <w:numId w:val="0"/>
        </w:numPr>
        <w:tabs>
          <w:tab w:val="right" w:leader="dot" w:pos="9923"/>
        </w:tabs>
        <w:spacing w:before="40" w:after="240" w:line="240" w:lineRule="auto"/>
        <w:ind w:left="720" w:hanging="720"/>
        <w:jc w:val="both"/>
        <w:outlineLvl w:val="2"/>
        <w:rPr>
          <w:rFonts w:ascii="Calibri" w:eastAsia="MS Gothic" w:hAnsi="Calibri"/>
          <w:b/>
          <w:i/>
          <w:color w:val="243F60"/>
          <w:sz w:val="22"/>
          <w:lang w:val="en-US" w:eastAsia="en-GB"/>
        </w:rPr>
      </w:pPr>
      <w:r>
        <w:rPr>
          <w:rFonts w:ascii="Calibri" w:eastAsia="MS Gothic" w:hAnsi="Calibri"/>
          <w:b/>
          <w:i/>
          <w:color w:val="243F60"/>
          <w:sz w:val="22"/>
          <w:lang w:val="en-US" w:eastAsia="en-GB"/>
        </w:rPr>
        <w:lastRenderedPageBreak/>
        <w:t xml:space="preserve">5.1.2. </w:t>
      </w:r>
      <w:r w:rsidRPr="00D3570A">
        <w:rPr>
          <w:rFonts w:ascii="Calibri" w:eastAsia="MS Gothic" w:hAnsi="Calibri"/>
          <w:b/>
          <w:i/>
          <w:color w:val="243F60"/>
          <w:sz w:val="22"/>
          <w:lang w:val="en-US" w:eastAsia="en-GB"/>
        </w:rPr>
        <w:t>Collection phase</w:t>
      </w:r>
    </w:p>
    <w:p w14:paraId="52E2B2E2" w14:textId="77777777" w:rsidR="00D3570A" w:rsidRPr="00D3570A" w:rsidRDefault="00D3570A" w:rsidP="00D3570A">
      <w:pPr>
        <w:spacing w:before="100" w:beforeAutospacing="1" w:after="100" w:afterAutospacing="1" w:line="240" w:lineRule="auto"/>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The data collection should enable the evaluation questions to be answered and should cover all components of the project. The </w:t>
      </w:r>
      <w:r w:rsidRPr="00D3570A">
        <w:rPr>
          <w:rFonts w:ascii="Calibri-Italic" w:eastAsia="MS Mincho" w:hAnsi="Calibri-Italic" w:cs="Arial" w:hint="eastAsia"/>
          <w:color w:val="000000"/>
          <w:sz w:val="22"/>
          <w:lang w:val="en-US" w:eastAsia="en-GB"/>
        </w:rPr>
        <w:t xml:space="preserve">contractor </w:t>
      </w:r>
      <w:r w:rsidRPr="00D3570A">
        <w:rPr>
          <w:rFonts w:ascii="Calibri-Italic" w:eastAsia="MS Mincho" w:hAnsi="Calibri-Italic" w:cs="Arial"/>
          <w:color w:val="000000"/>
          <w:sz w:val="22"/>
          <w:lang w:val="en-US" w:eastAsia="en-GB"/>
        </w:rPr>
        <w:t>is expected to develop a methodology in their methodological proposal. Where possible, some data collection activities may be conducted in person.</w:t>
      </w:r>
    </w:p>
    <w:p w14:paraId="5DF56935" w14:textId="77777777" w:rsidR="00D3570A" w:rsidRPr="00D3570A" w:rsidRDefault="00D3570A" w:rsidP="00D3570A">
      <w:pPr>
        <w:spacing w:before="100" w:beforeAutospacing="1" w:after="100" w:afterAutospacing="1" w:line="240" w:lineRule="auto"/>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For guidance, the following elements may be included:</w:t>
      </w:r>
    </w:p>
    <w:p w14:paraId="2AD1FFAE" w14:textId="77777777" w:rsidR="00D3570A" w:rsidRPr="00D3570A" w:rsidRDefault="00D3570A">
      <w:pPr>
        <w:numPr>
          <w:ilvl w:val="0"/>
          <w:numId w:val="29"/>
        </w:numPr>
        <w:tabs>
          <w:tab w:val="right" w:leader="dot" w:pos="9923"/>
        </w:tabs>
        <w:spacing w:before="100" w:beforeAutospacing="1" w:after="100" w:afterAutospacing="1"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A documentary review of key project documents (reports, previous evaluations, action document, CSO reports, etc.) </w:t>
      </w:r>
    </w:p>
    <w:p w14:paraId="554A7F7D" w14:textId="77777777" w:rsidR="00D3570A" w:rsidRPr="00D3570A" w:rsidRDefault="00D3570A">
      <w:pPr>
        <w:numPr>
          <w:ilvl w:val="0"/>
          <w:numId w:val="29"/>
        </w:numPr>
        <w:tabs>
          <w:tab w:val="right" w:leader="dot" w:pos="9923"/>
        </w:tabs>
        <w:spacing w:before="100" w:beforeAutospacing="1" w:after="100" w:afterAutospacing="1"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Interviews with the project team in the field, the Expertise France headquarters team (Project Manager from the geographic department, Project Manager from the Governance–Justice department), and the Ukraine Support Team (USP) </w:t>
      </w:r>
    </w:p>
    <w:p w14:paraId="2609D0FA" w14:textId="77777777" w:rsidR="00D3570A" w:rsidRPr="00D3570A" w:rsidRDefault="00D3570A">
      <w:pPr>
        <w:numPr>
          <w:ilvl w:val="0"/>
          <w:numId w:val="29"/>
        </w:numPr>
        <w:tabs>
          <w:tab w:val="right" w:leader="dot" w:pos="9923"/>
        </w:tabs>
        <w:spacing w:before="100" w:beforeAutospacing="1" w:after="100" w:afterAutospacing="1"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Interviews and/or focus groups with the main beneficiaries of each component </w:t>
      </w:r>
      <w:r w:rsidRPr="00D3570A">
        <w:rPr>
          <w:rFonts w:ascii="Calibri-Italic" w:eastAsia="MS Mincho" w:hAnsi="Calibri-Italic" w:cs="Arial"/>
          <w:color w:val="000000"/>
          <w:sz w:val="22"/>
          <w:lang w:val="en-GB" w:eastAsia="en-GB"/>
        </w:rPr>
        <w:t xml:space="preserve">: </w:t>
      </w:r>
    </w:p>
    <w:p w14:paraId="61A2D63E" w14:textId="77777777" w:rsidR="00D3570A" w:rsidRPr="00D3570A" w:rsidRDefault="00D3570A">
      <w:pPr>
        <w:numPr>
          <w:ilvl w:val="0"/>
          <w:numId w:val="30"/>
        </w:numPr>
        <w:tabs>
          <w:tab w:val="right" w:leader="dot" w:pos="9923"/>
        </w:tabs>
        <w:spacing w:before="100" w:beforeAutospacing="1" w:after="100" w:afterAutospacing="1"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GB" w:eastAsia="en-GB"/>
        </w:rPr>
        <w:t xml:space="preserve">Component 1: Office of Prosecutor General, Coordination Centre for support of Victims and Witnesses, </w:t>
      </w:r>
    </w:p>
    <w:p w14:paraId="3F01F70B" w14:textId="77777777" w:rsidR="00D3570A" w:rsidRPr="00D3570A" w:rsidRDefault="00D3570A">
      <w:pPr>
        <w:numPr>
          <w:ilvl w:val="0"/>
          <w:numId w:val="30"/>
        </w:numPr>
        <w:tabs>
          <w:tab w:val="right" w:leader="dot" w:pos="9923"/>
        </w:tabs>
        <w:spacing w:before="100" w:beforeAutospacing="1" w:after="100" w:afterAutospacing="1"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GB" w:eastAsia="en-GB"/>
        </w:rPr>
        <w:t>Component 2: Ministry of Justice, Verkhovna Rada, National School of Judges, High Council of Justice, Ethics Council, High Qualification Commission of Judges , Public Integrity Council, Supreme Court, Constitutional Court, State Judicial Administration</w:t>
      </w:r>
    </w:p>
    <w:p w14:paraId="496F37C3" w14:textId="77777777" w:rsidR="00D3570A" w:rsidRPr="00D3570A" w:rsidRDefault="00D3570A">
      <w:pPr>
        <w:numPr>
          <w:ilvl w:val="0"/>
          <w:numId w:val="30"/>
        </w:numPr>
        <w:tabs>
          <w:tab w:val="right" w:leader="dot" w:pos="9923"/>
        </w:tabs>
        <w:spacing w:before="100" w:beforeAutospacing="1" w:after="100" w:afterAutospacing="1"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Component 3: Ministry of Justice, </w:t>
      </w:r>
      <w:r w:rsidRPr="00D3570A">
        <w:rPr>
          <w:rFonts w:ascii="Calibri-Italic" w:eastAsia="MS Mincho" w:hAnsi="Calibri-Italic" w:cs="Arial"/>
          <w:color w:val="000000"/>
          <w:sz w:val="22"/>
          <w:lang w:val="en-GB" w:eastAsia="en-GB"/>
        </w:rPr>
        <w:t>Verkhovna Rada, Association of Private Enforcement Officers, State Property Fund, Prison administration, Probation Center, Penitentiary Training Centre, Notary Chamber</w:t>
      </w:r>
    </w:p>
    <w:p w14:paraId="4ABB1AB7" w14:textId="77777777" w:rsidR="00D3570A" w:rsidRPr="00D3570A" w:rsidRDefault="00D3570A">
      <w:pPr>
        <w:numPr>
          <w:ilvl w:val="0"/>
          <w:numId w:val="30"/>
        </w:numPr>
        <w:tabs>
          <w:tab w:val="right" w:leader="dot" w:pos="9923"/>
        </w:tabs>
        <w:spacing w:before="100" w:beforeAutospacing="1" w:after="100" w:afterAutospacing="1"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Component 4: Ministry of Justice, </w:t>
      </w:r>
      <w:r w:rsidRPr="00D3570A">
        <w:rPr>
          <w:rFonts w:ascii="Calibri-Italic" w:eastAsia="MS Mincho" w:hAnsi="Calibri-Italic" w:cs="Arial"/>
          <w:color w:val="000000"/>
          <w:sz w:val="22"/>
          <w:lang w:val="en-GB" w:eastAsia="en-GB"/>
        </w:rPr>
        <w:t xml:space="preserve">Verkhovna Rada, Office of the President, Cabinet of Ministers, </w:t>
      </w:r>
    </w:p>
    <w:p w14:paraId="2A79B978" w14:textId="2245BC85" w:rsidR="00D3570A" w:rsidRPr="00D3570A" w:rsidRDefault="00D3570A">
      <w:pPr>
        <w:numPr>
          <w:ilvl w:val="0"/>
          <w:numId w:val="29"/>
        </w:numPr>
        <w:tabs>
          <w:tab w:val="right" w:leader="dot" w:pos="9923"/>
        </w:tabs>
        <w:spacing w:before="100" w:beforeAutospacing="1" w:after="100" w:afterAutospacing="1"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Interviews with the main grant beneficiaries or other key partners. A survey could also be conducted with them. This survey should help substantiate the following aspects: their feedback regarding their relationship with Expertise France, the impact of the grant/Expertise France support on their organizational capacities, and the results of the activities.</w:t>
      </w:r>
    </w:p>
    <w:p w14:paraId="1ACCF348" w14:textId="30E71AD2" w:rsidR="00D3570A" w:rsidRPr="00D3570A" w:rsidRDefault="00D3570A" w:rsidP="00D3570A">
      <w:pPr>
        <w:keepNext/>
        <w:keepLines/>
        <w:numPr>
          <w:ilvl w:val="2"/>
          <w:numId w:val="0"/>
        </w:numPr>
        <w:tabs>
          <w:tab w:val="right" w:leader="dot" w:pos="9923"/>
        </w:tabs>
        <w:spacing w:before="40" w:after="240" w:line="240" w:lineRule="auto"/>
        <w:ind w:left="720" w:hanging="720"/>
        <w:jc w:val="both"/>
        <w:outlineLvl w:val="2"/>
        <w:rPr>
          <w:rFonts w:ascii="Calibri" w:eastAsia="MS Gothic" w:hAnsi="Calibri"/>
          <w:b/>
          <w:i/>
          <w:color w:val="243F60"/>
          <w:sz w:val="22"/>
          <w:lang w:val="en-US" w:eastAsia="en-GB"/>
        </w:rPr>
      </w:pPr>
      <w:r>
        <w:rPr>
          <w:rFonts w:ascii="Calibri" w:eastAsia="MS Gothic" w:hAnsi="Calibri"/>
          <w:b/>
          <w:i/>
          <w:color w:val="243F60"/>
          <w:sz w:val="22"/>
          <w:lang w:val="en-US" w:eastAsia="en-GB"/>
        </w:rPr>
        <w:t xml:space="preserve">5.1.3. </w:t>
      </w:r>
      <w:r w:rsidRPr="00D3570A">
        <w:rPr>
          <w:rFonts w:ascii="Calibri" w:eastAsia="MS Gothic" w:hAnsi="Calibri"/>
          <w:b/>
          <w:i/>
          <w:color w:val="243F60"/>
          <w:sz w:val="22"/>
          <w:lang w:val="en-US" w:eastAsia="en-GB"/>
        </w:rPr>
        <w:t>A draft final report</w:t>
      </w:r>
    </w:p>
    <w:p w14:paraId="439DDDF5" w14:textId="77777777" w:rsidR="00D3570A" w:rsidRPr="00D3570A" w:rsidRDefault="00D3570A" w:rsidP="00D3570A">
      <w:pPr>
        <w:tabs>
          <w:tab w:val="right" w:leader="dot" w:pos="9923"/>
        </w:tabs>
        <w:spacing w:after="120" w:line="240" w:lineRule="auto"/>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At the end of the analysis phase, a draft final report will be produced. This draft report will serve as the basis for a meeting between the selected evaluation team and the evaluation steering committee. This meeting will mainly aim to:</w:t>
      </w:r>
    </w:p>
    <w:p w14:paraId="1A58E0D0" w14:textId="77777777" w:rsidR="00D3570A" w:rsidRPr="00D3570A" w:rsidRDefault="00D3570A">
      <w:pPr>
        <w:numPr>
          <w:ilvl w:val="0"/>
          <w:numId w:val="21"/>
        </w:numPr>
        <w:tabs>
          <w:tab w:val="right" w:leader="dot" w:pos="9923"/>
        </w:tabs>
        <w:spacing w:after="120" w:line="240" w:lineRule="auto"/>
        <w:ind w:left="720"/>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Share and discuss preliminary conclusions related to the evaluation questions; </w:t>
      </w:r>
    </w:p>
    <w:p w14:paraId="5EB5591D" w14:textId="77777777" w:rsidR="00D3570A" w:rsidRPr="00D3570A" w:rsidRDefault="00D3570A">
      <w:pPr>
        <w:numPr>
          <w:ilvl w:val="0"/>
          <w:numId w:val="21"/>
        </w:numPr>
        <w:tabs>
          <w:tab w:val="right" w:leader="dot" w:pos="9923"/>
        </w:tabs>
        <w:spacing w:after="120" w:line="240" w:lineRule="auto"/>
        <w:ind w:left="720"/>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Ensure that these conclusions are sufficiently substantiated and identify any analytical gaps requiring further analysis; </w:t>
      </w:r>
    </w:p>
    <w:p w14:paraId="6E28874C" w14:textId="77777777" w:rsidR="00D3570A" w:rsidRPr="00D3570A" w:rsidRDefault="00D3570A">
      <w:pPr>
        <w:numPr>
          <w:ilvl w:val="0"/>
          <w:numId w:val="21"/>
        </w:numPr>
        <w:tabs>
          <w:tab w:val="right" w:leader="dot" w:pos="9923"/>
        </w:tabs>
        <w:spacing w:after="120" w:line="240" w:lineRule="auto"/>
        <w:ind w:left="720"/>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Refine their formulation to reach a collectively agreed set of final conclusions; </w:t>
      </w:r>
    </w:p>
    <w:p w14:paraId="23DB5FAE"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color w:val="000000"/>
          <w:sz w:val="22"/>
          <w:lang w:val="en-US" w:eastAsia="en-GB"/>
        </w:rPr>
      </w:pPr>
      <w:r w:rsidRPr="00D3570A">
        <w:rPr>
          <w:rFonts w:ascii="Calibri-Italic" w:eastAsia="MS Mincho" w:hAnsi="Calibri-Italic" w:cs="Arial"/>
          <w:color w:val="000000"/>
          <w:sz w:val="22"/>
          <w:lang w:val="en-US" w:eastAsia="en-GB"/>
        </w:rPr>
        <w:t xml:space="preserve">Co-develop the recommendations resulting from the evaluation. The </w:t>
      </w:r>
      <w:r w:rsidRPr="00D3570A">
        <w:rPr>
          <w:rFonts w:ascii="Calibri-Italic" w:eastAsia="MS Mincho" w:hAnsi="Calibri-Italic" w:cs="Arial" w:hint="eastAsia"/>
          <w:color w:val="000000"/>
          <w:sz w:val="22"/>
          <w:lang w:val="en-US" w:eastAsia="en-GB"/>
        </w:rPr>
        <w:t>contractor</w:t>
      </w:r>
      <w:r w:rsidRPr="00D3570A">
        <w:rPr>
          <w:rFonts w:ascii="Calibri-Italic" w:eastAsia="MS Mincho" w:hAnsi="Calibri-Italic" w:cs="Arial"/>
          <w:color w:val="000000"/>
          <w:sz w:val="22"/>
          <w:lang w:val="en-US" w:eastAsia="en-GB"/>
        </w:rPr>
        <w:t>(s) will be required to formulate specific, operational recommendations within the framework of PRAVO IV.</w:t>
      </w:r>
    </w:p>
    <w:p w14:paraId="31F24D6F" w14:textId="77777777" w:rsidR="00D3570A" w:rsidRPr="00D3570A" w:rsidRDefault="00D3570A" w:rsidP="00D3570A">
      <w:pPr>
        <w:tabs>
          <w:tab w:val="right" w:leader="dot" w:pos="9923"/>
        </w:tabs>
        <w:spacing w:after="120" w:line="240" w:lineRule="auto"/>
        <w:ind w:left="1429" w:hanging="360"/>
        <w:jc w:val="both"/>
        <w:rPr>
          <w:rFonts w:ascii="Calibri-Italic" w:eastAsia="MS Mincho" w:hAnsi="Calibri-Italic" w:cs="Arial" w:hint="eastAsia"/>
          <w:color w:val="000000"/>
          <w:sz w:val="22"/>
          <w:lang w:val="en-US" w:eastAsia="en-GB"/>
        </w:rPr>
      </w:pPr>
    </w:p>
    <w:p w14:paraId="37917025" w14:textId="77777777" w:rsidR="00D3570A" w:rsidRPr="00D3570A" w:rsidRDefault="00D3570A">
      <w:pPr>
        <w:numPr>
          <w:ilvl w:val="0"/>
          <w:numId w:val="21"/>
        </w:numPr>
        <w:tabs>
          <w:tab w:val="right" w:leader="dot" w:pos="9923"/>
        </w:tabs>
        <w:spacing w:after="120" w:line="240" w:lineRule="auto"/>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 xml:space="preserve">The draft final report, which should not exceed 40 pages excluding annexes, will be produced at the end of the </w:t>
      </w:r>
      <w:r w:rsidRPr="00D3570A">
        <w:rPr>
          <w:rFonts w:ascii="Calibri-Italic" w:eastAsia="MS Mincho" w:hAnsi="Calibri-Italic" w:cs="Arial" w:hint="eastAsia"/>
          <w:i/>
          <w:color w:val="000000"/>
          <w:sz w:val="22"/>
          <w:lang w:val="en-US" w:eastAsia="en-GB"/>
        </w:rPr>
        <w:t>contractor</w:t>
      </w:r>
      <w:r w:rsidRPr="00D3570A">
        <w:rPr>
          <w:rFonts w:ascii="Calibri-Italic" w:eastAsia="MS Mincho" w:hAnsi="Calibri-Italic" w:cs="Arial"/>
          <w:i/>
          <w:color w:val="000000"/>
          <w:sz w:val="22"/>
          <w:lang w:val="en-US" w:eastAsia="en-GB"/>
        </w:rPr>
        <w:t>’s</w:t>
      </w:r>
      <w:r w:rsidRPr="00D3570A">
        <w:rPr>
          <w:rFonts w:ascii="Calibri-Italic" w:eastAsia="MS Mincho" w:hAnsi="Calibri-Italic" w:cs="Arial" w:hint="eastAsia"/>
          <w:i/>
          <w:color w:val="000000"/>
          <w:sz w:val="22"/>
          <w:lang w:val="en-US" w:eastAsia="en-GB"/>
        </w:rPr>
        <w:t xml:space="preserve"> </w:t>
      </w:r>
      <w:r w:rsidRPr="00D3570A">
        <w:rPr>
          <w:rFonts w:ascii="Calibri-Italic" w:eastAsia="MS Mincho" w:hAnsi="Calibri-Italic" w:cs="Arial"/>
          <w:i/>
          <w:color w:val="000000"/>
          <w:sz w:val="22"/>
          <w:lang w:val="en-US" w:eastAsia="en-GB"/>
        </w:rPr>
        <w:t xml:space="preserve">work as well as an overview presentation in PowerPoint (to be kept only if useful). Expertise France will provide comments and observations to the </w:t>
      </w:r>
      <w:r w:rsidRPr="00D3570A">
        <w:rPr>
          <w:rFonts w:ascii="Calibri-Italic" w:eastAsia="MS Mincho" w:hAnsi="Calibri-Italic" w:cs="Arial" w:hint="eastAsia"/>
          <w:i/>
          <w:color w:val="000000"/>
          <w:sz w:val="22"/>
          <w:lang w:val="en-US" w:eastAsia="en-GB"/>
        </w:rPr>
        <w:t xml:space="preserve">contractor </w:t>
      </w:r>
      <w:r w:rsidRPr="00D3570A">
        <w:rPr>
          <w:rFonts w:ascii="Calibri-Italic" w:eastAsia="MS Mincho" w:hAnsi="Calibri-Italic" w:cs="Arial"/>
          <w:i/>
          <w:color w:val="000000"/>
          <w:sz w:val="22"/>
          <w:lang w:val="en-US" w:eastAsia="en-GB"/>
        </w:rPr>
        <w:t xml:space="preserve">within three weeks of receipt of the draft </w:t>
      </w:r>
      <w:r w:rsidRPr="00D3570A">
        <w:rPr>
          <w:rFonts w:ascii="Calibri-Italic" w:eastAsia="MS Mincho" w:hAnsi="Calibri-Italic" w:cs="Arial"/>
          <w:i/>
          <w:color w:val="000000"/>
          <w:sz w:val="22"/>
          <w:lang w:val="en-US" w:eastAsia="en-GB"/>
        </w:rPr>
        <w:lastRenderedPageBreak/>
        <w:t xml:space="preserve">report. It may be forwarded to (specify who depending on the project being evaluated) who may also provide comments. </w:t>
      </w:r>
    </w:p>
    <w:p w14:paraId="61880698" w14:textId="77777777" w:rsidR="00D3570A" w:rsidRPr="00D3570A" w:rsidRDefault="00D3570A" w:rsidP="00D3570A">
      <w:pPr>
        <w:tabs>
          <w:tab w:val="right" w:leader="dot" w:pos="9923"/>
        </w:tabs>
        <w:spacing w:after="120" w:line="240" w:lineRule="auto"/>
        <w:ind w:left="1429" w:hanging="360"/>
        <w:jc w:val="both"/>
        <w:rPr>
          <w:rFonts w:ascii="Calibri-Italic" w:eastAsia="MS Mincho" w:hAnsi="Calibri-Italic" w:cs="Arial" w:hint="eastAsia"/>
          <w:color w:val="000000"/>
          <w:sz w:val="22"/>
          <w:lang w:val="en-US" w:eastAsia="en-GB"/>
        </w:rPr>
      </w:pPr>
    </w:p>
    <w:p w14:paraId="3A71D62D" w14:textId="77777777" w:rsidR="00D3570A" w:rsidRPr="00D3570A" w:rsidRDefault="00D3570A" w:rsidP="00D3570A">
      <w:pPr>
        <w:tabs>
          <w:tab w:val="right" w:leader="dot" w:pos="9923"/>
        </w:tabs>
        <w:spacing w:after="240" w:line="240" w:lineRule="auto"/>
        <w:jc w:val="both"/>
        <w:rPr>
          <w:rFonts w:ascii="Calibri" w:eastAsia="MS Gothic" w:hAnsi="Calibri"/>
          <w:b/>
          <w:i/>
          <w:color w:val="243F60"/>
          <w:sz w:val="22"/>
          <w:lang w:val="en-US" w:eastAsia="en-GB"/>
        </w:rPr>
      </w:pPr>
      <w:r w:rsidRPr="00D3570A">
        <w:rPr>
          <w:rFonts w:ascii="Calibri" w:eastAsia="MS Gothic" w:hAnsi="Calibri"/>
          <w:b/>
          <w:i/>
          <w:color w:val="243F60"/>
          <w:sz w:val="22"/>
          <w:lang w:val="en-US" w:eastAsia="en-GB"/>
        </w:rPr>
        <w:t xml:space="preserve">5.1.4 Final report and synthesis </w:t>
      </w:r>
    </w:p>
    <w:p w14:paraId="72607E43" w14:textId="68D1F60C" w:rsidR="00D3570A" w:rsidRPr="00D3570A" w:rsidRDefault="00D3570A" w:rsidP="009A6BC2">
      <w:pPr>
        <w:tabs>
          <w:tab w:val="right" w:leader="dot" w:pos="9923"/>
        </w:tabs>
        <w:spacing w:after="120" w:line="240" w:lineRule="auto"/>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 xml:space="preserve">The final report, incorporating these observations, must be provided within 15 days of receipt of the comments. If these observations differ in their assessment to those of the </w:t>
      </w:r>
      <w:r w:rsidRPr="00D3570A">
        <w:rPr>
          <w:rFonts w:ascii="Calibri-Italic" w:eastAsia="MS Mincho" w:hAnsi="Calibri-Italic" w:cs="Arial" w:hint="eastAsia"/>
          <w:i/>
          <w:color w:val="000000"/>
          <w:sz w:val="22"/>
          <w:lang w:val="en-US" w:eastAsia="en-GB"/>
        </w:rPr>
        <w:t>contractor</w:t>
      </w:r>
      <w:r w:rsidRPr="00D3570A">
        <w:rPr>
          <w:rFonts w:ascii="Calibri-Italic" w:eastAsia="MS Mincho" w:hAnsi="Calibri-Italic" w:cs="Arial"/>
          <w:i/>
          <w:color w:val="000000"/>
          <w:sz w:val="22"/>
          <w:lang w:val="en-US" w:eastAsia="en-GB"/>
        </w:rPr>
        <w:t>s, the contractors</w:t>
      </w:r>
      <w:r w:rsidRPr="00D3570A">
        <w:rPr>
          <w:rFonts w:ascii="Calibri-Italic" w:eastAsia="MS Mincho" w:hAnsi="Calibri-Italic" w:cs="Arial" w:hint="eastAsia"/>
          <w:i/>
          <w:color w:val="000000"/>
          <w:sz w:val="22"/>
          <w:lang w:val="en-US" w:eastAsia="en-GB"/>
        </w:rPr>
        <w:t xml:space="preserve"> </w:t>
      </w:r>
      <w:r w:rsidRPr="00D3570A">
        <w:rPr>
          <w:rFonts w:ascii="Calibri-Italic" w:eastAsia="MS Mincho" w:hAnsi="Calibri-Italic" w:cs="Arial"/>
          <w:i/>
          <w:color w:val="000000"/>
          <w:sz w:val="22"/>
          <w:lang w:val="en-US" w:eastAsia="en-GB"/>
        </w:rPr>
        <w:t>can add them to the final.</w:t>
      </w:r>
    </w:p>
    <w:p w14:paraId="7AD8C227" w14:textId="77777777" w:rsidR="00D3570A" w:rsidRPr="00D3570A" w:rsidRDefault="00D3570A" w:rsidP="009A6BC2">
      <w:pPr>
        <w:tabs>
          <w:tab w:val="right" w:leader="dot" w:pos="9923"/>
        </w:tabs>
        <w:spacing w:after="120" w:line="240" w:lineRule="auto"/>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hint="eastAsia"/>
          <w:i/>
          <w:color w:val="000000"/>
          <w:sz w:val="22"/>
          <w:lang w:val="en-US" w:eastAsia="en-GB"/>
        </w:rPr>
        <w:t>This report must also include the evidence gathered during data collection that underpins the contractor</w:t>
      </w:r>
      <w:r w:rsidRPr="00D3570A">
        <w:rPr>
          <w:rFonts w:ascii="Calibri-Italic" w:eastAsia="MS Mincho" w:hAnsi="Calibri-Italic" w:cs="Arial"/>
          <w:i/>
          <w:color w:val="000000"/>
          <w:sz w:val="22"/>
          <w:lang w:val="en-US" w:eastAsia="en-GB"/>
        </w:rPr>
        <w:t>s’</w:t>
      </w:r>
      <w:r w:rsidRPr="00D3570A">
        <w:rPr>
          <w:rFonts w:ascii="Calibri-Italic" w:eastAsia="MS Mincho" w:hAnsi="Calibri-Italic" w:cs="Arial" w:hint="eastAsia"/>
          <w:i/>
          <w:color w:val="000000"/>
          <w:sz w:val="22"/>
          <w:lang w:val="en-US" w:eastAsia="en-GB"/>
        </w:rPr>
        <w:t xml:space="preserve"> assessments (verbatims, graphs or infographics derived from monitoring data, etc.). A communication-oriented summary will also be produced, highlighting the project</w:t>
      </w:r>
      <w:r w:rsidRPr="00D3570A">
        <w:rPr>
          <w:rFonts w:ascii="Calibri-Italic" w:eastAsia="MS Mincho" w:hAnsi="Calibri-Italic" w:cs="Arial" w:hint="eastAsia"/>
          <w:i/>
          <w:color w:val="000000"/>
          <w:sz w:val="22"/>
          <w:lang w:val="en-US" w:eastAsia="en-GB"/>
        </w:rPr>
        <w:t>’</w:t>
      </w:r>
      <w:r w:rsidRPr="00D3570A">
        <w:rPr>
          <w:rFonts w:ascii="Calibri-Italic" w:eastAsia="MS Mincho" w:hAnsi="Calibri-Italic" w:cs="Arial" w:hint="eastAsia"/>
          <w:i/>
          <w:color w:val="000000"/>
          <w:sz w:val="22"/>
          <w:lang w:val="en-US" w:eastAsia="en-GB"/>
        </w:rPr>
        <w:t>s main results and changes, as well as the lessons learned. It should be presented in an accessible, communication-friendly format (infographics, verbatims).</w:t>
      </w:r>
    </w:p>
    <w:p w14:paraId="689D4F12" w14:textId="77777777" w:rsidR="00D3570A" w:rsidRPr="00D3570A" w:rsidRDefault="00D3570A" w:rsidP="00D3570A">
      <w:pPr>
        <w:tabs>
          <w:tab w:val="right" w:leader="dot" w:pos="9923"/>
        </w:tabs>
        <w:spacing w:after="120" w:line="240" w:lineRule="auto"/>
        <w:ind w:left="1429"/>
        <w:jc w:val="both"/>
        <w:rPr>
          <w:rFonts w:ascii="Calibri-Italic" w:eastAsia="MS Mincho" w:hAnsi="Calibri-Italic" w:cs="Arial" w:hint="eastAsia"/>
          <w:i/>
          <w:color w:val="000000"/>
          <w:sz w:val="22"/>
          <w:lang w:val="en-US" w:eastAsia="en-GB"/>
        </w:rPr>
      </w:pPr>
    </w:p>
    <w:p w14:paraId="75EF5DF2" w14:textId="77777777" w:rsidR="00D3570A" w:rsidRPr="00D3570A" w:rsidRDefault="00D3570A" w:rsidP="00D3570A">
      <w:pPr>
        <w:tabs>
          <w:tab w:val="right" w:leader="dot" w:pos="9923"/>
        </w:tabs>
        <w:spacing w:after="120" w:line="240" w:lineRule="auto"/>
        <w:jc w:val="both"/>
        <w:rPr>
          <w:rFonts w:ascii="Calibri" w:eastAsia="MS Gothic" w:hAnsi="Calibri"/>
          <w:b/>
          <w:i/>
          <w:color w:val="243F60"/>
          <w:sz w:val="22"/>
          <w:lang w:val="en-US" w:eastAsia="en-GB"/>
        </w:rPr>
      </w:pPr>
      <w:r w:rsidRPr="00D3570A">
        <w:rPr>
          <w:rFonts w:ascii="Calibri" w:eastAsia="MS Gothic" w:hAnsi="Calibri"/>
          <w:b/>
          <w:i/>
          <w:color w:val="243F60"/>
          <w:sz w:val="22"/>
          <w:lang w:val="en-US" w:eastAsia="en-GB"/>
        </w:rPr>
        <w:t>5.1.5 D</w:t>
      </w:r>
      <w:r w:rsidRPr="00D3570A">
        <w:rPr>
          <w:rFonts w:ascii="Calibri" w:eastAsia="MS Gothic" w:hAnsi="Calibri" w:hint="eastAsia"/>
          <w:b/>
          <w:i/>
          <w:color w:val="243F60"/>
          <w:sz w:val="22"/>
          <w:lang w:val="en-US" w:eastAsia="en-GB"/>
        </w:rPr>
        <w:t>issemination and presentation phase</w:t>
      </w:r>
    </w:p>
    <w:p w14:paraId="7AF40924" w14:textId="77777777" w:rsidR="00D3570A" w:rsidRPr="00D3570A" w:rsidRDefault="00D3570A" w:rsidP="006A7CFA">
      <w:pPr>
        <w:tabs>
          <w:tab w:val="right" w:leader="dot" w:pos="9923"/>
        </w:tabs>
        <w:spacing w:line="240" w:lineRule="auto"/>
        <w:ind w:left="360" w:hanging="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hint="eastAsia"/>
          <w:i/>
          <w:color w:val="000000"/>
          <w:sz w:val="22"/>
          <w:lang w:val="en-US" w:eastAsia="en-GB"/>
        </w:rPr>
        <w:t>Once the report has been validated, the contractor (s) will facilitate a debriefing workshop to present the main</w:t>
      </w:r>
    </w:p>
    <w:p w14:paraId="7F0FB092" w14:textId="7BFADD8F" w:rsidR="00D3570A" w:rsidRPr="00D3570A" w:rsidRDefault="00D3570A" w:rsidP="006A7CFA">
      <w:pPr>
        <w:tabs>
          <w:tab w:val="right" w:leader="dot" w:pos="9923"/>
        </w:tabs>
        <w:spacing w:line="240" w:lineRule="auto"/>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hint="eastAsia"/>
          <w:i/>
          <w:color w:val="000000"/>
          <w:sz w:val="22"/>
          <w:lang w:val="en-US" w:eastAsia="en-GB"/>
        </w:rPr>
        <w:t>evaluation findings and share the lessons identified and documented during the evaluation. This workshop will</w:t>
      </w:r>
    </w:p>
    <w:p w14:paraId="17F5D30B" w14:textId="77777777" w:rsidR="00D3570A" w:rsidRPr="00D3570A" w:rsidRDefault="00D3570A" w:rsidP="006A7CFA">
      <w:pPr>
        <w:tabs>
          <w:tab w:val="right" w:leader="dot" w:pos="9923"/>
        </w:tabs>
        <w:spacing w:line="240" w:lineRule="auto"/>
        <w:ind w:left="360" w:hanging="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hint="eastAsia"/>
          <w:i/>
          <w:color w:val="000000"/>
          <w:sz w:val="22"/>
          <w:lang w:val="en-US" w:eastAsia="en-GB"/>
        </w:rPr>
        <w:t>primarily target an internal audience within the agency</w:t>
      </w:r>
      <w:r w:rsidRPr="00D3570A">
        <w:rPr>
          <w:rFonts w:ascii="Calibri-Italic" w:eastAsia="MS Mincho" w:hAnsi="Calibri-Italic" w:cs="Arial"/>
          <w:i/>
          <w:color w:val="000000"/>
          <w:sz w:val="22"/>
          <w:lang w:val="en-US" w:eastAsia="en-GB"/>
        </w:rPr>
        <w:t xml:space="preserve"> and the donor. </w:t>
      </w:r>
      <w:r w:rsidRPr="00D3570A">
        <w:rPr>
          <w:rFonts w:ascii="Calibri-Italic" w:eastAsia="MS Mincho" w:hAnsi="Calibri-Italic" w:cs="Arial" w:hint="eastAsia"/>
          <w:i/>
          <w:color w:val="000000"/>
          <w:sz w:val="22"/>
          <w:lang w:val="en-US" w:eastAsia="en-GB"/>
        </w:rPr>
        <w:t>Other</w:t>
      </w:r>
      <w:r w:rsidRPr="00D3570A">
        <w:rPr>
          <w:rFonts w:ascii="Calibri-Italic" w:eastAsia="MS Mincho" w:hAnsi="Calibri-Italic" w:cs="Arial"/>
          <w:i/>
          <w:color w:val="000000"/>
          <w:sz w:val="22"/>
          <w:lang w:val="en-US" w:eastAsia="en-GB"/>
        </w:rPr>
        <w:t xml:space="preserve"> audience will be defined during</w:t>
      </w:r>
    </w:p>
    <w:p w14:paraId="4CAE062A" w14:textId="77777777" w:rsidR="00D3570A" w:rsidRPr="00D3570A" w:rsidRDefault="00D3570A" w:rsidP="006A7CFA">
      <w:pPr>
        <w:tabs>
          <w:tab w:val="right" w:leader="dot" w:pos="9923"/>
        </w:tabs>
        <w:spacing w:line="240" w:lineRule="auto"/>
        <w:ind w:left="360" w:hanging="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the evaluation exercice.</w:t>
      </w:r>
    </w:p>
    <w:p w14:paraId="4B2F69CD"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p>
    <w:p w14:paraId="74FAB091" w14:textId="769A8590"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t xml:space="preserve">5.2. </w:t>
      </w:r>
      <w:r w:rsidRPr="00D3570A">
        <w:rPr>
          <w:rFonts w:ascii="Calibri-Italic" w:eastAsia="MS Mincho" w:hAnsi="Calibri-Italic" w:cs="Arial"/>
          <w:i/>
          <w:color w:val="FFFFFF"/>
          <w:sz w:val="22"/>
          <w:lang w:val="en-US" w:eastAsia="en-GB"/>
        </w:rPr>
        <w:t>Expected deliverables</w:t>
      </w:r>
    </w:p>
    <w:p w14:paraId="5054955F"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 xml:space="preserve">The deliverables must be submitted by email in Word format to the recipients who will be indicated to the evaluation team during the start-up phase. They must be written in English. </w:t>
      </w:r>
    </w:p>
    <w:tbl>
      <w:tblPr>
        <w:tblStyle w:val="GridTable1Light-Accent11"/>
        <w:tblW w:w="0" w:type="auto"/>
        <w:tblInd w:w="421" w:type="dxa"/>
        <w:tblLook w:val="04A0" w:firstRow="1" w:lastRow="0" w:firstColumn="1" w:lastColumn="0" w:noHBand="0" w:noVBand="1"/>
      </w:tblPr>
      <w:tblGrid>
        <w:gridCol w:w="4801"/>
        <w:gridCol w:w="1409"/>
        <w:gridCol w:w="3105"/>
      </w:tblGrid>
      <w:tr w:rsidR="00D3570A" w:rsidRPr="00425ABB" w14:paraId="3C82E47D" w14:textId="77777777" w:rsidTr="002F2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57F35087" w14:textId="77777777" w:rsidR="00D3570A" w:rsidRPr="00D3570A" w:rsidRDefault="00D3570A" w:rsidP="00D3570A">
            <w:pPr>
              <w:tabs>
                <w:tab w:val="right" w:leader="dot" w:pos="9923"/>
              </w:tabs>
              <w:spacing w:after="24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Deliverables</w:t>
            </w:r>
          </w:p>
        </w:tc>
        <w:tc>
          <w:tcPr>
            <w:tcW w:w="1414" w:type="dxa"/>
          </w:tcPr>
          <w:p w14:paraId="2C651DEA" w14:textId="77777777" w:rsidR="00D3570A" w:rsidRPr="00D3570A" w:rsidRDefault="00D3570A" w:rsidP="00D3570A">
            <w:pPr>
              <w:tabs>
                <w:tab w:val="right" w:leader="dot" w:pos="9923"/>
              </w:tabs>
              <w:spacing w:after="240" w:line="240" w:lineRule="auto"/>
              <w:jc w:val="both"/>
              <w:cnfStyle w:val="100000000000" w:firstRow="1"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 pages max.</w:t>
            </w:r>
          </w:p>
        </w:tc>
        <w:tc>
          <w:tcPr>
            <w:tcW w:w="3117" w:type="dxa"/>
          </w:tcPr>
          <w:p w14:paraId="3E396FCD" w14:textId="77777777" w:rsidR="00D3570A" w:rsidRPr="00D3570A" w:rsidRDefault="00D3570A" w:rsidP="00D3570A">
            <w:pPr>
              <w:tabs>
                <w:tab w:val="right" w:leader="dot" w:pos="9923"/>
              </w:tabs>
              <w:spacing w:after="240" w:line="240" w:lineRule="auto"/>
              <w:jc w:val="both"/>
              <w:cnfStyle w:val="100000000000" w:firstRow="1"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Delivery date (can be adjusted during the first coordination meeting)</w:t>
            </w:r>
          </w:p>
        </w:tc>
      </w:tr>
      <w:tr w:rsidR="00D3570A" w:rsidRPr="00D3570A" w14:paraId="3A8B73F4" w14:textId="77777777" w:rsidTr="002F2E91">
        <w:tc>
          <w:tcPr>
            <w:cnfStyle w:val="001000000000" w:firstRow="0" w:lastRow="0" w:firstColumn="1" w:lastColumn="0" w:oddVBand="0" w:evenVBand="0" w:oddHBand="0" w:evenHBand="0" w:firstRowFirstColumn="0" w:firstRowLastColumn="0" w:lastRowFirstColumn="0" w:lastRowLastColumn="0"/>
            <w:tcW w:w="4819" w:type="dxa"/>
          </w:tcPr>
          <w:p w14:paraId="04846129" w14:textId="77777777" w:rsidR="00D3570A" w:rsidRPr="00D3570A" w:rsidRDefault="00D3570A">
            <w:pPr>
              <w:numPr>
                <w:ilvl w:val="0"/>
                <w:numId w:val="18"/>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Scoping report (including evaluation matrix and data collection tools)</w:t>
            </w:r>
          </w:p>
        </w:tc>
        <w:tc>
          <w:tcPr>
            <w:tcW w:w="1414" w:type="dxa"/>
          </w:tcPr>
          <w:p w14:paraId="65901BE3"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20</w:t>
            </w:r>
          </w:p>
        </w:tc>
        <w:tc>
          <w:tcPr>
            <w:tcW w:w="3117" w:type="dxa"/>
          </w:tcPr>
          <w:p w14:paraId="648AC3EE" w14:textId="77777777" w:rsidR="00D3570A" w:rsidRPr="00D3570A" w:rsidRDefault="00D3570A" w:rsidP="00D3570A">
            <w:pPr>
              <w:tabs>
                <w:tab w:val="right" w:leader="dot" w:pos="9923"/>
              </w:tabs>
              <w:spacing w:after="240" w:line="240" w:lineRule="auto"/>
              <w:jc w:val="both"/>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Mid-June</w:t>
            </w:r>
          </w:p>
        </w:tc>
      </w:tr>
      <w:tr w:rsidR="00D3570A" w:rsidRPr="00D3570A" w14:paraId="4AAA9BF6" w14:textId="77777777" w:rsidTr="002F2E91">
        <w:tc>
          <w:tcPr>
            <w:cnfStyle w:val="001000000000" w:firstRow="0" w:lastRow="0" w:firstColumn="1" w:lastColumn="0" w:oddVBand="0" w:evenVBand="0" w:oddHBand="0" w:evenHBand="0" w:firstRowFirstColumn="0" w:firstRowLastColumn="0" w:lastRowFirstColumn="0" w:lastRowLastColumn="0"/>
            <w:tcW w:w="4819" w:type="dxa"/>
          </w:tcPr>
          <w:p w14:paraId="12EC2019" w14:textId="77777777" w:rsidR="00D3570A" w:rsidRPr="00D3570A" w:rsidRDefault="00D3570A">
            <w:pPr>
              <w:numPr>
                <w:ilvl w:val="0"/>
                <w:numId w:val="18"/>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Intermediary report</w:t>
            </w:r>
          </w:p>
        </w:tc>
        <w:tc>
          <w:tcPr>
            <w:tcW w:w="1414" w:type="dxa"/>
          </w:tcPr>
          <w:p w14:paraId="07982B5D"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30</w:t>
            </w:r>
          </w:p>
        </w:tc>
        <w:tc>
          <w:tcPr>
            <w:tcW w:w="3117" w:type="dxa"/>
          </w:tcPr>
          <w:p w14:paraId="73C43ED0" w14:textId="77777777" w:rsidR="00D3570A" w:rsidRPr="00D3570A" w:rsidRDefault="00D3570A" w:rsidP="00D3570A">
            <w:pPr>
              <w:tabs>
                <w:tab w:val="right" w:leader="dot" w:pos="9923"/>
              </w:tabs>
              <w:spacing w:after="240" w:line="240" w:lineRule="auto"/>
              <w:jc w:val="both"/>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Mid July</w:t>
            </w:r>
          </w:p>
        </w:tc>
      </w:tr>
      <w:tr w:rsidR="00D3570A" w:rsidRPr="00D3570A" w14:paraId="34E07B56" w14:textId="77777777" w:rsidTr="002F2E91">
        <w:tc>
          <w:tcPr>
            <w:cnfStyle w:val="001000000000" w:firstRow="0" w:lastRow="0" w:firstColumn="1" w:lastColumn="0" w:oddVBand="0" w:evenVBand="0" w:oddHBand="0" w:evenHBand="0" w:firstRowFirstColumn="0" w:firstRowLastColumn="0" w:lastRowFirstColumn="0" w:lastRowLastColumn="0"/>
            <w:tcW w:w="4819" w:type="dxa"/>
          </w:tcPr>
          <w:p w14:paraId="0E2E0383" w14:textId="77777777" w:rsidR="00D3570A" w:rsidRPr="00D3570A" w:rsidRDefault="00D3570A">
            <w:pPr>
              <w:numPr>
                <w:ilvl w:val="0"/>
                <w:numId w:val="18"/>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Final report including a summary of approx. 4 pages</w:t>
            </w:r>
          </w:p>
        </w:tc>
        <w:tc>
          <w:tcPr>
            <w:tcW w:w="1414" w:type="dxa"/>
          </w:tcPr>
          <w:p w14:paraId="16497596"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40</w:t>
            </w:r>
          </w:p>
        </w:tc>
        <w:tc>
          <w:tcPr>
            <w:tcW w:w="3117" w:type="dxa"/>
          </w:tcPr>
          <w:p w14:paraId="1B30A96D" w14:textId="77777777" w:rsidR="00D3570A" w:rsidRPr="00D3570A" w:rsidRDefault="00D3570A" w:rsidP="00D3570A">
            <w:pPr>
              <w:tabs>
                <w:tab w:val="right" w:leader="dot" w:pos="9923"/>
              </w:tabs>
              <w:spacing w:after="240" w:line="240" w:lineRule="auto"/>
              <w:jc w:val="both"/>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End of July</w:t>
            </w:r>
          </w:p>
        </w:tc>
      </w:tr>
      <w:tr w:rsidR="00D3570A" w:rsidRPr="00D3570A" w14:paraId="40ECB986" w14:textId="77777777" w:rsidTr="002F2E91">
        <w:tc>
          <w:tcPr>
            <w:cnfStyle w:val="001000000000" w:firstRow="0" w:lastRow="0" w:firstColumn="1" w:lastColumn="0" w:oddVBand="0" w:evenVBand="0" w:oddHBand="0" w:evenHBand="0" w:firstRowFirstColumn="0" w:firstRowLastColumn="0" w:lastRowFirstColumn="0" w:lastRowLastColumn="0"/>
            <w:tcW w:w="4819" w:type="dxa"/>
          </w:tcPr>
          <w:p w14:paraId="22E869B0" w14:textId="77777777" w:rsidR="00D3570A" w:rsidRPr="00D3570A" w:rsidRDefault="00D3570A">
            <w:pPr>
              <w:numPr>
                <w:ilvl w:val="0"/>
                <w:numId w:val="18"/>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 xml:space="preserve">A communicative synthesis and a restitution </w:t>
            </w:r>
          </w:p>
        </w:tc>
        <w:tc>
          <w:tcPr>
            <w:tcW w:w="1414" w:type="dxa"/>
          </w:tcPr>
          <w:p w14:paraId="492B3770"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5</w:t>
            </w:r>
          </w:p>
        </w:tc>
        <w:tc>
          <w:tcPr>
            <w:tcW w:w="3117" w:type="dxa"/>
          </w:tcPr>
          <w:p w14:paraId="19FAADDD" w14:textId="77777777" w:rsidR="00D3570A" w:rsidRPr="00D3570A" w:rsidRDefault="00D3570A" w:rsidP="00D3570A">
            <w:pPr>
              <w:tabs>
                <w:tab w:val="right" w:leader="dot" w:pos="9923"/>
              </w:tabs>
              <w:spacing w:after="240" w:line="240" w:lineRule="auto"/>
              <w:jc w:val="both"/>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Mid-August</w:t>
            </w:r>
          </w:p>
        </w:tc>
      </w:tr>
    </w:tbl>
    <w:p w14:paraId="54961309"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p>
    <w:p w14:paraId="1C651371"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In addition, a slideshow-type presentation must be produced for each steering meeting.</w:t>
      </w:r>
    </w:p>
    <w:p w14:paraId="6CA7A15A"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p>
    <w:p w14:paraId="1018BC1B" w14:textId="26C562F9" w:rsidR="00D3570A" w:rsidRPr="00D3570A" w:rsidRDefault="00D3570A" w:rsidP="00D3570A">
      <w:pPr>
        <w:shd w:val="clear" w:color="auto" w:fill="1F497D"/>
        <w:tabs>
          <w:tab w:val="right" w:leader="dot" w:pos="9923"/>
        </w:tabs>
        <w:spacing w:after="240"/>
        <w:ind w:left="432" w:hanging="432"/>
        <w:jc w:val="both"/>
        <w:outlineLvl w:val="0"/>
        <w:rPr>
          <w:rFonts w:ascii="Calibri-Italic" w:eastAsia="MS Mincho" w:hAnsi="Calibri-Italic" w:cs="Arial" w:hint="eastAsia"/>
          <w:i/>
          <w:caps/>
          <w:color w:val="FFFFFF"/>
          <w:sz w:val="22"/>
          <w:shd w:val="clear" w:color="auto" w:fill="004979"/>
          <w:lang w:val="en-US" w:eastAsia="en-GB"/>
        </w:rPr>
      </w:pPr>
      <w:r>
        <w:rPr>
          <w:rFonts w:ascii="Calibri-Italic" w:eastAsia="MS Mincho" w:hAnsi="Calibri-Italic" w:cs="Arial"/>
          <w:i/>
          <w:caps/>
          <w:color w:val="FFFFFF"/>
          <w:sz w:val="22"/>
          <w:shd w:val="clear" w:color="auto" w:fill="004979"/>
          <w:lang w:val="en-US" w:eastAsia="en-GB"/>
        </w:rPr>
        <w:t xml:space="preserve">6. </w:t>
      </w:r>
      <w:r w:rsidRPr="00D3570A">
        <w:rPr>
          <w:rFonts w:ascii="Calibri-Italic" w:eastAsia="MS Mincho" w:hAnsi="Calibri-Italic" w:cs="Arial"/>
          <w:i/>
          <w:caps/>
          <w:color w:val="FFFFFF"/>
          <w:sz w:val="22"/>
          <w:shd w:val="clear" w:color="auto" w:fill="004979"/>
          <w:lang w:val="en-US" w:eastAsia="en-GB"/>
        </w:rPr>
        <w:t>Structure of work</w:t>
      </w:r>
    </w:p>
    <w:p w14:paraId="1FF503CB" w14:textId="3D218C76"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lastRenderedPageBreak/>
        <w:t xml:space="preserve">6.1. </w:t>
      </w:r>
      <w:r w:rsidRPr="00D3570A">
        <w:rPr>
          <w:rFonts w:ascii="Calibri-Italic" w:eastAsia="MS Mincho" w:hAnsi="Calibri-Italic" w:cs="Arial"/>
          <w:i/>
          <w:color w:val="FFFFFF"/>
          <w:sz w:val="22"/>
          <w:lang w:val="en-US" w:eastAsia="en-GB"/>
        </w:rPr>
        <w:t xml:space="preserve">Project evaluation management and governance </w:t>
      </w:r>
    </w:p>
    <w:p w14:paraId="159F4E20" w14:textId="3D11A393"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 xml:space="preserve">The evaluation is managed by the Expertise France Project Manager with support from the MEAL officers of Expertise France HQ and Ukraine and the Country Director. </w:t>
      </w:r>
    </w:p>
    <w:p w14:paraId="1B84F120"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Key roles of evaluation steering committee members are:</w:t>
      </w:r>
    </w:p>
    <w:p w14:paraId="562327C0" w14:textId="77777777" w:rsidR="00D3570A" w:rsidRPr="00D3570A" w:rsidRDefault="00D3570A">
      <w:pPr>
        <w:numPr>
          <w:ilvl w:val="0"/>
          <w:numId w:val="24"/>
        </w:numPr>
        <w:tabs>
          <w:tab w:val="right" w:leader="dot" w:pos="9923"/>
        </w:tabs>
        <w:spacing w:after="120" w:line="240" w:lineRule="auto"/>
        <w:contextualSpacing/>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To facilitate contact between the evaluation team, EU services and external stakeholders.</w:t>
      </w:r>
    </w:p>
    <w:p w14:paraId="1DB8C366" w14:textId="77777777" w:rsidR="00D3570A" w:rsidRPr="00D3570A" w:rsidRDefault="00D3570A">
      <w:pPr>
        <w:numPr>
          <w:ilvl w:val="0"/>
          <w:numId w:val="24"/>
        </w:numPr>
        <w:tabs>
          <w:tab w:val="right" w:leader="dot" w:pos="9923"/>
        </w:tabs>
        <w:spacing w:after="120" w:line="240" w:lineRule="auto"/>
        <w:contextualSpacing/>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Ensure that the evaluation team has access to all sources of information and documentation related to the work being evaluated and that they consult them.</w:t>
      </w:r>
    </w:p>
    <w:p w14:paraId="542CE0F1" w14:textId="77777777" w:rsidR="00D3570A" w:rsidRPr="00D3570A" w:rsidRDefault="00D3570A">
      <w:pPr>
        <w:numPr>
          <w:ilvl w:val="0"/>
          <w:numId w:val="24"/>
        </w:numPr>
        <w:tabs>
          <w:tab w:val="right" w:leader="dot" w:pos="9923"/>
        </w:tabs>
        <w:spacing w:after="120" w:line="240" w:lineRule="auto"/>
        <w:contextualSpacing/>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Identify and set out the evaluation questions.</w:t>
      </w:r>
    </w:p>
    <w:p w14:paraId="58BE62ED" w14:textId="77777777" w:rsidR="00D3570A" w:rsidRPr="00D3570A" w:rsidRDefault="00D3570A">
      <w:pPr>
        <w:numPr>
          <w:ilvl w:val="0"/>
          <w:numId w:val="24"/>
        </w:numPr>
        <w:tabs>
          <w:tab w:val="right" w:leader="dot" w:pos="9923"/>
        </w:tabs>
        <w:spacing w:after="120" w:line="240" w:lineRule="auto"/>
        <w:contextualSpacing/>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Discuss and comment on reports produced by the evaluation team. Feedback from each member of the reference group is collated by the Project Team Leader and then forwarded to the evaluation team.</w:t>
      </w:r>
    </w:p>
    <w:p w14:paraId="1AE61516" w14:textId="77777777" w:rsidR="00D3570A" w:rsidRPr="00D3570A" w:rsidRDefault="00D3570A">
      <w:pPr>
        <w:numPr>
          <w:ilvl w:val="0"/>
          <w:numId w:val="24"/>
        </w:numPr>
        <w:tabs>
          <w:tab w:val="right" w:leader="dot" w:pos="9923"/>
        </w:tabs>
        <w:spacing w:after="120" w:line="240" w:lineRule="auto"/>
        <w:contextualSpacing/>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To support the feedback process from results, conclusions, recommendations and lessons learned from the evaluation.</w:t>
      </w:r>
    </w:p>
    <w:p w14:paraId="07C3B18E" w14:textId="77777777" w:rsidR="00D3570A" w:rsidRPr="00D3570A" w:rsidRDefault="00D3570A">
      <w:pPr>
        <w:numPr>
          <w:ilvl w:val="0"/>
          <w:numId w:val="24"/>
        </w:numPr>
        <w:tabs>
          <w:tab w:val="right" w:leader="dot" w:pos="9923"/>
        </w:tabs>
        <w:spacing w:after="120" w:line="240" w:lineRule="auto"/>
        <w:contextualSpacing/>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To ensure effective follow-up of the action plan once the evaluation is completed.</w:t>
      </w:r>
    </w:p>
    <w:p w14:paraId="797F4FC7" w14:textId="77777777" w:rsidR="00D3570A" w:rsidRPr="00D3570A" w:rsidRDefault="00D3570A" w:rsidP="00D3570A">
      <w:pPr>
        <w:spacing w:after="120" w:line="240" w:lineRule="auto"/>
        <w:ind w:left="720"/>
        <w:contextualSpacing/>
        <w:jc w:val="both"/>
        <w:rPr>
          <w:rFonts w:ascii="Calibri-Italic" w:eastAsia="MS Mincho" w:hAnsi="Calibri-Italic" w:cs="Arial" w:hint="eastAsia"/>
          <w:i/>
          <w:color w:val="000000"/>
          <w:sz w:val="22"/>
          <w:lang w:val="en-US" w:eastAsia="en-GB"/>
        </w:rPr>
      </w:pPr>
    </w:p>
    <w:p w14:paraId="2424722A"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p>
    <w:p w14:paraId="253C8C40" w14:textId="7C759273"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t xml:space="preserve">6.2. </w:t>
      </w:r>
      <w:r w:rsidRPr="00D3570A">
        <w:rPr>
          <w:rFonts w:ascii="Calibri-Italic" w:eastAsia="MS Mincho" w:hAnsi="Calibri-Italic" w:cs="Arial"/>
          <w:i/>
          <w:color w:val="FFFFFF"/>
          <w:sz w:val="22"/>
          <w:lang w:val="en-US" w:eastAsia="en-GB"/>
        </w:rPr>
        <w:t>Schedule</w:t>
      </w:r>
    </w:p>
    <w:p w14:paraId="1EDD48AC"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 xml:space="preserve">The total assignment will take place, between June and August 2026 as detailed below for information: </w:t>
      </w:r>
    </w:p>
    <w:tbl>
      <w:tblPr>
        <w:tblStyle w:val="GridTable1Light-Accent11"/>
        <w:tblW w:w="10108" w:type="dxa"/>
        <w:tblLook w:val="04A0" w:firstRow="1" w:lastRow="0" w:firstColumn="1" w:lastColumn="0" w:noHBand="0" w:noVBand="1"/>
      </w:tblPr>
      <w:tblGrid>
        <w:gridCol w:w="3865"/>
        <w:gridCol w:w="3150"/>
        <w:gridCol w:w="3093"/>
      </w:tblGrid>
      <w:tr w:rsidR="00D3570A" w:rsidRPr="00D3570A" w14:paraId="2C52DCB5" w14:textId="77777777" w:rsidTr="002F2E91">
        <w:trPr>
          <w:cnfStyle w:val="100000000000" w:firstRow="1" w:lastRow="0" w:firstColumn="0" w:lastColumn="0" w:oddVBand="0" w:evenVBand="0" w:oddHBand="0"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865" w:type="dxa"/>
          </w:tcPr>
          <w:p w14:paraId="2A39A4A9" w14:textId="77777777" w:rsidR="00D3570A" w:rsidRPr="00D3570A" w:rsidRDefault="00D3570A" w:rsidP="00D3570A">
            <w:pPr>
              <w:tabs>
                <w:tab w:val="right" w:leader="dot" w:pos="9923"/>
              </w:tabs>
              <w:spacing w:after="24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Activities</w:t>
            </w:r>
          </w:p>
        </w:tc>
        <w:tc>
          <w:tcPr>
            <w:tcW w:w="3150" w:type="dxa"/>
          </w:tcPr>
          <w:p w14:paraId="006EA763" w14:textId="77777777" w:rsidR="00D3570A" w:rsidRPr="00D3570A" w:rsidRDefault="00D3570A" w:rsidP="00D3570A">
            <w:pPr>
              <w:tabs>
                <w:tab w:val="right" w:leader="dot" w:pos="9923"/>
              </w:tabs>
              <w:spacing w:after="240" w:line="240" w:lineRule="auto"/>
              <w:jc w:val="both"/>
              <w:cnfStyle w:val="100000000000" w:firstRow="1"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Location</w:t>
            </w:r>
          </w:p>
        </w:tc>
        <w:tc>
          <w:tcPr>
            <w:tcW w:w="3093" w:type="dxa"/>
          </w:tcPr>
          <w:p w14:paraId="30183916" w14:textId="77777777" w:rsidR="00D3570A" w:rsidRPr="00D3570A" w:rsidRDefault="00D3570A" w:rsidP="00D3570A">
            <w:pPr>
              <w:tabs>
                <w:tab w:val="right" w:leader="dot" w:pos="9923"/>
              </w:tabs>
              <w:spacing w:after="240" w:line="240" w:lineRule="auto"/>
              <w:jc w:val="both"/>
              <w:cnfStyle w:val="100000000000" w:firstRow="1"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Period</w:t>
            </w:r>
          </w:p>
        </w:tc>
      </w:tr>
      <w:tr w:rsidR="00D3570A" w:rsidRPr="00425ABB" w14:paraId="431BDFF1" w14:textId="77777777" w:rsidTr="002F2E91">
        <w:trPr>
          <w:trHeight w:val="447"/>
        </w:trPr>
        <w:tc>
          <w:tcPr>
            <w:cnfStyle w:val="001000000000" w:firstRow="0" w:lastRow="0" w:firstColumn="1" w:lastColumn="0" w:oddVBand="0" w:evenVBand="0" w:oddHBand="0" w:evenHBand="0" w:firstRowFirstColumn="0" w:firstRowLastColumn="0" w:lastRowFirstColumn="0" w:lastRowLastColumn="0"/>
            <w:tcW w:w="3865" w:type="dxa"/>
          </w:tcPr>
          <w:p w14:paraId="01E9D753" w14:textId="77777777" w:rsidR="00D3570A" w:rsidRPr="00D3570A" w:rsidRDefault="00D3570A">
            <w:pPr>
              <w:numPr>
                <w:ilvl w:val="0"/>
                <w:numId w:val="19"/>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Development phase</w:t>
            </w:r>
          </w:p>
        </w:tc>
        <w:tc>
          <w:tcPr>
            <w:tcW w:w="3150" w:type="dxa"/>
          </w:tcPr>
          <w:p w14:paraId="02F63288"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 xml:space="preserve">Remote </w:t>
            </w:r>
          </w:p>
        </w:tc>
        <w:tc>
          <w:tcPr>
            <w:tcW w:w="3093" w:type="dxa"/>
          </w:tcPr>
          <w:p w14:paraId="39FD3D0D"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End of May/</w:t>
            </w:r>
            <w:r w:rsidRPr="00D3570A">
              <w:rPr>
                <w:rFonts w:ascii="Calibri-Italic" w:hAnsi="Calibri-Italic" w:cs="Arial" w:hint="eastAsia"/>
                <w:i/>
                <w:color w:val="000000"/>
                <w:sz w:val="22"/>
                <w:lang w:val="en-US"/>
              </w:rPr>
              <w:t>B</w:t>
            </w:r>
            <w:r w:rsidRPr="00D3570A">
              <w:rPr>
                <w:rFonts w:ascii="Calibri-Italic" w:hAnsi="Calibri-Italic" w:cs="Arial"/>
                <w:i/>
                <w:color w:val="000000"/>
                <w:sz w:val="22"/>
                <w:lang w:val="en-US"/>
              </w:rPr>
              <w:t>eginning of June</w:t>
            </w:r>
          </w:p>
        </w:tc>
      </w:tr>
      <w:tr w:rsidR="00D3570A" w:rsidRPr="00425ABB" w14:paraId="044FCEE9" w14:textId="77777777" w:rsidTr="002F2E91">
        <w:trPr>
          <w:trHeight w:val="701"/>
        </w:trPr>
        <w:tc>
          <w:tcPr>
            <w:cnfStyle w:val="001000000000" w:firstRow="0" w:lastRow="0" w:firstColumn="1" w:lastColumn="0" w:oddVBand="0" w:evenVBand="0" w:oddHBand="0" w:evenHBand="0" w:firstRowFirstColumn="0" w:firstRowLastColumn="0" w:lastRowFirstColumn="0" w:lastRowLastColumn="0"/>
            <w:tcW w:w="3865" w:type="dxa"/>
          </w:tcPr>
          <w:p w14:paraId="1F6AEE54" w14:textId="77777777" w:rsidR="00D3570A" w:rsidRPr="00D3570A" w:rsidRDefault="00D3570A">
            <w:pPr>
              <w:numPr>
                <w:ilvl w:val="0"/>
                <w:numId w:val="19"/>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Documentation phase</w:t>
            </w:r>
          </w:p>
        </w:tc>
        <w:tc>
          <w:tcPr>
            <w:tcW w:w="3150" w:type="dxa"/>
          </w:tcPr>
          <w:p w14:paraId="6445D4D2"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Remote</w:t>
            </w:r>
          </w:p>
        </w:tc>
        <w:tc>
          <w:tcPr>
            <w:tcW w:w="3093" w:type="dxa"/>
          </w:tcPr>
          <w:p w14:paraId="660260FE"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End of May/</w:t>
            </w:r>
            <w:r w:rsidRPr="00D3570A">
              <w:rPr>
                <w:rFonts w:ascii="Calibri-Italic" w:hAnsi="Calibri-Italic" w:cs="Arial" w:hint="eastAsia"/>
                <w:i/>
                <w:color w:val="000000"/>
                <w:sz w:val="22"/>
                <w:lang w:val="en-US"/>
              </w:rPr>
              <w:t>B</w:t>
            </w:r>
            <w:r w:rsidRPr="00D3570A">
              <w:rPr>
                <w:rFonts w:ascii="Calibri-Italic" w:hAnsi="Calibri-Italic" w:cs="Arial"/>
                <w:i/>
                <w:color w:val="000000"/>
                <w:sz w:val="22"/>
                <w:lang w:val="en-US"/>
              </w:rPr>
              <w:t xml:space="preserve">eginning of June </w:t>
            </w:r>
          </w:p>
        </w:tc>
      </w:tr>
      <w:tr w:rsidR="00D3570A" w:rsidRPr="00D3570A" w14:paraId="721FD2FD" w14:textId="77777777" w:rsidTr="002F2E91">
        <w:trPr>
          <w:trHeight w:val="503"/>
        </w:trPr>
        <w:tc>
          <w:tcPr>
            <w:cnfStyle w:val="001000000000" w:firstRow="0" w:lastRow="0" w:firstColumn="1" w:lastColumn="0" w:oddVBand="0" w:evenVBand="0" w:oddHBand="0" w:evenHBand="0" w:firstRowFirstColumn="0" w:firstRowLastColumn="0" w:lastRowFirstColumn="0" w:lastRowLastColumn="0"/>
            <w:tcW w:w="3865" w:type="dxa"/>
          </w:tcPr>
          <w:p w14:paraId="04C183EF" w14:textId="77777777" w:rsidR="00D3570A" w:rsidRPr="00D3570A" w:rsidRDefault="00D3570A">
            <w:pPr>
              <w:numPr>
                <w:ilvl w:val="0"/>
                <w:numId w:val="19"/>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Data collection and Field visit</w:t>
            </w:r>
          </w:p>
        </w:tc>
        <w:tc>
          <w:tcPr>
            <w:tcW w:w="3150" w:type="dxa"/>
          </w:tcPr>
          <w:p w14:paraId="0EEF1FA6" w14:textId="77777777" w:rsidR="00D3570A" w:rsidRPr="00D3570A" w:rsidRDefault="00D3570A" w:rsidP="00D3570A">
            <w:pPr>
              <w:tabs>
                <w:tab w:val="right" w:leader="dot" w:pos="9923"/>
              </w:tabs>
              <w:spacing w:after="240" w:line="240" w:lineRule="auto"/>
              <w:jc w:val="both"/>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Remote and on site if possible</w:t>
            </w:r>
          </w:p>
        </w:tc>
        <w:tc>
          <w:tcPr>
            <w:tcW w:w="3093" w:type="dxa"/>
          </w:tcPr>
          <w:p w14:paraId="069DE326"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 xml:space="preserve">June </w:t>
            </w:r>
          </w:p>
        </w:tc>
      </w:tr>
      <w:tr w:rsidR="00D3570A" w:rsidRPr="00D3570A" w14:paraId="319C9F82" w14:textId="77777777" w:rsidTr="002F2E91">
        <w:trPr>
          <w:trHeight w:val="485"/>
        </w:trPr>
        <w:tc>
          <w:tcPr>
            <w:cnfStyle w:val="001000000000" w:firstRow="0" w:lastRow="0" w:firstColumn="1" w:lastColumn="0" w:oddVBand="0" w:evenVBand="0" w:oddHBand="0" w:evenHBand="0" w:firstRowFirstColumn="0" w:firstRowLastColumn="0" w:lastRowFirstColumn="0" w:lastRowLastColumn="0"/>
            <w:tcW w:w="3865" w:type="dxa"/>
          </w:tcPr>
          <w:p w14:paraId="49EE17DD" w14:textId="77777777" w:rsidR="00D3570A" w:rsidRPr="00D3570A" w:rsidRDefault="00D3570A">
            <w:pPr>
              <w:numPr>
                <w:ilvl w:val="0"/>
                <w:numId w:val="19"/>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Source analysis and checks</w:t>
            </w:r>
          </w:p>
        </w:tc>
        <w:tc>
          <w:tcPr>
            <w:tcW w:w="3150" w:type="dxa"/>
          </w:tcPr>
          <w:p w14:paraId="4E165F1D"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Remote</w:t>
            </w:r>
          </w:p>
        </w:tc>
        <w:tc>
          <w:tcPr>
            <w:tcW w:w="3093" w:type="dxa"/>
          </w:tcPr>
          <w:p w14:paraId="4B4BAF9B"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June</w:t>
            </w:r>
          </w:p>
        </w:tc>
      </w:tr>
      <w:tr w:rsidR="00D3570A" w:rsidRPr="00D3570A" w14:paraId="0C233F3D" w14:textId="77777777" w:rsidTr="002F2E91">
        <w:trPr>
          <w:trHeight w:val="485"/>
        </w:trPr>
        <w:tc>
          <w:tcPr>
            <w:cnfStyle w:val="001000000000" w:firstRow="0" w:lastRow="0" w:firstColumn="1" w:lastColumn="0" w:oddVBand="0" w:evenVBand="0" w:oddHBand="0" w:evenHBand="0" w:firstRowFirstColumn="0" w:firstRowLastColumn="0" w:lastRowFirstColumn="0" w:lastRowLastColumn="0"/>
            <w:tcW w:w="3865" w:type="dxa"/>
          </w:tcPr>
          <w:p w14:paraId="609FFBAB" w14:textId="77777777" w:rsidR="00D3570A" w:rsidRPr="00D3570A" w:rsidRDefault="00D3570A">
            <w:pPr>
              <w:numPr>
                <w:ilvl w:val="0"/>
                <w:numId w:val="19"/>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Intermediary report</w:t>
            </w:r>
          </w:p>
        </w:tc>
        <w:tc>
          <w:tcPr>
            <w:tcW w:w="3150" w:type="dxa"/>
          </w:tcPr>
          <w:p w14:paraId="7486A6DC"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Remote</w:t>
            </w:r>
          </w:p>
        </w:tc>
        <w:tc>
          <w:tcPr>
            <w:tcW w:w="3093" w:type="dxa"/>
          </w:tcPr>
          <w:p w14:paraId="6CBC3AA8"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July</w:t>
            </w:r>
          </w:p>
        </w:tc>
      </w:tr>
      <w:tr w:rsidR="00D3570A" w:rsidRPr="00D3570A" w14:paraId="605862E2" w14:textId="77777777" w:rsidTr="002F2E91">
        <w:trPr>
          <w:trHeight w:val="485"/>
        </w:trPr>
        <w:tc>
          <w:tcPr>
            <w:cnfStyle w:val="001000000000" w:firstRow="0" w:lastRow="0" w:firstColumn="1" w:lastColumn="0" w:oddVBand="0" w:evenVBand="0" w:oddHBand="0" w:evenHBand="0" w:firstRowFirstColumn="0" w:firstRowLastColumn="0" w:lastRowFirstColumn="0" w:lastRowLastColumn="0"/>
            <w:tcW w:w="3865" w:type="dxa"/>
          </w:tcPr>
          <w:p w14:paraId="3F3DB28B" w14:textId="77777777" w:rsidR="00D3570A" w:rsidRPr="00D3570A" w:rsidRDefault="00D3570A">
            <w:pPr>
              <w:numPr>
                <w:ilvl w:val="0"/>
                <w:numId w:val="19"/>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Final report</w:t>
            </w:r>
          </w:p>
        </w:tc>
        <w:tc>
          <w:tcPr>
            <w:tcW w:w="3150" w:type="dxa"/>
          </w:tcPr>
          <w:p w14:paraId="3CF75EDB"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Remote</w:t>
            </w:r>
          </w:p>
        </w:tc>
        <w:tc>
          <w:tcPr>
            <w:tcW w:w="3093" w:type="dxa"/>
          </w:tcPr>
          <w:p w14:paraId="78FEC1A9"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July</w:t>
            </w:r>
          </w:p>
        </w:tc>
      </w:tr>
      <w:tr w:rsidR="00D3570A" w:rsidRPr="00D3570A" w14:paraId="587BD628" w14:textId="77777777" w:rsidTr="002F2E91">
        <w:trPr>
          <w:trHeight w:val="485"/>
        </w:trPr>
        <w:tc>
          <w:tcPr>
            <w:cnfStyle w:val="001000000000" w:firstRow="0" w:lastRow="0" w:firstColumn="1" w:lastColumn="0" w:oddVBand="0" w:evenVBand="0" w:oddHBand="0" w:evenHBand="0" w:firstRowFirstColumn="0" w:firstRowLastColumn="0" w:lastRowFirstColumn="0" w:lastRowLastColumn="0"/>
            <w:tcW w:w="3865" w:type="dxa"/>
          </w:tcPr>
          <w:p w14:paraId="39D666EC" w14:textId="77777777" w:rsidR="00D3570A" w:rsidRPr="00D3570A" w:rsidRDefault="00D3570A">
            <w:pPr>
              <w:numPr>
                <w:ilvl w:val="0"/>
                <w:numId w:val="19"/>
              </w:numPr>
              <w:tabs>
                <w:tab w:val="right" w:leader="dot" w:pos="9923"/>
              </w:tabs>
              <w:spacing w:after="120" w:line="240" w:lineRule="auto"/>
              <w:jc w:val="both"/>
              <w:rPr>
                <w:rFonts w:ascii="Calibri-Italic" w:hAnsi="Calibri-Italic" w:cs="Arial" w:hint="eastAsia"/>
                <w:i/>
                <w:color w:val="000000"/>
                <w:sz w:val="22"/>
                <w:lang w:val="en-US"/>
              </w:rPr>
            </w:pPr>
            <w:r w:rsidRPr="00D3570A">
              <w:rPr>
                <w:rFonts w:ascii="Calibri-Italic" w:hAnsi="Calibri-Italic" w:cs="Arial"/>
                <w:i/>
                <w:color w:val="000000"/>
                <w:sz w:val="22"/>
                <w:lang w:val="en-US"/>
              </w:rPr>
              <w:t xml:space="preserve">Restitution </w:t>
            </w:r>
          </w:p>
        </w:tc>
        <w:tc>
          <w:tcPr>
            <w:tcW w:w="3150" w:type="dxa"/>
          </w:tcPr>
          <w:p w14:paraId="71373802"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Remote</w:t>
            </w:r>
          </w:p>
        </w:tc>
        <w:tc>
          <w:tcPr>
            <w:tcW w:w="3093" w:type="dxa"/>
          </w:tcPr>
          <w:p w14:paraId="6E6CA17B" w14:textId="77777777" w:rsidR="00D3570A" w:rsidRPr="00D3570A" w:rsidRDefault="00D3570A" w:rsidP="00D3570A">
            <w:pPr>
              <w:tabs>
                <w:tab w:val="right" w:leader="dot" w:pos="9923"/>
              </w:tabs>
              <w:spacing w:after="240" w:line="240" w:lineRule="auto"/>
              <w:jc w:val="center"/>
              <w:cnfStyle w:val="000000000000" w:firstRow="0" w:lastRow="0" w:firstColumn="0" w:lastColumn="0" w:oddVBand="0" w:evenVBand="0" w:oddHBand="0" w:evenHBand="0" w:firstRowFirstColumn="0" w:firstRowLastColumn="0" w:lastRowFirstColumn="0" w:lastRowLastColumn="0"/>
              <w:rPr>
                <w:rFonts w:ascii="Calibri-Italic" w:hAnsi="Calibri-Italic" w:cs="Arial" w:hint="eastAsia"/>
                <w:i/>
                <w:color w:val="000000"/>
                <w:sz w:val="22"/>
                <w:lang w:val="en-US"/>
              </w:rPr>
            </w:pPr>
            <w:r w:rsidRPr="00D3570A">
              <w:rPr>
                <w:rFonts w:ascii="Calibri-Italic" w:hAnsi="Calibri-Italic" w:cs="Arial"/>
                <w:i/>
                <w:color w:val="000000"/>
                <w:sz w:val="22"/>
                <w:lang w:val="en-US"/>
              </w:rPr>
              <w:t>August</w:t>
            </w:r>
          </w:p>
        </w:tc>
      </w:tr>
    </w:tbl>
    <w:p w14:paraId="21D39AB8"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p>
    <w:p w14:paraId="4DE344AF"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 xml:space="preserve">The selected evaluation team must include a detailed workplan in its bid, including the days worked per activity and per member of the evaluation team, as well as the indicative dates and locations. This workplan will be discussed and approved during the inception meeting. </w:t>
      </w:r>
    </w:p>
    <w:p w14:paraId="22CEBE20"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p>
    <w:p w14:paraId="70608F37" w14:textId="2F1D367A" w:rsidR="00D3570A" w:rsidRPr="00D3570A" w:rsidRDefault="00D3570A" w:rsidP="00D3570A">
      <w:pPr>
        <w:shd w:val="clear" w:color="auto" w:fill="1F497D"/>
        <w:tabs>
          <w:tab w:val="right" w:leader="dot" w:pos="9923"/>
        </w:tabs>
        <w:spacing w:after="240"/>
        <w:ind w:left="432" w:hanging="432"/>
        <w:jc w:val="both"/>
        <w:outlineLvl w:val="0"/>
        <w:rPr>
          <w:rFonts w:ascii="Calibri-Italic" w:eastAsia="MS Mincho" w:hAnsi="Calibri-Italic" w:cs="Arial" w:hint="eastAsia"/>
          <w:i/>
          <w:caps/>
          <w:color w:val="FFFFFF"/>
          <w:sz w:val="22"/>
          <w:shd w:val="clear" w:color="auto" w:fill="004979"/>
          <w:lang w:val="en-US" w:eastAsia="en-GB"/>
        </w:rPr>
      </w:pPr>
      <w:r>
        <w:rPr>
          <w:rFonts w:ascii="Calibri-Italic" w:eastAsia="MS Mincho" w:hAnsi="Calibri-Italic" w:cs="Arial"/>
          <w:i/>
          <w:caps/>
          <w:color w:val="FFFFFF"/>
          <w:sz w:val="22"/>
          <w:shd w:val="clear" w:color="auto" w:fill="004979"/>
          <w:lang w:val="en-US" w:eastAsia="en-GB"/>
        </w:rPr>
        <w:t xml:space="preserve">7. </w:t>
      </w:r>
      <w:r w:rsidRPr="00D3570A">
        <w:rPr>
          <w:rFonts w:ascii="Calibri-Italic" w:eastAsia="MS Mincho" w:hAnsi="Calibri-Italic" w:cs="Arial"/>
          <w:i/>
          <w:caps/>
          <w:color w:val="FFFFFF"/>
          <w:sz w:val="22"/>
          <w:shd w:val="clear" w:color="auto" w:fill="004979"/>
          <w:lang w:val="en-US" w:eastAsia="en-GB"/>
        </w:rPr>
        <w:t>Profile and team composition</w:t>
      </w:r>
    </w:p>
    <w:p w14:paraId="436316A9" w14:textId="10E9A3BD"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lastRenderedPageBreak/>
        <w:t xml:space="preserve">7.1. </w:t>
      </w:r>
      <w:r w:rsidRPr="00D3570A">
        <w:rPr>
          <w:rFonts w:ascii="Calibri-Italic" w:eastAsia="MS Mincho" w:hAnsi="Calibri-Italic" w:cs="Arial"/>
          <w:i/>
          <w:color w:val="FFFFFF"/>
          <w:sz w:val="22"/>
          <w:lang w:val="en-US" w:eastAsia="en-GB"/>
        </w:rPr>
        <w:t>Desired profile(s)</w:t>
      </w:r>
    </w:p>
    <w:p w14:paraId="4B69179A" w14:textId="7940FE1C" w:rsidR="00D3570A" w:rsidRPr="00D3570A" w:rsidRDefault="00D3570A" w:rsidP="00D3570A">
      <w:pPr>
        <w:keepNext/>
        <w:keepLines/>
        <w:numPr>
          <w:ilvl w:val="2"/>
          <w:numId w:val="0"/>
        </w:numPr>
        <w:tabs>
          <w:tab w:val="right" w:leader="dot" w:pos="9923"/>
        </w:tabs>
        <w:spacing w:before="40" w:after="240" w:line="240" w:lineRule="auto"/>
        <w:ind w:left="720" w:hanging="720"/>
        <w:jc w:val="both"/>
        <w:outlineLvl w:val="2"/>
        <w:rPr>
          <w:rFonts w:ascii="Calibri" w:eastAsia="MS Gothic" w:hAnsi="Calibri"/>
          <w:b/>
          <w:i/>
          <w:color w:val="243F60"/>
          <w:sz w:val="22"/>
          <w:lang w:val="en-US" w:eastAsia="en-GB"/>
        </w:rPr>
      </w:pPr>
      <w:r>
        <w:rPr>
          <w:rFonts w:ascii="Calibri" w:eastAsia="MS Gothic" w:hAnsi="Calibri"/>
          <w:b/>
          <w:i/>
          <w:color w:val="243F60"/>
          <w:sz w:val="22"/>
          <w:lang w:val="en-US" w:eastAsia="en-GB"/>
        </w:rPr>
        <w:t xml:space="preserve">7.1.1. </w:t>
      </w:r>
      <w:r w:rsidRPr="00D3570A">
        <w:rPr>
          <w:rFonts w:ascii="Calibri" w:eastAsia="MS Gothic" w:hAnsi="Calibri"/>
          <w:b/>
          <w:i/>
          <w:color w:val="243F60"/>
          <w:sz w:val="22"/>
          <w:lang w:val="en-US" w:eastAsia="en-GB"/>
        </w:rPr>
        <w:t>Expected expertise</w:t>
      </w:r>
    </w:p>
    <w:p w14:paraId="19BB505B" w14:textId="77777777" w:rsidR="00D3570A" w:rsidRDefault="00D3570A">
      <w:pPr>
        <w:numPr>
          <w:ilvl w:val="1"/>
          <w:numId w:val="22"/>
        </w:numPr>
        <w:tabs>
          <w:tab w:val="right" w:leader="dot" w:pos="9923"/>
        </w:tabs>
        <w:spacing w:line="240" w:lineRule="auto"/>
        <w:ind w:left="900"/>
        <w:jc w:val="both"/>
        <w:rPr>
          <w:rFonts w:ascii="Calibri" w:eastAsia="Arial Unicode MS" w:hAnsi="Calibri" w:cs="Calibri"/>
          <w:b/>
          <w:i/>
          <w:color w:val="000000"/>
          <w:sz w:val="22"/>
          <w:lang w:val="en-US" w:eastAsia="en-GB"/>
        </w:rPr>
      </w:pPr>
      <w:r w:rsidRPr="00D3570A">
        <w:rPr>
          <w:rFonts w:ascii="Calibri" w:eastAsia="Arial Unicode MS" w:hAnsi="Calibri" w:cs="Calibri"/>
          <w:b/>
          <w:i/>
          <w:color w:val="000000"/>
          <w:sz w:val="22"/>
          <w:lang w:val="en-US" w:eastAsia="en-GB"/>
        </w:rPr>
        <w:t>Profile of appointed expert(s) to undertake the contract:</w:t>
      </w:r>
    </w:p>
    <w:p w14:paraId="1E7373F0" w14:textId="77777777" w:rsidR="002C22F4" w:rsidRPr="00D3570A" w:rsidRDefault="002C22F4" w:rsidP="002C22F4">
      <w:pPr>
        <w:tabs>
          <w:tab w:val="right" w:leader="dot" w:pos="9923"/>
        </w:tabs>
        <w:spacing w:line="240" w:lineRule="auto"/>
        <w:ind w:left="900"/>
        <w:jc w:val="both"/>
        <w:rPr>
          <w:rFonts w:ascii="Calibri" w:eastAsia="Arial Unicode MS" w:hAnsi="Calibri" w:cs="Calibri"/>
          <w:b/>
          <w:i/>
          <w:color w:val="000000"/>
          <w:sz w:val="22"/>
          <w:lang w:val="en-US" w:eastAsia="en-GB"/>
        </w:rPr>
      </w:pPr>
    </w:p>
    <w:p w14:paraId="0B5BDEA7" w14:textId="77777777" w:rsidR="00D3570A" w:rsidRPr="00D3570A" w:rsidRDefault="00D3570A" w:rsidP="002C22F4">
      <w:pPr>
        <w:tabs>
          <w:tab w:val="right" w:leader="dot" w:pos="9923"/>
        </w:tabs>
        <w:spacing w:line="240" w:lineRule="auto"/>
        <w:ind w:left="360"/>
        <w:jc w:val="both"/>
        <w:rPr>
          <w:rFonts w:ascii="Calibri" w:eastAsia="MS Mincho" w:hAnsi="Calibri" w:cs="Calibri"/>
          <w:b/>
          <w:i/>
          <w:color w:val="00000A"/>
          <w:sz w:val="22"/>
          <w:lang w:val="en-US" w:eastAsia="en-GB"/>
        </w:rPr>
      </w:pPr>
      <w:r w:rsidRPr="00D3570A">
        <w:rPr>
          <w:rFonts w:ascii="Calibri" w:eastAsia="MS Mincho" w:hAnsi="Calibri" w:cs="Calibri"/>
          <w:b/>
          <w:i/>
          <w:color w:val="00000A"/>
          <w:sz w:val="22"/>
          <w:lang w:val="en-US" w:eastAsia="en-GB"/>
        </w:rPr>
        <w:t>Qualifications and experience</w:t>
      </w:r>
    </w:p>
    <w:p w14:paraId="5E795401" w14:textId="77777777" w:rsidR="00D3570A" w:rsidRPr="00D3570A" w:rsidRDefault="00D3570A">
      <w:pPr>
        <w:numPr>
          <w:ilvl w:val="0"/>
          <w:numId w:val="17"/>
        </w:numPr>
        <w:tabs>
          <w:tab w:val="right" w:leader="dot" w:pos="9923"/>
        </w:tabs>
        <w:spacing w:line="240" w:lineRule="auto"/>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 xml:space="preserve">Post-graduate </w:t>
      </w:r>
      <w:r w:rsidRPr="00D3570A">
        <w:rPr>
          <w:rFonts w:ascii="Calibri-Italic" w:eastAsia="MS Mincho" w:hAnsi="Calibri-Italic" w:cs="Arial"/>
          <w:i/>
          <w:color w:val="000000"/>
          <w:sz w:val="22"/>
          <w:lang w:val="en-US" w:eastAsia="en-GB"/>
        </w:rPr>
        <w:t>in</w:t>
      </w:r>
      <w:r w:rsidRPr="00D3570A">
        <w:rPr>
          <w:rFonts w:ascii="Calibri" w:eastAsia="MS Mincho" w:hAnsi="Calibri" w:cs="Calibri"/>
          <w:i/>
          <w:color w:val="000000"/>
          <w:sz w:val="22"/>
          <w:lang w:val="en-US" w:eastAsia="en-GB"/>
        </w:rPr>
        <w:t xml:space="preserve"> a</w:t>
      </w:r>
      <w:r w:rsidRPr="00D3570A">
        <w:rPr>
          <w:rFonts w:ascii="Calibri-Italic" w:eastAsia="MS Mincho" w:hAnsi="Calibri-Italic" w:cs="Arial"/>
          <w:i/>
          <w:color w:val="000000"/>
          <w:sz w:val="22"/>
          <w:lang w:val="en-US" w:eastAsia="en-GB"/>
        </w:rPr>
        <w:t xml:space="preserve"> field relevant to the assignment: in public administration organization and management, financial and administrative management, international cooperation, MEAL or justice</w:t>
      </w:r>
      <w:r w:rsidRPr="00D3570A">
        <w:rPr>
          <w:rFonts w:ascii="Calibri" w:eastAsia="MS Mincho" w:hAnsi="Calibri" w:cs="Calibri"/>
          <w:i/>
          <w:color w:val="000000"/>
          <w:sz w:val="22"/>
          <w:lang w:val="en-US" w:eastAsia="en-GB"/>
        </w:rPr>
        <w:t xml:space="preserve"> </w:t>
      </w:r>
    </w:p>
    <w:p w14:paraId="6F989210" w14:textId="77777777" w:rsidR="00D3570A" w:rsidRPr="00D3570A" w:rsidRDefault="00D3570A">
      <w:pPr>
        <w:numPr>
          <w:ilvl w:val="0"/>
          <w:numId w:val="17"/>
        </w:numPr>
        <w:tabs>
          <w:tab w:val="right" w:leader="dot" w:pos="9923"/>
        </w:tabs>
        <w:spacing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Professional experience of expertise in project evaluation of 10 years</w:t>
      </w:r>
    </w:p>
    <w:p w14:paraId="4B2858A3" w14:textId="77777777" w:rsidR="00D3570A" w:rsidRPr="00D3570A" w:rsidRDefault="00D3570A">
      <w:pPr>
        <w:numPr>
          <w:ilvl w:val="0"/>
          <w:numId w:val="17"/>
        </w:numPr>
        <w:tabs>
          <w:tab w:val="right" w:leader="dot" w:pos="9923"/>
        </w:tabs>
        <w:spacing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Experience in similar projects or knowledge of project management viewed favorably and in justice thematic</w:t>
      </w:r>
    </w:p>
    <w:p w14:paraId="65DD438C" w14:textId="77777777" w:rsidR="00D3570A" w:rsidRPr="00D3570A" w:rsidRDefault="00D3570A">
      <w:pPr>
        <w:numPr>
          <w:ilvl w:val="0"/>
          <w:numId w:val="17"/>
        </w:numPr>
        <w:tabs>
          <w:tab w:val="right" w:leader="dot" w:pos="9923"/>
        </w:tabs>
        <w:spacing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 xml:space="preserve">Multi-stakeholder coordination experience and with high-level interlocutors </w:t>
      </w:r>
    </w:p>
    <w:p w14:paraId="520B364E" w14:textId="4FBB16D0" w:rsidR="00D3570A" w:rsidRPr="00D3570A" w:rsidRDefault="00D3570A">
      <w:pPr>
        <w:numPr>
          <w:ilvl w:val="0"/>
          <w:numId w:val="17"/>
        </w:numPr>
        <w:tabs>
          <w:tab w:val="right" w:leader="dot" w:pos="9923"/>
        </w:tabs>
        <w:spacing w:line="240" w:lineRule="auto"/>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Good knowledge of Ukraine and UE standards regarding rule of law and justice</w:t>
      </w:r>
      <w:r w:rsidRPr="00D3570A">
        <w:rPr>
          <w:rFonts w:ascii="Calibri" w:eastAsia="MS Mincho" w:hAnsi="Calibri" w:cs="Calibri"/>
          <w:i/>
          <w:color w:val="000000"/>
          <w:sz w:val="22"/>
          <w:highlight w:val="yellow"/>
          <w:lang w:val="en-US" w:eastAsia="en-GB"/>
        </w:rPr>
        <w:t xml:space="preserve"> </w:t>
      </w:r>
    </w:p>
    <w:p w14:paraId="132F331E" w14:textId="77777777" w:rsidR="00D3570A" w:rsidRPr="00D3570A" w:rsidRDefault="00D3570A" w:rsidP="002C22F4">
      <w:pPr>
        <w:tabs>
          <w:tab w:val="right" w:leader="dot" w:pos="9923"/>
        </w:tabs>
        <w:spacing w:line="240" w:lineRule="auto"/>
        <w:ind w:left="360"/>
        <w:jc w:val="both"/>
        <w:rPr>
          <w:rFonts w:ascii="Calibri" w:eastAsia="MS Mincho" w:hAnsi="Calibri" w:cs="Calibri"/>
          <w:b/>
          <w:i/>
          <w:color w:val="00000A"/>
          <w:sz w:val="22"/>
          <w:lang w:val="en-US" w:eastAsia="en-GB"/>
        </w:rPr>
      </w:pPr>
      <w:r w:rsidRPr="00D3570A">
        <w:rPr>
          <w:rFonts w:ascii="Calibri" w:eastAsia="MS Mincho" w:hAnsi="Calibri" w:cs="Calibri"/>
          <w:b/>
          <w:i/>
          <w:color w:val="00000A"/>
          <w:sz w:val="22"/>
          <w:lang w:val="en-US" w:eastAsia="en-GB"/>
        </w:rPr>
        <w:t>Technical skills:</w:t>
      </w:r>
    </w:p>
    <w:p w14:paraId="14C8C524" w14:textId="77777777" w:rsidR="00D3570A" w:rsidRPr="00D3570A" w:rsidRDefault="00D3570A">
      <w:pPr>
        <w:numPr>
          <w:ilvl w:val="0"/>
          <w:numId w:val="17"/>
        </w:numPr>
        <w:tabs>
          <w:tab w:val="right" w:leader="dot" w:pos="9923"/>
        </w:tabs>
        <w:spacing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Good knowledge of M&amp;E systems for development programs and projects</w:t>
      </w:r>
    </w:p>
    <w:p w14:paraId="753FB53D" w14:textId="77777777" w:rsidR="00D3570A" w:rsidRPr="00D3570A" w:rsidRDefault="00D3570A">
      <w:pPr>
        <w:numPr>
          <w:ilvl w:val="0"/>
          <w:numId w:val="17"/>
        </w:numPr>
        <w:tabs>
          <w:tab w:val="right" w:leader="dot" w:pos="9923"/>
        </w:tabs>
        <w:spacing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Experience and knowledge of field-based M&amp;E</w:t>
      </w:r>
    </w:p>
    <w:p w14:paraId="2818EA16" w14:textId="77777777" w:rsidR="00D3570A" w:rsidRPr="00D3570A" w:rsidRDefault="00D3570A">
      <w:pPr>
        <w:numPr>
          <w:ilvl w:val="0"/>
          <w:numId w:val="17"/>
        </w:numPr>
        <w:tabs>
          <w:tab w:val="right" w:leader="dot" w:pos="9923"/>
        </w:tabs>
        <w:spacing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 xml:space="preserve">Development of evaluation systems </w:t>
      </w:r>
    </w:p>
    <w:p w14:paraId="5ED90A75" w14:textId="77777777" w:rsidR="00D3570A" w:rsidRPr="00D3570A" w:rsidRDefault="00D3570A">
      <w:pPr>
        <w:numPr>
          <w:ilvl w:val="0"/>
          <w:numId w:val="17"/>
        </w:numPr>
        <w:tabs>
          <w:tab w:val="right" w:leader="dot" w:pos="9923"/>
        </w:tabs>
        <w:spacing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Design, delivery and evaluation of M&amp;E training for adults</w:t>
      </w:r>
    </w:p>
    <w:p w14:paraId="47731ABF" w14:textId="77777777" w:rsidR="00D3570A" w:rsidRPr="00D3570A" w:rsidRDefault="00D3570A">
      <w:pPr>
        <w:numPr>
          <w:ilvl w:val="0"/>
          <w:numId w:val="17"/>
        </w:numPr>
        <w:tabs>
          <w:tab w:val="right" w:leader="dot" w:pos="9923"/>
        </w:tabs>
        <w:spacing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 xml:space="preserve">Experience in database design and management </w:t>
      </w:r>
    </w:p>
    <w:p w14:paraId="25D5EEF9" w14:textId="77777777" w:rsidR="00D3570A" w:rsidRPr="00D3570A" w:rsidRDefault="00D3570A">
      <w:pPr>
        <w:numPr>
          <w:ilvl w:val="0"/>
          <w:numId w:val="17"/>
        </w:numPr>
        <w:tabs>
          <w:tab w:val="right" w:leader="dot" w:pos="9923"/>
        </w:tabs>
        <w:spacing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Knowledge sharing and design of learning materials</w:t>
      </w:r>
    </w:p>
    <w:p w14:paraId="1B3D9B47" w14:textId="77777777" w:rsidR="00D3570A" w:rsidRPr="00D3570A" w:rsidRDefault="00D3570A" w:rsidP="00D3570A">
      <w:pPr>
        <w:spacing w:line="360" w:lineRule="auto"/>
        <w:ind w:left="720"/>
        <w:contextualSpacing/>
        <w:rPr>
          <w:rFonts w:ascii="Calibri" w:eastAsia="MS Mincho" w:hAnsi="Calibri" w:cs="Calibri"/>
          <w:i/>
          <w:color w:val="000000"/>
          <w:sz w:val="22"/>
          <w:lang w:val="en-US" w:eastAsia="en-GB"/>
        </w:rPr>
      </w:pPr>
    </w:p>
    <w:p w14:paraId="257ABDF3" w14:textId="77777777" w:rsidR="00D3570A" w:rsidRPr="00D3570A" w:rsidRDefault="00D3570A" w:rsidP="00D3570A">
      <w:pPr>
        <w:tabs>
          <w:tab w:val="right" w:leader="dot" w:pos="9923"/>
        </w:tabs>
        <w:spacing w:after="240" w:line="240" w:lineRule="auto"/>
        <w:ind w:left="360"/>
        <w:jc w:val="both"/>
        <w:rPr>
          <w:rFonts w:ascii="Calibri" w:eastAsia="MS Mincho" w:hAnsi="Calibri" w:cs="Calibri"/>
          <w:b/>
          <w:i/>
          <w:color w:val="00000A"/>
          <w:sz w:val="22"/>
          <w:lang w:val="en-US" w:eastAsia="en-GB"/>
        </w:rPr>
      </w:pPr>
      <w:r w:rsidRPr="00D3570A">
        <w:rPr>
          <w:rFonts w:ascii="Calibri" w:eastAsia="MS Mincho" w:hAnsi="Calibri" w:cs="Calibri"/>
          <w:b/>
          <w:i/>
          <w:color w:val="00000A"/>
          <w:sz w:val="22"/>
          <w:lang w:val="en-US" w:eastAsia="en-GB"/>
        </w:rPr>
        <w:t>Language skills:</w:t>
      </w:r>
    </w:p>
    <w:p w14:paraId="70D5CDDE" w14:textId="77777777" w:rsidR="00D3570A" w:rsidRDefault="00D3570A">
      <w:pPr>
        <w:numPr>
          <w:ilvl w:val="0"/>
          <w:numId w:val="17"/>
        </w:numPr>
        <w:tabs>
          <w:tab w:val="right" w:leader="dot" w:pos="9923"/>
        </w:tabs>
        <w:spacing w:after="240" w:line="240" w:lineRule="auto"/>
        <w:contextualSpacing/>
        <w:jc w:val="both"/>
        <w:rPr>
          <w:rFonts w:ascii="Calibri" w:eastAsia="MS Mincho" w:hAnsi="Calibri" w:cs="Calibri"/>
          <w:i/>
          <w:color w:val="000000"/>
          <w:sz w:val="22"/>
          <w:lang w:val="en-US" w:eastAsia="en-GB"/>
        </w:rPr>
      </w:pPr>
      <w:r w:rsidRPr="00D3570A">
        <w:rPr>
          <w:rFonts w:ascii="Calibri" w:eastAsia="MS Mincho" w:hAnsi="Calibri" w:cs="Calibri"/>
          <w:i/>
          <w:color w:val="000000"/>
          <w:sz w:val="22"/>
          <w:lang w:val="en-US" w:eastAsia="en-GB"/>
        </w:rPr>
        <w:t>Excellent command of written and spoken English and Ukrainian (good writing, synthesis and analysis skills, etc.).</w:t>
      </w:r>
    </w:p>
    <w:p w14:paraId="6A43C348" w14:textId="77777777" w:rsidR="002C22F4" w:rsidRPr="00D3570A" w:rsidRDefault="002C22F4" w:rsidP="002C22F4">
      <w:pPr>
        <w:tabs>
          <w:tab w:val="right" w:leader="dot" w:pos="9923"/>
        </w:tabs>
        <w:spacing w:after="240" w:line="240" w:lineRule="auto"/>
        <w:ind w:left="720"/>
        <w:contextualSpacing/>
        <w:jc w:val="both"/>
        <w:rPr>
          <w:rFonts w:ascii="Calibri" w:eastAsia="MS Mincho" w:hAnsi="Calibri" w:cs="Calibri"/>
          <w:i/>
          <w:color w:val="000000"/>
          <w:sz w:val="22"/>
          <w:lang w:val="en-US" w:eastAsia="en-GB"/>
        </w:rPr>
      </w:pPr>
    </w:p>
    <w:p w14:paraId="3C8A6319" w14:textId="59B8F0AC" w:rsidR="00D3570A" w:rsidRPr="00D3570A" w:rsidRDefault="00D3570A" w:rsidP="00D3570A">
      <w:pPr>
        <w:keepNext/>
        <w:keepLines/>
        <w:numPr>
          <w:ilvl w:val="2"/>
          <w:numId w:val="0"/>
        </w:numPr>
        <w:tabs>
          <w:tab w:val="right" w:leader="dot" w:pos="9923"/>
        </w:tabs>
        <w:spacing w:before="40" w:after="240" w:line="240" w:lineRule="auto"/>
        <w:ind w:left="720" w:hanging="720"/>
        <w:jc w:val="both"/>
        <w:outlineLvl w:val="2"/>
        <w:rPr>
          <w:rFonts w:ascii="Calibri" w:eastAsia="MS Gothic" w:hAnsi="Calibri"/>
          <w:b/>
          <w:i/>
          <w:color w:val="243F60"/>
          <w:sz w:val="22"/>
          <w:lang w:val="en-US" w:eastAsia="en-GB"/>
        </w:rPr>
      </w:pPr>
      <w:r>
        <w:rPr>
          <w:rFonts w:ascii="Calibri" w:eastAsia="MS Gothic" w:hAnsi="Calibri"/>
          <w:b/>
          <w:i/>
          <w:color w:val="243F60"/>
          <w:sz w:val="22"/>
          <w:lang w:val="en-US" w:eastAsia="en-GB"/>
        </w:rPr>
        <w:t xml:space="preserve">7.1.2. </w:t>
      </w:r>
      <w:r w:rsidRPr="00D3570A">
        <w:rPr>
          <w:rFonts w:ascii="Calibri" w:eastAsia="MS Gothic" w:hAnsi="Calibri"/>
          <w:b/>
          <w:i/>
          <w:color w:val="243F60"/>
          <w:sz w:val="22"/>
          <w:lang w:val="en-US" w:eastAsia="en-GB"/>
        </w:rPr>
        <w:t>Anticipated team structure</w:t>
      </w:r>
    </w:p>
    <w:p w14:paraId="76698F35" w14:textId="2A41B751"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 xml:space="preserve">The evaluator may be an independent evaluator and/or an evaluation agency. [If it is a team of evaluators, the distribution of roles and responsibilities throughout the evaluation process must be presented. This will be discussed and approved during the kick-off meeting. </w:t>
      </w:r>
      <w:r w:rsidRPr="00D3570A">
        <w:rPr>
          <w:rFonts w:ascii="Calibri-Italic" w:eastAsia="MS Mincho" w:hAnsi="Calibri-Italic" w:cs="Arial" w:hint="eastAsia"/>
          <w:i/>
          <w:color w:val="000000"/>
          <w:sz w:val="22"/>
          <w:lang w:val="en-US" w:eastAsia="en-GB"/>
        </w:rPr>
        <w:t>Teams with contractor</w:t>
      </w:r>
      <w:r w:rsidRPr="00D3570A">
        <w:rPr>
          <w:rFonts w:ascii="Calibri-Italic" w:eastAsia="MS Mincho" w:hAnsi="Calibri-Italic" w:cs="Arial"/>
          <w:i/>
          <w:color w:val="000000"/>
          <w:sz w:val="22"/>
          <w:lang w:val="en-US" w:eastAsia="en-GB"/>
        </w:rPr>
        <w:t>s</w:t>
      </w:r>
      <w:r w:rsidRPr="00D3570A">
        <w:rPr>
          <w:rFonts w:ascii="Calibri-Italic" w:eastAsia="MS Mincho" w:hAnsi="Calibri-Italic" w:cs="Arial" w:hint="eastAsia"/>
          <w:color w:val="000000"/>
          <w:sz w:val="22"/>
          <w:lang w:val="en-US" w:eastAsia="en-GB"/>
        </w:rPr>
        <w:t xml:space="preserve"> </w:t>
      </w:r>
      <w:r w:rsidRPr="00D3570A">
        <w:rPr>
          <w:rFonts w:ascii="Calibri-Italic" w:eastAsia="MS Mincho" w:hAnsi="Calibri-Italic" w:cs="Arial" w:hint="eastAsia"/>
          <w:i/>
          <w:color w:val="000000"/>
          <w:sz w:val="22"/>
          <w:lang w:val="en-US" w:eastAsia="en-GB"/>
        </w:rPr>
        <w:t>based in Ukraine will be an asset</w:t>
      </w:r>
      <w:r w:rsidRPr="00D3570A">
        <w:rPr>
          <w:rFonts w:ascii="Calibri-Italic" w:eastAsia="MS Mincho" w:hAnsi="Calibri-Italic" w:cs="Arial"/>
          <w:i/>
          <w:color w:val="000000"/>
          <w:sz w:val="22"/>
          <w:lang w:val="en-US" w:eastAsia="en-GB"/>
        </w:rPr>
        <w:t>.</w:t>
      </w:r>
    </w:p>
    <w:p w14:paraId="4AA7D5FF" w14:textId="36A711D1"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t xml:space="preserve">7.2. </w:t>
      </w:r>
      <w:r w:rsidRPr="00D3570A">
        <w:rPr>
          <w:rFonts w:ascii="Calibri-Italic" w:eastAsia="MS Mincho" w:hAnsi="Calibri-Italic" w:cs="Arial"/>
          <w:i/>
          <w:color w:val="FFFFFF"/>
          <w:sz w:val="22"/>
          <w:lang w:val="en-US" w:eastAsia="en-GB"/>
        </w:rPr>
        <w:t>Content of tenders</w:t>
      </w:r>
    </w:p>
    <w:p w14:paraId="23C9674A"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 xml:space="preserve">Tenders should include: </w:t>
      </w:r>
    </w:p>
    <w:p w14:paraId="008C3896" w14:textId="77777777" w:rsidR="00D3570A" w:rsidRPr="00D3570A" w:rsidRDefault="00D3570A">
      <w:pPr>
        <w:numPr>
          <w:ilvl w:val="0"/>
          <w:numId w:val="23"/>
        </w:numPr>
        <w:tabs>
          <w:tab w:val="right" w:leader="dot" w:pos="9923"/>
        </w:tabs>
        <w:spacing w:after="120" w:line="240" w:lineRule="auto"/>
        <w:jc w:val="both"/>
        <w:rPr>
          <w:rFonts w:ascii="Calibri-Italic" w:eastAsia="MS Mincho" w:hAnsi="Calibri-Italic" w:cs="Arial" w:hint="eastAsia"/>
          <w:i/>
          <w:color w:val="000000"/>
          <w:sz w:val="22"/>
          <w:lang w:val="en-US" w:eastAsia="en-GB"/>
        </w:rPr>
      </w:pPr>
      <w:bookmarkStart w:id="9" w:name="_Hlk230357928"/>
      <w:r w:rsidRPr="00D3570A">
        <w:rPr>
          <w:rFonts w:ascii="Calibri-Italic" w:eastAsia="MS Mincho" w:hAnsi="Calibri-Italic" w:cs="Arial"/>
          <w:b/>
          <w:i/>
          <w:color w:val="000000"/>
          <w:sz w:val="22"/>
          <w:lang w:val="en-US" w:eastAsia="en-GB"/>
        </w:rPr>
        <w:t>Technical outline:</w:t>
      </w:r>
      <w:r w:rsidRPr="00D3570A">
        <w:rPr>
          <w:rFonts w:ascii="Calibri-Italic" w:eastAsia="MS Mincho" w:hAnsi="Calibri-Italic" w:cs="Arial"/>
          <w:i/>
          <w:color w:val="000000"/>
          <w:sz w:val="22"/>
          <w:lang w:val="en-US" w:eastAsia="en-GB"/>
        </w:rPr>
        <w:t xml:space="preserve"> demonstrate an understanding of and comment on the terms of reference, methodology, composition of the evaluation team, CVs and similar experience, and include the components mentioned in the terms of reference (detailed workplan, distribution of roles and responsibilities) </w:t>
      </w:r>
    </w:p>
    <w:p w14:paraId="1E637689" w14:textId="5B269650" w:rsidR="00D3570A" w:rsidRPr="00D3570A" w:rsidRDefault="00D3570A">
      <w:pPr>
        <w:numPr>
          <w:ilvl w:val="0"/>
          <w:numId w:val="23"/>
        </w:numPr>
        <w:tabs>
          <w:tab w:val="right" w:leader="dot" w:pos="9923"/>
        </w:tabs>
        <w:spacing w:after="120" w:line="240" w:lineRule="auto"/>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b/>
          <w:i/>
          <w:color w:val="000000"/>
          <w:sz w:val="22"/>
          <w:lang w:val="en-US" w:eastAsia="en-GB"/>
        </w:rPr>
        <w:t>Financial outline</w:t>
      </w:r>
      <w:r w:rsidRPr="00D3570A">
        <w:rPr>
          <w:rFonts w:ascii="Calibri-Italic" w:eastAsia="MS Mincho" w:hAnsi="Calibri-Italic" w:cs="Arial"/>
          <w:i/>
          <w:color w:val="000000"/>
          <w:sz w:val="22"/>
          <w:lang w:val="en-US" w:eastAsia="en-GB"/>
        </w:rPr>
        <w:t xml:space="preserve">: overall budget for the evaluation, including the following: [daily cost of each participant; breakdown of time spent on each intervention by participant and by phase; additional costs (services and additional documents); transport costs (international and local), logistics costs, translation costs; and proposed terms of payment.] </w:t>
      </w:r>
    </w:p>
    <w:bookmarkEnd w:id="9"/>
    <w:p w14:paraId="68C72768" w14:textId="77777777" w:rsidR="00D3570A" w:rsidRPr="00D3570A" w:rsidRDefault="00D3570A" w:rsidP="00D3570A">
      <w:pPr>
        <w:tabs>
          <w:tab w:val="right" w:leader="dot" w:pos="9923"/>
        </w:tabs>
        <w:spacing w:after="120" w:line="240" w:lineRule="auto"/>
        <w:ind w:left="720"/>
        <w:jc w:val="both"/>
        <w:rPr>
          <w:rFonts w:ascii="Calibri-Italic" w:eastAsia="MS Mincho" w:hAnsi="Calibri-Italic" w:cs="Arial" w:hint="eastAsia"/>
          <w:i/>
          <w:color w:val="000000"/>
          <w:sz w:val="22"/>
          <w:lang w:val="en-US" w:eastAsia="en-GB"/>
        </w:rPr>
      </w:pPr>
    </w:p>
    <w:p w14:paraId="3B3FAA9E" w14:textId="4AC3E4A4" w:rsidR="00D3570A" w:rsidRPr="00D3570A" w:rsidRDefault="00D3570A" w:rsidP="00D3570A">
      <w:pPr>
        <w:numPr>
          <w:ilvl w:val="1"/>
          <w:numId w:val="0"/>
        </w:numPr>
        <w:shd w:val="clear" w:color="auto" w:fill="95B3D7"/>
        <w:tabs>
          <w:tab w:val="right" w:leader="dot" w:pos="9923"/>
        </w:tabs>
        <w:spacing w:after="240"/>
        <w:ind w:left="576" w:hanging="576"/>
        <w:jc w:val="both"/>
        <w:outlineLvl w:val="1"/>
        <w:rPr>
          <w:rFonts w:ascii="Calibri-Italic" w:eastAsia="MS Mincho" w:hAnsi="Calibri-Italic" w:cs="Arial" w:hint="eastAsia"/>
          <w:i/>
          <w:color w:val="FFFFFF"/>
          <w:sz w:val="22"/>
          <w:lang w:val="en-US" w:eastAsia="en-GB"/>
        </w:rPr>
      </w:pPr>
      <w:r>
        <w:rPr>
          <w:rFonts w:ascii="Calibri-Italic" w:eastAsia="MS Mincho" w:hAnsi="Calibri-Italic" w:cs="Arial"/>
          <w:i/>
          <w:color w:val="FFFFFF"/>
          <w:sz w:val="22"/>
          <w:lang w:val="en-US" w:eastAsia="en-GB"/>
        </w:rPr>
        <w:lastRenderedPageBreak/>
        <w:t xml:space="preserve">7.3. </w:t>
      </w:r>
      <w:r w:rsidRPr="00D3570A">
        <w:rPr>
          <w:rFonts w:ascii="Calibri-Italic" w:eastAsia="MS Mincho" w:hAnsi="Calibri-Italic" w:cs="Arial"/>
          <w:i/>
          <w:color w:val="FFFFFF"/>
          <w:sz w:val="22"/>
          <w:lang w:val="en-US" w:eastAsia="en-GB"/>
        </w:rPr>
        <w:t xml:space="preserve">Tender assessment methods </w:t>
      </w:r>
    </w:p>
    <w:p w14:paraId="14814BDD"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r w:rsidRPr="00D3570A">
        <w:rPr>
          <w:rFonts w:ascii="Calibri-Italic" w:eastAsia="MS Mincho" w:hAnsi="Calibri-Italic" w:cs="Arial"/>
          <w:i/>
          <w:color w:val="000000"/>
          <w:sz w:val="22"/>
          <w:lang w:val="en-US" w:eastAsia="en-GB"/>
        </w:rPr>
        <w:t>Expertise France will select the bid with the best score based on the following table:</w:t>
      </w:r>
    </w:p>
    <w:tbl>
      <w:tblPr>
        <w:tblStyle w:val="ListTable3-Accent11"/>
        <w:tblW w:w="10165" w:type="dxa"/>
        <w:tblLayout w:type="fixed"/>
        <w:tblLook w:val="0000" w:firstRow="0" w:lastRow="0" w:firstColumn="0" w:lastColumn="0" w:noHBand="0" w:noVBand="0"/>
      </w:tblPr>
      <w:tblGrid>
        <w:gridCol w:w="6925"/>
        <w:gridCol w:w="3240"/>
      </w:tblGrid>
      <w:tr w:rsidR="00BF0F75" w:rsidRPr="00D3570A" w14:paraId="6AA148E3" w14:textId="77777777" w:rsidTr="00BF0F75">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6925" w:type="dxa"/>
            <w:shd w:val="clear" w:color="auto" w:fill="E36C0A"/>
          </w:tcPr>
          <w:p w14:paraId="3F48164E" w14:textId="77777777" w:rsidR="00D3570A" w:rsidRPr="00D3570A" w:rsidRDefault="00D3570A" w:rsidP="00D3570A">
            <w:pPr>
              <w:autoSpaceDE w:val="0"/>
              <w:autoSpaceDN w:val="0"/>
              <w:adjustRightInd w:val="0"/>
              <w:spacing w:line="240" w:lineRule="auto"/>
              <w:rPr>
                <w:rFonts w:ascii="Calibri" w:hAnsi="Calibri" w:cs="Calibri"/>
                <w:b/>
                <w:color w:val="FFFFFF"/>
                <w:lang w:val="en-US"/>
              </w:rPr>
            </w:pPr>
            <w:r w:rsidRPr="00D3570A">
              <w:rPr>
                <w:rFonts w:ascii="Calibri" w:hAnsi="Calibri" w:cs="Calibri"/>
                <w:b/>
                <w:color w:val="FFFFFF"/>
                <w:lang w:val="en-US"/>
              </w:rPr>
              <w:t xml:space="preserve">Criteria </w:t>
            </w:r>
          </w:p>
        </w:tc>
        <w:tc>
          <w:tcPr>
            <w:tcW w:w="3240" w:type="dxa"/>
            <w:shd w:val="clear" w:color="auto" w:fill="E36C0A"/>
          </w:tcPr>
          <w:p w14:paraId="4B8C90F1" w14:textId="77777777" w:rsidR="00D3570A" w:rsidRPr="00D3570A" w:rsidRDefault="00D3570A" w:rsidP="00D3570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lang w:val="en-US"/>
              </w:rPr>
            </w:pPr>
            <w:r w:rsidRPr="00D3570A">
              <w:rPr>
                <w:rFonts w:ascii="Calibri" w:hAnsi="Calibri" w:cs="Calibri"/>
                <w:b/>
                <w:color w:val="FFFFFF"/>
                <w:lang w:val="en-US"/>
              </w:rPr>
              <w:t xml:space="preserve">Maximum score </w:t>
            </w:r>
          </w:p>
        </w:tc>
      </w:tr>
      <w:tr w:rsidR="00D3570A" w:rsidRPr="00D3570A" w14:paraId="347C049C" w14:textId="77777777" w:rsidTr="00BF0F75">
        <w:trPr>
          <w:trHeight w:val="110"/>
        </w:trPr>
        <w:tc>
          <w:tcPr>
            <w:cnfStyle w:val="000010000000" w:firstRow="0" w:lastRow="0" w:firstColumn="0" w:lastColumn="0" w:oddVBand="1" w:evenVBand="0" w:oddHBand="0" w:evenHBand="0" w:firstRowFirstColumn="0" w:firstRowLastColumn="0" w:lastRowFirstColumn="0" w:lastRowLastColumn="0"/>
            <w:tcW w:w="6925" w:type="dxa"/>
          </w:tcPr>
          <w:p w14:paraId="4876166A" w14:textId="77777777" w:rsidR="00D3570A" w:rsidRPr="00D3570A" w:rsidRDefault="00D3570A" w:rsidP="00D3570A">
            <w:pPr>
              <w:autoSpaceDE w:val="0"/>
              <w:autoSpaceDN w:val="0"/>
              <w:adjustRightInd w:val="0"/>
              <w:ind w:left="360" w:hanging="360"/>
              <w:rPr>
                <w:rFonts w:ascii="Calibri" w:hAnsi="Calibri" w:cs="Calibri"/>
                <w:b/>
                <w:caps/>
                <w:color w:val="FFFFFF"/>
                <w:shd w:val="clear" w:color="auto" w:fill="004979"/>
                <w:lang w:val="en-US"/>
              </w:rPr>
            </w:pPr>
            <w:r w:rsidRPr="00D3570A">
              <w:rPr>
                <w:rFonts w:ascii="Calibri" w:hAnsi="Calibri" w:cs="Calibri"/>
                <w:caps/>
                <w:color w:val="FFFFFF"/>
                <w:shd w:val="clear" w:color="auto" w:fill="004979"/>
                <w:lang w:val="en-US"/>
              </w:rPr>
              <w:t xml:space="preserve">Technical outline score, including: </w:t>
            </w:r>
          </w:p>
        </w:tc>
        <w:tc>
          <w:tcPr>
            <w:tcW w:w="3240" w:type="dxa"/>
          </w:tcPr>
          <w:p w14:paraId="7546B433" w14:textId="77777777" w:rsidR="00D3570A" w:rsidRPr="00D3570A" w:rsidRDefault="00D3570A">
            <w:pPr>
              <w:numPr>
                <w:ilvl w:val="2"/>
                <w:numId w:val="17"/>
              </w:numPr>
              <w:tabs>
                <w:tab w:val="right" w:leader="dot" w:pos="9923"/>
              </w:tabs>
              <w:autoSpaceDE w:val="0"/>
              <w:autoSpaceDN w:val="0"/>
              <w:adjustRightInd w:val="0"/>
              <w:spacing w:after="240" w:line="240" w:lineRule="auto"/>
              <w:ind w:hanging="2164"/>
              <w:jc w:val="both"/>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lang w:val="en-US"/>
              </w:rPr>
            </w:pPr>
          </w:p>
        </w:tc>
      </w:tr>
      <w:tr w:rsidR="00D3570A" w:rsidRPr="00D3570A" w14:paraId="0427441B" w14:textId="77777777" w:rsidTr="00BF0F75">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6925" w:type="dxa"/>
          </w:tcPr>
          <w:p w14:paraId="14C9A6B9" w14:textId="77777777" w:rsidR="00D3570A" w:rsidRPr="00D3570A" w:rsidRDefault="00D3570A">
            <w:pPr>
              <w:numPr>
                <w:ilvl w:val="1"/>
                <w:numId w:val="15"/>
              </w:numPr>
              <w:tabs>
                <w:tab w:val="right" w:leader="dot" w:pos="9923"/>
              </w:tabs>
              <w:spacing w:after="120" w:line="240" w:lineRule="auto"/>
              <w:jc w:val="both"/>
              <w:rPr>
                <w:rFonts w:ascii="Calibri-Italic" w:hAnsi="Calibri-Italic" w:cs="Arial" w:hint="eastAsia"/>
                <w:i/>
                <w:color w:val="000000"/>
                <w:lang w:val="en-US"/>
              </w:rPr>
            </w:pPr>
            <w:r w:rsidRPr="00D3570A">
              <w:rPr>
                <w:rFonts w:ascii="Calibri-Italic" w:hAnsi="Calibri-Italic" w:cs="Arial"/>
                <w:i/>
                <w:color w:val="000000"/>
                <w:lang w:val="en-US"/>
              </w:rPr>
              <w:t xml:space="preserve">Methodology score </w:t>
            </w:r>
          </w:p>
        </w:tc>
        <w:tc>
          <w:tcPr>
            <w:tcW w:w="3240" w:type="dxa"/>
          </w:tcPr>
          <w:p w14:paraId="170DB6B7" w14:textId="77777777" w:rsidR="00D3570A" w:rsidRPr="00D3570A" w:rsidRDefault="00D3570A" w:rsidP="00D3570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sidRPr="00D3570A">
              <w:rPr>
                <w:rFonts w:ascii="Calibri" w:hAnsi="Calibri" w:cs="Calibri"/>
                <w:color w:val="000000"/>
                <w:lang w:val="en-US"/>
              </w:rPr>
              <w:t xml:space="preserve">40 </w:t>
            </w:r>
          </w:p>
        </w:tc>
      </w:tr>
      <w:tr w:rsidR="00D3570A" w:rsidRPr="00D3570A" w14:paraId="2EB98A17" w14:textId="77777777" w:rsidTr="00BF0F75">
        <w:trPr>
          <w:trHeight w:val="110"/>
        </w:trPr>
        <w:tc>
          <w:tcPr>
            <w:cnfStyle w:val="000010000000" w:firstRow="0" w:lastRow="0" w:firstColumn="0" w:lastColumn="0" w:oddVBand="1" w:evenVBand="0" w:oddHBand="0" w:evenHBand="0" w:firstRowFirstColumn="0" w:firstRowLastColumn="0" w:lastRowFirstColumn="0" w:lastRowLastColumn="0"/>
            <w:tcW w:w="6925" w:type="dxa"/>
          </w:tcPr>
          <w:p w14:paraId="716C6711" w14:textId="77777777" w:rsidR="00D3570A" w:rsidRPr="00D3570A" w:rsidRDefault="00D3570A" w:rsidP="00D3570A">
            <w:pPr>
              <w:tabs>
                <w:tab w:val="right" w:leader="dot" w:pos="9923"/>
              </w:tabs>
              <w:spacing w:after="120" w:line="240" w:lineRule="auto"/>
              <w:ind w:left="1080" w:hanging="360"/>
              <w:jc w:val="both"/>
              <w:rPr>
                <w:rFonts w:ascii="Calibri" w:hAnsi="Calibri" w:cs="Calibri"/>
                <w:color w:val="000000"/>
                <w:lang w:val="en-US"/>
              </w:rPr>
            </w:pPr>
            <w:r w:rsidRPr="00D3570A">
              <w:rPr>
                <w:rFonts w:ascii="Calibri-Italic" w:hAnsi="Calibri-Italic" w:cs="Arial"/>
                <w:i/>
                <w:color w:val="000000"/>
                <w:lang w:val="en-US"/>
              </w:rPr>
              <w:t xml:space="preserve">Demonstrated understanding of the ToR and the objectives of the services to be provided </w:t>
            </w:r>
          </w:p>
        </w:tc>
        <w:tc>
          <w:tcPr>
            <w:tcW w:w="3240" w:type="dxa"/>
          </w:tcPr>
          <w:p w14:paraId="66BAFE45" w14:textId="77777777" w:rsidR="00D3570A" w:rsidRPr="00D3570A" w:rsidRDefault="00D3570A" w:rsidP="00D3570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lang w:val="en-US"/>
              </w:rPr>
            </w:pPr>
            <w:r w:rsidRPr="00D3570A">
              <w:rPr>
                <w:rFonts w:ascii="Calibri" w:hAnsi="Calibri" w:cs="Calibri"/>
                <w:color w:val="000000"/>
                <w:sz w:val="22"/>
                <w:lang w:val="en-US"/>
              </w:rPr>
              <w:t xml:space="preserve">10 </w:t>
            </w:r>
          </w:p>
        </w:tc>
      </w:tr>
      <w:tr w:rsidR="00D3570A" w:rsidRPr="00D3570A" w14:paraId="166D1892" w14:textId="77777777" w:rsidTr="00BF0F75">
        <w:trPr>
          <w:cnfStyle w:val="000000100000" w:firstRow="0" w:lastRow="0" w:firstColumn="0" w:lastColumn="0" w:oddVBand="0" w:evenVBand="0" w:oddHBand="1" w:evenHBand="0" w:firstRowFirstColumn="0" w:firstRowLastColumn="0" w:lastRowFirstColumn="0" w:lastRowLastColumn="0"/>
          <w:trHeight w:val="379"/>
        </w:trPr>
        <w:tc>
          <w:tcPr>
            <w:cnfStyle w:val="000010000000" w:firstRow="0" w:lastRow="0" w:firstColumn="0" w:lastColumn="0" w:oddVBand="1" w:evenVBand="0" w:oddHBand="0" w:evenHBand="0" w:firstRowFirstColumn="0" w:firstRowLastColumn="0" w:lastRowFirstColumn="0" w:lastRowLastColumn="0"/>
            <w:tcW w:w="6925" w:type="dxa"/>
          </w:tcPr>
          <w:p w14:paraId="1EF352D9" w14:textId="77777777" w:rsidR="00D3570A" w:rsidRPr="00D3570A" w:rsidRDefault="00D3570A" w:rsidP="00D3570A">
            <w:pPr>
              <w:autoSpaceDE w:val="0"/>
              <w:autoSpaceDN w:val="0"/>
              <w:adjustRightInd w:val="0"/>
              <w:spacing w:line="240" w:lineRule="auto"/>
              <w:rPr>
                <w:rFonts w:ascii="Calibri" w:hAnsi="Calibri" w:cs="Calibri"/>
                <w:sz w:val="24"/>
                <w:lang w:val="en-US"/>
              </w:rPr>
            </w:pPr>
          </w:p>
          <w:p w14:paraId="77BE1509" w14:textId="77777777" w:rsidR="00D3570A" w:rsidRPr="00D3570A" w:rsidRDefault="00D3570A" w:rsidP="00D3570A">
            <w:pPr>
              <w:tabs>
                <w:tab w:val="right" w:leader="dot" w:pos="9923"/>
              </w:tabs>
              <w:spacing w:after="120" w:line="240" w:lineRule="auto"/>
              <w:ind w:left="1080" w:hanging="360"/>
              <w:jc w:val="both"/>
              <w:rPr>
                <w:rFonts w:ascii="Calibri" w:hAnsi="Calibri" w:cs="Calibri"/>
                <w:color w:val="000000"/>
                <w:lang w:val="en-US"/>
              </w:rPr>
            </w:pPr>
            <w:r w:rsidRPr="00D3570A">
              <w:rPr>
                <w:rFonts w:ascii="Calibri-Italic" w:hAnsi="Calibri-Italic" w:cs="Arial"/>
                <w:i/>
                <w:color w:val="000000"/>
                <w:lang w:val="en-US"/>
              </w:rPr>
              <w:t xml:space="preserve">Overall methodological approach, quality control approach, relevance of the proposed tools and analysis of the difficulties and challenges encountered </w:t>
            </w:r>
          </w:p>
        </w:tc>
        <w:tc>
          <w:tcPr>
            <w:tcW w:w="3240" w:type="dxa"/>
          </w:tcPr>
          <w:p w14:paraId="523A020A" w14:textId="77777777" w:rsidR="00D3570A" w:rsidRPr="00D3570A" w:rsidRDefault="00D3570A" w:rsidP="00D3570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sidRPr="00D3570A">
              <w:rPr>
                <w:rFonts w:ascii="Calibri" w:hAnsi="Calibri" w:cs="Calibri"/>
                <w:color w:val="000000"/>
                <w:lang w:val="en-US"/>
              </w:rPr>
              <w:t xml:space="preserve">30 </w:t>
            </w:r>
          </w:p>
        </w:tc>
      </w:tr>
      <w:tr w:rsidR="00D3570A" w:rsidRPr="00D3570A" w14:paraId="1892F873" w14:textId="77777777" w:rsidTr="00BF0F75">
        <w:trPr>
          <w:trHeight w:val="110"/>
        </w:trPr>
        <w:tc>
          <w:tcPr>
            <w:cnfStyle w:val="000010000000" w:firstRow="0" w:lastRow="0" w:firstColumn="0" w:lastColumn="0" w:oddVBand="1" w:evenVBand="0" w:oddHBand="0" w:evenHBand="0" w:firstRowFirstColumn="0" w:firstRowLastColumn="0" w:lastRowFirstColumn="0" w:lastRowLastColumn="0"/>
            <w:tcW w:w="6925" w:type="dxa"/>
          </w:tcPr>
          <w:p w14:paraId="725451D5" w14:textId="77777777" w:rsidR="00D3570A" w:rsidRPr="00D3570A" w:rsidRDefault="00D3570A" w:rsidP="00D3570A">
            <w:pPr>
              <w:autoSpaceDE w:val="0"/>
              <w:autoSpaceDN w:val="0"/>
              <w:adjustRightInd w:val="0"/>
              <w:spacing w:line="240" w:lineRule="auto"/>
              <w:rPr>
                <w:rFonts w:ascii="Calibri" w:hAnsi="Calibri" w:cs="Calibri"/>
                <w:sz w:val="24"/>
                <w:lang w:val="en-US"/>
              </w:rPr>
            </w:pPr>
          </w:p>
          <w:p w14:paraId="27D44C72" w14:textId="77777777" w:rsidR="00D3570A" w:rsidRPr="00D3570A" w:rsidRDefault="00D3570A" w:rsidP="00D3570A">
            <w:pPr>
              <w:tabs>
                <w:tab w:val="right" w:leader="dot" w:pos="9923"/>
              </w:tabs>
              <w:spacing w:after="120" w:line="240" w:lineRule="auto"/>
              <w:ind w:left="1080" w:hanging="360"/>
              <w:jc w:val="both"/>
              <w:rPr>
                <w:rFonts w:ascii="Calibri" w:hAnsi="Calibri" w:cs="Calibri"/>
                <w:color w:val="000000"/>
                <w:lang w:val="en-US"/>
              </w:rPr>
            </w:pPr>
            <w:r w:rsidRPr="00D3570A">
              <w:rPr>
                <w:rFonts w:ascii="Calibri-Italic" w:hAnsi="Calibri-Italic" w:cs="Arial"/>
                <w:i/>
                <w:color w:val="000000"/>
                <w:lang w:val="en-US"/>
              </w:rPr>
              <w:t xml:space="preserve">Structure of tasks and schedule </w:t>
            </w:r>
          </w:p>
        </w:tc>
        <w:tc>
          <w:tcPr>
            <w:tcW w:w="3240" w:type="dxa"/>
          </w:tcPr>
          <w:p w14:paraId="168572D4" w14:textId="77777777" w:rsidR="00D3570A" w:rsidRPr="00D3570A" w:rsidRDefault="00D3570A" w:rsidP="00D3570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lang w:val="en-US"/>
              </w:rPr>
            </w:pPr>
            <w:r w:rsidRPr="00D3570A">
              <w:rPr>
                <w:rFonts w:ascii="Calibri" w:hAnsi="Calibri" w:cs="Calibri"/>
                <w:color w:val="000000"/>
                <w:sz w:val="22"/>
                <w:lang w:val="en-US"/>
              </w:rPr>
              <w:t xml:space="preserve">10 </w:t>
            </w:r>
          </w:p>
        </w:tc>
      </w:tr>
      <w:tr w:rsidR="00D3570A" w:rsidRPr="00D3570A" w14:paraId="6E2FE378" w14:textId="77777777" w:rsidTr="00BF0F75">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6925" w:type="dxa"/>
          </w:tcPr>
          <w:p w14:paraId="5952078D" w14:textId="77777777" w:rsidR="00D3570A" w:rsidRPr="00D3570A" w:rsidRDefault="00D3570A">
            <w:pPr>
              <w:numPr>
                <w:ilvl w:val="1"/>
                <w:numId w:val="15"/>
              </w:numPr>
              <w:tabs>
                <w:tab w:val="right" w:leader="dot" w:pos="9923"/>
              </w:tabs>
              <w:spacing w:after="120" w:line="240" w:lineRule="auto"/>
              <w:jc w:val="both"/>
              <w:rPr>
                <w:rFonts w:ascii="Calibri" w:hAnsi="Calibri" w:cs="Calibri"/>
                <w:color w:val="000000"/>
                <w:lang w:val="en-US"/>
              </w:rPr>
            </w:pPr>
            <w:r w:rsidRPr="00D3570A">
              <w:rPr>
                <w:rFonts w:ascii="Calibri-Italic" w:hAnsi="Calibri-Italic" w:cs="Arial"/>
                <w:i/>
                <w:color w:val="000000"/>
                <w:lang w:val="en-US"/>
              </w:rPr>
              <w:t>Evaluation team score (thematic knowledge, evaluation experience, knowledge of the Ukrainian context…)</w:t>
            </w:r>
          </w:p>
        </w:tc>
        <w:tc>
          <w:tcPr>
            <w:tcW w:w="3240" w:type="dxa"/>
          </w:tcPr>
          <w:p w14:paraId="3AF899C5" w14:textId="77777777" w:rsidR="00D3570A" w:rsidRPr="00D3570A" w:rsidRDefault="00D3570A" w:rsidP="00D3570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val="en-US"/>
              </w:rPr>
            </w:pPr>
            <w:r w:rsidRPr="00D3570A">
              <w:rPr>
                <w:rFonts w:ascii="Calibri" w:hAnsi="Calibri" w:cs="Calibri"/>
                <w:color w:val="000000"/>
                <w:lang w:val="en-US"/>
              </w:rPr>
              <w:t xml:space="preserve">30 </w:t>
            </w:r>
          </w:p>
        </w:tc>
      </w:tr>
      <w:tr w:rsidR="00D3570A" w:rsidRPr="00D3570A" w14:paraId="5C6773CE" w14:textId="77777777" w:rsidTr="00BF0F75">
        <w:trPr>
          <w:trHeight w:val="110"/>
        </w:trPr>
        <w:tc>
          <w:tcPr>
            <w:cnfStyle w:val="000010000000" w:firstRow="0" w:lastRow="0" w:firstColumn="0" w:lastColumn="0" w:oddVBand="1" w:evenVBand="0" w:oddHBand="0" w:evenHBand="0" w:firstRowFirstColumn="0" w:firstRowLastColumn="0" w:lastRowFirstColumn="0" w:lastRowLastColumn="0"/>
            <w:tcW w:w="6925" w:type="dxa"/>
          </w:tcPr>
          <w:p w14:paraId="3E3668AE" w14:textId="77777777" w:rsidR="00D3570A" w:rsidRPr="00D3570A" w:rsidRDefault="00D3570A" w:rsidP="00D3570A">
            <w:pPr>
              <w:autoSpaceDE w:val="0"/>
              <w:autoSpaceDN w:val="0"/>
              <w:adjustRightInd w:val="0"/>
              <w:ind w:left="360" w:hanging="360"/>
              <w:rPr>
                <w:rFonts w:ascii="Calibri" w:hAnsi="Calibri" w:cs="Calibri"/>
                <w:b/>
                <w:caps/>
                <w:color w:val="FFFFFF"/>
                <w:shd w:val="clear" w:color="auto" w:fill="004979"/>
                <w:lang w:val="en-US"/>
              </w:rPr>
            </w:pPr>
            <w:r w:rsidRPr="00D3570A">
              <w:rPr>
                <w:rFonts w:ascii="Calibri" w:hAnsi="Calibri" w:cs="Calibri"/>
                <w:caps/>
                <w:color w:val="FFFFFF"/>
                <w:shd w:val="clear" w:color="auto" w:fill="004979"/>
                <w:lang w:val="en-US"/>
              </w:rPr>
              <w:t xml:space="preserve">Financial outline score </w:t>
            </w:r>
          </w:p>
        </w:tc>
        <w:tc>
          <w:tcPr>
            <w:tcW w:w="3240" w:type="dxa"/>
          </w:tcPr>
          <w:p w14:paraId="485ABF3D" w14:textId="77777777" w:rsidR="00D3570A" w:rsidRPr="00D3570A" w:rsidRDefault="00D3570A" w:rsidP="00D3570A">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lang w:val="en-US"/>
              </w:rPr>
            </w:pPr>
            <w:r w:rsidRPr="00D3570A">
              <w:rPr>
                <w:rFonts w:ascii="Calibri" w:hAnsi="Calibri" w:cs="Calibri"/>
                <w:b/>
                <w:color w:val="000000"/>
                <w:sz w:val="22"/>
                <w:lang w:val="en-US"/>
              </w:rPr>
              <w:t xml:space="preserve">20 </w:t>
            </w:r>
          </w:p>
        </w:tc>
      </w:tr>
      <w:tr w:rsidR="00BF0F75" w:rsidRPr="00D3570A" w14:paraId="16CCC37F" w14:textId="77777777" w:rsidTr="00BF0F75">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6925" w:type="dxa"/>
            <w:shd w:val="clear" w:color="auto" w:fill="E36C0A"/>
          </w:tcPr>
          <w:p w14:paraId="07D28E37" w14:textId="77777777" w:rsidR="00D3570A" w:rsidRPr="00D3570A" w:rsidRDefault="00D3570A" w:rsidP="00D3570A">
            <w:pPr>
              <w:autoSpaceDE w:val="0"/>
              <w:autoSpaceDN w:val="0"/>
              <w:adjustRightInd w:val="0"/>
              <w:spacing w:line="240" w:lineRule="auto"/>
              <w:rPr>
                <w:rFonts w:ascii="Calibri" w:hAnsi="Calibri" w:cs="Calibri"/>
                <w:b/>
                <w:color w:val="FFFFFF"/>
                <w:lang w:val="en-US"/>
              </w:rPr>
            </w:pPr>
            <w:r w:rsidRPr="00D3570A">
              <w:rPr>
                <w:rFonts w:ascii="Calibri" w:hAnsi="Calibri" w:cs="Calibri"/>
                <w:b/>
                <w:color w:val="FFFFFF"/>
                <w:lang w:val="en-US"/>
              </w:rPr>
              <w:t xml:space="preserve">Total score </w:t>
            </w:r>
          </w:p>
        </w:tc>
        <w:tc>
          <w:tcPr>
            <w:tcW w:w="3240" w:type="dxa"/>
            <w:shd w:val="clear" w:color="auto" w:fill="E36C0A"/>
          </w:tcPr>
          <w:p w14:paraId="33A6886E" w14:textId="77777777" w:rsidR="00D3570A" w:rsidRPr="00D3570A" w:rsidRDefault="00D3570A" w:rsidP="00D3570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b/>
                <w:color w:val="FFFFFF"/>
                <w:lang w:val="en-US"/>
              </w:rPr>
            </w:pPr>
            <w:r w:rsidRPr="00D3570A">
              <w:rPr>
                <w:rFonts w:ascii="Calibri" w:hAnsi="Calibri" w:cs="Calibri"/>
                <w:b/>
                <w:color w:val="FFFFFF"/>
                <w:lang w:val="en-US"/>
              </w:rPr>
              <w:t xml:space="preserve">100 </w:t>
            </w:r>
          </w:p>
        </w:tc>
      </w:tr>
    </w:tbl>
    <w:p w14:paraId="4874A951"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p>
    <w:p w14:paraId="3E905B86" w14:textId="77777777" w:rsidR="00D3570A" w:rsidRPr="00D3570A" w:rsidRDefault="00D3570A" w:rsidP="00D3570A">
      <w:pPr>
        <w:tabs>
          <w:tab w:val="right" w:leader="dot" w:pos="9923"/>
        </w:tabs>
        <w:spacing w:after="240" w:line="240" w:lineRule="auto"/>
        <w:ind w:left="360"/>
        <w:jc w:val="both"/>
        <w:rPr>
          <w:rFonts w:ascii="Calibri-Italic" w:eastAsia="MS Mincho" w:hAnsi="Calibri-Italic" w:cs="Arial" w:hint="eastAsia"/>
          <w:i/>
          <w:color w:val="000000"/>
          <w:sz w:val="22"/>
          <w:lang w:val="en-US" w:eastAsia="en-GB"/>
        </w:rPr>
      </w:pPr>
    </w:p>
    <w:bookmarkEnd w:id="8"/>
    <w:p w14:paraId="4313E804" w14:textId="77777777" w:rsidR="00D3570A" w:rsidRPr="00D3570A" w:rsidRDefault="00D3570A" w:rsidP="00D3570A">
      <w:pPr>
        <w:tabs>
          <w:tab w:val="right" w:leader="dot" w:pos="9923"/>
        </w:tabs>
        <w:spacing w:after="120" w:line="240" w:lineRule="auto"/>
        <w:ind w:left="1080" w:hanging="360"/>
        <w:jc w:val="both"/>
        <w:rPr>
          <w:rFonts w:ascii="Calibri-Italic" w:eastAsia="MS Mincho" w:hAnsi="Calibri-Italic" w:cs="Arial" w:hint="eastAsia"/>
          <w:i/>
          <w:color w:val="000000"/>
          <w:sz w:val="22"/>
          <w:lang w:val="en-US" w:eastAsia="en-GB"/>
        </w:rPr>
      </w:pPr>
    </w:p>
    <w:p w14:paraId="7611CC61" w14:textId="77777777" w:rsidR="00D3570A" w:rsidRPr="00731807" w:rsidRDefault="00D3570A" w:rsidP="00D3570A">
      <w:pPr>
        <w:pStyle w:val="P68B1DB1-puceEF20"/>
        <w:numPr>
          <w:ilvl w:val="0"/>
          <w:numId w:val="0"/>
        </w:numPr>
        <w:rPr>
          <w:lang w:val="en-US"/>
        </w:rPr>
      </w:pPr>
    </w:p>
    <w:p w14:paraId="0C1F3969" w14:textId="77777777" w:rsidR="00180D8B" w:rsidRDefault="00180D8B">
      <w:pPr>
        <w:widowControl w:val="0"/>
        <w:spacing w:line="216" w:lineRule="auto"/>
        <w:ind w:left="60"/>
        <w:jc w:val="both"/>
        <w:rPr>
          <w:rFonts w:ascii="Calibri" w:eastAsia="Calibri" w:hAnsi="Calibri" w:cs="Calibri"/>
          <w:color w:val="000000" w:themeColor="text1"/>
          <w:sz w:val="18"/>
          <w:szCs w:val="18"/>
          <w:lang w:val="en-GB"/>
        </w:rPr>
      </w:pPr>
    </w:p>
    <w:p w14:paraId="24EA21B3" w14:textId="77777777" w:rsidR="00180D8B" w:rsidRDefault="00180D8B">
      <w:pPr>
        <w:widowControl w:val="0"/>
        <w:rPr>
          <w:rFonts w:asciiTheme="minorHAnsi" w:hAnsiTheme="minorHAnsi" w:cs="Arial"/>
          <w:b/>
          <w:bCs/>
          <w:caps/>
          <w:lang w:val="en-GB"/>
        </w:rPr>
      </w:pPr>
    </w:p>
    <w:p w14:paraId="451B9E7A" w14:textId="77777777" w:rsidR="00180D8B" w:rsidRDefault="00180D8B">
      <w:pPr>
        <w:spacing w:line="240" w:lineRule="auto"/>
        <w:rPr>
          <w:rFonts w:asciiTheme="minorHAnsi" w:eastAsia="Times New Roman" w:hAnsiTheme="minorHAnsi" w:cs="Arial"/>
          <w:b/>
          <w:caps/>
          <w:szCs w:val="24"/>
          <w:lang w:val="en-GB"/>
        </w:rPr>
      </w:pPr>
    </w:p>
    <w:p w14:paraId="4F9B8EFA" w14:textId="77777777" w:rsidR="00180D8B" w:rsidRDefault="00180D8B">
      <w:pPr>
        <w:widowControl w:val="0"/>
        <w:rPr>
          <w:rFonts w:asciiTheme="minorHAnsi" w:hAnsiTheme="minorHAnsi" w:cs="Arial"/>
          <w:b/>
          <w:caps/>
          <w:lang w:val="en-GB"/>
        </w:rPr>
        <w:sectPr w:rsidR="00180D8B">
          <w:headerReference w:type="default" r:id="rId31"/>
          <w:pgSz w:w="11906" w:h="16838"/>
          <w:pgMar w:top="902" w:right="1009" w:bottom="720" w:left="1151" w:header="397" w:footer="1134" w:gutter="0"/>
          <w:cols w:space="708"/>
        </w:sectPr>
      </w:pPr>
    </w:p>
    <w:p w14:paraId="3C33D104" w14:textId="77777777" w:rsidR="00BF0F75" w:rsidRDefault="00000000" w:rsidP="00BF0F75">
      <w:pPr>
        <w:pStyle w:val="v"/>
        <w:widowControl w:val="0"/>
        <w:spacing w:before="600" w:after="240"/>
        <w:ind w:left="357" w:firstLine="0"/>
        <w:jc w:val="left"/>
        <w:outlineLvl w:val="0"/>
        <w:rPr>
          <w:rFonts w:asciiTheme="minorHAnsi" w:hAnsiTheme="minorHAnsi"/>
          <w:b/>
          <w:bCs/>
          <w:caps/>
          <w:sz w:val="24"/>
          <w:szCs w:val="24"/>
          <w:lang w:val="en"/>
        </w:rPr>
      </w:pPr>
      <w:r>
        <w:rPr>
          <w:rFonts w:asciiTheme="minorHAnsi" w:hAnsiTheme="minorHAnsi"/>
          <w:b/>
          <w:bCs/>
          <w:caps/>
          <w:sz w:val="24"/>
          <w:szCs w:val="24"/>
          <w:lang w:val="en"/>
        </w:rPr>
        <w:lastRenderedPageBreak/>
        <w:t xml:space="preserve">ANNEX II – Financial </w:t>
      </w:r>
      <w:r w:rsidR="00D3570A">
        <w:rPr>
          <w:rFonts w:asciiTheme="minorHAnsi" w:hAnsiTheme="minorHAnsi"/>
          <w:b/>
          <w:bCs/>
          <w:caps/>
          <w:sz w:val="24"/>
          <w:szCs w:val="24"/>
          <w:lang w:val="en"/>
        </w:rPr>
        <w:t>OFFER</w:t>
      </w:r>
    </w:p>
    <w:p w14:paraId="624E1753" w14:textId="77777777" w:rsidR="00BF0F75" w:rsidRDefault="00BF0F75">
      <w:pPr>
        <w:spacing w:line="240" w:lineRule="auto"/>
        <w:rPr>
          <w:rFonts w:asciiTheme="minorHAnsi" w:eastAsia="Times New Roman" w:hAnsiTheme="minorHAnsi"/>
          <w:b/>
          <w:bCs/>
          <w:caps/>
          <w:sz w:val="24"/>
          <w:szCs w:val="24"/>
          <w:lang w:val="en"/>
        </w:rPr>
      </w:pPr>
      <w:r>
        <w:rPr>
          <w:rFonts w:asciiTheme="minorHAnsi" w:hAnsiTheme="minorHAnsi"/>
          <w:b/>
          <w:bCs/>
          <w:caps/>
          <w:sz w:val="24"/>
          <w:szCs w:val="24"/>
          <w:lang w:val="en"/>
        </w:rPr>
        <w:br w:type="page"/>
      </w:r>
    </w:p>
    <w:p w14:paraId="3B2E9300" w14:textId="2AE65B6C" w:rsidR="00D3570A" w:rsidRPr="00BF0F75" w:rsidRDefault="00D3570A" w:rsidP="00BF0F75">
      <w:pPr>
        <w:pStyle w:val="v"/>
        <w:widowControl w:val="0"/>
        <w:spacing w:before="600" w:after="240"/>
        <w:ind w:left="357" w:firstLine="0"/>
        <w:jc w:val="left"/>
        <w:outlineLvl w:val="0"/>
        <w:rPr>
          <w:rFonts w:asciiTheme="minorHAnsi" w:hAnsiTheme="minorHAnsi"/>
          <w:b/>
          <w:bCs/>
          <w:caps/>
          <w:sz w:val="24"/>
          <w:szCs w:val="24"/>
          <w:lang w:val="en"/>
        </w:rPr>
      </w:pPr>
      <w:r>
        <w:rPr>
          <w:rFonts w:asciiTheme="minorHAnsi" w:hAnsiTheme="minorHAnsi"/>
          <w:b/>
          <w:bCs/>
          <w:caps/>
          <w:sz w:val="24"/>
          <w:szCs w:val="24"/>
          <w:lang w:val="en"/>
        </w:rPr>
        <w:lastRenderedPageBreak/>
        <w:t>ANNEX III – TECHNICAL OFFER</w:t>
      </w:r>
    </w:p>
    <w:p w14:paraId="0411D53F" w14:textId="77777777" w:rsidR="00D3570A" w:rsidRDefault="00D3570A">
      <w:pPr>
        <w:pStyle w:val="v"/>
        <w:widowControl w:val="0"/>
        <w:spacing w:before="600" w:after="240"/>
        <w:ind w:left="357" w:firstLine="0"/>
        <w:jc w:val="left"/>
        <w:outlineLvl w:val="0"/>
        <w:rPr>
          <w:rFonts w:asciiTheme="minorHAnsi" w:hAnsiTheme="minorHAnsi"/>
          <w:b/>
          <w:bCs/>
          <w:caps/>
          <w:sz w:val="24"/>
          <w:szCs w:val="24"/>
          <w:lang w:val="en-GB"/>
        </w:rPr>
      </w:pPr>
    </w:p>
    <w:p w14:paraId="41175E1E" w14:textId="77777777" w:rsidR="00180D8B" w:rsidRDefault="00180D8B">
      <w:pPr>
        <w:widowControl w:val="0"/>
        <w:rPr>
          <w:rFonts w:asciiTheme="minorHAnsi" w:hAnsiTheme="minorHAnsi" w:cs="Arial"/>
          <w:b/>
          <w:caps/>
          <w:lang w:val="en-GB"/>
        </w:rPr>
      </w:pPr>
    </w:p>
    <w:p w14:paraId="38826EDA" w14:textId="77777777" w:rsidR="00180D8B" w:rsidRDefault="00180D8B">
      <w:pPr>
        <w:spacing w:line="240" w:lineRule="auto"/>
        <w:rPr>
          <w:rFonts w:asciiTheme="minorHAnsi" w:eastAsia="Times New Roman" w:hAnsiTheme="minorHAnsi" w:cs="Arial"/>
          <w:b/>
          <w:caps/>
          <w:szCs w:val="24"/>
          <w:lang w:val="en-GB"/>
        </w:rPr>
      </w:pPr>
    </w:p>
    <w:p w14:paraId="7EE385BF" w14:textId="77777777" w:rsidR="00180D8B" w:rsidRDefault="00180D8B">
      <w:pPr>
        <w:rPr>
          <w:lang w:val="en-GB"/>
        </w:rPr>
      </w:pPr>
    </w:p>
    <w:sectPr w:rsidR="00180D8B">
      <w:headerReference w:type="default" r:id="rId32"/>
      <w:pgSz w:w="11906" w:h="16838"/>
      <w:pgMar w:top="902" w:right="1009" w:bottom="720" w:left="1151" w:header="397" w:footer="1134"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xpertisefrance_40@outlook.com" w:date="2026-05-22T15:17:00Z" w:initials="E">
    <w:p w14:paraId="0757B08F" w14:textId="77777777" w:rsidR="00771960" w:rsidRDefault="00771960" w:rsidP="00771960">
      <w:pPr>
        <w:pStyle w:val="CommentText"/>
      </w:pPr>
      <w:r>
        <w:rPr>
          <w:rStyle w:val="CommentReference"/>
        </w:rPr>
        <w:annotationRef/>
      </w:r>
      <w:r>
        <w:rPr>
          <w:lang w:val="en-US"/>
        </w:rPr>
        <w:t>Please complete</w:t>
      </w:r>
    </w:p>
  </w:comment>
  <w:comment w:id="4" w:author="expertisefrance_40@outlook.com" w:date="2026-05-22T15:21:00Z" w:initials="E">
    <w:p w14:paraId="7CA7970B" w14:textId="77777777" w:rsidR="00771960" w:rsidRDefault="00771960" w:rsidP="00771960">
      <w:pPr>
        <w:pStyle w:val="CommentText"/>
      </w:pPr>
      <w:r>
        <w:rPr>
          <w:rStyle w:val="CommentReference"/>
        </w:rPr>
        <w:annotationRef/>
      </w:r>
      <w:r>
        <w:rPr>
          <w:lang w:val="en-US"/>
        </w:rPr>
        <w:t>Indicate the currency and amount. The amount excl. VAT and incl.VAT must be the same.</w:t>
      </w:r>
    </w:p>
  </w:comment>
  <w:comment w:id="5" w:author="expertisefrance_40@outlook.com" w:date="2026-05-22T15:22:00Z" w:initials="E">
    <w:p w14:paraId="3BA6649A" w14:textId="77777777" w:rsidR="00771960" w:rsidRDefault="00771960" w:rsidP="00771960">
      <w:pPr>
        <w:pStyle w:val="CommentText"/>
      </w:pPr>
      <w:r>
        <w:rPr>
          <w:rStyle w:val="CommentReference"/>
        </w:rPr>
        <w:annotationRef/>
      </w:r>
      <w:r>
        <w:rPr>
          <w:lang w:val="en-US"/>
        </w:rPr>
        <w:t>No advance is granted</w:t>
      </w:r>
    </w:p>
  </w:comment>
  <w:comment w:id="6" w:author="expertisefrance_40@outlook.com" w:date="2026-05-22T15:22:00Z" w:initials="E">
    <w:p w14:paraId="79873553" w14:textId="77777777" w:rsidR="00771960" w:rsidRDefault="00771960" w:rsidP="00771960">
      <w:pPr>
        <w:pStyle w:val="CommentText"/>
      </w:pPr>
      <w:r>
        <w:rPr>
          <w:rStyle w:val="CommentReference"/>
        </w:rPr>
        <w:annotationRef/>
      </w:r>
      <w:r>
        <w:t>Please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57B08F" w15:done="0"/>
  <w15:commentEx w15:paraId="7CA7970B" w15:done="0"/>
  <w15:commentEx w15:paraId="3BA6649A" w15:done="0"/>
  <w15:commentEx w15:paraId="798735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556B34" w16cex:dateUtc="2026-05-22T12:17:00Z"/>
  <w16cex:commentExtensible w16cex:durableId="5F3588CA" w16cex:dateUtc="2026-05-22T12:21:00Z"/>
  <w16cex:commentExtensible w16cex:durableId="4260CC48" w16cex:dateUtc="2026-05-22T12:22:00Z"/>
  <w16cex:commentExtensible w16cex:durableId="090EA200" w16cex:dateUtc="2026-05-22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57B08F" w16cid:durableId="3D556B34"/>
  <w16cid:commentId w16cid:paraId="7CA7970B" w16cid:durableId="5F3588CA"/>
  <w16cid:commentId w16cid:paraId="3BA6649A" w16cid:durableId="4260CC48"/>
  <w16cid:commentId w16cid:paraId="79873553" w16cid:durableId="090EA2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528C" w14:textId="77777777" w:rsidR="00850B96" w:rsidRDefault="00850B96">
      <w:r>
        <w:separator/>
      </w:r>
    </w:p>
  </w:endnote>
  <w:endnote w:type="continuationSeparator" w:id="0">
    <w:p w14:paraId="72573626" w14:textId="77777777" w:rsidR="00850B96" w:rsidRDefault="00850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roman"/>
    <w:notTrueType/>
    <w:pitch w:val="default"/>
  </w:font>
  <w:font w:name="Helvetica">
    <w:panose1 w:val="020B05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114041890"/>
      <w:docPartObj>
        <w:docPartGallery w:val="Page Numbers (Bottom of Page)"/>
        <w:docPartUnique/>
      </w:docPartObj>
    </w:sdtPr>
    <w:sdtContent>
      <w:sdt>
        <w:sdtPr>
          <w:rPr>
            <w:rFonts w:asciiTheme="minorHAnsi" w:hAnsiTheme="minorHAnsi"/>
            <w:sz w:val="22"/>
            <w:szCs w:val="22"/>
          </w:rPr>
          <w:id w:val="1994363638"/>
          <w:docPartObj>
            <w:docPartGallery w:val="Page Numbers (Top of Page)"/>
            <w:docPartUnique/>
          </w:docPartObj>
        </w:sdtPr>
        <w:sdtContent>
          <w:p w14:paraId="3B4F82C0" w14:textId="77777777" w:rsidR="00180D8B" w:rsidRDefault="00000000">
            <w:pPr>
              <w:pStyle w:val="Footer"/>
              <w:tabs>
                <w:tab w:val="clear" w:pos="4536"/>
                <w:tab w:val="clear" w:pos="9072"/>
                <w:tab w:val="right" w:pos="9468"/>
              </w:tabs>
              <w:jc w:val="both"/>
              <w:rPr>
                <w:rFonts w:asciiTheme="minorHAnsi" w:hAnsiTheme="minorHAnsi"/>
                <w:sz w:val="22"/>
                <w:szCs w:val="22"/>
                <w:u w:val="single"/>
              </w:rPr>
            </w:pPr>
            <w:r>
              <w:rPr>
                <w:u w:val="single"/>
                <w:lang w:val="en"/>
              </w:rPr>
              <w:tab/>
            </w:r>
          </w:p>
          <w:p w14:paraId="7457C80E" w14:textId="77777777" w:rsidR="00180D8B" w:rsidRDefault="00000000">
            <w:pPr>
              <w:pStyle w:val="Footer"/>
              <w:tabs>
                <w:tab w:val="clear" w:pos="4536"/>
                <w:tab w:val="clear" w:pos="9072"/>
                <w:tab w:val="right" w:pos="9468"/>
              </w:tabs>
              <w:jc w:val="both"/>
              <w:rPr>
                <w:rFonts w:asciiTheme="minorHAnsi" w:hAnsiTheme="minorHAnsi"/>
                <w:sz w:val="22"/>
                <w:szCs w:val="22"/>
              </w:rPr>
            </w:pP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685790754"/>
      <w:docPartObj>
        <w:docPartGallery w:val="Page Numbers (Bottom of Page)"/>
        <w:docPartUnique/>
      </w:docPartObj>
    </w:sdtPr>
    <w:sdtContent>
      <w:sdt>
        <w:sdtPr>
          <w:rPr>
            <w:rFonts w:asciiTheme="minorHAnsi" w:hAnsiTheme="minorHAnsi"/>
            <w:sz w:val="22"/>
            <w:szCs w:val="22"/>
            <w:u w:val="single"/>
          </w:rPr>
          <w:id w:val="860082579"/>
          <w:docPartObj>
            <w:docPartGallery w:val="Page Numbers (Top of Page)"/>
            <w:docPartUnique/>
          </w:docPartObj>
        </w:sdtPr>
        <w:sdtContent>
          <w:p w14:paraId="24A421B1" w14:textId="77777777" w:rsidR="00180D8B" w:rsidRDefault="00000000">
            <w:pPr>
              <w:pStyle w:val="Footer"/>
              <w:tabs>
                <w:tab w:val="clear" w:pos="4536"/>
                <w:tab w:val="clear" w:pos="9072"/>
                <w:tab w:val="right" w:pos="9468"/>
              </w:tabs>
              <w:jc w:val="both"/>
              <w:rPr>
                <w:rFonts w:asciiTheme="minorHAnsi" w:hAnsiTheme="minorHAnsi"/>
                <w:sz w:val="22"/>
                <w:szCs w:val="22"/>
                <w:u w:val="single"/>
              </w:rPr>
            </w:pPr>
            <w:r>
              <w:rPr>
                <w:u w:val="single"/>
                <w:lang w:val="en"/>
              </w:rPr>
              <w:tab/>
            </w:r>
          </w:p>
          <w:p w14:paraId="47AD53D9" w14:textId="77777777" w:rsidR="00180D8B" w:rsidRDefault="00000000">
            <w:pPr>
              <w:pStyle w:val="Footer"/>
              <w:tabs>
                <w:tab w:val="clear" w:pos="4536"/>
                <w:tab w:val="clear" w:pos="9072"/>
                <w:tab w:val="right" w:pos="9468"/>
              </w:tabs>
              <w:jc w:val="both"/>
              <w:rPr>
                <w:rFonts w:asciiTheme="minorHAnsi" w:hAnsiTheme="minorHAnsi"/>
                <w:sz w:val="22"/>
                <w:szCs w:val="22"/>
                <w:lang w:val="en-GB"/>
              </w:rPr>
            </w:pPr>
            <w:r>
              <w:rPr>
                <w:rFonts w:asciiTheme="minorHAnsi" w:hAnsiTheme="minorHAnsi"/>
                <w:sz w:val="22"/>
                <w:szCs w:val="22"/>
                <w:lang w:val="en"/>
              </w:rPr>
              <w:t>DAJ_M002ENG_v010</w:t>
            </w:r>
            <w:r>
              <w:rPr>
                <w:rFonts w:asciiTheme="minorHAnsi" w:hAnsiTheme="minorHAnsi"/>
                <w:sz w:val="22"/>
                <w:szCs w:val="22"/>
                <w:lang w:val="en"/>
              </w:rPr>
              <w:tab/>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p w14:paraId="5F768FC9" w14:textId="77777777" w:rsidR="00180D8B" w:rsidRDefault="00000000">
            <w:pPr>
              <w:pStyle w:val="Footer"/>
              <w:tabs>
                <w:tab w:val="clear" w:pos="4536"/>
                <w:tab w:val="clear" w:pos="9072"/>
                <w:tab w:val="right" w:pos="9468"/>
              </w:tabs>
              <w:jc w:val="both"/>
              <w:rPr>
                <w:rFonts w:asciiTheme="minorHAnsi" w:hAnsiTheme="minorHAnsi"/>
                <w:b/>
                <w:bCs/>
                <w:sz w:val="22"/>
                <w:szCs w:val="22"/>
                <w:lang w:val="en-GB"/>
              </w:rPr>
            </w:pPr>
            <w:r>
              <w:rPr>
                <w:rFonts w:asciiTheme="minorHAnsi" w:hAnsiTheme="minorHAnsi"/>
                <w:b/>
                <w:sz w:val="22"/>
                <w:szCs w:val="22"/>
                <w:lang w:val="en"/>
              </w:rPr>
              <w:t>May 2024</w:t>
            </w:r>
          </w:p>
          <w:p w14:paraId="6276F7B2" w14:textId="77777777" w:rsidR="00180D8B" w:rsidRDefault="00000000">
            <w:pPr>
              <w:tabs>
                <w:tab w:val="center" w:pos="4153"/>
                <w:tab w:val="right" w:pos="8306"/>
                <w:tab w:val="right" w:pos="9746"/>
              </w:tabs>
              <w:spacing w:line="240" w:lineRule="auto"/>
              <w:rPr>
                <w:rFonts w:asciiTheme="minorHAnsi" w:eastAsia="Times New Roman" w:hAnsiTheme="minorHAnsi" w:cs="Arial"/>
                <w:sz w:val="16"/>
                <w:szCs w:val="16"/>
                <w:lang w:val="en-GB"/>
              </w:rPr>
            </w:pPr>
            <w:r>
              <w:rPr>
                <w:rFonts w:asciiTheme="minorHAnsi" w:eastAsia="Times New Roman" w:hAnsiTheme="minorHAnsi"/>
                <w:sz w:val="16"/>
                <w:szCs w:val="16"/>
                <w:lang w:val="en"/>
              </w:rPr>
              <w:br/>
              <w:t xml:space="preserve">Expertise France </w:t>
            </w:r>
            <w:r>
              <w:rPr>
                <w:rFonts w:asciiTheme="minorHAnsi" w:eastAsia="Times New Roman" w:hAnsiTheme="minorHAnsi"/>
                <w:sz w:val="16"/>
                <w:szCs w:val="16"/>
                <w:lang w:val="en"/>
              </w:rPr>
              <w:br/>
              <w:t>SIRET no.: 808 734 792 00035</w:t>
            </w:r>
          </w:p>
          <w:p w14:paraId="0909542A" w14:textId="77777777" w:rsidR="00180D8B" w:rsidRDefault="00000000">
            <w:pPr>
              <w:tabs>
                <w:tab w:val="center" w:pos="4153"/>
                <w:tab w:val="right" w:pos="8306"/>
                <w:tab w:val="right" w:pos="9746"/>
              </w:tabs>
              <w:spacing w:line="240" w:lineRule="auto"/>
              <w:rPr>
                <w:rFonts w:asciiTheme="minorHAnsi" w:hAnsiTheme="minorHAnsi"/>
                <w:sz w:val="22"/>
                <w:szCs w:val="22"/>
              </w:rPr>
            </w:pPr>
            <w:r>
              <w:rPr>
                <w:rFonts w:asciiTheme="minorHAnsi" w:eastAsia="Times New Roman" w:hAnsiTheme="minorHAnsi" w:cs="Arial"/>
                <w:sz w:val="16"/>
                <w:szCs w:val="16"/>
              </w:rPr>
              <w:t xml:space="preserve">40, Boulevard de Port-Royal - 75005 Paris – France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36EF" w14:textId="77777777" w:rsidR="00180D8B" w:rsidRDefault="00180D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696F" w14:textId="77777777" w:rsidR="00850B96" w:rsidRDefault="00850B96">
      <w:r>
        <w:separator/>
      </w:r>
    </w:p>
  </w:footnote>
  <w:footnote w:type="continuationSeparator" w:id="0">
    <w:p w14:paraId="65B56C3C" w14:textId="77777777" w:rsidR="00850B96" w:rsidRDefault="00850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5749" w14:textId="77777777" w:rsidR="00180D8B" w:rsidRDefault="00000000">
    <w:pPr>
      <w:pStyle w:val="Header"/>
      <w:rPr>
        <w:rFonts w:asciiTheme="minorHAnsi" w:hAnsiTheme="minorHAnsi" w:cs="Arial"/>
        <w:sz w:val="24"/>
      </w:rPr>
    </w:pPr>
    <w:r>
      <w:rPr>
        <w:noProof/>
      </w:rPr>
      <mc:AlternateContent>
        <mc:Choice Requires="wpg">
          <w:drawing>
            <wp:inline distT="0" distB="0" distL="0" distR="0" wp14:anchorId="08FDA618" wp14:editId="05D99122">
              <wp:extent cx="1057275" cy="540385"/>
              <wp:effectExtent l="0" t="0" r="9525" b="0"/>
              <wp:docPr id="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83.25pt;height:42.55pt;mso-wrap-distance-left:0.00pt;mso-wrap-distance-top:0.00pt;mso-wrap-distance-right:0.00pt;mso-wrap-distance-bottom:0.00pt;z-index:1;" stroked="f">
              <v:imagedata r:id="rId2" o:title=""/>
              <o:lock v:ext="edit" rotation="t"/>
            </v:shape>
          </w:pict>
        </mc:Fallback>
      </mc:AlternateContent>
    </w:r>
  </w:p>
  <w:p w14:paraId="0A1B4239" w14:textId="77777777" w:rsidR="00180D8B"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w:t>
    </w:r>
    <w:r>
      <w:rPr>
        <w:rFonts w:asciiTheme="minorHAnsi" w:hAnsiTheme="minorHAnsi" w:cs="Arial"/>
        <w:smallCaps/>
        <w:lang w:val="en"/>
      </w:rPr>
      <w:tab/>
    </w:r>
  </w:p>
  <w:p w14:paraId="52C828BF" w14:textId="77777777" w:rsidR="00180D8B"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63D00F63" w14:textId="77777777" w:rsidR="00180D8B" w:rsidRDefault="00180D8B">
    <w:pPr>
      <w:pStyle w:val="Header"/>
      <w:tabs>
        <w:tab w:val="clear" w:pos="4536"/>
        <w:tab w:val="clear" w:pos="9072"/>
        <w:tab w:val="right" w:pos="9781"/>
      </w:tabs>
      <w:spacing w:line="240" w:lineRule="auto"/>
      <w:rPr>
        <w:rFonts w:asciiTheme="minorHAnsi" w:hAnsiTheme="minorHAnsi" w:cs="Arial"/>
        <w:sz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62125806"/>
  <w:bookmarkStart w:id="3" w:name="_Hlk62125807"/>
  <w:p w14:paraId="08BF1505" w14:textId="77777777" w:rsidR="00180D8B" w:rsidRDefault="00000000">
    <w:pPr>
      <w:pStyle w:val="Header"/>
      <w:ind w:left="-993"/>
    </w:pPr>
    <w:r>
      <w:rPr>
        <w:noProof/>
      </w:rPr>
      <mc:AlternateContent>
        <mc:Choice Requires="wpg">
          <w:drawing>
            <wp:inline distT="0" distB="0" distL="0" distR="0" wp14:anchorId="06A1717D" wp14:editId="7A8B7B5C">
              <wp:extent cx="2440907" cy="1247574"/>
              <wp:effectExtent l="0" t="0" r="0" b="0"/>
              <wp:docPr id="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2440907" cy="1247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92.20pt;height:98.23pt;mso-wrap-distance-left:0.00pt;mso-wrap-distance-top:0.00pt;mso-wrap-distance-right:0.00pt;mso-wrap-distance-bottom:0.00pt;z-index:1;" stroked="f">
              <v:imagedata r:id="rId2" o:title=""/>
              <o:lock v:ext="edit" rotation="t"/>
            </v:shape>
          </w:pict>
        </mc:Fallback>
      </mc:AlternateContent>
    </w:r>
    <w:bookmarkEnd w:id="2"/>
    <w:bookmarkEnd w:id="3"/>
  </w:p>
  <w:p w14:paraId="2596241B" w14:textId="77777777" w:rsidR="00180D8B" w:rsidRDefault="00180D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2AE5" w14:textId="77777777" w:rsidR="00180D8B" w:rsidRDefault="00000000">
    <w:pPr>
      <w:pStyle w:val="Header"/>
      <w:rPr>
        <w:rFonts w:asciiTheme="minorHAnsi" w:hAnsiTheme="minorHAnsi" w:cs="Arial"/>
        <w:sz w:val="24"/>
      </w:rPr>
    </w:pPr>
    <w:r>
      <w:rPr>
        <w:noProof/>
      </w:rPr>
      <mc:AlternateContent>
        <mc:Choice Requires="wpg">
          <w:drawing>
            <wp:inline distT="0" distB="0" distL="0" distR="0" wp14:anchorId="5408660B" wp14:editId="613F83F1">
              <wp:extent cx="1116531" cy="570671"/>
              <wp:effectExtent l="0" t="0" r="7620" b="1270"/>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1116531" cy="570671"/>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87.92pt;height:44.93pt;mso-wrap-distance-left:0.00pt;mso-wrap-distance-top:0.00pt;mso-wrap-distance-right:0.00pt;mso-wrap-distance-bottom:0.00pt;z-index:1;" stroked="f">
              <v:imagedata r:id="rId2" o:title=""/>
              <o:lock v:ext="edit" rotation="t"/>
            </v:shape>
          </w:pict>
        </mc:Fallback>
      </mc:AlternateContent>
    </w:r>
  </w:p>
  <w:p w14:paraId="392D6923" w14:textId="77777777" w:rsidR="00180D8B"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Special administrative clauses</w:t>
    </w:r>
    <w:r>
      <w:rPr>
        <w:rFonts w:asciiTheme="minorHAnsi" w:hAnsiTheme="minorHAnsi" w:cs="Arial"/>
        <w:smallCaps/>
        <w:lang w:val="en"/>
      </w:rPr>
      <w:tab/>
    </w:r>
  </w:p>
  <w:p w14:paraId="1E27244E" w14:textId="77777777" w:rsidR="00180D8B"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5EA88DD7" w14:textId="77777777" w:rsidR="00180D8B" w:rsidRDefault="00180D8B">
    <w:pPr>
      <w:pStyle w:val="Header"/>
      <w:tabs>
        <w:tab w:val="clear" w:pos="4536"/>
        <w:tab w:val="clear" w:pos="9072"/>
        <w:tab w:val="right" w:pos="9781"/>
      </w:tabs>
      <w:spacing w:line="240" w:lineRule="auto"/>
      <w:rPr>
        <w:rFonts w:asciiTheme="minorHAnsi" w:hAnsiTheme="minorHAnsi" w:cs="Arial"/>
        <w:sz w:val="18"/>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CB0B" w14:textId="77777777" w:rsidR="00180D8B" w:rsidRDefault="00000000">
    <w:pPr>
      <w:pStyle w:val="Header"/>
      <w:rPr>
        <w:rFonts w:asciiTheme="minorHAnsi" w:hAnsiTheme="minorHAnsi" w:cs="Arial"/>
        <w:sz w:val="24"/>
      </w:rPr>
    </w:pPr>
    <w:r>
      <w:rPr>
        <w:noProof/>
      </w:rPr>
      <mc:AlternateContent>
        <mc:Choice Requires="wpg">
          <w:drawing>
            <wp:inline distT="0" distB="0" distL="0" distR="0" wp14:anchorId="5CB5AD7C" wp14:editId="40CD4E54">
              <wp:extent cx="1057275" cy="540385"/>
              <wp:effectExtent l="0" t="0" r="9525"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83.25pt;height:42.55pt;mso-wrap-distance-left:0.00pt;mso-wrap-distance-top:0.00pt;mso-wrap-distance-right:0.00pt;mso-wrap-distance-bottom:0.00pt;z-index:1;" stroked="f">
              <v:imagedata r:id="rId2" o:title=""/>
              <o:lock v:ext="edit" rotation="t"/>
            </v:shape>
          </w:pict>
        </mc:Fallback>
      </mc:AlternateContent>
    </w:r>
  </w:p>
  <w:p w14:paraId="17262E47" w14:textId="77777777" w:rsidR="00180D8B"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Annexes</w:t>
    </w:r>
    <w:r>
      <w:rPr>
        <w:rFonts w:asciiTheme="minorHAnsi" w:hAnsiTheme="minorHAnsi" w:cs="Arial"/>
        <w:smallCaps/>
        <w:lang w:val="en"/>
      </w:rPr>
      <w:tab/>
    </w:r>
  </w:p>
  <w:p w14:paraId="2ECA25FF" w14:textId="77777777" w:rsidR="00180D8B"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1C207710" w14:textId="77777777" w:rsidR="00180D8B" w:rsidRDefault="00180D8B">
    <w:pPr>
      <w:pStyle w:val="Header"/>
      <w:tabs>
        <w:tab w:val="clear" w:pos="4536"/>
        <w:tab w:val="clear" w:pos="9072"/>
        <w:tab w:val="right" w:pos="9781"/>
      </w:tabs>
      <w:spacing w:line="240" w:lineRule="auto"/>
      <w:rPr>
        <w:rFonts w:asciiTheme="minorHAnsi" w:hAnsiTheme="minorHAnsi" w:cs="Arial"/>
        <w:sz w:val="18"/>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C8DD" w14:textId="77777777" w:rsidR="00180D8B" w:rsidRDefault="00000000">
    <w:pPr>
      <w:pStyle w:val="Header"/>
      <w:rPr>
        <w:rFonts w:asciiTheme="minorHAnsi" w:hAnsiTheme="minorHAnsi" w:cs="Arial"/>
        <w:sz w:val="24"/>
      </w:rPr>
    </w:pPr>
    <w:r>
      <w:rPr>
        <w:noProof/>
      </w:rPr>
      <mc:AlternateContent>
        <mc:Choice Requires="wpg">
          <w:drawing>
            <wp:inline distT="0" distB="0" distL="0" distR="0" wp14:anchorId="1F42D604" wp14:editId="621927B3">
              <wp:extent cx="1057275" cy="540385"/>
              <wp:effectExtent l="0" t="0" r="9525"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1057275" cy="540385"/>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83.25pt;height:42.55pt;mso-wrap-distance-left:0.00pt;mso-wrap-distance-top:0.00pt;mso-wrap-distance-right:0.00pt;mso-wrap-distance-bottom:0.00pt;z-index:1;" stroked="f">
              <v:imagedata r:id="rId2" o:title=""/>
              <o:lock v:ext="edit" rotation="t"/>
            </v:shape>
          </w:pict>
        </mc:Fallback>
      </mc:AlternateContent>
    </w:r>
  </w:p>
  <w:p w14:paraId="6D1586CC" w14:textId="77777777" w:rsidR="00180D8B" w:rsidRDefault="00000000">
    <w:pPr>
      <w:pStyle w:val="Header"/>
      <w:tabs>
        <w:tab w:val="clear" w:pos="4536"/>
        <w:tab w:val="clear" w:pos="9072"/>
        <w:tab w:val="right" w:pos="9781"/>
      </w:tabs>
      <w:rPr>
        <w:rFonts w:asciiTheme="minorHAnsi" w:hAnsiTheme="minorHAnsi" w:cs="Arial"/>
        <w:b/>
        <w:smallCaps/>
      </w:rPr>
    </w:pPr>
    <w:r>
      <w:rPr>
        <w:rFonts w:asciiTheme="minorHAnsi" w:hAnsiTheme="minorHAnsi" w:cs="Arial"/>
        <w:b/>
        <w:bCs/>
        <w:smallCaps/>
        <w:lang w:val="en"/>
      </w:rPr>
      <w:t>Procurement contract - Annexes</w:t>
    </w:r>
    <w:r>
      <w:rPr>
        <w:rFonts w:asciiTheme="minorHAnsi" w:hAnsiTheme="minorHAnsi" w:cs="Arial"/>
        <w:smallCaps/>
        <w:lang w:val="en"/>
      </w:rPr>
      <w:tab/>
    </w:r>
  </w:p>
  <w:p w14:paraId="6DE12902" w14:textId="77777777" w:rsidR="00180D8B" w:rsidRDefault="00000000">
    <w:pPr>
      <w:pStyle w:val="Header"/>
      <w:tabs>
        <w:tab w:val="clear" w:pos="4536"/>
        <w:tab w:val="clear" w:pos="9072"/>
        <w:tab w:val="right" w:pos="9781"/>
      </w:tabs>
      <w:spacing w:line="240" w:lineRule="auto"/>
      <w:rPr>
        <w:rFonts w:asciiTheme="minorHAnsi" w:hAnsiTheme="minorHAnsi" w:cs="Arial"/>
        <w:sz w:val="18"/>
        <w:u w:val="single"/>
      </w:rPr>
    </w:pPr>
    <w:r>
      <w:rPr>
        <w:u w:val="single"/>
        <w:lang w:val="en"/>
      </w:rPr>
      <w:tab/>
    </w:r>
  </w:p>
  <w:p w14:paraId="71EF16F4" w14:textId="77777777" w:rsidR="00180D8B" w:rsidRDefault="00180D8B">
    <w:pPr>
      <w:pStyle w:val="Header"/>
      <w:tabs>
        <w:tab w:val="clear" w:pos="4536"/>
        <w:tab w:val="clear" w:pos="9072"/>
        <w:tab w:val="right" w:pos="9781"/>
      </w:tabs>
      <w:spacing w:line="240" w:lineRule="auto"/>
      <w:rPr>
        <w:rFonts w:asciiTheme="minorHAnsi" w:hAnsiTheme="minorHAnsi" w:cs="Arial"/>
        <w:sz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2A1"/>
    <w:multiLevelType w:val="multilevel"/>
    <w:tmpl w:val="DACA3B20"/>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4D05EC"/>
    <w:multiLevelType w:val="hybridMultilevel"/>
    <w:tmpl w:val="37E49744"/>
    <w:lvl w:ilvl="0" w:tplc="BBB6EC8E">
      <w:start w:val="1"/>
      <w:numFmt w:val="bullet"/>
      <w:pStyle w:val="puceEF"/>
      <w:lvlText w:val="»"/>
      <w:lvlJc w:val="left"/>
      <w:pPr>
        <w:ind w:left="1080" w:hanging="360"/>
      </w:pPr>
      <w:rPr>
        <w:rFonts w:ascii="Calibri" w:hAnsi="Calibri" w:hint="default"/>
        <w:b w:val="0"/>
        <w:i w:val="0"/>
        <w:color w:val="4F81BD" w:themeColor="accent1"/>
        <w:sz w:val="2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6C72EE5"/>
    <w:multiLevelType w:val="hybridMultilevel"/>
    <w:tmpl w:val="92B21C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8E737CE"/>
    <w:multiLevelType w:val="multilevel"/>
    <w:tmpl w:val="357E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936F3"/>
    <w:multiLevelType w:val="multilevel"/>
    <w:tmpl w:val="942242CC"/>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5" w15:restartNumberingAfterBreak="0">
    <w:nsid w:val="0BB66A26"/>
    <w:multiLevelType w:val="hybridMultilevel"/>
    <w:tmpl w:val="A0A0C0C4"/>
    <w:lvl w:ilvl="0" w:tplc="0590D63C">
      <w:start w:val="1"/>
      <w:numFmt w:val="upperRoman"/>
      <w:lvlText w:val="%1."/>
      <w:lvlJc w:val="right"/>
      <w:pPr>
        <w:tabs>
          <w:tab w:val="num" w:pos="720"/>
        </w:tabs>
        <w:ind w:left="720" w:hanging="180"/>
      </w:pPr>
      <w:rPr>
        <w:rFonts w:ascii="Calibri" w:hAnsi="Calibri" w:hint="default"/>
        <w:b/>
        <w:i w:val="0"/>
        <w:sz w:val="24"/>
      </w:rPr>
    </w:lvl>
    <w:lvl w:ilvl="1" w:tplc="992E2102">
      <w:start w:val="1"/>
      <w:numFmt w:val="decimal"/>
      <w:lvlText w:val="%2)"/>
      <w:lvlJc w:val="left"/>
      <w:pPr>
        <w:tabs>
          <w:tab w:val="num" w:pos="1440"/>
        </w:tabs>
        <w:ind w:left="1440" w:hanging="360"/>
      </w:pPr>
      <w:rPr>
        <w:rFonts w:ascii="Calibri" w:hAnsi="Calibri" w:hint="default"/>
        <w:b/>
        <w:i w:val="0"/>
        <w:sz w:val="22"/>
      </w:rPr>
    </w:lvl>
    <w:lvl w:ilvl="2" w:tplc="2E562696">
      <w:start w:val="1"/>
      <w:numFmt w:val="decimal"/>
      <w:lvlText w:val="%3."/>
      <w:lvlJc w:val="left"/>
      <w:pPr>
        <w:tabs>
          <w:tab w:val="num" w:pos="2340"/>
        </w:tabs>
        <w:ind w:left="2340" w:hanging="360"/>
      </w:pPr>
      <w:rPr>
        <w:rFonts w:ascii="Calibri" w:hAnsi="Calibri" w:hint="default"/>
        <w:b w:val="0"/>
        <w:i w:val="0"/>
        <w:sz w:val="22"/>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A090642"/>
    <w:multiLevelType w:val="multilevel"/>
    <w:tmpl w:val="040C001F"/>
    <w:styleLink w:val="111111"/>
    <w:lvl w:ilvl="0">
      <w:start w:val="1"/>
      <w:numFmt w:val="decimal"/>
      <w:pStyle w:val="EXP-Titre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8F63F6"/>
    <w:multiLevelType w:val="multilevel"/>
    <w:tmpl w:val="2A74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41A49"/>
    <w:multiLevelType w:val="multilevel"/>
    <w:tmpl w:val="4BB82E5C"/>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4E304F"/>
    <w:multiLevelType w:val="hybridMultilevel"/>
    <w:tmpl w:val="E168E488"/>
    <w:lvl w:ilvl="0" w:tplc="3FF407FE">
      <w:start w:val="7"/>
      <w:numFmt w:val="bullet"/>
      <w:lvlText w:val="-"/>
      <w:lvlJc w:val="left"/>
      <w:pPr>
        <w:ind w:left="360" w:hanging="360"/>
      </w:pPr>
      <w:rPr>
        <w:rFonts w:ascii="Times New Roman" w:eastAsia="Times New Roman" w:hAnsi="Times New Roman" w:cs="Times New Roman" w:hint="default"/>
        <w:b/>
      </w:rPr>
    </w:lvl>
    <w:lvl w:ilvl="1" w:tplc="3FF407FE">
      <w:start w:val="7"/>
      <w:numFmt w:val="bullet"/>
      <w:lvlText w:val="-"/>
      <w:lvlJc w:val="left"/>
      <w:pPr>
        <w:ind w:left="1080" w:hanging="360"/>
      </w:pPr>
      <w:rPr>
        <w:rFonts w:ascii="Times New Roman" w:eastAsia="Times New Roman" w:hAnsi="Times New Roman" w:cs="Times New Roman"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D459DB"/>
    <w:multiLevelType w:val="multilevel"/>
    <w:tmpl w:val="D6AE8B7E"/>
    <w:lvl w:ilvl="0">
      <w:start w:val="1"/>
      <w:numFmt w:val="bullet"/>
      <w:lvlText w:val=""/>
      <w:lvlJc w:val="left"/>
      <w:pPr>
        <w:ind w:left="1706" w:hanging="360"/>
      </w:pPr>
      <w:rPr>
        <w:rFonts w:ascii="Symbol" w:hAnsi="Symbol" w:hint="default"/>
      </w:rPr>
    </w:lvl>
    <w:lvl w:ilvl="1">
      <w:start w:val="1"/>
      <w:numFmt w:val="bullet"/>
      <w:lvlText w:val="o"/>
      <w:lvlJc w:val="left"/>
      <w:pPr>
        <w:ind w:left="2426" w:hanging="360"/>
      </w:pPr>
      <w:rPr>
        <w:rFonts w:ascii="Courier New" w:hAnsi="Courier New" w:cs="Courier New" w:hint="default"/>
      </w:rPr>
    </w:lvl>
    <w:lvl w:ilvl="2">
      <w:start w:val="1"/>
      <w:numFmt w:val="bullet"/>
      <w:lvlText w:val=""/>
      <w:lvlJc w:val="left"/>
      <w:pPr>
        <w:ind w:left="3146" w:hanging="360"/>
      </w:pPr>
      <w:rPr>
        <w:rFonts w:ascii="Wingdings" w:hAnsi="Wingdings" w:hint="default"/>
      </w:rPr>
    </w:lvl>
    <w:lvl w:ilvl="3">
      <w:start w:val="1"/>
      <w:numFmt w:val="bullet"/>
      <w:lvlText w:val=""/>
      <w:lvlJc w:val="left"/>
      <w:pPr>
        <w:ind w:left="3866" w:hanging="360"/>
      </w:pPr>
      <w:rPr>
        <w:rFonts w:ascii="Symbol" w:hAnsi="Symbol" w:hint="default"/>
      </w:rPr>
    </w:lvl>
    <w:lvl w:ilvl="4">
      <w:start w:val="1"/>
      <w:numFmt w:val="bullet"/>
      <w:lvlText w:val="o"/>
      <w:lvlJc w:val="left"/>
      <w:pPr>
        <w:ind w:left="4586" w:hanging="360"/>
      </w:pPr>
      <w:rPr>
        <w:rFonts w:ascii="Courier New" w:hAnsi="Courier New" w:cs="Courier New" w:hint="default"/>
      </w:rPr>
    </w:lvl>
    <w:lvl w:ilvl="5">
      <w:start w:val="1"/>
      <w:numFmt w:val="bullet"/>
      <w:lvlText w:val=""/>
      <w:lvlJc w:val="left"/>
      <w:pPr>
        <w:ind w:left="5306" w:hanging="360"/>
      </w:pPr>
      <w:rPr>
        <w:rFonts w:ascii="Wingdings" w:hAnsi="Wingdings" w:hint="default"/>
      </w:rPr>
    </w:lvl>
    <w:lvl w:ilvl="6">
      <w:start w:val="1"/>
      <w:numFmt w:val="bullet"/>
      <w:lvlText w:val=""/>
      <w:lvlJc w:val="left"/>
      <w:pPr>
        <w:ind w:left="6026" w:hanging="360"/>
      </w:pPr>
      <w:rPr>
        <w:rFonts w:ascii="Symbol" w:hAnsi="Symbol" w:hint="default"/>
      </w:rPr>
    </w:lvl>
    <w:lvl w:ilvl="7">
      <w:start w:val="1"/>
      <w:numFmt w:val="bullet"/>
      <w:lvlText w:val="o"/>
      <w:lvlJc w:val="left"/>
      <w:pPr>
        <w:ind w:left="6746" w:hanging="360"/>
      </w:pPr>
      <w:rPr>
        <w:rFonts w:ascii="Courier New" w:hAnsi="Courier New" w:cs="Courier New" w:hint="default"/>
      </w:rPr>
    </w:lvl>
    <w:lvl w:ilvl="8">
      <w:start w:val="1"/>
      <w:numFmt w:val="bullet"/>
      <w:lvlText w:val=""/>
      <w:lvlJc w:val="left"/>
      <w:pPr>
        <w:ind w:left="7466" w:hanging="360"/>
      </w:pPr>
      <w:rPr>
        <w:rFonts w:ascii="Wingdings" w:hAnsi="Wingdings" w:hint="default"/>
      </w:rPr>
    </w:lvl>
  </w:abstractNum>
  <w:abstractNum w:abstractNumId="11" w15:restartNumberingAfterBreak="0">
    <w:nsid w:val="357B6ADF"/>
    <w:multiLevelType w:val="hybridMultilevel"/>
    <w:tmpl w:val="F5E4D210"/>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A0257"/>
    <w:multiLevelType w:val="multilevel"/>
    <w:tmpl w:val="FED25B6E"/>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5C2D7A"/>
    <w:multiLevelType w:val="multilevel"/>
    <w:tmpl w:val="9F40073A"/>
    <w:lvl w:ilvl="0">
      <w:numFmt w:val="bullet"/>
      <w:lvlText w:val="-"/>
      <w:lvlJc w:val="left"/>
      <w:pPr>
        <w:ind w:left="720" w:hanging="360"/>
      </w:pPr>
      <w:rPr>
        <w:rFonts w:ascii="Calibri" w:eastAsia="Time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33217C0"/>
    <w:multiLevelType w:val="multilevel"/>
    <w:tmpl w:val="9432B55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C71D6E"/>
    <w:multiLevelType w:val="multilevel"/>
    <w:tmpl w:val="9154CA96"/>
    <w:styleLink w:val="1111111"/>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4F9B334F"/>
    <w:multiLevelType w:val="hybridMultilevel"/>
    <w:tmpl w:val="395AAE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4FD43422"/>
    <w:multiLevelType w:val="multilevel"/>
    <w:tmpl w:val="6232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6C64C7"/>
    <w:multiLevelType w:val="hybridMultilevel"/>
    <w:tmpl w:val="C6F65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5C94DDA"/>
    <w:multiLevelType w:val="multilevel"/>
    <w:tmpl w:val="040C001F"/>
    <w:numStyleLink w:val="111111"/>
  </w:abstractNum>
  <w:abstractNum w:abstractNumId="20" w15:restartNumberingAfterBreak="0">
    <w:nsid w:val="5DE26E37"/>
    <w:multiLevelType w:val="multilevel"/>
    <w:tmpl w:val="EE20FADE"/>
    <w:lvl w:ilvl="0">
      <w:start w:val="1"/>
      <w:numFmt w:val="bullet"/>
      <w:pStyle w:val="TO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412E3E"/>
    <w:multiLevelType w:val="multilevel"/>
    <w:tmpl w:val="65F84EE0"/>
    <w:lvl w:ilvl="0">
      <w:start w:val="3"/>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698A21E7"/>
    <w:multiLevelType w:val="hybridMultilevel"/>
    <w:tmpl w:val="B1F8E9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DB36A1"/>
    <w:multiLevelType w:val="multilevel"/>
    <w:tmpl w:val="D660B1F8"/>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BA47E7"/>
    <w:multiLevelType w:val="multilevel"/>
    <w:tmpl w:val="98021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D2945"/>
    <w:multiLevelType w:val="multilevel"/>
    <w:tmpl w:val="E0AEF752"/>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10122"/>
    <w:multiLevelType w:val="hybridMultilevel"/>
    <w:tmpl w:val="6CA45AF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CDB41AB"/>
    <w:multiLevelType w:val="hybridMultilevel"/>
    <w:tmpl w:val="D9809156"/>
    <w:lvl w:ilvl="0" w:tplc="040C000F">
      <w:start w:val="1"/>
      <w:numFmt w:val="decimal"/>
      <w:lvlText w:val="%1."/>
      <w:lvlJc w:val="left"/>
      <w:pPr>
        <w:ind w:left="1429" w:hanging="360"/>
      </w:pPr>
      <w:rPr>
        <w:rFonts w:hint="default"/>
        <w:b w:val="0"/>
        <w:i w:val="0"/>
        <w:color w:val="4F81BD" w:themeColor="accent1"/>
        <w:sz w:val="21"/>
      </w:rPr>
    </w:lvl>
    <w:lvl w:ilvl="1" w:tplc="2BC0BC00">
      <w:numFmt w:val="bullet"/>
      <w:lvlText w:val=""/>
      <w:lvlJc w:val="left"/>
      <w:pPr>
        <w:ind w:left="2149" w:hanging="360"/>
      </w:pPr>
      <w:rPr>
        <w:rFonts w:ascii="Calibri-Italic" w:eastAsiaTheme="minorHAnsi" w:hAnsi="Calibri-Italic" w:cs="Arial" w:hint="default"/>
      </w:rPr>
    </w:lvl>
    <w:lvl w:ilvl="2" w:tplc="14D80264">
      <w:numFmt w:val="bullet"/>
      <w:lvlText w:val="-"/>
      <w:lvlJc w:val="left"/>
      <w:pPr>
        <w:ind w:left="2869" w:hanging="360"/>
      </w:pPr>
      <w:rPr>
        <w:rFonts w:ascii="Calibri-Italic" w:eastAsiaTheme="minorEastAsia" w:hAnsi="Calibri-Italic" w:cs="Arial"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8" w15:restartNumberingAfterBreak="0">
    <w:nsid w:val="7ED46485"/>
    <w:multiLevelType w:val="hybridMultilevel"/>
    <w:tmpl w:val="C6F659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23316051">
    <w:abstractNumId w:val="15"/>
  </w:num>
  <w:num w:numId="2" w16cid:durableId="240063189">
    <w:abstractNumId w:val="23"/>
  </w:num>
  <w:num w:numId="3" w16cid:durableId="176889835">
    <w:abstractNumId w:val="25"/>
  </w:num>
  <w:num w:numId="4" w16cid:durableId="281113479">
    <w:abstractNumId w:val="4"/>
  </w:num>
  <w:num w:numId="5" w16cid:durableId="1402752882">
    <w:abstractNumId w:val="20"/>
  </w:num>
  <w:num w:numId="6" w16cid:durableId="353844826">
    <w:abstractNumId w:val="21"/>
  </w:num>
  <w:num w:numId="7" w16cid:durableId="1208762996">
    <w:abstractNumId w:val="12"/>
  </w:num>
  <w:num w:numId="8" w16cid:durableId="651102861">
    <w:abstractNumId w:val="0"/>
  </w:num>
  <w:num w:numId="9" w16cid:durableId="1503398957">
    <w:abstractNumId w:val="13"/>
  </w:num>
  <w:num w:numId="10" w16cid:durableId="860322541">
    <w:abstractNumId w:val="14"/>
  </w:num>
  <w:num w:numId="11" w16cid:durableId="1849640037">
    <w:abstractNumId w:val="10"/>
  </w:num>
  <w:num w:numId="12" w16cid:durableId="1389185312">
    <w:abstractNumId w:val="21"/>
  </w:num>
  <w:num w:numId="13" w16cid:durableId="2095125730">
    <w:abstractNumId w:val="8"/>
  </w:num>
  <w:num w:numId="14" w16cid:durableId="160434825">
    <w:abstractNumId w:val="6"/>
  </w:num>
  <w:num w:numId="15" w16cid:durableId="1102605693">
    <w:abstractNumId w:val="19"/>
    <w:lvlOverride w:ilvl="0">
      <w:lvl w:ilvl="0">
        <w:start w:val="1"/>
        <w:numFmt w:val="decimal"/>
        <w:pStyle w:val="EXP-Titre1"/>
        <w:lvlText w:val="%1."/>
        <w:lvlJc w:val="left"/>
        <w:pPr>
          <w:ind w:left="360" w:hanging="360"/>
        </w:pPr>
        <w:rPr>
          <w:b/>
          <w:color w:val="004979"/>
        </w:rPr>
      </w:lvl>
    </w:lvlOverride>
  </w:num>
  <w:num w:numId="16" w16cid:durableId="225577799">
    <w:abstractNumId w:val="1"/>
  </w:num>
  <w:num w:numId="17" w16cid:durableId="980771107">
    <w:abstractNumId w:val="24"/>
  </w:num>
  <w:num w:numId="18" w16cid:durableId="302276464">
    <w:abstractNumId w:val="18"/>
  </w:num>
  <w:num w:numId="19" w16cid:durableId="466168607">
    <w:abstractNumId w:val="28"/>
  </w:num>
  <w:num w:numId="20" w16cid:durableId="793597074">
    <w:abstractNumId w:val="27"/>
  </w:num>
  <w:num w:numId="21" w16cid:durableId="2028676169">
    <w:abstractNumId w:val="9"/>
  </w:num>
  <w:num w:numId="22" w16cid:durableId="1776367971">
    <w:abstractNumId w:val="5"/>
  </w:num>
  <w:num w:numId="23" w16cid:durableId="1025902714">
    <w:abstractNumId w:val="11"/>
  </w:num>
  <w:num w:numId="24" w16cid:durableId="1605964394">
    <w:abstractNumId w:val="22"/>
  </w:num>
  <w:num w:numId="25" w16cid:durableId="694040838">
    <w:abstractNumId w:val="2"/>
  </w:num>
  <w:num w:numId="26" w16cid:durableId="1011182833">
    <w:abstractNumId w:val="3"/>
  </w:num>
  <w:num w:numId="27" w16cid:durableId="488792144">
    <w:abstractNumId w:val="7"/>
  </w:num>
  <w:num w:numId="28" w16cid:durableId="2051369931">
    <w:abstractNumId w:val="16"/>
  </w:num>
  <w:num w:numId="29" w16cid:durableId="1311714497">
    <w:abstractNumId w:val="17"/>
  </w:num>
  <w:num w:numId="30" w16cid:durableId="1476491711">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xpertisefrance_40@outlook.com">
    <w15:presenceInfo w15:providerId="Windows Live" w15:userId="b30f8ce5f4d7c4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8B"/>
    <w:rsid w:val="000115CD"/>
    <w:rsid w:val="00116910"/>
    <w:rsid w:val="00180D8B"/>
    <w:rsid w:val="002C22F4"/>
    <w:rsid w:val="00396292"/>
    <w:rsid w:val="00425ABB"/>
    <w:rsid w:val="004741FA"/>
    <w:rsid w:val="00503B50"/>
    <w:rsid w:val="005A6AAA"/>
    <w:rsid w:val="006A7CFA"/>
    <w:rsid w:val="00771960"/>
    <w:rsid w:val="007A7C06"/>
    <w:rsid w:val="00850B96"/>
    <w:rsid w:val="009A6BC2"/>
    <w:rsid w:val="00BF0F75"/>
    <w:rsid w:val="00D35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ADC2"/>
  <w15:docId w15:val="{840BEBF9-D070-4906-A6DF-4233866A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link w:val="Heading1Char"/>
    <w:uiPriority w:val="9"/>
    <w:qFormat/>
    <w:pPr>
      <w:keepNext/>
      <w:spacing w:line="440" w:lineRule="exact"/>
      <w:outlineLvl w:val="0"/>
    </w:pPr>
    <w:rPr>
      <w:rFonts w:cs="Arial"/>
      <w:b/>
      <w:bCs/>
      <w:caps/>
    </w:rPr>
  </w:style>
  <w:style w:type="paragraph" w:styleId="Heading2">
    <w:name w:val="heading 2"/>
    <w:basedOn w:val="Normal"/>
    <w:next w:val="Normal"/>
    <w:link w:val="Heading2Char1"/>
    <w:uiPriority w:val="9"/>
    <w:qFormat/>
    <w:pPr>
      <w:keepNext/>
      <w:widowControl w:val="0"/>
      <w:outlineLvl w:val="1"/>
    </w:pPr>
    <w:rPr>
      <w:rFonts w:cs="Arial"/>
      <w:b/>
      <w:bCs/>
      <w:sz w:val="18"/>
    </w:rPr>
  </w:style>
  <w:style w:type="paragraph" w:styleId="Heading3">
    <w:name w:val="heading 3"/>
    <w:basedOn w:val="Normal"/>
    <w:next w:val="Normal"/>
    <w:link w:val="Heading3Char"/>
    <w:uiPriority w:val="9"/>
    <w:qFormat/>
    <w:pPr>
      <w:keepNext/>
      <w:spacing w:before="240" w:after="60"/>
      <w:outlineLvl w:val="2"/>
    </w:pPr>
    <w:rPr>
      <w:rFonts w:ascii="Helvetica" w:hAnsi="Helvetica"/>
      <w:sz w:val="24"/>
    </w:rPr>
  </w:style>
  <w:style w:type="paragraph" w:styleId="Heading4">
    <w:name w:val="heading 4"/>
    <w:basedOn w:val="Normal"/>
    <w:next w:val="Normal"/>
    <w:link w:val="Heading4Char"/>
    <w:qFormat/>
    <w:pPr>
      <w:keepNext/>
      <w:widowControl w:val="0"/>
      <w:jc w:val="both"/>
      <w:outlineLvl w:val="3"/>
    </w:pPr>
    <w:rPr>
      <w:rFonts w:cs="Arial"/>
      <w:b/>
      <w:bCs/>
      <w:i/>
      <w:iCs/>
      <w:color w:val="0000FF"/>
    </w:rPr>
  </w:style>
  <w:style w:type="paragraph" w:styleId="Heading5">
    <w:name w:val="heading 5"/>
    <w:basedOn w:val="Normal"/>
    <w:next w:val="Normal"/>
    <w:link w:val="Heading5Char"/>
    <w:uiPriority w:val="9"/>
    <w:qFormat/>
    <w:pPr>
      <w:keepNext/>
      <w:widowControl w:val="0"/>
      <w:jc w:val="both"/>
      <w:outlineLvl w:val="4"/>
    </w:pPr>
    <w:rPr>
      <w:rFonts w:cs="Arial"/>
      <w:b/>
      <w:bCs/>
    </w:rPr>
  </w:style>
  <w:style w:type="paragraph" w:styleId="Heading6">
    <w:name w:val="heading 6"/>
    <w:basedOn w:val="Normal"/>
    <w:next w:val="Normal"/>
    <w:link w:val="Heading6Char"/>
    <w:uiPriority w:val="9"/>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link w:val="Heading7Char"/>
    <w:uiPriority w:val="9"/>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link w:val="Heading8Char"/>
    <w:uiPriority w:val="9"/>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46"/>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4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GB"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GB"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GB"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GB"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GB"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GB"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GB"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paragraph" w:styleId="Header">
    <w:name w:val="header"/>
    <w:basedOn w:val="Normal"/>
    <w:link w:val="HeaderChar1"/>
    <w:semiHidden/>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PageNumber">
    <w:name w:val="page number"/>
    <w:basedOn w:val="DefaultParagraphFont"/>
    <w:uiPriority w:val="99"/>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link w:val="TitleCh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qFormat/>
    <w:rPr>
      <w:b/>
      <w:bCs/>
      <w:i w:val="0"/>
      <w:iCs w:val="0"/>
    </w:rPr>
  </w:style>
  <w:style w:type="paragraph" w:styleId="TOC3">
    <w:name w:val="toc 3"/>
    <w:basedOn w:val="Normal"/>
    <w:next w:val="Normal"/>
    <w:uiPriority w:val="39"/>
    <w:semiHidden/>
    <w:qFormat/>
    <w:pPr>
      <w:numPr>
        <w:numId w:val="5"/>
      </w:numPr>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line="276" w:lineRule="auto"/>
      <w:ind w:left="220"/>
    </w:pPr>
    <w:rPr>
      <w:rFonts w:asciiTheme="minorHAnsi" w:eastAsiaTheme="minorEastAsia" w:hAnsiTheme="minorHAnsi" w:cstheme="minorBidi"/>
      <w:sz w:val="22"/>
      <w:szCs w:val="22"/>
    </w:rPr>
  </w:style>
  <w:style w:type="paragraph" w:styleId="FootnoteText">
    <w:name w:val="footnote text"/>
    <w:basedOn w:val="Normal"/>
    <w:link w:val="FootnoteTextChar1"/>
    <w:uiPriority w:val="99"/>
    <w:semiHidden/>
    <w:unhideWhenUsed/>
    <w:pPr>
      <w:spacing w:before="240" w:line="240" w:lineRule="auto"/>
      <w:jc w:val="both"/>
    </w:pPr>
    <w:rPr>
      <w:rFonts w:ascii="Times" w:eastAsia="Times New Roman" w:hAnsi="Times" w:cs="Times"/>
    </w:rPr>
  </w:style>
  <w:style w:type="character" w:customStyle="1" w:styleId="FootnoteTextChar1">
    <w:name w:val="Footnote Text Char1"/>
    <w:basedOn w:val="DefaultParagraphFont"/>
    <w:link w:val="FootnoteText"/>
    <w:uiPriority w:val="99"/>
    <w:semiHidden/>
    <w:rPr>
      <w:rFonts w:eastAsia="Times New Roman" w:cs="Times"/>
    </w:rPr>
  </w:style>
  <w:style w:type="character" w:styleId="FootnoteReference">
    <w:name w:val="footnote reference"/>
    <w:semiHidden/>
    <w:unhideWhenUsed/>
    <w:rPr>
      <w:rFonts w:ascii="Times New Roman" w:hAnsi="Times New Roman" w:cs="Times New Roman" w:hint="default"/>
      <w:vertAlign w:val="superscript"/>
    </w:rPr>
  </w:style>
  <w:style w:type="paragraph" w:styleId="ListParagraph">
    <w:name w:val="List Paragraph"/>
    <w:aliases w:val="List Paragraph Aktis,Bullet Points,Párrafo de lista,Recommendation,OBC Bullet,Recommendatio,Dot pt,F5 List Paragraph,List Paragraph1,No Spacing1,List Paragraph Char Char Char,Indicator Text,Colorful List - Accent 11,Numbered Para 1"/>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FooterChar1">
    <w:name w:val="Footer Char1"/>
    <w:basedOn w:val="DefaultParagraphFont"/>
    <w:link w:val="Footer"/>
    <w:uiPriority w:val="99"/>
    <w:rPr>
      <w:rFonts w:ascii="Arial" w:hAnsi="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hAnsi="Arial"/>
    </w:rPr>
  </w:style>
  <w:style w:type="character" w:customStyle="1" w:styleId="Heading2Char1">
    <w:name w:val="Heading 2 Char1"/>
    <w:basedOn w:val="DefaultParagraphFont"/>
    <w:link w:val="Heading2"/>
    <w:rPr>
      <w:rFonts w:ascii="Arial" w:hAnsi="Arial" w:cs="Arial"/>
      <w:b/>
      <w:bCs/>
      <w:sz w:val="18"/>
    </w:rPr>
  </w:style>
  <w:style w:type="character" w:styleId="BookTitle">
    <w:name w:val="Book Title"/>
    <w:basedOn w:val="DefaultParagraphFont"/>
    <w:uiPriority w:val="33"/>
    <w:qFormat/>
    <w:rPr>
      <w:b/>
      <w:bCs/>
      <w:smallCaps/>
      <w:spacing w:val="5"/>
    </w:rPr>
  </w:style>
  <w:style w:type="character" w:customStyle="1" w:styleId="Caractresdenotedebasdepage">
    <w:name w:val="Caractères de note de bas de page"/>
    <w:basedOn w:val="DefaultParagraphFont"/>
    <w:rPr>
      <w:rFonts w:ascii="Times New Roman" w:hAnsi="Times New Roman" w:cs="Times New Roman" w:hint="default"/>
      <w:vertAlign w:val="superscript"/>
    </w:rPr>
  </w:style>
  <w:style w:type="paragraph" w:styleId="Revision">
    <w:name w:val="Revision"/>
    <w:hidden/>
    <w:uiPriority w:val="99"/>
    <w:semiHidden/>
    <w:rPr>
      <w:rFonts w:ascii="Arial" w:hAnsi="Arial"/>
    </w:rPr>
  </w:style>
  <w:style w:type="character" w:styleId="PlaceholderText">
    <w:name w:val="Placeholder Text"/>
    <w:basedOn w:val="DefaultParagraphFont"/>
    <w:uiPriority w:val="99"/>
    <w:semiHidden/>
    <w:rPr>
      <w:color w:val="80808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erChar1">
    <w:name w:val="Header Char1"/>
    <w:basedOn w:val="DefaultParagraphFont"/>
    <w:link w:val="Header"/>
    <w:semiHidden/>
    <w:rPr>
      <w:rFonts w:ascii="Arial" w:hAnsi="Arial"/>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ZCom">
    <w:name w:val="Z_Com"/>
    <w:pPr>
      <w:widowControl w:val="0"/>
      <w:pBdr>
        <w:top w:val="none" w:sz="4" w:space="0" w:color="000000"/>
        <w:left w:val="none" w:sz="4" w:space="0" w:color="000000"/>
        <w:bottom w:val="none" w:sz="4" w:space="0" w:color="000000"/>
        <w:right w:val="none" w:sz="4" w:space="0" w:color="000000"/>
        <w:between w:val="none" w:sz="4" w:space="0" w:color="000000"/>
      </w:pBdr>
      <w:ind w:right="85"/>
      <w:jc w:val="both"/>
    </w:pPr>
    <w:rPr>
      <w:rFonts w:ascii="Arial" w:eastAsia="Times New Roman" w:hAnsi="Arial"/>
      <w:sz w:val="24"/>
      <w:lang w:eastAsia="en-US"/>
    </w:rPr>
  </w:style>
  <w:style w:type="numbering" w:styleId="111111">
    <w:name w:val="Outline List 2"/>
    <w:basedOn w:val="NoList"/>
    <w:uiPriority w:val="99"/>
    <w:semiHidden/>
    <w:unhideWhenUsed/>
    <w:rsid w:val="00D3570A"/>
    <w:pPr>
      <w:numPr>
        <w:numId w:val="14"/>
      </w:numPr>
    </w:pPr>
  </w:style>
  <w:style w:type="paragraph" w:customStyle="1" w:styleId="EXP-Titre1">
    <w:name w:val="EXP - Titre 1"/>
    <w:basedOn w:val="ListParagraph"/>
    <w:autoRedefine/>
    <w:qFormat/>
    <w:rsid w:val="00D3570A"/>
    <w:pPr>
      <w:numPr>
        <w:numId w:val="15"/>
      </w:numPr>
      <w:tabs>
        <w:tab w:val="right" w:leader="dot" w:pos="9923"/>
      </w:tabs>
      <w:spacing w:after="240"/>
      <w:contextualSpacing w:val="0"/>
      <w:jc w:val="both"/>
    </w:pPr>
    <w:rPr>
      <w:rFonts w:ascii="Calibri-Italic" w:eastAsiaTheme="minorEastAsia" w:hAnsi="Calibri-Italic" w:cs="Arial"/>
      <w:i/>
      <w:caps/>
      <w:color w:val="FFFFFF" w:themeColor="background1"/>
      <w:sz w:val="22"/>
      <w:shd w:val="clear" w:color="auto" w:fill="004979"/>
      <w:lang w:val="en-GB" w:eastAsia="en-GB"/>
    </w:rPr>
  </w:style>
  <w:style w:type="character" w:customStyle="1" w:styleId="ListParagraphChar">
    <w:name w:val="List Paragraph Char"/>
    <w:aliases w:val="List Paragraph Aktis Char,Bullet Points Char,Párrafo de lista Char,Recommendation Char,OBC Bullet Char,Recommendatio Char,Dot pt Char,F5 List Paragraph Char,List Paragraph1 Char,No Spacing1 Char,List Paragraph Char Char Char Char"/>
    <w:basedOn w:val="DefaultParagraphFont"/>
    <w:link w:val="ListParagraph"/>
    <w:uiPriority w:val="34"/>
    <w:qFormat/>
    <w:rsid w:val="00D3570A"/>
    <w:rPr>
      <w:rFonts w:ascii="Arial" w:hAnsi="Arial"/>
    </w:rPr>
  </w:style>
  <w:style w:type="paragraph" w:customStyle="1" w:styleId="EXPsous-titrefonc">
    <w:name w:val="EXP_sous-titre foncé"/>
    <w:basedOn w:val="Normal"/>
    <w:link w:val="EXPsous-titrefoncCar"/>
    <w:qFormat/>
    <w:rsid w:val="00D3570A"/>
    <w:pPr>
      <w:tabs>
        <w:tab w:val="right" w:leader="dot" w:pos="9923"/>
      </w:tabs>
      <w:spacing w:line="240" w:lineRule="auto"/>
      <w:ind w:left="360"/>
      <w:jc w:val="both"/>
    </w:pPr>
    <w:rPr>
      <w:rFonts w:ascii="Calibri-Italic" w:eastAsiaTheme="minorEastAsia" w:hAnsi="Calibri-Italic" w:cs="Arial"/>
      <w:i/>
      <w:color w:val="FFFFFF" w:themeColor="background1"/>
      <w:sz w:val="50"/>
      <w:shd w:val="clear" w:color="auto" w:fill="004979"/>
      <w:lang w:val="en-GB" w:eastAsia="en-GB"/>
      <w14:props3d w14:extrusionH="0" w14:contourW="12700" w14:prstMaterial="none">
        <w14:contourClr>
          <w14:schemeClr w14:val="bg1"/>
        </w14:contourClr>
      </w14:props3d>
    </w:rPr>
  </w:style>
  <w:style w:type="character" w:customStyle="1" w:styleId="EXPsous-titrefoncCar">
    <w:name w:val="EXP_sous-titre foncé Car"/>
    <w:basedOn w:val="DefaultParagraphFont"/>
    <w:link w:val="EXPsous-titrefonc"/>
    <w:rsid w:val="00D3570A"/>
    <w:rPr>
      <w:rFonts w:ascii="Calibri-Italic" w:eastAsiaTheme="minorEastAsia" w:hAnsi="Calibri-Italic" w:cs="Arial"/>
      <w:i/>
      <w:color w:val="FFFFFF" w:themeColor="background1"/>
      <w:sz w:val="50"/>
      <w:lang w:val="en-GB" w:eastAsia="en-GB"/>
      <w14:props3d w14:extrusionH="0" w14:contourW="12700" w14:prstMaterial="none">
        <w14:contourClr>
          <w14:schemeClr w14:val="bg1"/>
        </w14:contourClr>
      </w14:props3d>
    </w:rPr>
  </w:style>
  <w:style w:type="paragraph" w:customStyle="1" w:styleId="2Tableaunormal">
    <w:name w:val="2Tableau_normal"/>
    <w:basedOn w:val="Normal"/>
    <w:link w:val="2TableaunormalCar"/>
    <w:qFormat/>
    <w:rsid w:val="00D3570A"/>
    <w:pPr>
      <w:spacing w:after="60" w:line="240" w:lineRule="auto"/>
      <w:jc w:val="both"/>
    </w:pPr>
    <w:rPr>
      <w:rFonts w:ascii="Calibri-Italic" w:eastAsiaTheme="minorEastAsia" w:hAnsi="Calibri-Italic" w:cstheme="minorBidi"/>
      <w:i/>
      <w:color w:val="000000"/>
      <w:lang w:val="en-GB" w:eastAsia="en-GB"/>
    </w:rPr>
  </w:style>
  <w:style w:type="character" w:customStyle="1" w:styleId="2TableaunormalCar">
    <w:name w:val="2Tableau_normal Car"/>
    <w:basedOn w:val="DefaultParagraphFont"/>
    <w:link w:val="2Tableaunormal"/>
    <w:rsid w:val="00D3570A"/>
    <w:rPr>
      <w:rFonts w:ascii="Calibri-Italic" w:eastAsiaTheme="minorEastAsia" w:hAnsi="Calibri-Italic" w:cstheme="minorBidi"/>
      <w:i/>
      <w:color w:val="000000"/>
      <w:lang w:val="en-GB" w:eastAsia="en-GB"/>
    </w:rPr>
  </w:style>
  <w:style w:type="paragraph" w:customStyle="1" w:styleId="puceEF">
    <w:name w:val="puce_EF"/>
    <w:basedOn w:val="ListParagraph"/>
    <w:qFormat/>
    <w:rsid w:val="00D3570A"/>
    <w:pPr>
      <w:numPr>
        <w:numId w:val="16"/>
      </w:numPr>
      <w:tabs>
        <w:tab w:val="right" w:leader="dot" w:pos="9923"/>
      </w:tabs>
      <w:spacing w:after="120" w:line="240" w:lineRule="auto"/>
      <w:contextualSpacing w:val="0"/>
      <w:jc w:val="both"/>
    </w:pPr>
    <w:rPr>
      <w:rFonts w:ascii="Calibri-Italic" w:eastAsiaTheme="minorEastAsia" w:hAnsi="Calibri-Italic" w:cs="Arial"/>
      <w:i/>
      <w:color w:val="000000"/>
      <w:sz w:val="22"/>
      <w:lang w:val="en-GB" w:eastAsia="en-GB"/>
    </w:rPr>
  </w:style>
  <w:style w:type="paragraph" w:customStyle="1" w:styleId="P68B1DB1-EXPsous-titrefonc1">
    <w:name w:val="P68B1DB1-EXPsous-titrefonc1"/>
    <w:basedOn w:val="EXPsous-titrefonc"/>
    <w:rsid w:val="00D3570A"/>
    <w:rPr>
      <w:rFonts w:hint="eastAsia"/>
      <w:shd w:val="clear" w:color="auto" w:fill="auto"/>
    </w:rPr>
  </w:style>
  <w:style w:type="paragraph" w:customStyle="1" w:styleId="P68B1DB1-Normal2">
    <w:name w:val="P68B1DB1-Normal2"/>
    <w:basedOn w:val="Normal"/>
    <w:rsid w:val="00D3570A"/>
    <w:pPr>
      <w:tabs>
        <w:tab w:val="right" w:leader="dot" w:pos="9923"/>
      </w:tabs>
      <w:spacing w:after="240" w:line="240" w:lineRule="auto"/>
      <w:ind w:left="360"/>
      <w:jc w:val="both"/>
    </w:pPr>
    <w:rPr>
      <w:rFonts w:ascii="Calibri-Italic" w:eastAsiaTheme="minorEastAsia" w:hAnsi="Calibri-Italic" w:cs="Arial" w:hint="eastAsia"/>
      <w:i/>
      <w:color w:val="000000"/>
      <w:sz w:val="22"/>
      <w:lang w:val="en-GB" w:eastAsia="en-GB"/>
    </w:rPr>
  </w:style>
  <w:style w:type="paragraph" w:customStyle="1" w:styleId="P68B1DB1-Normal3">
    <w:name w:val="P68B1DB1-Normal3"/>
    <w:basedOn w:val="Normal"/>
    <w:rsid w:val="00D3570A"/>
    <w:pPr>
      <w:tabs>
        <w:tab w:val="right" w:leader="dot" w:pos="9923"/>
      </w:tabs>
      <w:spacing w:after="240" w:line="240" w:lineRule="auto"/>
      <w:ind w:left="360"/>
      <w:jc w:val="both"/>
    </w:pPr>
    <w:rPr>
      <w:rFonts w:ascii="Calibri-Italic" w:eastAsiaTheme="minorEastAsia" w:hAnsi="Calibri-Italic" w:cs="Arial" w:hint="eastAsia"/>
      <w:i/>
      <w:color w:val="000000"/>
      <w:sz w:val="22"/>
      <w:highlight w:val="yellow"/>
      <w:lang w:val="en-GB" w:eastAsia="en-GB"/>
    </w:rPr>
  </w:style>
  <w:style w:type="paragraph" w:customStyle="1" w:styleId="P68B1DB1-Normal4">
    <w:name w:val="P68B1DB1-Normal4"/>
    <w:basedOn w:val="Normal"/>
    <w:rsid w:val="00D3570A"/>
    <w:pPr>
      <w:tabs>
        <w:tab w:val="right" w:leader="dot" w:pos="9923"/>
      </w:tabs>
      <w:spacing w:after="240" w:line="240" w:lineRule="auto"/>
      <w:ind w:left="360"/>
      <w:jc w:val="both"/>
    </w:pPr>
    <w:rPr>
      <w:rFonts w:ascii="Calibri-Italic" w:eastAsiaTheme="minorEastAsia" w:hAnsi="Calibri-Italic" w:cs="Arial"/>
      <w:i/>
      <w:color w:val="000000"/>
      <w:sz w:val="22"/>
      <w:highlight w:val="yellow"/>
      <w:lang w:val="en-GB" w:eastAsia="en-GB"/>
    </w:rPr>
  </w:style>
  <w:style w:type="paragraph" w:customStyle="1" w:styleId="P68B1DB1-Paragraphedeliste5">
    <w:name w:val="P68B1DB1-Paragraphedeliste5"/>
    <w:basedOn w:val="ListParagraph"/>
    <w:rsid w:val="00D3570A"/>
    <w:pPr>
      <w:tabs>
        <w:tab w:val="right" w:leader="dot" w:pos="9923"/>
      </w:tabs>
      <w:spacing w:after="120" w:line="240" w:lineRule="auto"/>
      <w:ind w:left="1429" w:hanging="360"/>
      <w:contextualSpacing w:val="0"/>
      <w:jc w:val="both"/>
    </w:pPr>
    <w:rPr>
      <w:rFonts w:ascii="Calibri-Italic" w:eastAsiaTheme="minorEastAsia" w:hAnsi="Calibri-Italic" w:cs="Arial"/>
      <w:i/>
      <w:color w:val="000000"/>
      <w:sz w:val="22"/>
      <w:highlight w:val="yellow"/>
      <w:lang w:val="en-GB" w:eastAsia="en-GB"/>
    </w:rPr>
  </w:style>
  <w:style w:type="paragraph" w:customStyle="1" w:styleId="P68B1DB1-Normal8">
    <w:name w:val="P68B1DB1-Normal8"/>
    <w:basedOn w:val="Normal"/>
    <w:rsid w:val="00D3570A"/>
    <w:pPr>
      <w:tabs>
        <w:tab w:val="right" w:leader="dot" w:pos="9923"/>
      </w:tabs>
      <w:spacing w:after="240" w:line="240" w:lineRule="auto"/>
      <w:ind w:left="360"/>
      <w:jc w:val="both"/>
    </w:pPr>
    <w:rPr>
      <w:rFonts w:ascii="Calibri" w:eastAsiaTheme="minorEastAsia" w:hAnsi="Calibri" w:cs="Calibri"/>
      <w:i/>
      <w:color w:val="000000"/>
      <w:sz w:val="22"/>
      <w:lang w:val="en-GB" w:eastAsia="en-GB"/>
    </w:rPr>
  </w:style>
  <w:style w:type="paragraph" w:customStyle="1" w:styleId="P68B1DB1-2Tableaunormal9">
    <w:name w:val="P68B1DB1-2Tableaunormal9"/>
    <w:basedOn w:val="2Tableaunormal"/>
    <w:rsid w:val="00D3570A"/>
    <w:rPr>
      <w:rFonts w:cs="Arial" w:hint="eastAsia"/>
      <w:i w:val="0"/>
      <w:sz w:val="22"/>
    </w:rPr>
  </w:style>
  <w:style w:type="paragraph" w:customStyle="1" w:styleId="P68B1DB1-2Tableaunormal10">
    <w:name w:val="P68B1DB1-2Tableaunormal10"/>
    <w:basedOn w:val="2Tableaunormal"/>
    <w:rsid w:val="00D3570A"/>
    <w:rPr>
      <w:rFonts w:cs="Arial"/>
      <w:i w:val="0"/>
      <w:sz w:val="22"/>
    </w:rPr>
  </w:style>
  <w:style w:type="paragraph" w:customStyle="1" w:styleId="P68B1DB1-Paragraphedeliste11">
    <w:name w:val="P68B1DB1-Paragraphedeliste11"/>
    <w:basedOn w:val="ListParagraph"/>
    <w:rsid w:val="00D3570A"/>
    <w:pPr>
      <w:tabs>
        <w:tab w:val="right" w:leader="dot" w:pos="9923"/>
      </w:tabs>
      <w:spacing w:after="120" w:line="240" w:lineRule="auto"/>
      <w:ind w:left="1429" w:hanging="360"/>
      <w:contextualSpacing w:val="0"/>
      <w:jc w:val="both"/>
    </w:pPr>
    <w:rPr>
      <w:rFonts w:ascii="Calibri-Italic" w:eastAsiaTheme="minorEastAsia" w:hAnsi="Calibri-Italic" w:cs="Arial"/>
      <w:color w:val="000000"/>
      <w:sz w:val="22"/>
      <w:highlight w:val="yellow"/>
      <w:lang w:val="en-GB" w:eastAsia="en-GB"/>
    </w:rPr>
  </w:style>
  <w:style w:type="paragraph" w:customStyle="1" w:styleId="P68B1DB1-Paragraphedeliste12">
    <w:name w:val="P68B1DB1-Paragraphedeliste12"/>
    <w:basedOn w:val="ListParagraph"/>
    <w:rsid w:val="00D3570A"/>
    <w:pPr>
      <w:tabs>
        <w:tab w:val="right" w:leader="dot" w:pos="9923"/>
      </w:tabs>
      <w:spacing w:after="120" w:line="240" w:lineRule="auto"/>
      <w:ind w:left="1429" w:hanging="360"/>
      <w:contextualSpacing w:val="0"/>
      <w:jc w:val="both"/>
    </w:pPr>
    <w:rPr>
      <w:rFonts w:ascii="Calibri-Italic" w:eastAsiaTheme="minorEastAsia" w:hAnsi="Calibri-Italic" w:cs="Arial"/>
      <w:color w:val="000000"/>
      <w:sz w:val="22"/>
      <w:highlight w:val="yellow"/>
      <w:lang w:val="en-GB" w:eastAsia="en-GB"/>
    </w:rPr>
  </w:style>
  <w:style w:type="paragraph" w:customStyle="1" w:styleId="P68B1DB1-Normal13">
    <w:name w:val="P68B1DB1-Normal13"/>
    <w:basedOn w:val="Normal"/>
    <w:rsid w:val="00D3570A"/>
    <w:pPr>
      <w:tabs>
        <w:tab w:val="right" w:leader="dot" w:pos="9923"/>
      </w:tabs>
      <w:spacing w:after="240" w:line="240" w:lineRule="auto"/>
      <w:ind w:left="360"/>
      <w:jc w:val="both"/>
    </w:pPr>
    <w:rPr>
      <w:rFonts w:ascii="Calibri-Italic" w:eastAsiaTheme="minorEastAsia" w:hAnsi="Calibri-Italic" w:cs="Arial"/>
      <w:color w:val="000000"/>
      <w:sz w:val="22"/>
      <w:lang w:val="en-GB" w:eastAsia="en-GB"/>
    </w:rPr>
  </w:style>
  <w:style w:type="paragraph" w:customStyle="1" w:styleId="P68B1DB1-Normal15">
    <w:name w:val="P68B1DB1-Normal15"/>
    <w:basedOn w:val="Normal"/>
    <w:rsid w:val="00D3570A"/>
    <w:pPr>
      <w:tabs>
        <w:tab w:val="right" w:leader="dot" w:pos="9923"/>
      </w:tabs>
      <w:spacing w:after="240" w:line="240" w:lineRule="auto"/>
      <w:ind w:left="360"/>
      <w:jc w:val="both"/>
    </w:pPr>
    <w:rPr>
      <w:rFonts w:asciiTheme="majorHAnsi" w:eastAsia="Arial Unicode MS" w:hAnsiTheme="majorHAnsi" w:cstheme="majorHAnsi"/>
      <w:b/>
      <w:i/>
      <w:color w:val="000000"/>
      <w:sz w:val="22"/>
      <w:lang w:val="en-GB" w:eastAsia="en-GB"/>
    </w:rPr>
  </w:style>
  <w:style w:type="paragraph" w:customStyle="1" w:styleId="P68B1DB1-Normal16">
    <w:name w:val="P68B1DB1-Normal16"/>
    <w:basedOn w:val="Normal"/>
    <w:rsid w:val="00D3570A"/>
    <w:pPr>
      <w:tabs>
        <w:tab w:val="right" w:leader="dot" w:pos="9923"/>
      </w:tabs>
      <w:spacing w:after="240" w:line="240" w:lineRule="auto"/>
      <w:ind w:left="360"/>
      <w:jc w:val="both"/>
    </w:pPr>
    <w:rPr>
      <w:rFonts w:ascii="Calibri-Italic" w:eastAsiaTheme="minorEastAsia" w:hAnsi="Calibri-Italic" w:cs="Arial"/>
      <w:b/>
      <w:i/>
      <w:color w:val="00000A"/>
      <w:sz w:val="22"/>
      <w:lang w:val="en-GB" w:eastAsia="en-GB"/>
    </w:rPr>
  </w:style>
  <w:style w:type="paragraph" w:customStyle="1" w:styleId="P68B1DB1-Normal17">
    <w:name w:val="P68B1DB1-Normal17"/>
    <w:basedOn w:val="Normal"/>
    <w:rsid w:val="00D3570A"/>
    <w:pPr>
      <w:tabs>
        <w:tab w:val="right" w:leader="dot" w:pos="9923"/>
      </w:tabs>
      <w:spacing w:after="240" w:line="240" w:lineRule="auto"/>
      <w:ind w:left="360"/>
      <w:jc w:val="both"/>
    </w:pPr>
    <w:rPr>
      <w:rFonts w:asciiTheme="majorHAnsi" w:eastAsiaTheme="minorEastAsia" w:hAnsiTheme="majorHAnsi" w:cstheme="majorHAnsi" w:hint="eastAsia"/>
      <w:i/>
      <w:color w:val="000000"/>
      <w:sz w:val="22"/>
      <w:lang w:val="en-GB" w:eastAsia="en-GB"/>
    </w:rPr>
  </w:style>
  <w:style w:type="paragraph" w:customStyle="1" w:styleId="P68B1DB1-Normal18">
    <w:name w:val="P68B1DB1-Normal18"/>
    <w:basedOn w:val="Normal"/>
    <w:rsid w:val="00D3570A"/>
    <w:pPr>
      <w:tabs>
        <w:tab w:val="right" w:leader="dot" w:pos="9923"/>
      </w:tabs>
      <w:spacing w:after="240" w:line="240" w:lineRule="auto"/>
      <w:ind w:left="360"/>
      <w:jc w:val="both"/>
    </w:pPr>
    <w:rPr>
      <w:rFonts w:ascii="Calibri" w:eastAsiaTheme="minorEastAsia" w:hAnsi="Calibri" w:cs="Calibri"/>
      <w:b/>
      <w:color w:val="FFFFFF" w:themeColor="background1"/>
      <w:sz w:val="22"/>
      <w:lang w:val="en-GB" w:eastAsia="en-GB"/>
    </w:rPr>
  </w:style>
  <w:style w:type="paragraph" w:customStyle="1" w:styleId="P68B1DB1-EXP-Titre119">
    <w:name w:val="P68B1DB1-EXP-Titre119"/>
    <w:basedOn w:val="EXP-Titre1"/>
    <w:rsid w:val="00D3570A"/>
    <w:rPr>
      <w:rFonts w:ascii="Calibri" w:hAnsi="Calibri" w:cs="Calibri"/>
      <w:i w:val="0"/>
    </w:rPr>
  </w:style>
  <w:style w:type="paragraph" w:customStyle="1" w:styleId="P68B1DB1-puceEF20">
    <w:name w:val="P68B1DB1-puceEF20"/>
    <w:basedOn w:val="puceEF"/>
    <w:rsid w:val="00D3570A"/>
    <w:rPr>
      <w:highlight w:val="yellow"/>
    </w:rPr>
  </w:style>
  <w:style w:type="paragraph" w:customStyle="1" w:styleId="P68B1DB1-Normal21">
    <w:name w:val="P68B1DB1-Normal21"/>
    <w:basedOn w:val="Normal"/>
    <w:rsid w:val="00D3570A"/>
    <w:pPr>
      <w:tabs>
        <w:tab w:val="right" w:leader="dot" w:pos="9923"/>
      </w:tabs>
      <w:spacing w:after="240" w:line="240" w:lineRule="auto"/>
      <w:ind w:left="360"/>
      <w:jc w:val="both"/>
    </w:pPr>
    <w:rPr>
      <w:rFonts w:ascii="Calibri" w:eastAsiaTheme="minorEastAsia" w:hAnsi="Calibri" w:cs="Calibri"/>
      <w:color w:val="000000"/>
      <w:sz w:val="22"/>
      <w:highlight w:val="yellow"/>
      <w:lang w:val="en-GB" w:eastAsia="en-GB"/>
    </w:rPr>
  </w:style>
  <w:style w:type="numbering" w:customStyle="1" w:styleId="1111111">
    <w:name w:val="1 / 1.1 / 1.1.11"/>
    <w:basedOn w:val="NoList"/>
    <w:next w:val="111111"/>
    <w:uiPriority w:val="99"/>
    <w:semiHidden/>
    <w:unhideWhenUsed/>
    <w:rsid w:val="00D3570A"/>
    <w:pPr>
      <w:numPr>
        <w:numId w:val="1"/>
      </w:numPr>
    </w:pPr>
  </w:style>
  <w:style w:type="table" w:customStyle="1" w:styleId="TableGrid1">
    <w:name w:val="Table Grid1"/>
    <w:basedOn w:val="TableNormal"/>
    <w:next w:val="TableGrid"/>
    <w:uiPriority w:val="59"/>
    <w:rsid w:val="00D3570A"/>
    <w:rPr>
      <w:rFonts w:ascii="Cambria" w:eastAsia="Cambria" w:hAnsi="Cambria"/>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D3570A"/>
    <w:rPr>
      <w:rFonts w:ascii="Cambria" w:eastAsia="MS Mincho" w:hAnsi="Cambria"/>
      <w:lang w:val="en-GB" w:eastAsia="en-GB"/>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Table3-Accent11">
    <w:name w:val="List Table 3 - Accent 11"/>
    <w:basedOn w:val="TableNormal"/>
    <w:next w:val="ListTable3-Accent1"/>
    <w:uiPriority w:val="48"/>
    <w:rsid w:val="00D3570A"/>
    <w:rPr>
      <w:rFonts w:ascii="Cambria" w:eastAsia="MS Mincho" w:hAnsi="Cambria"/>
      <w:lang w:val="en-GB" w:eastAsia="en-GB"/>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anctionsmap.eu" TargetMode="External"/><Relationship Id="rId26" Type="http://schemas.openxmlformats.org/officeDocument/2006/relationships/hyperlink" Target="https://www.ecologie.gouv.fr/sites/default/files/Guide_politique_achat_public_zero_deforestation.pdf" TargetMode="External"/><Relationship Id="rId3" Type="http://schemas.openxmlformats.org/officeDocument/2006/relationships/styles" Target="styles.xml"/><Relationship Id="rId21" Type="http://schemas.openxmlformats.org/officeDocument/2006/relationships/hyperlink" Target="https://www.worldbank.org/en/projects-operations/procurement/debarred-firms"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un.org/sc/suborg/fr/sanctions/un-sc-consolidated-list" TargetMode="External"/><Relationship Id="rId25" Type="http://schemas.openxmlformats.org/officeDocument/2006/relationships/hyperlink" Target="mailto:robin.jendrowiak@expertisefrance.f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nctionsmap.eu" TargetMode="External"/><Relationship Id="rId20" Type="http://schemas.openxmlformats.org/officeDocument/2006/relationships/hyperlink" Target="https://home.treasury.gov/policy-issues/financial-sanctions/sanctions-programs-and-country-informatio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mailto:robin.jendrowiak@expertisefrance.fr"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robin.jendrowiak@expertisefrance.fr" TargetMode="External"/><Relationship Id="rId28" Type="http://schemas.openxmlformats.org/officeDocument/2006/relationships/hyperlink" Target="https://www.expertisefrance.fr/documents/20182/426622/Expertise+France+%E2%80%93+Code+de+conduite/2408659b-a84e-45ac-a142-47d5dc21faff" TargetMode="External"/><Relationship Id="rId10" Type="http://schemas.microsoft.com/office/2016/09/relationships/commentsIds" Target="commentsIds.xml"/><Relationship Id="rId19" Type="http://schemas.openxmlformats.org/officeDocument/2006/relationships/hyperlink" Target="http://www.tresor.economie.gouv.fr/4248_Dispositif-National-de-Gel-Terroriste" TargetMode="External"/><Relationship Id="rId31"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hyperlink" Target="mailto:robin.jendrowiak@expertisefrance.fr" TargetMode="External"/><Relationship Id="rId30" Type="http://schemas.openxmlformats.org/officeDocument/2006/relationships/hyperlink" Target="https://www.pravojustice.eu/en" TargetMode="External"/><Relationship Id="rId35" Type="http://schemas.openxmlformats.org/officeDocument/2006/relationships/theme" Target="theme/theme1.xml"/><Relationship Id="rId8" Type="http://schemas.openxmlformats.org/officeDocument/2006/relationships/comments" Target="comments.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0.jpg"/><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A368-7B62-430A-BE0D-69A821CB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6802</Words>
  <Characters>38778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expertisefrance_40@outlook.com</cp:lastModifiedBy>
  <cp:revision>9</cp:revision>
  <dcterms:created xsi:type="dcterms:W3CDTF">2026-05-22T12:16:00Z</dcterms:created>
  <dcterms:modified xsi:type="dcterms:W3CDTF">2026-05-22T13:14:00Z</dcterms:modified>
</cp:coreProperties>
</file>