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0BE0297B" w:rsidR="009A4A94" w:rsidRDefault="004802E9" w:rsidP="004802E9">
      <w:pPr>
        <w:tabs>
          <w:tab w:val="left" w:pos="426"/>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Додаток </w:t>
      </w:r>
      <w:r w:rsidR="00513239">
        <w:rPr>
          <w:rFonts w:ascii="Times New Roman" w:eastAsia="Times New Roman" w:hAnsi="Times New Roman" w:cs="Times New Roman"/>
          <w:b/>
          <w:sz w:val="24"/>
          <w:szCs w:val="24"/>
        </w:rPr>
        <w:t>4</w:t>
      </w:r>
    </w:p>
    <w:p w14:paraId="00000003" w14:textId="77777777" w:rsidR="009A4A94" w:rsidRDefault="009A4A94">
      <w:pPr>
        <w:spacing w:after="0" w:line="240" w:lineRule="auto"/>
        <w:jc w:val="center"/>
        <w:rPr>
          <w:rFonts w:ascii="Times New Roman" w:eastAsia="Times New Roman" w:hAnsi="Times New Roman" w:cs="Times New Roman"/>
          <w:b/>
          <w:sz w:val="24"/>
          <w:szCs w:val="24"/>
        </w:rPr>
      </w:pPr>
    </w:p>
    <w:p w14:paraId="00000004" w14:textId="77777777" w:rsidR="009A4A94" w:rsidRDefault="0051323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КОДЕКС ПОВЕДІНКИ</w:t>
      </w:r>
    </w:p>
    <w:p w14:paraId="00000005" w14:textId="77777777" w:rsidR="009A4A94" w:rsidRDefault="00513239">
      <w:pPr>
        <w:spacing w:after="0" w:line="240" w:lineRule="auto"/>
        <w:jc w:val="center"/>
        <w:rPr>
          <w:rFonts w:ascii="Times New Roman" w:eastAsia="Times New Roman" w:hAnsi="Times New Roman" w:cs="Times New Roman"/>
          <w:sz w:val="24"/>
          <w:szCs w:val="24"/>
        </w:rPr>
      </w:pPr>
      <w:bookmarkStart w:id="0" w:name="_heading=h.n81x0eehiq4z" w:colFirst="0" w:colLast="0"/>
      <w:bookmarkEnd w:id="0"/>
      <w:r>
        <w:rPr>
          <w:rFonts w:ascii="Times New Roman" w:eastAsia="Times New Roman" w:hAnsi="Times New Roman" w:cs="Times New Roman"/>
          <w:b/>
          <w:sz w:val="24"/>
          <w:szCs w:val="24"/>
        </w:rPr>
        <w:t xml:space="preserve">постачальника Благодійної організації </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Світло надії</w:t>
      </w:r>
      <w:r>
        <w:rPr>
          <w:rFonts w:ascii="Times New Roman" w:eastAsia="Times New Roman" w:hAnsi="Times New Roman" w:cs="Times New Roman"/>
          <w:sz w:val="24"/>
          <w:szCs w:val="24"/>
        </w:rPr>
        <w:t xml:space="preserve">» </w:t>
      </w:r>
    </w:p>
    <w:p w14:paraId="00000006" w14:textId="77777777" w:rsidR="009A4A94" w:rsidRDefault="009A4A94">
      <w:pPr>
        <w:tabs>
          <w:tab w:val="left" w:pos="426"/>
        </w:tabs>
        <w:spacing w:after="0" w:line="240" w:lineRule="auto"/>
        <w:jc w:val="center"/>
        <w:rPr>
          <w:rFonts w:ascii="Times New Roman" w:eastAsia="Times New Roman" w:hAnsi="Times New Roman" w:cs="Times New Roman"/>
          <w:sz w:val="24"/>
          <w:szCs w:val="24"/>
        </w:rPr>
      </w:pPr>
    </w:p>
    <w:p w14:paraId="00000007" w14:textId="77777777" w:rsidR="009A4A94" w:rsidRDefault="00513239">
      <w:pPr>
        <w:numPr>
          <w:ilvl w:val="0"/>
          <w:numId w:val="2"/>
        </w:numPr>
        <w:pBdr>
          <w:top w:val="nil"/>
          <w:left w:val="nil"/>
          <w:bottom w:val="nil"/>
          <w:right w:val="nil"/>
          <w:between w:val="nil"/>
        </w:pBdr>
        <w:tabs>
          <w:tab w:val="left" w:pos="264"/>
        </w:tabs>
        <w:spacing w:after="0" w:line="240" w:lineRule="auto"/>
        <w:ind w:left="0" w:firstLine="0"/>
        <w:jc w:val="both"/>
        <w:rPr>
          <w:color w:val="000000"/>
          <w:sz w:val="24"/>
          <w:szCs w:val="24"/>
        </w:rPr>
      </w:pPr>
      <w:r>
        <w:rPr>
          <w:rFonts w:ascii="Times New Roman" w:eastAsia="Times New Roman" w:hAnsi="Times New Roman" w:cs="Times New Roman"/>
          <w:b/>
          <w:color w:val="000000"/>
          <w:sz w:val="24"/>
          <w:szCs w:val="24"/>
        </w:rPr>
        <w:t>Сфера застосування:</w:t>
      </w:r>
      <w:r>
        <w:rPr>
          <w:rFonts w:ascii="Times New Roman" w:eastAsia="Times New Roman" w:hAnsi="Times New Roman" w:cs="Times New Roman"/>
          <w:color w:val="000000"/>
          <w:sz w:val="24"/>
          <w:szCs w:val="24"/>
        </w:rPr>
        <w:t xml:space="preserve"> у положеннях цього Кодексу поведінки постачальника </w:t>
      </w:r>
      <w:r>
        <w:rPr>
          <w:rFonts w:ascii="Times New Roman" w:eastAsia="Times New Roman" w:hAnsi="Times New Roman" w:cs="Times New Roman"/>
          <w:sz w:val="24"/>
          <w:szCs w:val="24"/>
        </w:rPr>
        <w:t xml:space="preserve">Благодійної організації «Світло надії» </w:t>
      </w:r>
      <w:r>
        <w:rPr>
          <w:rFonts w:ascii="Times New Roman" w:eastAsia="Times New Roman" w:hAnsi="Times New Roman" w:cs="Times New Roman"/>
          <w:color w:val="000000"/>
          <w:sz w:val="24"/>
          <w:szCs w:val="24"/>
        </w:rPr>
        <w:t>(далі</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Кодекс поведінки) викладені вимоги </w:t>
      </w:r>
      <w:r>
        <w:rPr>
          <w:rFonts w:ascii="Times New Roman" w:eastAsia="Times New Roman" w:hAnsi="Times New Roman" w:cs="Times New Roman"/>
          <w:sz w:val="24"/>
          <w:szCs w:val="24"/>
        </w:rPr>
        <w:t>Благодійної організації «Світло надії» (скорочене найменування – БО «Світло надії»)</w:t>
      </w:r>
      <w:r>
        <w:rPr>
          <w:rFonts w:ascii="Times New Roman" w:eastAsia="Times New Roman" w:hAnsi="Times New Roman" w:cs="Times New Roman"/>
          <w:color w:val="000000"/>
          <w:sz w:val="24"/>
          <w:szCs w:val="24"/>
        </w:rPr>
        <w:t xml:space="preserve">, яких повинні дотримуватися всі постачальники </w:t>
      </w:r>
      <w:r>
        <w:rPr>
          <w:rFonts w:ascii="Times New Roman" w:eastAsia="Times New Roman" w:hAnsi="Times New Roman" w:cs="Times New Roman"/>
          <w:sz w:val="24"/>
          <w:szCs w:val="24"/>
        </w:rPr>
        <w:t>БО «Світло надії»</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БО «Світло надії»</w:t>
      </w:r>
      <w:r>
        <w:rPr>
          <w:rFonts w:ascii="Times New Roman" w:eastAsia="Times New Roman" w:hAnsi="Times New Roman" w:cs="Times New Roman"/>
          <w:color w:val="000000"/>
          <w:sz w:val="24"/>
          <w:szCs w:val="24"/>
        </w:rPr>
        <w:t xml:space="preserve"> очікує, що ці принципи будуть застосовуватися до постачальників та їхнього персоналу, материнських і дочірніх компаній або філій і субпідрядників. </w:t>
      </w:r>
      <w:r>
        <w:rPr>
          <w:rFonts w:ascii="Times New Roman" w:eastAsia="Times New Roman" w:hAnsi="Times New Roman" w:cs="Times New Roman"/>
          <w:sz w:val="24"/>
          <w:szCs w:val="24"/>
        </w:rPr>
        <w:t>БО «Світло надії»</w:t>
      </w:r>
      <w:r>
        <w:rPr>
          <w:rFonts w:ascii="Times New Roman" w:eastAsia="Times New Roman" w:hAnsi="Times New Roman" w:cs="Times New Roman"/>
          <w:color w:val="000000"/>
          <w:sz w:val="24"/>
          <w:szCs w:val="24"/>
        </w:rPr>
        <w:t xml:space="preserve"> очікує, що постачальники подбають про те, щоб довести зміст цього Кодексу поведінки до відома своїх працівників, материнських і дочірніх компаній і філій, а також всіх субпідрядників, і що це буде зроблено місцевою мовою в найбільш доступній для всіх формі. Для того, щоб зареєструвати постачальника в базі даних постачальників </w:t>
      </w:r>
      <w:r>
        <w:rPr>
          <w:rFonts w:ascii="Times New Roman" w:eastAsia="Times New Roman" w:hAnsi="Times New Roman" w:cs="Times New Roman"/>
          <w:sz w:val="24"/>
          <w:szCs w:val="24"/>
        </w:rPr>
        <w:t>БО «Світло надії»</w:t>
      </w:r>
      <w:r>
        <w:rPr>
          <w:rFonts w:ascii="Times New Roman" w:eastAsia="Times New Roman" w:hAnsi="Times New Roman" w:cs="Times New Roman"/>
          <w:color w:val="000000"/>
          <w:sz w:val="24"/>
          <w:szCs w:val="24"/>
        </w:rPr>
        <w:t xml:space="preserve">, або мати взаємовідносини з </w:t>
      </w:r>
      <w:r>
        <w:rPr>
          <w:rFonts w:ascii="Times New Roman" w:eastAsia="Times New Roman" w:hAnsi="Times New Roman" w:cs="Times New Roman"/>
          <w:sz w:val="24"/>
          <w:szCs w:val="24"/>
        </w:rPr>
        <w:t>БО «Світло надії»</w:t>
      </w:r>
      <w:r>
        <w:rPr>
          <w:rFonts w:ascii="Times New Roman" w:eastAsia="Times New Roman" w:hAnsi="Times New Roman" w:cs="Times New Roman"/>
          <w:color w:val="000000"/>
          <w:sz w:val="24"/>
          <w:szCs w:val="24"/>
        </w:rPr>
        <w:t xml:space="preserve">, постачальник зобов'язаний прочитати та прийняти, що цей Кодекс поведінки забезпечує мінімальні стандарти, які очікуються від постачальників                </w:t>
      </w:r>
      <w:r>
        <w:rPr>
          <w:rFonts w:ascii="Times New Roman" w:eastAsia="Times New Roman" w:hAnsi="Times New Roman" w:cs="Times New Roman"/>
          <w:sz w:val="24"/>
          <w:szCs w:val="24"/>
        </w:rPr>
        <w:t>БО «Світло надії»</w:t>
      </w:r>
      <w:r>
        <w:rPr>
          <w:rFonts w:ascii="Times New Roman" w:eastAsia="Times New Roman" w:hAnsi="Times New Roman" w:cs="Times New Roman"/>
          <w:color w:val="000000"/>
          <w:sz w:val="24"/>
          <w:szCs w:val="24"/>
        </w:rPr>
        <w:t xml:space="preserve">. Крім того, постачальники повинні розуміти, що деякі положення цього Кодексу поведінки будуть обов'язковими для виконання постачальником у випадку, якщо постачальник укладе договір з </w:t>
      </w:r>
      <w:r>
        <w:rPr>
          <w:rFonts w:ascii="Times New Roman" w:eastAsia="Times New Roman" w:hAnsi="Times New Roman" w:cs="Times New Roman"/>
          <w:sz w:val="24"/>
          <w:szCs w:val="24"/>
        </w:rPr>
        <w:t>БО «Світло надії»</w:t>
      </w:r>
      <w:r>
        <w:rPr>
          <w:rFonts w:ascii="Times New Roman" w:eastAsia="Times New Roman" w:hAnsi="Times New Roman" w:cs="Times New Roman"/>
          <w:color w:val="000000"/>
          <w:sz w:val="24"/>
          <w:szCs w:val="24"/>
        </w:rPr>
        <w:t xml:space="preserve"> відповідно до умов будь-якого такого контракту. Недотримання певних положень також може перешкодити постачальникам отримати договір</w:t>
      </w:r>
      <w:r>
        <w:rPr>
          <w:rFonts w:ascii="Times New Roman" w:eastAsia="Times New Roman" w:hAnsi="Times New Roman" w:cs="Times New Roman"/>
          <w:sz w:val="24"/>
          <w:szCs w:val="24"/>
        </w:rPr>
        <w:t xml:space="preserve"> з БО «Світло надії»</w:t>
      </w:r>
      <w:r>
        <w:rPr>
          <w:rFonts w:ascii="Times New Roman" w:eastAsia="Times New Roman" w:hAnsi="Times New Roman" w:cs="Times New Roman"/>
          <w:color w:val="000000"/>
          <w:sz w:val="24"/>
          <w:szCs w:val="24"/>
        </w:rPr>
        <w:t xml:space="preserve">. </w:t>
      </w:r>
    </w:p>
    <w:p w14:paraId="00000008" w14:textId="77777777" w:rsidR="009A4A94" w:rsidRDefault="009A4A94">
      <w:pPr>
        <w:tabs>
          <w:tab w:val="left" w:pos="426"/>
        </w:tabs>
        <w:spacing w:after="0" w:line="240" w:lineRule="auto"/>
        <w:jc w:val="both"/>
        <w:rPr>
          <w:rFonts w:ascii="Times New Roman" w:eastAsia="Times New Roman" w:hAnsi="Times New Roman" w:cs="Times New Roman"/>
          <w:sz w:val="24"/>
          <w:szCs w:val="24"/>
        </w:rPr>
      </w:pPr>
    </w:p>
    <w:p w14:paraId="00000009" w14:textId="77777777" w:rsidR="009A4A94" w:rsidRDefault="00513239">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Постійне вдосконалення: у положеннях цього Кодексу поведінки викладені мінімальні стандарти, дотримання яких очікується від постачальників БО «Світло надії». БО «Світло надії» очікує, що постачальники будуть прагнути перевершити найкращі зразки як міжнародної, так і галузевої практики. БО «Світло надії» очікує також, що постачальники будуть вести роботу зі своїми власними постачальниками та субпідрядниками, закликаючи їх до того, щоб вони також прагнули дотримуватися принципів цього Кодексу поведінки.        БО «Світло надії» усвідомлює, що дотримання деяких стандартів, викладених у цьому Кодексі поведінки, є скоріше динамічним, ніж статичним процесом і закликає постачальників постійно вдосконалювати умови праці відповідним чином. </w:t>
      </w:r>
    </w:p>
    <w:p w14:paraId="0000000A" w14:textId="77777777" w:rsidR="009A4A94" w:rsidRDefault="00513239">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B" w14:textId="77777777" w:rsidR="009A4A94" w:rsidRDefault="00513239">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Управління, контроль і оцінка: БО «Світло надії» сподівається, що постачальники, як мінімум, поставили чіткі цілі на шляху до дотримання стандартів, викладених у цьому Кодексі поведінки. БО «Світло надії» очікує, що постачальники </w:t>
      </w:r>
      <w:proofErr w:type="spellStart"/>
      <w:r>
        <w:rPr>
          <w:rFonts w:ascii="Times New Roman" w:eastAsia="Times New Roman" w:hAnsi="Times New Roman" w:cs="Times New Roman"/>
          <w:sz w:val="24"/>
          <w:szCs w:val="24"/>
        </w:rPr>
        <w:t>створять</w:t>
      </w:r>
      <w:proofErr w:type="spellEnd"/>
      <w:r>
        <w:rPr>
          <w:rFonts w:ascii="Times New Roman" w:eastAsia="Times New Roman" w:hAnsi="Times New Roman" w:cs="Times New Roman"/>
          <w:sz w:val="24"/>
          <w:szCs w:val="24"/>
        </w:rPr>
        <w:t xml:space="preserve"> і підтримуватимуть належні системи управління, сфера застосування яких буде відповідати змісту цього Кодексу поведінки і що вони будуть активно аналізувати, контролювати і видозмінювати свої процеси управління і господарські операції з тим, щоб забезпечити їхню відповідність принципам, викладеним у цьому Кодексі поведінки. </w:t>
      </w:r>
    </w:p>
    <w:p w14:paraId="0000000C" w14:textId="77777777" w:rsidR="009A4A94" w:rsidRDefault="00513239">
      <w:pPr>
        <w:widowControl w:val="0"/>
        <w:spacing w:before="120"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ТРУДОВІ ВІДНОСИНИ</w:t>
      </w:r>
    </w:p>
    <w:p w14:paraId="0000000D" w14:textId="77777777" w:rsidR="009A4A94" w:rsidRDefault="00513239">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Свобода асоціацій і укладення колективних договорів: БО «Світло надії» очікує, що постачальники будуть визнавати вільне здійснення права працюючих без будь-якого розмежування об'єднуватися в організації, відстоювати і захищати свої інтереси і укладати колективні договори, а також забезпечувати захист своїх працівників від будь-яких дій або інших форм дискримінації, пов'язаної із здійсненням їхнього права об'єднуватися в організації, брати участь у діяльності професійних спілок та укладати колективні договори.</w:t>
      </w:r>
    </w:p>
    <w:p w14:paraId="0000000E" w14:textId="77777777" w:rsidR="009A4A94" w:rsidRDefault="009A4A94">
      <w:pPr>
        <w:tabs>
          <w:tab w:val="left" w:pos="426"/>
        </w:tabs>
        <w:spacing w:after="0" w:line="240" w:lineRule="auto"/>
        <w:jc w:val="both"/>
        <w:rPr>
          <w:rFonts w:ascii="Times New Roman" w:eastAsia="Times New Roman" w:hAnsi="Times New Roman" w:cs="Times New Roman"/>
          <w:sz w:val="24"/>
          <w:szCs w:val="24"/>
        </w:rPr>
      </w:pPr>
    </w:p>
    <w:p w14:paraId="0000000F" w14:textId="77777777" w:rsidR="009A4A94" w:rsidRDefault="00513239">
      <w:pPr>
        <w:tabs>
          <w:tab w:val="left" w:pos="284"/>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Примусова чи обов'язкова праця: БО «Світло надії» очікує, що її постачальники заборонять застосування примусової чи обов'язкової праці у всіх її формах.</w:t>
      </w:r>
    </w:p>
    <w:p w14:paraId="00000010" w14:textId="77777777" w:rsidR="009A4A94" w:rsidRDefault="009A4A94">
      <w:pPr>
        <w:tabs>
          <w:tab w:val="left" w:pos="426"/>
        </w:tabs>
        <w:spacing w:after="0" w:line="240" w:lineRule="auto"/>
        <w:jc w:val="both"/>
        <w:rPr>
          <w:rFonts w:ascii="Times New Roman" w:eastAsia="Times New Roman" w:hAnsi="Times New Roman" w:cs="Times New Roman"/>
          <w:b/>
          <w:sz w:val="24"/>
          <w:szCs w:val="24"/>
        </w:rPr>
      </w:pPr>
    </w:p>
    <w:p w14:paraId="00000011" w14:textId="77777777" w:rsidR="009A4A94" w:rsidRDefault="00513239">
      <w:pPr>
        <w:tabs>
          <w:tab w:val="left" w:pos="28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 xml:space="preserve">Дитяча праця: БО «Світло надії» очікує, що її постачальники не будуть наймати: </w:t>
      </w:r>
    </w:p>
    <w:p w14:paraId="00000012" w14:textId="77777777" w:rsidR="009A4A94" w:rsidRDefault="00513239">
      <w:pPr>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дітей, які не досягли мінімального віку прийому на роботу, що включає: дітей віком до 14 років; дітей старше 14 років, але не молодше мінімального віку найму на роботу у відповідності із законом країни або країн, де повністю або частково здійснюється виконання робочого контракту; і дітей молодше віку завершення обов'язкової шкільної освіти;</w:t>
      </w:r>
    </w:p>
    <w:p w14:paraId="00000013" w14:textId="77777777" w:rsidR="009A4A94" w:rsidRDefault="00513239">
      <w:pPr>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осіб молодше 18 років для виконання роботи, яка за своїм характером або за умовами виконання може завдати шкоди здоров'ю, безпеці чи моральності таких осіб.</w:t>
      </w:r>
    </w:p>
    <w:p w14:paraId="00000014" w14:textId="77777777" w:rsidR="009A4A94" w:rsidRDefault="009A4A94">
      <w:pPr>
        <w:tabs>
          <w:tab w:val="left" w:pos="284"/>
        </w:tabs>
        <w:spacing w:after="0" w:line="240" w:lineRule="auto"/>
        <w:jc w:val="both"/>
        <w:rPr>
          <w:rFonts w:ascii="Times New Roman" w:eastAsia="Times New Roman" w:hAnsi="Times New Roman" w:cs="Times New Roman"/>
          <w:b/>
          <w:sz w:val="24"/>
          <w:szCs w:val="24"/>
        </w:rPr>
      </w:pPr>
    </w:p>
    <w:p w14:paraId="00000015" w14:textId="77777777" w:rsidR="009A4A94" w:rsidRDefault="00513239">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 xml:space="preserve">Дискримінація: БО «Світло надії» очікує, що постачальники будуть забезпечувати рівність можливостей і рівноправність у галузі праці та роду діяльності без будь якої дискримінації за ознакою раси, кольору шкіри, статі, віросповідання, політичних поглядів, національного або соціального походження або за будь-якою іншою ознакою, яка може бути передбачена у національному законодавстві країни або країн, де повністю або частково здійснюється виконання договору. БО «Світло надії» очікує, що її постачальники вживатимуть всіх належних заходів для того, щоб ні вони самі, ні їхні материнські і дочірні компанії та філій, а також субпідрядники не допускали </w:t>
      </w:r>
      <w:proofErr w:type="spellStart"/>
      <w:r>
        <w:rPr>
          <w:rFonts w:ascii="Times New Roman" w:eastAsia="Times New Roman" w:hAnsi="Times New Roman" w:cs="Times New Roman"/>
          <w:sz w:val="24"/>
          <w:szCs w:val="24"/>
        </w:rPr>
        <w:t>гендерно</w:t>
      </w:r>
      <w:proofErr w:type="spellEnd"/>
      <w:r>
        <w:rPr>
          <w:rFonts w:ascii="Times New Roman" w:eastAsia="Times New Roman" w:hAnsi="Times New Roman" w:cs="Times New Roman"/>
          <w:sz w:val="24"/>
          <w:szCs w:val="24"/>
        </w:rPr>
        <w:t>-зумовлених чи інших дискримінаційних практик працевлаштування, включаючи тих, що стосуються найму, підвищення на посаді, навчання, оплати праці та бонусів.</w:t>
      </w:r>
    </w:p>
    <w:p w14:paraId="00000016" w14:textId="77777777" w:rsidR="009A4A94" w:rsidRDefault="009A4A94">
      <w:pPr>
        <w:tabs>
          <w:tab w:val="left" w:pos="284"/>
        </w:tabs>
        <w:spacing w:after="0" w:line="240" w:lineRule="auto"/>
        <w:jc w:val="both"/>
        <w:rPr>
          <w:rFonts w:ascii="Times New Roman" w:eastAsia="Times New Roman" w:hAnsi="Times New Roman" w:cs="Times New Roman"/>
          <w:b/>
          <w:sz w:val="24"/>
          <w:szCs w:val="24"/>
        </w:rPr>
      </w:pPr>
    </w:p>
    <w:p w14:paraId="00000017" w14:textId="77777777" w:rsidR="009A4A94" w:rsidRDefault="00513239">
      <w:p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t xml:space="preserve">Заробітна плата, робочий час та інші умови праці: БО «Світло надії» очікує, що постачальники будуть забезпечувати виплату заробітної плати законними платіжними засобами через рівні проміжки часу, що не перевищують одного місяця, у повному обсязі і безпосередньо відповідним працівникам. Постачальники повинні вести належний облік таких виплат. Відрахування із заробітної плати допускаються тільки при дотриманні умов і в розмірах, запропонованих застосовним законом, правилами і, або колективною угодою і постачальники повинні інформувати відповідних працівників про такі відрахування при кожній виплаті заробітної плати. Заробітна плата, робочий час та інші умови праці, що надаються постачальниками, не повинні бути менш вигідними у порівнянні з найкращими умовами, які переважають у конкретній місцевості, тобто умовами, передбаченими: </w:t>
      </w:r>
    </w:p>
    <w:p w14:paraId="00000018" w14:textId="77777777" w:rsidR="009A4A94" w:rsidRDefault="00513239">
      <w:pPr>
        <w:numPr>
          <w:ilvl w:val="0"/>
          <w:numId w:val="1"/>
        </w:numPr>
        <w:pBdr>
          <w:top w:val="nil"/>
          <w:left w:val="nil"/>
          <w:bottom w:val="nil"/>
          <w:right w:val="nil"/>
          <w:between w:val="nil"/>
        </w:pBdr>
        <w:tabs>
          <w:tab w:val="left" w:pos="284"/>
        </w:tabs>
        <w:spacing w:before="120"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колективними угодами, які охоплюють значну частку роботодавців і працівників; </w:t>
      </w:r>
    </w:p>
    <w:p w14:paraId="00000019" w14:textId="77777777" w:rsidR="009A4A94" w:rsidRDefault="00513239">
      <w:pPr>
        <w:numPr>
          <w:ilvl w:val="0"/>
          <w:numId w:val="1"/>
        </w:numPr>
        <w:pBdr>
          <w:top w:val="nil"/>
          <w:left w:val="nil"/>
          <w:bottom w:val="nil"/>
          <w:right w:val="nil"/>
          <w:between w:val="nil"/>
        </w:pBdr>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арбітражними рішеннями; </w:t>
      </w:r>
    </w:p>
    <w:p w14:paraId="0000001A" w14:textId="77777777" w:rsidR="009A4A94" w:rsidRDefault="00513239">
      <w:pPr>
        <w:numPr>
          <w:ilvl w:val="0"/>
          <w:numId w:val="1"/>
        </w:numPr>
        <w:pBdr>
          <w:top w:val="nil"/>
          <w:left w:val="nil"/>
          <w:bottom w:val="nil"/>
          <w:right w:val="nil"/>
          <w:between w:val="nil"/>
        </w:pBdr>
        <w:tabs>
          <w:tab w:val="left" w:pos="284"/>
        </w:tabs>
        <w:spacing w:after="12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застосовними законами або правилами щодо роботи аналогічного характеру, що виконується у відповідній професійній сфері або галузі, у тому районі, де ця  робота здійснюється.</w:t>
      </w:r>
    </w:p>
    <w:p w14:paraId="0000001B" w14:textId="77777777" w:rsidR="009A4A94" w:rsidRDefault="00513239">
      <w:pPr>
        <w:widowControl w:val="0"/>
        <w:spacing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Здоров'я та безпека: БО «Світло надії» очікує, що постачальники будуть забезпечувати, наскільки це практично можливо у межах доцільності:</w:t>
      </w:r>
    </w:p>
    <w:p w14:paraId="0000001C" w14:textId="77777777" w:rsidR="009A4A94" w:rsidRDefault="00513239">
      <w:pPr>
        <w:widowControl w:val="0"/>
        <w:numPr>
          <w:ilvl w:val="0"/>
          <w:numId w:val="1"/>
        </w:numPr>
        <w:pBdr>
          <w:top w:val="nil"/>
          <w:left w:val="nil"/>
          <w:bottom w:val="nil"/>
          <w:right w:val="nil"/>
          <w:between w:val="nil"/>
        </w:pBdr>
        <w:tabs>
          <w:tab w:val="left" w:pos="284"/>
        </w:tabs>
        <w:spacing w:after="0" w:line="240" w:lineRule="auto"/>
        <w:ind w:left="0" w:right="-2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надійність і безпеку робочих місць, машин, обладнання та процесів, які перебувають під їхнім контролем;</w:t>
      </w:r>
    </w:p>
    <w:p w14:paraId="0000001D" w14:textId="77777777" w:rsidR="009A4A94" w:rsidRDefault="00513239">
      <w:pPr>
        <w:widowControl w:val="0"/>
        <w:numPr>
          <w:ilvl w:val="0"/>
          <w:numId w:val="1"/>
        </w:numPr>
        <w:pBdr>
          <w:top w:val="nil"/>
          <w:left w:val="nil"/>
          <w:bottom w:val="nil"/>
          <w:right w:val="nil"/>
          <w:between w:val="nil"/>
        </w:pBdr>
        <w:tabs>
          <w:tab w:val="left" w:pos="284"/>
        </w:tabs>
        <w:spacing w:after="0" w:line="240" w:lineRule="auto"/>
        <w:ind w:left="0" w:right="-2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безпеку для здоров'я, за умови застосування належних захисних заходів, хімічних, фізичних і біологічних речовин і агентів, що знаходяться під їхнім контролем; </w:t>
      </w:r>
    </w:p>
    <w:p w14:paraId="0000001E" w14:textId="77777777" w:rsidR="009A4A94" w:rsidRDefault="00513239">
      <w:pPr>
        <w:widowControl w:val="0"/>
        <w:numPr>
          <w:ilvl w:val="0"/>
          <w:numId w:val="1"/>
        </w:numPr>
        <w:pBdr>
          <w:top w:val="nil"/>
          <w:left w:val="nil"/>
          <w:bottom w:val="nil"/>
          <w:right w:val="nil"/>
          <w:between w:val="nil"/>
        </w:pBdr>
        <w:tabs>
          <w:tab w:val="left" w:pos="284"/>
        </w:tabs>
        <w:spacing w:line="240" w:lineRule="auto"/>
        <w:ind w:left="0" w:right="-20" w:firstLine="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надання, у разі необхідності, належного захисного одягу і захисного спорядження для запобігання, наскільки це практично можливо у межах доцільності, ризику виникнення нещасних випадків або несприятливих наслідків для здоров’я.</w:t>
      </w:r>
    </w:p>
    <w:p w14:paraId="0000001F" w14:textId="77777777" w:rsidR="009A4A94" w:rsidRDefault="00513239">
      <w:pPr>
        <w:widowControl w:val="0"/>
        <w:spacing w:line="240" w:lineRule="auto"/>
        <w:ind w:right="-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ПРАВА ЛЮДИНИ</w:t>
      </w:r>
    </w:p>
    <w:p w14:paraId="00000020" w14:textId="77777777" w:rsidR="009A4A94" w:rsidRDefault="00513239">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Права людини: БО «Світло надії» очікує від своїх постачальників підтримки і дотримання проголошених на міжнародному рівні прав людини, а також гарантій того, що вони не беруть участі у порушенні прав людини.</w:t>
      </w:r>
    </w:p>
    <w:p w14:paraId="00000021" w14:textId="77777777" w:rsidR="009A4A94" w:rsidRDefault="009A4A94">
      <w:pPr>
        <w:tabs>
          <w:tab w:val="left" w:pos="426"/>
        </w:tabs>
        <w:spacing w:after="0" w:line="240" w:lineRule="auto"/>
        <w:jc w:val="both"/>
        <w:rPr>
          <w:rFonts w:ascii="Times New Roman" w:eastAsia="Times New Roman" w:hAnsi="Times New Roman" w:cs="Times New Roman"/>
          <w:sz w:val="24"/>
          <w:szCs w:val="24"/>
        </w:rPr>
      </w:pPr>
    </w:p>
    <w:p w14:paraId="00000022" w14:textId="77777777" w:rsidR="009A4A94" w:rsidRDefault="00513239">
      <w:pPr>
        <w:tabs>
          <w:tab w:val="left" w:pos="42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Переслідування, жорстоке або нелюдське поводження: БО «Світло надії» очікує, що постачальники </w:t>
      </w:r>
      <w:proofErr w:type="spellStart"/>
      <w:r>
        <w:rPr>
          <w:rFonts w:ascii="Times New Roman" w:eastAsia="Times New Roman" w:hAnsi="Times New Roman" w:cs="Times New Roman"/>
          <w:sz w:val="24"/>
          <w:szCs w:val="24"/>
        </w:rPr>
        <w:t>створять</w:t>
      </w:r>
      <w:proofErr w:type="spellEnd"/>
      <w:r>
        <w:rPr>
          <w:rFonts w:ascii="Times New Roman" w:eastAsia="Times New Roman" w:hAnsi="Times New Roman" w:cs="Times New Roman"/>
          <w:sz w:val="24"/>
          <w:szCs w:val="24"/>
        </w:rPr>
        <w:t xml:space="preserve"> і будуть підтримувати обставини, в яких всім працівникам </w:t>
      </w:r>
      <w:r>
        <w:rPr>
          <w:rFonts w:ascii="Times New Roman" w:eastAsia="Times New Roman" w:hAnsi="Times New Roman" w:cs="Times New Roman"/>
          <w:sz w:val="24"/>
          <w:szCs w:val="24"/>
        </w:rPr>
        <w:lastRenderedPageBreak/>
        <w:t xml:space="preserve">гарантується гідність і повага. БО «Світло надії» очікує, що її постачальники, їхні материнські і дочірні компанії та філії, а також субпідрядники не вдаватимуться та не братимуть участь і не дозволятимуть своїм працівникам чи іншим залученим ними особам застосовувати чи брати участь у будь-яких: загрозах насильства, вербальному чи психологічному залякуванні чи зловживанні та / або сексуальних зловживаннях та експлуатації. Сексуальна експлуатація та зловживання порушують загальновизнані міжнародні правові норми та стандарти і є неприйнятною та забороненою поведінкою для БО «Світло надії». Перед укладенням договору з БО «Світло надії» постачальники інформуються про стандарти поведінки щодо заборони сексуальної експлуатації та зловживань. Такі стандарти включають в себе, але не обмежуються цим: </w:t>
      </w:r>
    </w:p>
    <w:p w14:paraId="00000023" w14:textId="77777777" w:rsidR="009A4A94" w:rsidRDefault="00513239">
      <w:pPr>
        <w:numPr>
          <w:ilvl w:val="0"/>
          <w:numId w:val="1"/>
        </w:numPr>
        <w:pBdr>
          <w:top w:val="nil"/>
          <w:left w:val="nil"/>
          <w:bottom w:val="nil"/>
          <w:right w:val="nil"/>
          <w:between w:val="nil"/>
        </w:pBdr>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заборона будь-якої сексуальної діяльності з будь-якою особою, яка не досягла 18 років, незалежно від законів що визначають повноліття чи надання згоди;</w:t>
      </w:r>
    </w:p>
    <w:p w14:paraId="00000024" w14:textId="77777777" w:rsidR="009A4A94" w:rsidRDefault="00513239">
      <w:pPr>
        <w:numPr>
          <w:ilvl w:val="0"/>
          <w:numId w:val="1"/>
        </w:numPr>
        <w:pBdr>
          <w:top w:val="nil"/>
          <w:left w:val="nil"/>
          <w:bottom w:val="nil"/>
          <w:right w:val="nil"/>
          <w:between w:val="nil"/>
        </w:pBdr>
        <w:tabs>
          <w:tab w:val="left" w:pos="284"/>
          <w:tab w:val="left" w:pos="426"/>
        </w:tabs>
        <w:spacing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обміну грошей, працевлаштування, товарів, послуг чи інших цінностей на секс та / або залучення до будь-якої сексуальної діяльності, яка експлуатує або принижує гідність людини.   </w:t>
      </w:r>
    </w:p>
    <w:p w14:paraId="00000025" w14:textId="3790C571" w:rsidR="009A4A94" w:rsidRDefault="00513239">
      <w:pPr>
        <w:tabs>
          <w:tab w:val="left" w:pos="426"/>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 «Світло надії»</w:t>
      </w:r>
      <w:r w:rsidR="000E02FD">
        <w:rPr>
          <w:rFonts w:ascii="Times New Roman" w:eastAsia="Times New Roman" w:hAnsi="Times New Roman" w:cs="Times New Roman"/>
          <w:sz w:val="24"/>
          <w:szCs w:val="24"/>
        </w:rPr>
        <w:t xml:space="preserve"> очікує</w:t>
      </w:r>
      <w:bookmarkStart w:id="1" w:name="_GoBack"/>
      <w:bookmarkEnd w:id="1"/>
      <w:r>
        <w:rPr>
          <w:rFonts w:ascii="Times New Roman" w:eastAsia="Times New Roman" w:hAnsi="Times New Roman" w:cs="Times New Roman"/>
          <w:sz w:val="24"/>
          <w:szCs w:val="24"/>
        </w:rPr>
        <w:t>, що її постачальники вживатимуть усіх належних заходів, щоб заборонити своїм працівникам чи субпідрядникам вдаватися до сексуальної експлуатації та зловживання. БО «Світло надії» також очікує від своїх постачальників створення та підтримання середовища, що запобігає сексуальній експлуатації та зловживанням. Відмова постачальника вживати запобіжних заходів проти сексуальної експлуатації чи жорстокого поводження, розслідувати звинувачення у цьому чи вживати коригувальних заходів у разі сексуальної експлуатації чи жорстокого поводження є підставою для припинення будь-якої угоди з БО «Світло надії». Більше того, не допускається будь-яке жорстоке або нелюдське поводження, примус або тілесні покарання і загроза такого поводження.</w:t>
      </w:r>
    </w:p>
    <w:p w14:paraId="00000026" w14:textId="77777777" w:rsidR="009A4A94" w:rsidRDefault="00513239">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Міни:</w:t>
      </w:r>
      <w:r>
        <w:rPr>
          <w:rFonts w:ascii="Times New Roman" w:eastAsia="Times New Roman" w:hAnsi="Times New Roman" w:cs="Times New Roman"/>
          <w:sz w:val="24"/>
          <w:szCs w:val="24"/>
        </w:rPr>
        <w:t xml:space="preserve"> БО «Світло надії» очікує, що постачальники не братимуть участі у продажу або виробництві протипіхотних мін або компонентів, які використовуються у виробництві протипіхотних мін.</w:t>
      </w:r>
    </w:p>
    <w:p w14:paraId="00000027" w14:textId="77777777" w:rsidR="009A4A94" w:rsidRDefault="00513239">
      <w:pPr>
        <w:widowControl w:val="0"/>
        <w:spacing w:before="120" w:after="12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ДОВКІЛЛЯ</w:t>
      </w:r>
    </w:p>
    <w:p w14:paraId="00000028" w14:textId="77777777" w:rsidR="009A4A94" w:rsidRDefault="00513239">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Навколишнє середовище:</w:t>
      </w:r>
      <w:r>
        <w:rPr>
          <w:rFonts w:ascii="Times New Roman" w:eastAsia="Times New Roman" w:hAnsi="Times New Roman" w:cs="Times New Roman"/>
          <w:sz w:val="24"/>
          <w:szCs w:val="24"/>
        </w:rPr>
        <w:t xml:space="preserve"> БО «Світло надії» сподівається, що її постачальники дотримуються ефективної природоохоронної політики і, що вони будуть дотримуватися чинного законодавства та норм щодо охорони навколишнього середовища. Коли це можливо постачальникам слід застосовувати попереджувальний підхід до екологічних питань, здійснювати ініціативи, що сприяють підвищенню екологічної відповідальності, впроваджувати технології, що сприяють збереженню навколишнього середовища та застосовувати раціональні методи реалізації життєвого циклу продукції.</w:t>
      </w:r>
    </w:p>
    <w:p w14:paraId="00000029" w14:textId="77777777" w:rsidR="009A4A94" w:rsidRDefault="009A4A94">
      <w:pPr>
        <w:spacing w:after="0" w:line="240" w:lineRule="auto"/>
        <w:jc w:val="both"/>
        <w:rPr>
          <w:rFonts w:ascii="Times New Roman" w:eastAsia="Times New Roman" w:hAnsi="Times New Roman" w:cs="Times New Roman"/>
          <w:b/>
          <w:sz w:val="24"/>
          <w:szCs w:val="24"/>
        </w:rPr>
      </w:pPr>
    </w:p>
    <w:p w14:paraId="0000002A" w14:textId="77777777" w:rsidR="009A4A94" w:rsidRDefault="00513239">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Хімічні та небезпечні матеріали:</w:t>
      </w:r>
      <w:r>
        <w:rPr>
          <w:rFonts w:ascii="Times New Roman" w:eastAsia="Times New Roman" w:hAnsi="Times New Roman" w:cs="Times New Roman"/>
          <w:sz w:val="24"/>
          <w:szCs w:val="24"/>
        </w:rPr>
        <w:t xml:space="preserve"> хімічні матеріали та інші матеріали, які становлять небезпеку для навколишнього середовища, необхідно ідентифікувати і управляти їхнім застосуванням, з тим щоб забезпечити їхнє безпечне використання, переміщення, переробку, вторинне використання і утилізацію.</w:t>
      </w:r>
    </w:p>
    <w:p w14:paraId="0000002B" w14:textId="77777777" w:rsidR="009A4A94" w:rsidRDefault="009A4A94">
      <w:pPr>
        <w:spacing w:after="0" w:line="240" w:lineRule="auto"/>
        <w:jc w:val="both"/>
        <w:rPr>
          <w:rFonts w:ascii="Times New Roman" w:eastAsia="Times New Roman" w:hAnsi="Times New Roman" w:cs="Times New Roman"/>
          <w:sz w:val="24"/>
          <w:szCs w:val="24"/>
        </w:rPr>
      </w:pPr>
    </w:p>
    <w:p w14:paraId="0000002C" w14:textId="77777777" w:rsidR="009A4A94" w:rsidRDefault="00513239">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Стічні води і тверді відходи:</w:t>
      </w:r>
      <w:r>
        <w:rPr>
          <w:rFonts w:ascii="Times New Roman" w:eastAsia="Times New Roman" w:hAnsi="Times New Roman" w:cs="Times New Roman"/>
          <w:sz w:val="24"/>
          <w:szCs w:val="24"/>
        </w:rPr>
        <w:t xml:space="preserve"> стічні води і тверді відходи, які є похідними операцій, промислових процесів і діяльності очисних споруд, підлягають нагляду, контролю і відповідній обробці перед скиданням або знищенням.</w:t>
      </w:r>
    </w:p>
    <w:p w14:paraId="0000002D" w14:textId="77777777" w:rsidR="009A4A94" w:rsidRDefault="009A4A94">
      <w:pPr>
        <w:spacing w:after="0" w:line="240" w:lineRule="auto"/>
        <w:jc w:val="both"/>
        <w:rPr>
          <w:rFonts w:ascii="Times New Roman" w:eastAsia="Times New Roman" w:hAnsi="Times New Roman" w:cs="Times New Roman"/>
          <w:sz w:val="24"/>
          <w:szCs w:val="24"/>
        </w:rPr>
      </w:pPr>
    </w:p>
    <w:p w14:paraId="0000002E" w14:textId="77777777" w:rsidR="009A4A94" w:rsidRDefault="00513239">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Забруднення повітря</w:t>
      </w:r>
      <w:r>
        <w:rPr>
          <w:rFonts w:ascii="Times New Roman" w:eastAsia="Times New Roman" w:hAnsi="Times New Roman" w:cs="Times New Roman"/>
          <w:sz w:val="24"/>
          <w:szCs w:val="24"/>
        </w:rPr>
        <w:t xml:space="preserve">: викиди в атмосферу летких органічних хімічних </w:t>
      </w:r>
      <w:proofErr w:type="spellStart"/>
      <w:r>
        <w:rPr>
          <w:rFonts w:ascii="Times New Roman" w:eastAsia="Times New Roman" w:hAnsi="Times New Roman" w:cs="Times New Roman"/>
          <w:sz w:val="24"/>
          <w:szCs w:val="24"/>
        </w:rPr>
        <w:t>сполук</w:t>
      </w:r>
      <w:proofErr w:type="spellEnd"/>
      <w:r>
        <w:rPr>
          <w:rFonts w:ascii="Times New Roman" w:eastAsia="Times New Roman" w:hAnsi="Times New Roman" w:cs="Times New Roman"/>
          <w:sz w:val="24"/>
          <w:szCs w:val="24"/>
        </w:rPr>
        <w:t>, аерозолів, кородуючих речовин, твердих частинок, що виснажують озоновий шар, хімічних речовин і побічних продуктів горіння, які є наслідком операцій, підлягають класифікації, нагляду, контролю та відповідній обробці перед емісією або знищенням.</w:t>
      </w:r>
    </w:p>
    <w:p w14:paraId="0000002F" w14:textId="77777777" w:rsidR="009A4A94" w:rsidRDefault="009A4A94">
      <w:pPr>
        <w:tabs>
          <w:tab w:val="left" w:pos="426"/>
        </w:tabs>
        <w:spacing w:after="0" w:line="240" w:lineRule="auto"/>
        <w:jc w:val="both"/>
        <w:rPr>
          <w:rFonts w:ascii="Times New Roman" w:eastAsia="Times New Roman" w:hAnsi="Times New Roman" w:cs="Times New Roman"/>
          <w:sz w:val="24"/>
          <w:szCs w:val="24"/>
        </w:rPr>
      </w:pPr>
    </w:p>
    <w:p w14:paraId="00000030" w14:textId="77777777" w:rsidR="009A4A94" w:rsidRDefault="00513239">
      <w:pPr>
        <w:tabs>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17.</w:t>
      </w:r>
      <w:r>
        <w:rPr>
          <w:rFonts w:ascii="Times New Roman" w:eastAsia="Times New Roman" w:hAnsi="Times New Roman" w:cs="Times New Roman"/>
          <w:b/>
          <w:sz w:val="24"/>
          <w:szCs w:val="24"/>
        </w:rPr>
        <w:tab/>
        <w:t>Мінімізація відходів</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максимальна утилізація:</w:t>
      </w:r>
      <w:r>
        <w:rPr>
          <w:rFonts w:ascii="Times New Roman" w:eastAsia="Times New Roman" w:hAnsi="Times New Roman" w:cs="Times New Roman"/>
          <w:sz w:val="24"/>
          <w:szCs w:val="24"/>
        </w:rPr>
        <w:t xml:space="preserve"> відходи всіх видів, у тому числі водні та енергетичні, підлягають скороченню або ліквідації у джерелі або за допомогою таких методів, як модифікація виробництва, процесів матеріально-технічного забезпечення та експлуатації об'єктів, заміна матеріалів, економне використання ресурсів, утилізація та вторинне використання матеріалів.</w:t>
      </w:r>
    </w:p>
    <w:p w14:paraId="00000031" w14:textId="77777777" w:rsidR="009A4A94" w:rsidRDefault="009A4A94">
      <w:pPr>
        <w:tabs>
          <w:tab w:val="left" w:pos="426"/>
        </w:tabs>
        <w:spacing w:after="0" w:line="240" w:lineRule="auto"/>
        <w:jc w:val="both"/>
        <w:rPr>
          <w:rFonts w:ascii="Times New Roman" w:eastAsia="Times New Roman" w:hAnsi="Times New Roman" w:cs="Times New Roman"/>
          <w:sz w:val="24"/>
          <w:szCs w:val="24"/>
        </w:rPr>
      </w:pPr>
    </w:p>
    <w:p w14:paraId="00000032" w14:textId="77777777" w:rsidR="009A4A94" w:rsidRDefault="00513239">
      <w:pPr>
        <w:tabs>
          <w:tab w:val="left" w:pos="42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ПРОФЕСІЙНА ЕТИКА</w:t>
      </w:r>
    </w:p>
    <w:p w14:paraId="00000033" w14:textId="77777777" w:rsidR="009A4A94" w:rsidRDefault="009A4A94">
      <w:pPr>
        <w:spacing w:after="0" w:line="240" w:lineRule="auto"/>
        <w:jc w:val="both"/>
        <w:rPr>
          <w:rFonts w:ascii="Times New Roman" w:eastAsia="Times New Roman" w:hAnsi="Times New Roman" w:cs="Times New Roman"/>
          <w:sz w:val="24"/>
          <w:szCs w:val="24"/>
        </w:rPr>
      </w:pPr>
    </w:p>
    <w:p w14:paraId="00000034" w14:textId="77777777" w:rsidR="009A4A94" w:rsidRDefault="0051323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 Корупція:</w:t>
      </w:r>
      <w:r>
        <w:rPr>
          <w:rFonts w:ascii="Times New Roman" w:eastAsia="Times New Roman" w:hAnsi="Times New Roman" w:cs="Times New Roman"/>
          <w:sz w:val="24"/>
          <w:szCs w:val="24"/>
        </w:rPr>
        <w:t xml:space="preserve"> БО «Світло надії» очікує, що постачальники будуть дотримуватись найвищих стандартів поведінки в моральному та етичному плані, дотримуватися місцевих законів і не вдаватимуться до будь-яких форм корупції, у тому числі, вимагання, шахрайства або підкупу.</w:t>
      </w:r>
    </w:p>
    <w:p w14:paraId="00000035" w14:textId="77777777" w:rsidR="009A4A94" w:rsidRDefault="009A4A94">
      <w:pPr>
        <w:spacing w:after="0" w:line="240" w:lineRule="auto"/>
        <w:jc w:val="both"/>
        <w:rPr>
          <w:rFonts w:ascii="Times New Roman" w:eastAsia="Times New Roman" w:hAnsi="Times New Roman" w:cs="Times New Roman"/>
          <w:sz w:val="24"/>
          <w:szCs w:val="24"/>
        </w:rPr>
      </w:pPr>
    </w:p>
    <w:p w14:paraId="00000036" w14:textId="77777777" w:rsidR="009A4A94" w:rsidRDefault="005132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Конфлікт інтересів: Передбачається, що постачальники БО «Світло надії» сповіщатимуть БО «Світло надії» про всі ситуації, які можуть бути пов’язані з конфліктом інтересів, інформувати БО «Світло надії», якщо будь-який співробітник, член БО «Світло надії», член Керівної ради БО «Світло надії», волонтер або надавач послуг БО «Світло надії», може мати будь-які економічні зв’язки або іншу зацікавленість пов’язану з діяльністю постачальника. </w:t>
      </w:r>
    </w:p>
    <w:p w14:paraId="00000037" w14:textId="77777777" w:rsidR="009A4A94" w:rsidRDefault="00513239">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20. Подарунки та гостинність</w:t>
      </w:r>
      <w:r>
        <w:rPr>
          <w:rFonts w:ascii="Times New Roman" w:eastAsia="Times New Roman" w:hAnsi="Times New Roman" w:cs="Times New Roman"/>
          <w:sz w:val="24"/>
          <w:szCs w:val="24"/>
        </w:rPr>
        <w:t>: БО «Світло надії» дотримується політики абсолютної нетерпимості і не приймає будь-якого роду подарунків та пропозицій гостинності. БО «Світло надії» не приймає запрошень на спортивні та культурні заходи або інші розважальні поїздки, запрошень на обід або вечерю. БО «Світло надії» очікує, що постачальники не пропонуватимуть будь-яких пільг, таких як безкоштовні товари або послуги, можливості працевлаштування або здійснення продажів, співробітникам, посадовим особам або надавачам послуг БО «Світло надії» з метою полегшення ведення справ з БО «Світло надії».</w:t>
      </w:r>
    </w:p>
    <w:p w14:paraId="0000003A" w14:textId="38CAC823" w:rsidR="009A4A94" w:rsidRDefault="005132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Обмеження по закінченні трудової або договірної діяльності: обмеження по закінченні трудової або договірної діяльності можуть застосовуватися до діючих співробітників або надавачів послуг БО «Світло надії» і до колишніх співробітників або надавачів послуг БО «Світло надії», які брали участь в процесі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якщо такі співробітники або надавачі послуг раніше мали професійні зв’язки з постачальниками. Очікується, що постачальники БО «Світло надії» будуть утримуватися від працевлаштування таких співробітників або надавачів послуг протягом одного року після закінчення ними договірних відносин з БО «Світло надії».   </w:t>
      </w:r>
    </w:p>
    <w:p w14:paraId="566CC81F" w14:textId="77777777" w:rsidR="004802E9" w:rsidRPr="004802E9" w:rsidRDefault="004802E9">
      <w:pPr>
        <w:jc w:val="both"/>
        <w:rPr>
          <w:rFonts w:ascii="Times New Roman" w:eastAsia="Times New Roman" w:hAnsi="Times New Roman" w:cs="Times New Roman"/>
          <w:color w:val="000000"/>
          <w:sz w:val="24"/>
          <w:szCs w:val="24"/>
        </w:rPr>
      </w:pPr>
    </w:p>
    <w:p w14:paraId="0000003C" w14:textId="2418B263" w:rsidR="009A4A94" w:rsidRDefault="005132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Ознайомлений:</w:t>
      </w:r>
    </w:p>
    <w:p w14:paraId="0000003D" w14:textId="77777777" w:rsidR="009A4A94" w:rsidRDefault="005132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Дата:________________</w:t>
      </w:r>
    </w:p>
    <w:p w14:paraId="0000003E" w14:textId="77777777" w:rsidR="009A4A94" w:rsidRDefault="00513239">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ПІБ</w:t>
      </w:r>
      <w:proofErr w:type="spellEnd"/>
      <w:r>
        <w:rPr>
          <w:rFonts w:ascii="Times New Roman" w:eastAsia="Times New Roman" w:hAnsi="Times New Roman" w:cs="Times New Roman"/>
          <w:sz w:val="24"/>
          <w:szCs w:val="24"/>
        </w:rPr>
        <w:t>, підпис уповноваженої особи постачальника _________________________</w:t>
      </w:r>
    </w:p>
    <w:p w14:paraId="00000040" w14:textId="6CBAEF8A" w:rsidR="009A4A94" w:rsidRDefault="005132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Печатка (за наявності)</w:t>
      </w:r>
    </w:p>
    <w:sectPr w:rsidR="009A4A94">
      <w:headerReference w:type="default" r:id="rId8"/>
      <w:headerReference w:type="first" r:id="rId9"/>
      <w:pgSz w:w="11906" w:h="16838"/>
      <w:pgMar w:top="698"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19AFF" w14:textId="77777777" w:rsidR="005B0ED8" w:rsidRDefault="005B0ED8">
      <w:pPr>
        <w:spacing w:after="0" w:line="240" w:lineRule="auto"/>
      </w:pPr>
      <w:r>
        <w:separator/>
      </w:r>
    </w:p>
  </w:endnote>
  <w:endnote w:type="continuationSeparator" w:id="0">
    <w:p w14:paraId="16A641C7" w14:textId="77777777" w:rsidR="005B0ED8" w:rsidRDefault="005B0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E0E3F" w14:textId="77777777" w:rsidR="005B0ED8" w:rsidRDefault="005B0ED8">
      <w:pPr>
        <w:spacing w:after="0" w:line="240" w:lineRule="auto"/>
      </w:pPr>
      <w:r>
        <w:separator/>
      </w:r>
    </w:p>
  </w:footnote>
  <w:footnote w:type="continuationSeparator" w:id="0">
    <w:p w14:paraId="4CB349BE" w14:textId="77777777" w:rsidR="005B0ED8" w:rsidRDefault="005B0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67EE710F" w:rsidR="009A4A94" w:rsidRDefault="00513239">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E02FD">
      <w:rPr>
        <w:noProof/>
        <w:color w:val="000000"/>
      </w:rPr>
      <w:t>2</w:t>
    </w:r>
    <w:r>
      <w:rPr>
        <w:color w:val="000000"/>
      </w:rPr>
      <w:fldChar w:fldCharType="end"/>
    </w:r>
  </w:p>
  <w:p w14:paraId="00000042" w14:textId="77777777" w:rsidR="009A4A94" w:rsidRDefault="009A4A94">
    <w:pPr>
      <w:pBdr>
        <w:top w:val="nil"/>
        <w:left w:val="nil"/>
        <w:bottom w:val="nil"/>
        <w:right w:val="nil"/>
        <w:between w:val="nil"/>
      </w:pBdr>
      <w:tabs>
        <w:tab w:val="center" w:pos="4677"/>
        <w:tab w:val="right" w:pos="9355"/>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0B8853E5" w:rsidR="009A4A94" w:rsidRPr="004802E9" w:rsidRDefault="004802E9" w:rsidP="004802E9">
    <w:pPr>
      <w:pBdr>
        <w:top w:val="nil"/>
        <w:left w:val="nil"/>
        <w:bottom w:val="nil"/>
        <w:right w:val="nil"/>
        <w:between w:val="nil"/>
      </w:pBdr>
      <w:tabs>
        <w:tab w:val="center" w:pos="4677"/>
        <w:tab w:val="right" w:pos="9355"/>
      </w:tabs>
      <w:spacing w:after="0" w:line="240" w:lineRule="auto"/>
    </w:pPr>
    <w:proofErr w:type="spellStart"/>
    <w:r w:rsidRPr="004802E9">
      <w:t>ІTB</w:t>
    </w:r>
    <w:proofErr w:type="spellEnd"/>
    <w:r w:rsidRPr="004802E9">
      <w:t xml:space="preserve"> 01_26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163F7"/>
    <w:multiLevelType w:val="multilevel"/>
    <w:tmpl w:val="AED6E346"/>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4298101A"/>
    <w:multiLevelType w:val="multilevel"/>
    <w:tmpl w:val="BA6C3564"/>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A94"/>
    <w:rsid w:val="000E02FD"/>
    <w:rsid w:val="004802E9"/>
    <w:rsid w:val="00513239"/>
    <w:rsid w:val="005B0ED8"/>
    <w:rsid w:val="009A4A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1853B"/>
  <w15:docId w15:val="{3151E1AC-C9A6-4868-B844-80485742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header"/>
    <w:basedOn w:val="a"/>
    <w:link w:val="a5"/>
    <w:uiPriority w:val="99"/>
    <w:unhideWhenUsed/>
    <w:rsid w:val="00C5161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51616"/>
  </w:style>
  <w:style w:type="paragraph" w:styleId="a6">
    <w:name w:val="footer"/>
    <w:basedOn w:val="a"/>
    <w:link w:val="a7"/>
    <w:uiPriority w:val="99"/>
    <w:unhideWhenUsed/>
    <w:rsid w:val="00C5161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51616"/>
  </w:style>
  <w:style w:type="paragraph" w:styleId="a8">
    <w:name w:val="No Spacing"/>
    <w:link w:val="a9"/>
    <w:uiPriority w:val="1"/>
    <w:qFormat/>
    <w:rsid w:val="00266945"/>
    <w:pPr>
      <w:spacing w:after="0" w:line="240" w:lineRule="auto"/>
    </w:pPr>
    <w:rPr>
      <w:rFonts w:eastAsiaTheme="minorEastAsia"/>
      <w:lang w:val="en-US" w:eastAsia="en-US"/>
    </w:rPr>
  </w:style>
  <w:style w:type="character" w:customStyle="1" w:styleId="a9">
    <w:name w:val="Без интервала Знак"/>
    <w:basedOn w:val="a0"/>
    <w:link w:val="a8"/>
    <w:uiPriority w:val="1"/>
    <w:rsid w:val="00266945"/>
    <w:rPr>
      <w:rFonts w:eastAsiaTheme="minorEastAsia"/>
      <w:lang w:val="en-US" w:eastAsia="en-US"/>
    </w:rPr>
  </w:style>
  <w:style w:type="paragraph" w:styleId="aa">
    <w:name w:val="List Paragraph"/>
    <w:basedOn w:val="a"/>
    <w:uiPriority w:val="34"/>
    <w:qFormat/>
    <w:rsid w:val="00844423"/>
    <w:pPr>
      <w:ind w:left="720"/>
      <w:contextualSpacing/>
    </w:pPr>
  </w:style>
  <w:style w:type="paragraph" w:styleId="ab">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s8IYv1UwQ3r0w8RuDqO+Fs7aPA==">CgMxLjAyDmgubjgxeDBlZWhpcTR6OAByITFLNjFBTkpGbEFQX0I4UXVqRUxobHUxaExmVUdBUGxqOQ==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8284</Words>
  <Characters>4723</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Galyna Andriichuk</dc:creator>
  <cp:lastModifiedBy>Asus</cp:lastModifiedBy>
  <cp:revision>3</cp:revision>
  <dcterms:created xsi:type="dcterms:W3CDTF">2026-04-06T13:47:00Z</dcterms:created>
  <dcterms:modified xsi:type="dcterms:W3CDTF">2026-04-09T13:27:00Z</dcterms:modified>
</cp:coreProperties>
</file>