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[Заповнюється на бланку вашої організації]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ДОДАТОК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ТЕХНІЧНІ ВИМОГИ</w:t>
        <w:br w:type="textWrapping"/>
        <w:t xml:space="preserve">відкритої тендерної процедури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Замовник:</w:t>
      </w:r>
      <w:r w:rsidDel="00000000" w:rsidR="00000000" w:rsidRPr="00000000">
        <w:rPr>
          <w:rtl w:val="0"/>
        </w:rPr>
        <w:t xml:space="preserve"> ГО  “Одеса ВАУ”</w:t>
        <w:br w:type="textWrapping"/>
        <w:br w:type="textWrapping"/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Маркування туристичних маршрутів на території НПП «Куяльницький» та Красносільської, Усатівської, Іванівської громад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Передмова</w:t>
      </w:r>
      <w:r w:rsidDel="00000000" w:rsidR="00000000" w:rsidRPr="00000000">
        <w:rPr>
          <w:rtl w:val="0"/>
        </w:rPr>
        <w:t xml:space="preserve">: В рамках Проєкту було: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сайт проєкту: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https://www.chumakway.in.ua/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Розроблені туристичні маршрути та рекомендації щодо їх маркування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https://drive.google.com/drive/folders/1HjauVVt6wdkB-NJET80KJ75UBEs5BZI9?usp=drive_link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Створено базу знань про культурні об’єкти та історичні епохи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https://docs.google.com/spreadsheets/d/1KVoNCAGFWeoNDX2cCP7UvfULCvq5nqKW/edit?usp=drive_link&amp;ouid=111291872623685842766&amp;rtpof=true&amp;sd=true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https://drive.google.com/drive/folders/1EbTPj0XxMH24tk1BMqRQYPx6dKPZLwme?usp=drive_link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карти розміщення рекреаційних та оглядових майданчиків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https://drive.google.com/file/d/156E7fn8DwAHxxdofxs_BOrjonNLklF_W/view?usp=drive_link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карту зонування парку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https://drive.google.com/file/d/1cSC7JNyacAsGrZZORiJqsGZxtA21Pour/view?usp=drive_link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Розроблено ТОП-флори та фауни</w:t>
      </w:r>
    </w:p>
    <w:p w:rsidR="00000000" w:rsidDel="00000000" w:rsidP="00000000" w:rsidRDefault="00000000" w:rsidRPr="00000000" w14:paraId="00000013">
      <w:pPr>
        <w:spacing w:line="276" w:lineRule="auto"/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https://docs.google.com/document/d/1mJFr5Yy_B2BL1fCmOdL9NOOTvvgUVxZ6/edit?usp=drive_link&amp;ouid=111291872623685842766&amp;rtpof=true&amp;sd=true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line="276" w:lineRule="auto"/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https://docs.google.com/document/d/1ccmnT5j-0Vt04Dp9pBrYuw5s13jTP9_N/edit?usp=drive_link&amp;ouid=111291872623685842766&amp;rtpof=true&amp;sd=true</w:t>
        </w:r>
      </w:hyperlink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Мета:</w:t>
        <w:br w:type="textWrapping"/>
      </w:r>
      <w:r w:rsidDel="00000000" w:rsidR="00000000" w:rsidRPr="00000000">
        <w:rPr>
          <w:rtl w:val="0"/>
        </w:rPr>
        <w:t xml:space="preserve">Розробити й впровадити сучасну, функціональну та естетичну систему маркування маршрутів «Чумацький Шлях», яка забезпечить туристам безпечне, комфортне й пізнавальне проходження маршрутів, підвищить впізнаваність бренду та сприятиме розвитку туризму в Куяльницькій агломерації.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Завдання:</w:t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Layout w:type="fixed"/>
        <w:tblLook w:val="0400"/>
      </w:tblPr>
      <w:tblGrid>
        <w:gridCol w:w="420"/>
        <w:gridCol w:w="1185"/>
        <w:gridCol w:w="1950"/>
        <w:gridCol w:w="5865"/>
        <w:tblGridChange w:id="0">
          <w:tblGrid>
            <w:gridCol w:w="420"/>
            <w:gridCol w:w="1185"/>
            <w:gridCol w:w="1950"/>
            <w:gridCol w:w="5865"/>
          </w:tblGrid>
        </w:tblGridChange>
      </w:tblGrid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Термін надання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 послуги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Опис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травень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Послуга проєктування системи маркування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Аналіз матеріалів проєкту (маршрути, об’єкти, зонування), вивчення українського та міжнародного досвіду маркування.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Розробка концепції стилю маркування (дизайн, матеріали, символіка, інтерактивні елементи) та її узгодження із замовником.</w:t>
              <w:br w:type="textWrapping"/>
              <w:br w:type="textWrapping"/>
              <w:t xml:space="preserve">Розробка технічних креслень усіх типів маркування: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інформаційних стендів (загальна інформація, опис об’єктів, QR-коди на сайт) та навігаційних і охоронних знаків (схеми маршрутів, відстані, складність і тривалість, оглядові точки, межі зон, заборони, QR-коди з правилами та інформацією про відповідальність).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Визначення місць розташування з GPS-прив’язкою та узгодження кількості елементів.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Генерація QR-кодів із прив’язкою до офіційного сайту (укр/англ) із можливістю зворотного зв’язку.</w:t>
              <w:br w:type="textWrapping"/>
              <w:br w:type="textWrapping"/>
              <w:t xml:space="preserve">Кінцевий результат:  Створено та затверджено проєкт системи маркування «Чумацького Шляху».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травень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Послуга з виготовлення та встановлення затвреджених 5 стендів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Основа інформаційного стенду виготовляється з алюмінієво-композитної панелі (АКП) товщиною 3 мм з УФ-друком. Кріплення композитної панелі до металевого каркасу здійснюється із загином (фальцуванням) та фіксацією заклепками по торцях.</w:t>
            </w:r>
          </w:p>
          <w:p w:rsidR="00000000" w:rsidDel="00000000" w:rsidP="00000000" w:rsidRDefault="00000000" w:rsidRPr="00000000" w14:paraId="0000002C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Каркас під композит виготовляється з металевого профілю та слугує основою для кріплення композитної панелі. Інформаційний стенд монтується на металеві опори (стійки) зі сталі COR-TEN товщиною 3 мм, що забезпечують необхідну жорсткість та стійкість конструкції.</w:t>
            </w:r>
          </w:p>
          <w:p w:rsidR="00000000" w:rsidDel="00000000" w:rsidP="00000000" w:rsidRDefault="00000000" w:rsidRPr="00000000" w14:paraId="0000002D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Конструктивне рішення передбачає встановлення стенду на металеві опори із забезпеченням необхідної жорсткості та стійкості конструкції. Сталь COR-TEN має підвищену атмосферостійкість та утворює захисний оксидний шар, що забезпечує довговічність конструкції без необхідності додаткового фарбування.</w:t>
            </w:r>
          </w:p>
          <w:p w:rsidR="00000000" w:rsidDel="00000000" w:rsidP="00000000" w:rsidRDefault="00000000" w:rsidRPr="00000000" w14:paraId="0000002F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Кріплення інформаційної таблички до металевої стійки здійснюється за допомогою нержавіючих болтів з гайками. У металевій стійці передбачаються монтажні отвори для встановлення таблички, що забезпечує надійну фіксацію та довговічність експлуатації конструкції.</w:t>
            </w:r>
          </w:p>
          <w:p w:rsidR="00000000" w:rsidDel="00000000" w:rsidP="00000000" w:rsidRDefault="00000000" w:rsidRPr="00000000" w14:paraId="00000031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Металеві опори монтуються до попередньо підготовлених металевих закладних елементів, виконаних на основі швелера 120 мм, які бетонуються у ґрунт для забезпечення надійності та стійкості всієї конструкції.</w:t>
            </w:r>
          </w:p>
          <w:p w:rsidR="00000000" w:rsidDel="00000000" w:rsidP="00000000" w:rsidRDefault="00000000" w:rsidRPr="00000000" w14:paraId="00000033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Виконавець надає гарантію на виготовлені стенди та елементи кріплення не менше 7 років.</w:t>
            </w:r>
          </w:p>
          <w:p w:rsidR="00000000" w:rsidDel="00000000" w:rsidP="00000000" w:rsidRDefault="00000000" w:rsidRPr="00000000" w14:paraId="00000035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включає:</w:t>
            </w:r>
          </w:p>
          <w:p w:rsidR="00000000" w:rsidDel="00000000" w:rsidP="00000000" w:rsidRDefault="00000000" w:rsidRPr="00000000" w14:paraId="00000037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збір матеріалів (контенту) для кожного стенду;</w:t>
            </w:r>
          </w:p>
          <w:p w:rsidR="00000000" w:rsidDel="00000000" w:rsidP="00000000" w:rsidRDefault="00000000" w:rsidRPr="00000000" w14:paraId="00000038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роботу редактора та коректора;</w:t>
            </w:r>
          </w:p>
          <w:p w:rsidR="00000000" w:rsidDel="00000000" w:rsidP="00000000" w:rsidRDefault="00000000" w:rsidRPr="00000000" w14:paraId="00000039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розробку стилю та дизайну (кольорова гама, шрифти, дисклеймери та інші графічні елементи);</w:t>
            </w:r>
          </w:p>
          <w:p w:rsidR="00000000" w:rsidDel="00000000" w:rsidP="00000000" w:rsidRDefault="00000000" w:rsidRPr="00000000" w14:paraId="0000003A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формування прототипів макетів та узгодження із замовником;</w:t>
            </w:r>
          </w:p>
          <w:p w:rsidR="00000000" w:rsidDel="00000000" w:rsidP="00000000" w:rsidRDefault="00000000" w:rsidRPr="00000000" w14:paraId="0000003B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доопрацювання фінальних макетів та підготовку до друку;</w:t>
            </w:r>
          </w:p>
          <w:p w:rsidR="00000000" w:rsidDel="00000000" w:rsidP="00000000" w:rsidRDefault="00000000" w:rsidRPr="00000000" w14:paraId="0000003C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інфостендів (підготовка металевих каркасів-основ, друк на АКП, монтаж стендів на каркаси, виготовлення спеціальних кріплень для встановлення площини стенду до опор);</w:t>
            </w:r>
          </w:p>
          <w:p w:rsidR="00000000" w:rsidDel="00000000" w:rsidP="00000000" w:rsidRDefault="00000000" w:rsidRPr="00000000" w14:paraId="0000003D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та підготовку металевих опор зі сталі COR-TEN товщиною 3 мм;</w:t>
            </w:r>
          </w:p>
          <w:p w:rsidR="00000000" w:rsidDel="00000000" w:rsidP="00000000" w:rsidRDefault="00000000" w:rsidRPr="00000000" w14:paraId="0000003E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виготовлення металевих закладних елементів для бетонування у ґрунт;</w:t>
            </w:r>
          </w:p>
          <w:p w:rsidR="00000000" w:rsidDel="00000000" w:rsidP="00000000" w:rsidRDefault="00000000" w:rsidRPr="00000000" w14:paraId="0000003F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виконання усіх технічних робіт, пов’язаних із встановленням;</w:t>
            </w:r>
          </w:p>
          <w:p w:rsidR="00000000" w:rsidDel="00000000" w:rsidP="00000000" w:rsidRDefault="00000000" w:rsidRPr="00000000" w14:paraId="00000040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доставку всіх елементів конструкції, необхідних для реалізації;</w:t>
            </w:r>
          </w:p>
          <w:p w:rsidR="00000000" w:rsidDel="00000000" w:rsidP="00000000" w:rsidRDefault="00000000" w:rsidRPr="00000000" w14:paraId="00000041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усі накладні витрати на відрядження осіб, які беруть участь у реалізації даного завдання;</w:t>
            </w:r>
          </w:p>
          <w:p w:rsidR="00000000" w:rsidDel="00000000" w:rsidP="00000000" w:rsidRDefault="00000000" w:rsidRPr="00000000" w14:paraId="00000042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• усі необхідні податки та збори.</w:t>
            </w:r>
          </w:p>
          <w:p w:rsidR="00000000" w:rsidDel="00000000" w:rsidP="00000000" w:rsidRDefault="00000000" w:rsidRPr="00000000" w14:paraId="00000043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Кінцевий продукт:</w:t>
            </w:r>
          </w:p>
          <w:p w:rsidR="00000000" w:rsidDel="00000000" w:rsidP="00000000" w:rsidRDefault="00000000" w:rsidRPr="00000000" w14:paraId="00000045">
            <w:pPr>
              <w:spacing w:after="40" w:line="240" w:lineRule="auto"/>
              <w:ind w:right="127.4409448818914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шт. інформаційних стендів розміром 1800 × 900 мм.</w:t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Додаткові вимоги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Усі матеріали (макети, креслення, QR-коди) передаються замовнику з повними правами використання.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Маркування має бути екологічно дружнім, антивандальним, інклюзивним і безпечним.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Всі рішення повинні відповідати чинному природоохоронному законодавству.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Вимоги до підрядника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Наявність підтвердженого досвіду у сфері розробки та впровадження систем маркування або туристичної навігації;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Наявність реєстрації ФОП/юридичної особи та можливість офіційного співробітництва.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[НАЗВА ВИКОНАВЦЯ]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Підпис уповноваженої особи: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Печатка компанії: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[Примітка: </w:t>
      </w:r>
      <w:r w:rsidDel="00000000" w:rsidR="00000000" w:rsidRPr="00000000">
        <w:rPr>
          <w:highlight w:val="yellow"/>
          <w:rtl w:val="0"/>
        </w:rPr>
        <w:t xml:space="preserve">Будь ласка ПІДПИШІТЬ та поставте ПЕЧАТКУ на ВСІ сторінки цього документу.]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cSC7JNyacAsGrZZORiJqsGZxtA21Pour/view?usp=drive_link" TargetMode="External"/><Relationship Id="rId10" Type="http://schemas.openxmlformats.org/officeDocument/2006/relationships/hyperlink" Target="https://drive.google.com/file/d/156E7fn8DwAHxxdofxs_BOrjonNLklF_W/view?usp=drive_link" TargetMode="External"/><Relationship Id="rId13" Type="http://schemas.openxmlformats.org/officeDocument/2006/relationships/hyperlink" Target="https://docs.google.com/document/d/1ccmnT5j-0Vt04Dp9pBrYuw5s13jTP9_N/edit?usp=drive_link&amp;ouid=111291872623685842766&amp;rtpof=true&amp;sd=true" TargetMode="External"/><Relationship Id="rId12" Type="http://schemas.openxmlformats.org/officeDocument/2006/relationships/hyperlink" Target="https://docs.google.com/document/d/1mJFr5Yy_B2BL1fCmOdL9NOOTvvgUVxZ6/edit?usp=drive_link&amp;ouid=111291872623685842766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EbTPj0XxMH24tk1BMqRQYPx6dKPZLwme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humakway.in.ua/" TargetMode="External"/><Relationship Id="rId7" Type="http://schemas.openxmlformats.org/officeDocument/2006/relationships/hyperlink" Target="https://drive.google.com/drive/folders/1HjauVVt6wdkB-NJET80KJ75UBEs5BZI9?usp=drive_link" TargetMode="External"/><Relationship Id="rId8" Type="http://schemas.openxmlformats.org/officeDocument/2006/relationships/hyperlink" Target="https://docs.google.com/spreadsheets/d/1KVoNCAGFWeoNDX2cCP7UvfULCvq5nqKW/edit?usp=drive_link&amp;ouid=11129187262368584276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