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ДОДАТОК № 1 </w:t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ТЕХНІЧНІ СПЕЦИФІКАЦІЇ</w:t>
      </w:r>
    </w:p>
    <w:p w:rsidR="00000000" w:rsidDel="00000000" w:rsidP="00000000" w:rsidRDefault="00000000" w:rsidRPr="00000000" w14:paraId="00000003">
      <w:pPr>
        <w:spacing w:after="120" w:before="60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Лот №1: Продукти та супутні товари для організації кавових перерв. </w:t>
      </w:r>
    </w:p>
    <w:tbl>
      <w:tblPr>
        <w:tblStyle w:val="Table1"/>
        <w:tblW w:w="97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"/>
        <w:gridCol w:w="3825"/>
        <w:gridCol w:w="2325"/>
        <w:gridCol w:w="1500"/>
        <w:gridCol w:w="1500"/>
        <w:tblGridChange w:id="0">
          <w:tblGrid>
            <w:gridCol w:w="555"/>
            <w:gridCol w:w="3825"/>
            <w:gridCol w:w="2325"/>
            <w:gridCol w:w="1500"/>
            <w:gridCol w:w="1500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4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№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5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Назва необхідного товару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6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Необхідні якісні характеристики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7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Одиниця вимірювання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8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Кількість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Печиво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2000 г, фасоване, різних видів, для офісу/заходів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Цукерки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1000 г, фасовані, різні види (шоколадні, карамельні, желейні)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Вода бутильована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Питна, негазована або газована, 1500 мл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мл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Чай пакетований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Чорний, фасований індивідуально, 20-25 пакетиків в упаковці, без добавок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упаковка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Кава розчинна в стіках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Чорна, розчинна, 1.8 - 2 гр стік, 25-26 шт в упаковці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упаковка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Палички мішалки для напоїв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Дерев`яні, 100-200 шт в упаковці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упаковка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Одноразові стаканчики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150-250 мл, папір, 50-100 шт. в упаковці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упаковка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Цукор в стіках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5-10 г/шт, 100-200 шт. в упаковці, пакетований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упаковка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32">
      <w:pPr>
        <w:spacing w:after="120" w:before="60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before="60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before="60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20" w:before="60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20" w:before="60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20" w:before="60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20" w:before="60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Лот №2: Побутові та господарські товари.</w:t>
      </w:r>
    </w:p>
    <w:tbl>
      <w:tblPr>
        <w:tblStyle w:val="Table2"/>
        <w:tblW w:w="97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0"/>
        <w:gridCol w:w="3810"/>
        <w:gridCol w:w="2400"/>
        <w:gridCol w:w="1500"/>
        <w:gridCol w:w="1515"/>
        <w:tblGridChange w:id="0">
          <w:tblGrid>
            <w:gridCol w:w="540"/>
            <w:gridCol w:w="3810"/>
            <w:gridCol w:w="2400"/>
            <w:gridCol w:w="1500"/>
            <w:gridCol w:w="1515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9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№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A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Опис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B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Кількість одиниць в наборі (штук)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C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Кількість наборів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D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Кількість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Паперові рушники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1-2 шари, 100-200 арк., складені, целюлоза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упаковка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Туалетний папір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2-3 шари, 100 м, 4-12 рулонів, целюлоза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упаковка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Вологі серветки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100-120 шт в упаковці, антибактеріальні/звичайні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упаковка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4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Рідке мило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1500 мл, антибактеріальне/звичайне, безпечне для шкіри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мл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5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Губки кухонні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Поролон/комбіновані, 6 шт в упаковці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6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Засіб для миття посуду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500 мл, рідкий, безпечний для рук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мл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7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Миюча рідина для підлоги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1500 мл, для всих типів підлоги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мл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8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Миюча рідина для сантехніки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500 мл, для унітазів, ванн, плитки.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мл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9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Пакети для сміття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 л, поліетилен, 50 шт, в упаковці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10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Засіб для миття скла та дзеркал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500 мл, рідкий, без розводів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мл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11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Антисептик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1000 мл, спиртовий, гель/рідина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мл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12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Освіжувач повітря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250-300 мл, аерозоль/рідина, ароматичний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мл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7A">
      <w:pPr>
        <w:spacing w:after="120" w:before="60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120" w:before="60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120" w:before="60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120" w:before="60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120" w:before="60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Лот №3: Канцелярія та матеріали для заходів. </w:t>
      </w:r>
    </w:p>
    <w:tbl>
      <w:tblPr>
        <w:tblStyle w:val="Table3"/>
        <w:tblW w:w="97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0"/>
        <w:gridCol w:w="3795"/>
        <w:gridCol w:w="2340"/>
        <w:gridCol w:w="1575"/>
        <w:gridCol w:w="1515"/>
        <w:tblGridChange w:id="0">
          <w:tblGrid>
            <w:gridCol w:w="540"/>
            <w:gridCol w:w="3795"/>
            <w:gridCol w:w="2340"/>
            <w:gridCol w:w="1575"/>
            <w:gridCol w:w="1515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7F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№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0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Опис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1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Кількість одиниць в наборі (штук)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2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Кількість наборів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3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Кількість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Акрилові фарби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кольорів в наборі, об'єм 10 мл, водна основа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Акрилові фарби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Набір з 12 кольорів, об'єм туби 20 мл, на водній основі, для паперу/картону/полотна.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Акрилові фарби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Набір з 18 кольорів, об'єм туби 20 мл, на водній основі, для паперу/картону/полотна.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Фарби гуаш, набір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Набір з 6 кольорів, об'єм туби 20 мл, на водній основі, щільна покривна здатність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Фарба гуаш, набір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 кольорів, об'єм туби 20 мл, на водній основі, щільна покривна здатність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Фарби акварельні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Набір 12-24 кольори, на водній основі, нетоксичні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Фарба контур універсальний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Білий, 20-30 мл, водна основа, нетоксичні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Фарби пальчикові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Набір 12 кольорів, 20-50 мл, водна основа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Ластик прямокутний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Синтетичний каучук, м'який, 28x19x9.2мм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Картон кольоровий, набір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Формат А4, щільність 200-220 г/м2, 10-20 аркушів у наборі, різні кольори, придатний для аплікацій та творчих робіт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Клей ПВА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Об'єм 50 мл, ковпачок-дозатор, на водній основі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Клей ПВА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 водній основі, об'єм 20 мл, з пензликом, для творчих робіт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Клей-олівець канцелярський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Об'єм 21 г, на основі PVA (полівінілацетат), для склеювання паперу, картону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Папір копіювальний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Формат А4, однотонний, щільність 16г/м2, 100 аркушів в упаковці, для рукописних робіт та друкарських машинок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Папір кольоровий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Формат А4, 7 аркушів у наборі, різні кольори, щільність 70-80 г/м2, гладкий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Папір кольоровий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Формат А4, 10 аркушів у наборі, різні кольори, щільність 70-150 г/м2, гладкий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Папір кольоровий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Формат А4, 100 арк./уп., 80-160 г/м2, колір червоний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Папір кольоровий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Формат А4, 100 арк./уп., 80-160 г/м2, колір рожевий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Папір кольоровий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Формат А4, 100 арк./уп., 80-160 г/м2, колір зелений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Папір кольоровий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Формат А4, 100 арк./уп., 80-160 г/м2, колір жовтий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Папір кольоровий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Формат А4, 100 арк./уп., 80-160 г/м2, колір блакитний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Палітра для фарб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Пластикова, з віділеннями для змішування фарб, мийна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Пензлі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 шт в наборі, різні розміри та форма, матеріал щетини синтетичний/натуральний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Пензлі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 шт в наборі, різні розміри та форма, матеріал щетини синтетичний/натуральний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Пензлі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шт в наборі, різні розміри та форма, матеріал щетини синтетичний/натуральний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Пензлик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Круглий, №3, синтетичний/натуральний, для фарб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Пензлик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Круглий, №8, синтетичний/натуральний, для фарб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Склянка-непроливайка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Об'єм 200-300 мл, пластиковий, з кришкою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Стакан для пензлів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Пластик або метал (сітка), стійкий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Пластилін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 кольорів в наборі, об'єм 20 г на колір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Пластилін (моделін)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Набір 24 кольори, 200-500 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Скатертина для столу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Поліетилен/тканина, водонепроникна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e1e1e"/>
                <w:rtl w:val="0"/>
              </w:rPr>
              <w:t xml:space="preserve">Спонжі поролонові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5-10 шт. в наборі, різні розміри та форми, для творчих робіт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Сумка еко шопер для розмальовки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Бавовняний матеріал, розмір приблизно 30x35 см, однотонні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Файли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Формат А3, щільність не менше 30 мкм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Фломастери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 стандартних кольорів, чорнило на водній основі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Скотч малярний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Ширина 48 мм, довжина 20 мм, паперова основа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Папір для квілінгу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5ммx420мм, 12 кольорів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Набір інструментів для квілінгу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Набір з 3 інструментів (пластикова лінійка-трафарет 15 х 21 см, інструмент для квілінгу, шпильки.)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Олівці прості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Набір з 100 шт, пластиковий корпус, з гумкою.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Олівці кольорові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41e30"/>
                <w:rtl w:val="0"/>
              </w:rPr>
              <w:t xml:space="preserve">Олівці кольорові, 12 кольорів в наборі, дерев'яні, загострені, шестигранні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2"/>
                <w:rtl w:val="0"/>
              </w:rPr>
              <w:t xml:space="preserve">Набір для декору "Очі самоклеючі"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Діаметр 7 мм, набір 30 шт, пластикові, мають клейову основу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2"/>
                <w:rtl w:val="0"/>
              </w:rPr>
              <w:t xml:space="preserve">Набір для декору "Очі самоклеючі"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Діаметр 10 мм, набір 50 шт, пластикові, мають клейову основу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Крейда воскова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 кольорів в наборі, діаметр бруска 8 мм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160">
      <w:pPr>
        <w:spacing w:after="120" w:before="60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after="120" w:before="60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Лот №4: Канцелярські товари для офісу.</w:t>
      </w:r>
    </w:p>
    <w:sdt>
      <w:sdtPr>
        <w:lock w:val="contentLocked"/>
        <w:id w:val="-686922429"/>
        <w:tag w:val="goog_rdk_0"/>
      </w:sdtPr>
      <w:sdtContent>
        <w:tbl>
          <w:tblPr>
            <w:tblStyle w:val="Table4"/>
            <w:tblW w:w="976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540"/>
            <w:gridCol w:w="3795"/>
            <w:gridCol w:w="2415"/>
            <w:gridCol w:w="1500"/>
            <w:gridCol w:w="1515"/>
            <w:tblGridChange w:id="0">
              <w:tblGrid>
                <w:gridCol w:w="540"/>
                <w:gridCol w:w="3795"/>
                <w:gridCol w:w="2415"/>
                <w:gridCol w:w="1500"/>
                <w:gridCol w:w="15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f2f2f2" w:val="clear"/>
              </w:tcPr>
              <w:p w:rsidR="00000000" w:rsidDel="00000000" w:rsidP="00000000" w:rsidRDefault="00000000" w:rsidRPr="00000000" w14:paraId="00000162">
                <w:pPr>
                  <w:spacing w:after="120" w:before="12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№</w:t>
                </w:r>
              </w:p>
            </w:tc>
            <w:tc>
              <w:tcPr>
                <w:shd w:fill="f2f2f2" w:val="clear"/>
              </w:tcPr>
              <w:p w:rsidR="00000000" w:rsidDel="00000000" w:rsidP="00000000" w:rsidRDefault="00000000" w:rsidRPr="00000000" w14:paraId="00000163">
                <w:pPr>
                  <w:spacing w:after="120" w:before="12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Опис</w:t>
                </w:r>
              </w:p>
            </w:tc>
            <w:tc>
              <w:tcPr>
                <w:shd w:fill="f2f2f2" w:val="clear"/>
              </w:tcPr>
              <w:p w:rsidR="00000000" w:rsidDel="00000000" w:rsidP="00000000" w:rsidRDefault="00000000" w:rsidRPr="00000000" w14:paraId="00000164">
                <w:pPr>
                  <w:spacing w:after="120" w:before="12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Кількість одиниць в наборі (штук)</w:t>
                </w:r>
              </w:p>
            </w:tc>
            <w:tc>
              <w:tcPr>
                <w:shd w:fill="f2f2f2" w:val="clear"/>
              </w:tcPr>
              <w:p w:rsidR="00000000" w:rsidDel="00000000" w:rsidP="00000000" w:rsidRDefault="00000000" w:rsidRPr="00000000" w14:paraId="00000165">
                <w:pPr>
                  <w:spacing w:after="120" w:before="12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Кількість наборів</w:t>
                </w:r>
              </w:p>
            </w:tc>
            <w:tc>
              <w:tcPr>
                <w:shd w:fill="f2f2f2" w:val="clear"/>
              </w:tcPr>
              <w:p w:rsidR="00000000" w:rsidDel="00000000" w:rsidP="00000000" w:rsidRDefault="00000000" w:rsidRPr="00000000" w14:paraId="00000166">
                <w:pPr>
                  <w:spacing w:after="120" w:before="12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Кількість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67">
                <w:pPr>
                  <w:spacing w:after="120" w:before="12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8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Коректор стрічковий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9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Стрічковий, 5 мм х 8 м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A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шт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B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6C">
                <w:pPr>
                  <w:spacing w:after="120" w:before="12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D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Коректор-ручка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E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10мл, м'який корпус, кульковий механізм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F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шт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0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71">
                <w:pPr>
                  <w:spacing w:after="120" w:before="12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2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Лоток для паперу вертикальний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3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4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Вертикальний, відділень</w:t>
                </w:r>
              </w:p>
              <w:p w:rsidR="00000000" w:rsidDel="00000000" w:rsidP="00000000" w:rsidRDefault="00000000" w:rsidRPr="00000000" w14:paraId="00000175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2 шт, 35.5х28, 5х8см, формат</w:t>
                </w:r>
              </w:p>
              <w:p w:rsidR="00000000" w:rsidDel="00000000" w:rsidP="00000000" w:rsidRDefault="00000000" w:rsidRPr="00000000" w14:paraId="00000176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А4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7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шт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8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79">
                <w:pPr>
                  <w:spacing w:after="120" w:before="12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A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Набір маркерів для фліпчарту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B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4 кольори, чорнила на водній основі, товщина лінії 1-3 мм, придатні для паперу фліпчарту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C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шт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D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7E">
                <w:pPr>
                  <w:spacing w:after="120" w:before="12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F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Набір маркерів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0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Перманентний , не висихає, не вигорає на сонці,</w:t>
                </w:r>
              </w:p>
              <w:p w:rsidR="00000000" w:rsidDel="00000000" w:rsidP="00000000" w:rsidRDefault="00000000" w:rsidRPr="00000000" w14:paraId="00000181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чорнило на спиртовій основі, різнобарвні.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2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шт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3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84">
                <w:pPr>
                  <w:spacing w:after="120" w:before="12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6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5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Набір текстових маркерів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6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Односторонні, в різних кольорах.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7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шт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8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89">
                <w:pPr>
                  <w:spacing w:after="120" w:before="12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7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A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Ніж канцелярський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B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Сталеве багатосекційне лезо, корпус з пластику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C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шт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D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8E">
                <w:pPr>
                  <w:spacing w:after="120" w:before="12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8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F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Ножиці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0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Леза з нержавіючої сталі,з пластиковими ручками, симетричні.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1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шт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2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93">
                <w:pPr>
                  <w:spacing w:after="120" w:before="12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9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4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Олівці прості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5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Пластиковий корпус, з гумкою.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6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шт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7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98">
                <w:pPr>
                  <w:spacing w:after="120" w:before="12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9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Органайзер стаканчик для канцелярії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A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Настільний, пластиковий або металевий.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B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шт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C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9D">
                <w:pPr>
                  <w:spacing w:after="120" w:before="12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11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E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Папір А4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F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Формату А4, щільність 80 гр/м², клас В або С, 500 арк./пачка.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0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шт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1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A2">
                <w:pPr>
                  <w:spacing w:after="120" w:before="12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12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3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Папір для фліпчарту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4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Формат 64-90 см 30 арк., з перфорацією, білий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5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шт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6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A7">
                <w:pPr>
                  <w:spacing w:after="120" w:before="12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13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8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Папка-швидкозшивач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9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Формат А4,матеріал картон/пластик, механізм металевий або пластиковий.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A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шт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B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AC">
                <w:pPr>
                  <w:spacing w:after="120" w:before="12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14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D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Холдер тейбл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E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Вертикальний, прозорий, формат А5, ПЕТ матеріалу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F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шт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0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B1">
                <w:pPr>
                  <w:spacing w:after="120" w:before="12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15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2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Ручка-кулькова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3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Колір синій, 0,5-0,7 мм, змінний стержень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4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шт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5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B6">
                <w:pPr>
                  <w:spacing w:after="120" w:before="12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16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7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Скоби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8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Нікельовані, №10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9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шт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A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BB">
                <w:pPr>
                  <w:spacing w:after="120" w:before="12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17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C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Скоби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D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Нікельовані, №24/6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E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шт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F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C0">
                <w:pPr>
                  <w:spacing w:after="120" w:before="12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18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1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Скотч канцелярський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2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Одностороння клійкова стрічка, ширина 24 мм, довжина 15 м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3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шт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4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C5">
                <w:pPr>
                  <w:spacing w:after="120" w:before="12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19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6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Скотч малярний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7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Ширина 50 мм, довжина 50 мм, паперова основа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8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шт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9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CA">
                <w:pPr>
                  <w:spacing w:after="120" w:before="12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20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B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Скріпки канцелярські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C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Металеві, розміри 28 мм-50 мм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D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шт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E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CF">
                <w:pPr>
                  <w:spacing w:after="120" w:before="12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21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0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Скріпки канцелярські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1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Кольорові, розмір 28 мм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2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шт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3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D4">
                <w:pPr>
                  <w:spacing w:after="120" w:before="12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22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5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Скріпки канцелярські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6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Металеві,нікільовані, 50 мм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7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шт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8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D9">
                <w:pPr>
                  <w:spacing w:after="120" w:before="12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23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A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Файл для докуменів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B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Формат А4, щільність не менше 30 мкм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C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шт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D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DE">
                <w:pPr>
                  <w:spacing w:after="120" w:before="12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24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F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Плівка для ламінування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0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Формат А4, товщина 80-125 мкм, глянцева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1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шт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2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E3">
                <w:pPr>
                  <w:spacing w:after="120" w:before="12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25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4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Папка-реєстратор (сегрегатор)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5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Формат А4, ширина корінця 50-75 мм, картон ПВХ-покриттям, арочний механізм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6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шт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7">
                <w:pPr>
                  <w:widowControl w:val="0"/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</w:tr>
        </w:tbl>
      </w:sdtContent>
    </w:sdt>
    <w:p w:rsidR="00000000" w:rsidDel="00000000" w:rsidP="00000000" w:rsidRDefault="00000000" w:rsidRPr="00000000" w14:paraId="000001E8">
      <w:pPr>
        <w:spacing w:after="120" w:before="60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134" w:left="1276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U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240" w:before="240" w:line="240" w:lineRule="auto"/>
      <w:jc w:val="both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4">
    <w:name w:val="Table Grid"/>
    <w:basedOn w:val="a1"/>
    <w:uiPriority w:val="39"/>
    <w:rsid w:val="0008591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5">
    <w:name w:val="annotation reference"/>
    <w:basedOn w:val="a0"/>
    <w:uiPriority w:val="99"/>
    <w:semiHidden w:val="1"/>
    <w:unhideWhenUsed w:val="1"/>
    <w:rsid w:val="003C38FA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 w:val="1"/>
    <w:rsid w:val="003C38FA"/>
    <w:pPr>
      <w:spacing w:line="240" w:lineRule="auto"/>
    </w:pPr>
    <w:rPr>
      <w:sz w:val="20"/>
      <w:szCs w:val="20"/>
    </w:rPr>
  </w:style>
  <w:style w:type="character" w:styleId="a7" w:customStyle="1">
    <w:name w:val="Текст примечания Знак"/>
    <w:basedOn w:val="a0"/>
    <w:link w:val="a6"/>
    <w:uiPriority w:val="99"/>
    <w:rsid w:val="003C38F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 w:val="1"/>
    <w:unhideWhenUsed w:val="1"/>
    <w:rsid w:val="003C38FA"/>
    <w:rPr>
      <w:b w:val="1"/>
      <w:bCs w:val="1"/>
    </w:rPr>
  </w:style>
  <w:style w:type="character" w:styleId="a9" w:customStyle="1">
    <w:name w:val="Тема примечания Знак"/>
    <w:basedOn w:val="a7"/>
    <w:link w:val="a8"/>
    <w:uiPriority w:val="99"/>
    <w:semiHidden w:val="1"/>
    <w:rsid w:val="003C38FA"/>
    <w:rPr>
      <w:b w:val="1"/>
      <w:bCs w:val="1"/>
      <w:sz w:val="20"/>
      <w:szCs w:val="20"/>
    </w:rPr>
  </w:style>
  <w:style w:type="paragraph" w:styleId="aa">
    <w:name w:val="Balloon Text"/>
    <w:basedOn w:val="a"/>
    <w:link w:val="ab"/>
    <w:uiPriority w:val="99"/>
    <w:semiHidden w:val="1"/>
    <w:unhideWhenUsed w:val="1"/>
    <w:rsid w:val="003C38FA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b" w:customStyle="1">
    <w:name w:val="Текст выноски Знак"/>
    <w:basedOn w:val="a0"/>
    <w:link w:val="aa"/>
    <w:uiPriority w:val="99"/>
    <w:semiHidden w:val="1"/>
    <w:rsid w:val="003C38FA"/>
    <w:rPr>
      <w:rFonts w:ascii="Segoe UI" w:cs="Segoe UI" w:hAnsi="Segoe UI"/>
      <w:sz w:val="18"/>
      <w:szCs w:val="18"/>
    </w:rPr>
  </w:style>
  <w:style w:type="paragraph" w:styleId="ac">
    <w:name w:val="List Paragraph"/>
    <w:aliases w:val="Bullets,Paragraphe de liste 1,Colored Bullets"/>
    <w:basedOn w:val="a"/>
    <w:link w:val="ad"/>
    <w:qFormat w:val="1"/>
    <w:rsid w:val="00783792"/>
    <w:pPr>
      <w:ind w:left="720"/>
      <w:contextualSpacing w:val="1"/>
    </w:pPr>
  </w:style>
  <w:style w:type="character" w:styleId="ae">
    <w:name w:val="Hyperlink"/>
    <w:basedOn w:val="a0"/>
    <w:uiPriority w:val="99"/>
    <w:unhideWhenUsed w:val="1"/>
    <w:rsid w:val="00682A7C"/>
    <w:rPr>
      <w:color w:val="0563c1" w:themeColor="hyperlink"/>
      <w:u w:val="single"/>
    </w:rPr>
  </w:style>
  <w:style w:type="character" w:styleId="10" w:customStyle="1">
    <w:name w:val="Заголовок 1 Знак"/>
    <w:basedOn w:val="a0"/>
    <w:link w:val="1"/>
    <w:rsid w:val="00245DCD"/>
    <w:rPr>
      <w:rFonts w:ascii="Arial" w:cs="Times New Roman" w:eastAsia="Times New Roman" w:hAnsi="Arial"/>
      <w:b w:val="1"/>
      <w:i w:val="1"/>
      <w:sz w:val="28"/>
      <w:szCs w:val="20"/>
      <w:lang w:eastAsia="it-IT" w:val="en-GB"/>
    </w:rPr>
  </w:style>
  <w:style w:type="character" w:styleId="ad" w:customStyle="1">
    <w:name w:val="Абзац списка Знак"/>
    <w:aliases w:val="Bullets Знак,Paragraphe de liste 1 Знак,Colored Bullets Знак"/>
    <w:link w:val="ac"/>
    <w:uiPriority w:val="34"/>
    <w:locked w:val="1"/>
    <w:rsid w:val="00245DCD"/>
  </w:style>
  <w:style w:type="paragraph" w:styleId="Corpsdetexte21" w:customStyle="1">
    <w:name w:val="Corps de texte 21"/>
    <w:basedOn w:val="a"/>
    <w:rsid w:val="00245DCD"/>
    <w:pPr>
      <w:suppressAutoHyphens w:val="1"/>
      <w:spacing w:after="0" w:line="240" w:lineRule="auto"/>
      <w:jc w:val="both"/>
    </w:pPr>
    <w:rPr>
      <w:rFonts w:ascii="Times New Roman" w:cs="Times New Roman" w:eastAsia="Times New Roman" w:hAnsi="Times New Roman"/>
      <w:color w:val="00000a"/>
      <w:kern w:val="1"/>
      <w:sz w:val="24"/>
      <w:szCs w:val="20"/>
      <w:lang w:eastAsia="zh-CN" w:val="en-GB"/>
    </w:rPr>
  </w:style>
  <w:style w:type="paragraph" w:styleId="af">
    <w:name w:val="header"/>
    <w:basedOn w:val="a"/>
    <w:link w:val="af0"/>
    <w:uiPriority w:val="99"/>
    <w:unhideWhenUsed w:val="1"/>
    <w:rsid w:val="004D3792"/>
    <w:pPr>
      <w:tabs>
        <w:tab w:val="center" w:pos="4677"/>
        <w:tab w:val="right" w:pos="9355"/>
      </w:tabs>
      <w:spacing w:after="0" w:line="240" w:lineRule="auto"/>
    </w:pPr>
  </w:style>
  <w:style w:type="character" w:styleId="af0" w:customStyle="1">
    <w:name w:val="Верхний колонтитул Знак"/>
    <w:basedOn w:val="a0"/>
    <w:link w:val="af"/>
    <w:uiPriority w:val="99"/>
    <w:rsid w:val="004D3792"/>
  </w:style>
  <w:style w:type="paragraph" w:styleId="af1">
    <w:name w:val="footer"/>
    <w:basedOn w:val="a"/>
    <w:link w:val="af2"/>
    <w:uiPriority w:val="99"/>
    <w:unhideWhenUsed w:val="1"/>
    <w:rsid w:val="004D3792"/>
    <w:pPr>
      <w:tabs>
        <w:tab w:val="center" w:pos="4677"/>
        <w:tab w:val="right" w:pos="9355"/>
      </w:tabs>
      <w:spacing w:after="0" w:line="240" w:lineRule="auto"/>
    </w:pPr>
  </w:style>
  <w:style w:type="character" w:styleId="af2" w:customStyle="1">
    <w:name w:val="Нижний колонтитул Знак"/>
    <w:basedOn w:val="a0"/>
    <w:link w:val="af1"/>
    <w:uiPriority w:val="99"/>
    <w:rsid w:val="004D3792"/>
  </w:style>
  <w:style w:type="table" w:styleId="af4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5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6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7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8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9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a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b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c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d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e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0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1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2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3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4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5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6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7" w:customStyle="1">
    <w:basedOn w:val="a1"/>
    <w:pPr>
      <w:spacing w:after="0" w:line="240" w:lineRule="auto"/>
    </w:pPr>
    <w:tblPr>
      <w:tblStyleRowBandSize w:val="1"/>
      <w:tblStyleColBandSize w:val="1"/>
    </w:tblPr>
  </w:style>
  <w:style w:type="paragraph" w:styleId="aff8">
    <w:name w:val="Normal (Web)"/>
    <w:basedOn w:val="a"/>
    <w:uiPriority w:val="99"/>
    <w:unhideWhenUsed w:val="1"/>
    <w:rsid w:val="00A16CA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 w:val="ru-UA"/>
    </w:rPr>
  </w:style>
  <w:style w:type="character" w:styleId="11q7y4f7" w:customStyle="1">
    <w:name w:val="_11q7y4f7"/>
    <w:basedOn w:val="a0"/>
    <w:rsid w:val="00A16CA1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7i/UBPXoRA1n96q9VDZpjAe16A==">CgMxLjAaHwoBMBIaChgICVIUChJ0YWJsZS5tcnB6NDNsejRuZWk4AHIhMWR5MXgzcFlZMENFM2ZvSlpuLWRJVElxZnFjZ05QMEhW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2024-02-08T14:10:00Z</dcterms:created>
  <dc:creator>Maksym Chyzhevskyi</dc:creator>
</cp:coreProperties>
</file>