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A63" w:rsidR="00BD040B" w:rsidP="002B6EA9" w:rsidRDefault="00BD040B" w14:paraId="0A0820A5" w14:textId="77777777">
      <w:pPr>
        <w:ind w:start="5670"/>
        <w:rPr>
          <w:b/>
        </w:rPr>
      </w:pPr>
      <w:r w:rsidRPr="005F5A63">
        <w:rPr>
          <w:b/>
        </w:rPr>
        <w:t xml:space="preserve">APPROVED:</w:t>
      </w:r>
    </w:p>
    <w:p w:rsidRPr="005F5A63" w:rsidR="00BD040B" w:rsidP="002B6EA9" w:rsidRDefault="00BD040B" w14:paraId="0A0820A6" w14:textId="77777777">
      <w:pPr>
        <w:ind w:start="5670"/>
      </w:pPr>
      <w:r w:rsidRPr="005F5A63">
        <w:t xml:space="preserve">Technical Director</w:t>
      </w:r>
    </w:p>
    <w:p w:rsidRPr="005F5A63" w:rsidR="00BD040B" w:rsidP="002B6EA9" w:rsidRDefault="00BD040B" w14:paraId="0A0820A7" w14:textId="77777777">
      <w:pPr>
        <w:ind w:start="5670"/>
      </w:pPr>
      <w:r w:rsidRPr="005F5A63">
        <w:t xml:space="preserve">of JSC "Kryvyi Rih Heat and Power Plant"</w:t>
      </w:r>
    </w:p>
    <w:p w:rsidRPr="005F5A63" w:rsidR="00BD040B" w:rsidP="002B6EA9" w:rsidRDefault="00BD040B" w14:paraId="0A0820A8" w14:textId="77777777">
      <w:pPr>
        <w:ind w:start="5670"/>
      </w:pPr>
    </w:p>
    <w:p w:rsidRPr="00E72DA1" w:rsidR="00BD040B" w:rsidP="002B6EA9" w:rsidRDefault="00BD040B" w14:paraId="0A0820A9" w14:textId="01741B29">
      <w:pPr>
        <w:ind w:start="5670"/>
        <w:rPr>
          <w:lang w:val="ru-RU"/>
        </w:rPr>
      </w:pPr>
      <w:r w:rsidRPr="005F5A63">
        <w:rPr>
          <w:u w:val="single"/>
        </w:rPr>
        <w:tab/>
      </w:r>
      <w:r w:rsidRPr="005F5A63" w:rsidR="006F31EC">
        <w:rPr>
          <w:u w:val="single"/>
        </w:rPr>
        <w:tab/>
      </w:r>
      <w:r w:rsidRPr="00E72DA1" w:rsidR="00BC6CB5">
        <w:rPr>
          <w:u w:val="single"/>
          <w:lang w:val="ru-RU"/>
        </w:rPr>
        <w:t xml:space="preserve">______________________</w:t>
      </w:r>
    </w:p>
    <w:p w:rsidRPr="0047602B" w:rsidR="00BD040B" w:rsidP="002B6EA9" w:rsidRDefault="00BD040B" w14:paraId="0A0820AA" w14:textId="6DAB4E39">
      <w:pPr>
        <w:ind w:start="5670"/>
        <w:rPr>
          <w:lang w:val="ru-RU"/>
        </w:rPr>
      </w:pPr>
      <w:r w:rsidRPr="005F5A63">
        <w:t xml:space="preserve">"</w:t>
      </w:r>
      <w:r w:rsidRPr="005F5A63">
        <w:rPr>
          <w:u w:val="single"/>
        </w:rPr>
        <w:tab/>
      </w:r>
      <w:r w:rsidRPr="005F5A63">
        <w:t xml:space="preserve">" </w:t>
      </w:r>
      <w:r w:rsidRPr="005F5A63">
        <w:rPr>
          <w:u w:val="single"/>
        </w:rPr>
        <w:tab/>
      </w:r>
      <w:r w:rsidRPr="005F5A63">
        <w:rPr>
          <w:u w:val="single"/>
        </w:rPr>
        <w:tab/>
      </w:r>
      <w:r w:rsidRPr="005F5A63">
        <w:rPr>
          <w:u w:val="single"/>
        </w:rPr>
        <w:tab/>
      </w:r>
      <w:r w:rsidR="0047602B">
        <w:rPr>
          <w:lang w:val="ru-RU"/>
        </w:rPr>
        <w:t xml:space="preserve"> 2026</w:t>
      </w:r>
    </w:p>
    <w:p w:rsidRPr="005F5A63" w:rsidR="00BD040B" w:rsidP="00BD040B" w:rsidRDefault="00BD040B" w14:paraId="0A0820AB" w14:textId="77777777">
      <w:pPr>
        <w:autoSpaceDE w:val="0"/>
        <w:autoSpaceDN w:val="0"/>
        <w:adjustRightInd w:val="0"/>
        <w:spacing w:before="20"/>
        <w:jc w:val="both"/>
        <w:rPr>
          <w:rFonts w:eastAsiaTheme="minorHAnsi"/>
          <w:b/>
          <w:bCs/>
          <w:lang w:eastAsia="en-US"/>
        </w:rPr>
      </w:pPr>
    </w:p>
    <w:p w:rsidRPr="005F5A63" w:rsidR="002B6EA9" w:rsidP="00C27AA6" w:rsidRDefault="002B6EA9" w14:paraId="0A0820AC" w14:textId="77777777">
      <w:pPr>
        <w:autoSpaceDE w:val="0"/>
        <w:autoSpaceDN w:val="0"/>
        <w:adjustRightInd w:val="0"/>
        <w:spacing w:before="20"/>
        <w:jc w:val="center"/>
        <w:rPr>
          <w:rFonts w:eastAsiaTheme="minorHAnsi"/>
          <w:b/>
          <w:bCs/>
          <w:lang w:eastAsia="en-US"/>
        </w:rPr>
      </w:pPr>
    </w:p>
    <w:p w:rsidRPr="005F5A63" w:rsidR="00C27AA6" w:rsidP="00C27AA6" w:rsidRDefault="00C27AA6" w14:paraId="0A0820AD" w14:textId="77777777">
      <w:pPr>
        <w:autoSpaceDE w:val="0"/>
        <w:autoSpaceDN w:val="0"/>
        <w:adjustRightInd w:val="0"/>
        <w:spacing w:before="20"/>
        <w:jc w:val="center"/>
        <w:rPr>
          <w:rFonts w:eastAsiaTheme="minorHAnsi"/>
          <w:b/>
          <w:bCs/>
          <w:lang w:eastAsia="en-US"/>
        </w:rPr>
      </w:pPr>
    </w:p>
    <w:p w:rsidRPr="005F5A63" w:rsidR="006F31EC" w:rsidP="006158E1" w:rsidRDefault="006F31EC" w14:paraId="0A0820AE" w14:textId="77777777">
      <w:pPr>
        <w:jc w:val="center"/>
        <w:rPr>
          <w:b/>
          <w:noProof/>
        </w:rPr>
      </w:pPr>
      <w:r w:rsidRPr="005F5A63">
        <w:rPr>
          <w:b/>
          <w:noProof/>
        </w:rPr>
        <w:t xml:space="preserve">TERMS OF REFERENCE</w:t>
      </w:r>
    </w:p>
    <w:p w:rsidRPr="005F5A63" w:rsidR="006F31EC" w:rsidP="006158E1" w:rsidRDefault="00676D7C" w14:paraId="0A0820AF" w14:textId="127902A8">
      <w:pPr>
        <w:jc w:val="center"/>
        <w:rPr>
          <w:rFonts w:asciiTheme="majorBidi" w:hAnsiTheme="majorBidi" w:cstheme="majorBidi"/>
          <w:b/>
          <w:bCs/>
          <w:lang w:eastAsia="ru-RU"/>
        </w:rPr>
      </w:pPr>
      <w:r>
        <w:rPr>
          <w:rFonts w:asciiTheme="majorBidi" w:hAnsiTheme="majorBidi" w:cstheme="majorBidi"/>
          <w:b/>
          <w:bCs/>
          <w:lang w:val="ru-RU" w:eastAsia="ru-RU"/>
        </w:rPr>
        <w:t xml:space="preserve">for </w:t>
      </w:r>
      <w:r w:rsidRPr="005F5A63" w:rsidR="006F31EC">
        <w:rPr>
          <w:rFonts w:asciiTheme="majorBidi" w:hAnsiTheme="majorBidi" w:cstheme="majorBidi"/>
          <w:b/>
          <w:bCs/>
          <w:lang w:eastAsia="ru-RU"/>
        </w:rPr>
        <w:t xml:space="preserve">supply, </w:t>
      </w:r>
      <w:r w:rsidR="002732B0">
        <w:rPr>
          <w:rFonts w:asciiTheme="majorBidi" w:hAnsiTheme="majorBidi" w:cstheme="majorBidi"/>
          <w:b/>
          <w:bCs/>
          <w:lang w:eastAsia="ru-RU"/>
        </w:rPr>
        <w:t xml:space="preserve">installation </w:t>
      </w:r>
      <w:r w:rsidRPr="005F5A63" w:rsidR="006F31EC">
        <w:rPr>
          <w:rFonts w:asciiTheme="majorBidi" w:hAnsiTheme="majorBidi" w:cstheme="majorBidi"/>
          <w:b/>
          <w:bCs/>
          <w:lang w:eastAsia="ru-RU"/>
        </w:rPr>
        <w:t xml:space="preserve">and commissioning of</w:t>
      </w:r>
    </w:p>
    <w:p w:rsidRPr="00050EFA" w:rsidR="006F31EC" w:rsidP="006158E1" w:rsidRDefault="006F31EC" w14:paraId="0A0820B0" w14:textId="2964FE90">
      <w:pPr>
        <w:jc w:val="center"/>
        <w:rPr>
          <w:rFonts w:eastAsia="Calibri" w:asciiTheme="majorBidi" w:hAnsiTheme="majorBidi" w:cstheme="majorBidi"/>
          <w:b/>
          <w:lang w:val="ru-RU" w:eastAsia="ru-RU"/>
        </w:rPr>
      </w:pPr>
      <w:r w:rsidRPr="005F5A63">
        <w:rPr>
          <w:rFonts w:eastAsia="Calibri" w:asciiTheme="majorBidi" w:hAnsiTheme="majorBidi" w:cstheme="majorBidi"/>
          <w:b/>
          <w:bCs/>
          <w:lang w:eastAsia="ru-RU"/>
        </w:rPr>
        <w:t xml:space="preserve">"Modular water treatment plant </w:t>
      </w:r>
      <w:r w:rsidRPr="005F5A63">
        <w:rPr>
          <w:rFonts w:asciiTheme="majorBidi" w:hAnsiTheme="majorBidi" w:cstheme="majorBidi"/>
          <w:b/>
          <w:bCs/>
          <w:lang w:eastAsia="ru-RU"/>
        </w:rPr>
        <w:t xml:space="preserve">for feeding hot water boilers and heating networks with </w:t>
      </w:r>
      <w:r w:rsidRPr="005F5A63">
        <w:rPr>
          <w:rFonts w:eastAsia="Calibri" w:asciiTheme="majorBidi" w:hAnsiTheme="majorBidi" w:cstheme="majorBidi"/>
          <w:b/>
          <w:bCs/>
          <w:lang w:eastAsia="ru-RU"/>
        </w:rPr>
        <w:t xml:space="preserve">a capacity of </w:t>
      </w:r>
      <w:r w:rsidRPr="00050EFA" w:rsidR="00BD39B9">
        <w:rPr>
          <w:rFonts w:eastAsia="Calibri" w:asciiTheme="majorBidi" w:hAnsiTheme="majorBidi" w:cstheme="majorBidi"/>
          <w:b/>
          <w:bCs/>
          <w:lang w:eastAsia="ru-RU"/>
        </w:rPr>
        <w:t xml:space="preserve">15 </w:t>
      </w:r>
      <w:r w:rsidRPr="00050EFA">
        <w:rPr>
          <w:rFonts w:eastAsia="Calibri" w:asciiTheme="majorBidi" w:hAnsiTheme="majorBidi" w:cstheme="majorBidi"/>
          <w:b/>
          <w:bCs/>
          <w:lang w:eastAsia="ru-RU"/>
        </w:rPr>
        <w:t xml:space="preserve">m</w:t>
      </w:r>
      <w:r w:rsidRPr="00050EFA">
        <w:rPr>
          <w:rFonts w:eastAsia="Calibri" w:asciiTheme="majorBidi" w:hAnsiTheme="majorBidi" w:cstheme="majorBidi"/>
          <w:b/>
          <w:bCs/>
          <w:vertAlign w:val="superscript"/>
          <w:lang w:eastAsia="ru-RU"/>
        </w:rPr>
        <w:t xml:space="preserve">3</w:t>
      </w:r>
      <w:r w:rsidRPr="00050EFA">
        <w:rPr>
          <w:rFonts w:eastAsia="Calibri" w:asciiTheme="majorBidi" w:hAnsiTheme="majorBidi" w:cstheme="majorBidi"/>
          <w:b/>
          <w:bCs/>
          <w:lang w:eastAsia="ru-RU"/>
        </w:rPr>
        <w:t xml:space="preserve">/h</w:t>
      </w:r>
      <w:r w:rsidRPr="00050EFA" w:rsidR="00676D7C">
        <w:rPr>
          <w:rFonts w:eastAsia="Calibri" w:asciiTheme="majorBidi" w:hAnsiTheme="majorBidi" w:cstheme="majorBidi"/>
          <w:b/>
          <w:bCs/>
          <w:lang w:val="ru-RU" w:eastAsia="ru-RU"/>
        </w:rPr>
        <w:t xml:space="preserve">"</w:t>
      </w:r>
    </w:p>
    <w:p w:rsidR="00BD040B" w:rsidP="006158E1" w:rsidRDefault="006F31EC" w14:paraId="0A0820B1" w14:textId="701EF6FA">
      <w:pPr>
        <w:jc w:val="center"/>
        <w:rPr>
          <w:rFonts w:eastAsia="Calibri" w:asciiTheme="majorBidi" w:hAnsiTheme="majorBidi" w:cstheme="majorBidi"/>
          <w:b/>
          <w:lang w:val="ru-RU" w:eastAsia="ru-RU"/>
        </w:rPr>
      </w:pPr>
      <w:r w:rsidRPr="00050EFA">
        <w:rPr>
          <w:rFonts w:eastAsia="Calibri" w:asciiTheme="majorBidi" w:hAnsiTheme="majorBidi" w:cstheme="majorBidi"/>
          <w:b/>
          <w:bCs/>
          <w:lang w:eastAsia="ru-RU"/>
        </w:rPr>
        <w:t xml:space="preserve">at the address: </w:t>
      </w:r>
      <w:r w:rsidRPr="00050EFA" w:rsidR="00050EFA">
        <w:rPr>
          <w:rFonts w:eastAsia="Calibri" w:asciiTheme="majorBidi" w:hAnsiTheme="majorBidi" w:cstheme="majorBidi"/>
          <w:b/>
          <w:bCs/>
          <w:lang w:eastAsia="ru-RU"/>
        </w:rPr>
        <w:t xml:space="preserve">Stepan Vasylchenko Street</w:t>
      </w:r>
      <w:r w:rsidRPr="00050EFA">
        <w:rPr>
          <w:rFonts w:eastAsia="Calibri" w:asciiTheme="majorBidi" w:hAnsiTheme="majorBidi" w:cstheme="majorBidi"/>
          <w:b/>
          <w:bCs/>
          <w:lang w:eastAsia="ru-RU"/>
        </w:rPr>
        <w:t xml:space="preserve">, Kryvyi Rih, Dnipropetrovska oblast"</w:t>
      </w:r>
    </w:p>
    <w:p w:rsidRPr="00B4072F" w:rsidR="00B4072F" w:rsidP="006158E1" w:rsidRDefault="00141B75" w14:paraId="1A11A51F" w14:textId="1F985F83">
      <w:pPr>
        <w:jc w:val="center"/>
        <w:rPr>
          <w:rFonts w:eastAsia="Calibri" w:asciiTheme="majorBidi" w:hAnsiTheme="majorBidi" w:cstheme="majorBidi"/>
          <w:b/>
          <w:bCs/>
          <w:lang w:val="ru-RU" w:eastAsia="ru-RU"/>
        </w:rPr>
      </w:pPr>
      <w:r w:rsidRPr="00141B75">
        <w:rPr>
          <w:rFonts w:eastAsia="Calibri" w:asciiTheme="majorBidi" w:hAnsiTheme="majorBidi" w:cstheme="majorBidi"/>
          <w:b/>
          <w:bCs/>
          <w:lang w:eastAsia="ru-RU"/>
        </w:rPr>
        <w:t xml:space="preserve">(code DK 021:2015.42910000-8 Apparatus for distillation, filtering or rectification)</w:t>
      </w:r>
    </w:p>
    <w:p w:rsidRPr="005F5A63" w:rsidR="006F31EC" w:rsidP="006158E1" w:rsidRDefault="006F31EC" w14:paraId="0A0820B2" w14:textId="77777777">
      <w:pPr>
        <w:jc w:val="center"/>
        <w:rPr>
          <w:b/>
          <w:sz w:val="20"/>
          <w:szCs w:val="20"/>
        </w:rPr>
      </w:pPr>
    </w:p>
    <w:tbl>
      <w:tblPr>
        <w:tblStyle w:val="a3"/>
        <w:tblW w:w="9942" w:type="dxa"/>
        <w:tblInd w:w="-459" w:type="dxa"/>
        <w:tblLayout w:type="fixed"/>
        <w:tblLook w:val="04a0"/>
      </w:tblPr>
      <w:tblGrid>
        <w:gridCol w:w="590"/>
        <w:gridCol w:w="2267"/>
        <w:gridCol w:w="4194"/>
        <w:gridCol w:w="1190"/>
        <w:gridCol w:w="707"/>
        <w:gridCol w:w="994"/>
      </w:tblGrid>
      <w:tr w:rsidRPr="005F5A63" w:rsidR="00BD040B" w:rsidTr="00843FA6" w14:paraId="0A0820B6" w14:textId="77777777">
        <w:trPr>
          <w:trHeight w:val="651"/>
          <w:tblHeader/>
        </w:trPr>
        <w:tc>
          <w:tcPr>
            <w:tcW w:w="590" w:type="dxa"/>
            <w:tcBorders>
              <w:top w:val="single" w:color="auto" w:sz="12" w:space="0"/>
              <w:left w:val="single" w:color="auto" w:sz="12" w:space="0"/>
              <w:bottom w:val="single" w:color="auto" w:sz="12" w:space="0"/>
              <w:right w:val="single" w:color="auto" w:sz="12" w:space="0"/>
            </w:tcBorders>
          </w:tcPr>
          <w:p w:rsidRPr="005F5A63" w:rsidR="00BD040B" w:rsidP="00611B95" w:rsidRDefault="00BD040B" w14:paraId="0A0820B3" w14:textId="77777777">
            <w:pPr>
              <w:jc w:val="center"/>
              <w:rPr>
                <w:b/>
                <w:lang w:val="uk-UA"/>
              </w:rPr>
            </w:pPr>
            <w:r w:rsidRPr="005F5A63">
              <w:rPr>
                <w:b/>
                <w:lang w:val="uk-UA"/>
              </w:rPr>
              <w:t xml:space="preserve">No. of items</w:t>
            </w:r>
          </w:p>
        </w:tc>
        <w:tc>
          <w:tcPr>
            <w:tcW w:w="2267" w:type="dxa"/>
            <w:tcBorders>
              <w:top w:val="single" w:color="auto" w:sz="12" w:space="0"/>
              <w:left w:val="single" w:color="auto" w:sz="12" w:space="0"/>
              <w:bottom w:val="single" w:color="auto" w:sz="12" w:space="0"/>
              <w:right w:val="single" w:color="auto" w:sz="12" w:space="0"/>
            </w:tcBorders>
          </w:tcPr>
          <w:p w:rsidRPr="005F5A63" w:rsidR="00BD040B" w:rsidP="00611B95" w:rsidRDefault="00BD040B" w14:paraId="0A0820B4" w14:textId="77777777">
            <w:pPr>
              <w:jc w:val="center"/>
              <w:rPr>
                <w:b/>
                <w:lang w:val="uk-UA"/>
              </w:rPr>
            </w:pPr>
            <w:r w:rsidRPr="005F5A63">
              <w:rPr>
                <w:b/>
                <w:lang w:val="uk-UA"/>
              </w:rPr>
              <w:t xml:space="preserve">List of basic data and requirements</w:t>
            </w:r>
          </w:p>
        </w:tc>
        <w:tc>
          <w:tcPr>
            <w:tcW w:w="7085" w:type="dxa"/>
            <w:gridSpan w:val="4"/>
            <w:tcBorders>
              <w:top w:val="single" w:color="auto" w:sz="12" w:space="0"/>
              <w:left w:val="single" w:color="auto" w:sz="12" w:space="0"/>
              <w:bottom w:val="single" w:color="auto" w:sz="12" w:space="0"/>
              <w:right w:val="single" w:color="auto" w:sz="12" w:space="0"/>
            </w:tcBorders>
          </w:tcPr>
          <w:p w:rsidRPr="005F5A63" w:rsidR="00BD040B" w:rsidP="00611B95" w:rsidRDefault="00BD040B" w14:paraId="0A0820B5" w14:textId="77777777">
            <w:pPr>
              <w:pStyle w:val="a5"/>
              <w:tabs>
                <w:tab w:val="left" w:pos="113"/>
                <w:tab w:val="left" w:pos="655"/>
              </w:tabs>
              <w:spacing w:after="0" w:line="240" w:lineRule="auto"/>
              <w:ind w:firstLine="0"/>
              <w:jc w:val="center"/>
              <w:rPr>
                <w:rFonts w:ascii="Times New Roman" w:hAnsi="Times New Roman" w:eastAsia="Calibri" w:cs="Times New Roman"/>
                <w:b/>
                <w:sz w:val="24"/>
                <w:szCs w:val="24"/>
                <w:lang w:val="uk-UA" w:eastAsia="uk-UA"/>
              </w:rPr>
            </w:pPr>
            <w:r w:rsidRPr="005F5A63">
              <w:rPr>
                <w:rFonts w:ascii="Times New Roman" w:hAnsi="Times New Roman" w:eastAsia="Calibri" w:cs="Times New Roman"/>
                <w:b/>
                <w:sz w:val="24"/>
                <w:szCs w:val="24"/>
                <w:lang w:val="uk-UA" w:eastAsia="uk-UA"/>
              </w:rPr>
              <w:t xml:space="preserve">Contents of the main initial data and requirements</w:t>
            </w:r>
          </w:p>
        </w:tc>
      </w:tr>
      <w:tr w:rsidRPr="005F5A63" w:rsidR="00BD040B" w:rsidTr="0047602B" w14:paraId="0A0820BA" w14:textId="77777777">
        <w:tc>
          <w:tcPr>
            <w:tcW w:w="590" w:type="dxa"/>
            <w:tcBorders>
              <w:top w:val="single" w:color="auto" w:sz="12" w:space="0"/>
              <w:left w:val="single" w:color="auto" w:sz="12" w:space="0"/>
              <w:right w:val="single" w:color="auto" w:sz="12" w:space="0"/>
            </w:tcBorders>
          </w:tcPr>
          <w:p w:rsidRPr="005F5A63" w:rsidR="00BD040B" w:rsidP="00611B95" w:rsidRDefault="00BD040B" w14:paraId="0A0820B7" w14:textId="77777777">
            <w:pPr>
              <w:jc w:val="center"/>
              <w:rPr>
                <w:lang w:val="uk-UA"/>
              </w:rPr>
            </w:pPr>
            <w:r w:rsidRPr="005F5A63">
              <w:rPr>
                <w:lang w:val="uk-UA"/>
              </w:rPr>
              <w:t xml:space="preserve">1</w:t>
            </w:r>
          </w:p>
        </w:tc>
        <w:tc>
          <w:tcPr>
            <w:tcW w:w="2267" w:type="dxa"/>
            <w:tcBorders>
              <w:top w:val="single" w:color="auto" w:sz="12" w:space="0"/>
              <w:left w:val="single" w:color="auto" w:sz="12" w:space="0"/>
              <w:right w:val="single" w:color="auto" w:sz="12" w:space="0"/>
            </w:tcBorders>
          </w:tcPr>
          <w:p w:rsidRPr="005F5A63" w:rsidR="00BD040B" w:rsidP="00577DEB" w:rsidRDefault="00BD040B" w14:paraId="0A0820B8" w14:textId="77777777">
            <w:pPr>
              <w:rPr>
                <w:lang w:val="uk-UA"/>
              </w:rPr>
            </w:pPr>
            <w:r w:rsidRPr="005F5A63">
              <w:rPr>
                <w:lang w:val="uk-UA"/>
              </w:rPr>
              <w:t xml:space="preserve">Name and location of the facility</w:t>
            </w:r>
          </w:p>
        </w:tc>
        <w:tc>
          <w:tcPr>
            <w:tcW w:w="7085" w:type="dxa"/>
            <w:gridSpan w:val="4"/>
            <w:tcBorders>
              <w:top w:val="single" w:color="auto" w:sz="12" w:space="0"/>
              <w:left w:val="single" w:color="auto" w:sz="12" w:space="0"/>
              <w:right w:val="single" w:color="auto" w:sz="12" w:space="0"/>
            </w:tcBorders>
          </w:tcPr>
          <w:p w:rsidRPr="00E862E2" w:rsidR="00BD040B" w:rsidP="00050EFA" w:rsidRDefault="00050EFA" w14:paraId="0A0820B9" w14:textId="0F14F653">
            <w:pPr>
              <w:ind w:firstLine="210"/>
              <w:jc w:val="both"/>
              <w:rPr>
                <w:rFonts w:eastAsia="Calibri"/>
                <w:highlight w:val="yellow"/>
                <w:lang w:val="uk-UA"/>
              </w:rPr>
            </w:pPr>
            <w:r>
              <w:rPr>
                <w:rFonts w:eastAsia="Calibri" w:asciiTheme="majorBidi" w:hAnsiTheme="majorBidi" w:cstheme="majorBidi"/>
                <w:lang w:val="uk-UA" w:eastAsia="ru-RU"/>
              </w:rPr>
              <w:t xml:space="preserve">District </w:t>
            </w:r>
            <w:r>
              <w:rPr>
                <w:rFonts w:eastAsia="Calibri" w:asciiTheme="majorBidi" w:hAnsiTheme="majorBidi" w:cstheme="majorBidi"/>
                <w:lang w:val="uk-UA" w:eastAsia="ru-RU"/>
              </w:rPr>
              <w:t xml:space="preserve">boiler</w:t>
            </w:r>
            <w:r w:rsidRPr="00926C1A">
              <w:rPr>
                <w:rFonts w:eastAsia="Calibri" w:asciiTheme="majorBidi" w:hAnsiTheme="majorBidi" w:cstheme="majorBidi"/>
                <w:lang w:val="uk-UA" w:eastAsia="ru-RU"/>
              </w:rPr>
              <w:t xml:space="preserve"> house </w:t>
            </w:r>
            <w:r w:rsidRPr="00926C1A">
              <w:rPr>
                <w:rFonts w:eastAsia="Calibri" w:asciiTheme="majorBidi" w:hAnsiTheme="majorBidi" w:cstheme="majorBidi"/>
                <w:lang w:val="uk-UA" w:eastAsia="ru-RU"/>
              </w:rPr>
              <w:t xml:space="preserve">No. 4 </w:t>
            </w:r>
            <w:r>
              <w:rPr>
                <w:rFonts w:eastAsia="Calibri" w:asciiTheme="majorBidi" w:hAnsiTheme="majorBidi" w:cstheme="majorBidi"/>
                <w:bCs/>
                <w:lang w:val="uk-UA" w:eastAsia="ru-RU"/>
              </w:rPr>
              <w:t xml:space="preserve">at the address</w:t>
            </w:r>
            <w:r>
              <w:rPr>
                <w:rFonts w:eastAsia="Calibri" w:asciiTheme="majorBidi" w:hAnsiTheme="majorBidi" w:cstheme="majorBidi"/>
                <w:bCs/>
                <w:lang w:eastAsia="ru-RU"/>
              </w:rPr>
              <w:t xml:space="preserve">: </w:t>
            </w:r>
            <w:r w:rsidRPr="00023B44">
              <w:rPr>
                <w:rFonts w:eastAsia="Calibri" w:asciiTheme="majorBidi" w:hAnsiTheme="majorBidi" w:cstheme="majorBidi"/>
                <w:bCs/>
                <w:lang w:val="uk-UA" w:eastAsia="ru-RU"/>
              </w:rPr>
              <w:t xml:space="preserve">Stepan Vasylchenko (Serhina) Street, Kryvyi Rih, Dnipropetrovska oblast, Pokrovskyi district, District boiler house No. 4 of Kryvyi Rih Heat and Power Plant Joint Stock Company </w:t>
            </w:r>
          </w:p>
        </w:tc>
      </w:tr>
      <w:tr w:rsidRPr="005F5A63" w:rsidR="003A0167" w:rsidTr="00843FA6" w14:paraId="14623C1F" w14:textId="77777777">
        <w:tc>
          <w:tcPr>
            <w:tcW w:w="590" w:type="dxa"/>
            <w:tcBorders>
              <w:top w:val="single" w:color="auto" w:sz="12" w:space="0"/>
              <w:left w:val="single" w:color="auto" w:sz="12" w:space="0"/>
              <w:right w:val="single" w:color="auto" w:sz="12" w:space="0"/>
            </w:tcBorders>
          </w:tcPr>
          <w:p w:rsidRPr="005F5A63" w:rsidR="003A0167" w:rsidP="00611B95" w:rsidRDefault="003A0167" w14:paraId="21EB6F3C" w14:textId="17A93107">
            <w:pPr>
              <w:jc w:val="center"/>
            </w:pPr>
            <w:r>
              <w:t xml:space="preserve">2</w:t>
            </w:r>
          </w:p>
        </w:tc>
        <w:tc>
          <w:tcPr>
            <w:tcW w:w="2267" w:type="dxa"/>
            <w:tcBorders>
              <w:top w:val="single" w:color="auto" w:sz="12" w:space="0"/>
              <w:left w:val="single" w:color="auto" w:sz="12" w:space="0"/>
              <w:right w:val="single" w:color="auto" w:sz="12" w:space="0"/>
            </w:tcBorders>
          </w:tcPr>
          <w:p w:rsidRPr="005F5A63" w:rsidR="003A0167" w:rsidP="00577DEB" w:rsidRDefault="003A0167" w14:paraId="601727B6" w14:textId="4F731B56">
            <w:r>
              <w:t xml:space="preserve">The purpose of </w:t>
            </w:r>
            <w:r w:rsidR="00E65B51">
              <w:t xml:space="preserve">the procurement</w:t>
            </w:r>
          </w:p>
        </w:tc>
        <w:tc>
          <w:tcPr>
            <w:tcW w:w="7085" w:type="dxa"/>
            <w:gridSpan w:val="4"/>
            <w:tcBorders>
              <w:top w:val="single" w:color="auto" w:sz="12" w:space="0"/>
              <w:left w:val="single" w:color="auto" w:sz="12" w:space="0"/>
              <w:right w:val="single" w:color="auto" w:sz="12" w:space="0"/>
            </w:tcBorders>
          </w:tcPr>
          <w:p w:rsidRPr="009D61A5" w:rsidR="009D61A5" w:rsidP="009D61A5" w:rsidRDefault="009D61A5" w14:paraId="3BD29120" w14:textId="51F5B1E3">
            <w:pPr>
              <w:pStyle w:val="a5"/>
              <w:tabs>
                <w:tab w:val="left" w:pos="113"/>
                <w:tab w:val="left" w:pos="655"/>
              </w:tabs>
              <w:spacing w:after="0" w:line="240" w:lineRule="auto"/>
              <w:ind w:firstLine="209"/>
              <w:jc w:val="both"/>
              <w:rPr>
                <w:rFonts w:ascii="Times New Roman" w:hAnsi="Times New Roman" w:eastAsia="Calibri" w:cs="Times New Roman"/>
                <w:sz w:val="24"/>
                <w:szCs w:val="24"/>
                <w:lang w:val="uk-UA" w:eastAsia="uk-UA"/>
              </w:rPr>
            </w:pPr>
            <w:r w:rsidRPr="009D61A5">
              <w:rPr>
                <w:rFonts w:ascii="Times New Roman" w:hAnsi="Times New Roman" w:eastAsia="Calibri" w:cs="Times New Roman"/>
                <w:sz w:val="24"/>
                <w:szCs w:val="24"/>
                <w:lang w:val="uk-UA" w:eastAsia="uk-UA"/>
              </w:rPr>
              <w:t xml:space="preserve">Due to the undermining of the Kakhovka HPP dam by the Russian Federation on 06.06.2023, the city's water supply is currently being provided in the main part of the city under a temporary scheme from the Pivdennyi and Makartivske reservoirs. As a result of the change in the water supply source, the quality of the incoming water has significantly deteriorated, exceeding regulatory standards by many indicators. Currently, the design capacity of the boiler house chemical water treatment equipment is unable to ensure the proper quality and quantity of feedwater for hot water boilers and heating networks. The change in the composition of the incoming water also resulted in a several-fold increase in the operating costs of water treatment equipment and a significant increase in the discharge of saline regeneration wastewater into the environment. The high salt content of the feedwater causes an increased corrosion rate of thermal power equipment and pipelines, which in turn leads to their destruction.</w:t>
            </w:r>
          </w:p>
          <w:p w:rsidRPr="009D61A5" w:rsidR="003A0167" w:rsidP="00AA2DA1" w:rsidRDefault="009D61A5" w14:paraId="735B65ED" w14:textId="70065B9B">
            <w:pPr>
              <w:pStyle w:val="a5"/>
              <w:tabs>
                <w:tab w:val="left" w:pos="113"/>
                <w:tab w:val="left" w:pos="655"/>
              </w:tabs>
              <w:spacing w:after="0" w:line="240" w:lineRule="auto"/>
              <w:ind w:firstLine="209"/>
              <w:jc w:val="both"/>
              <w:rPr>
                <w:rFonts w:ascii="Times New Roman" w:hAnsi="Times New Roman" w:eastAsia="Calibri" w:cs="Times New Roman"/>
                <w:sz w:val="24"/>
                <w:szCs w:val="24"/>
                <w:lang w:val="uk-UA" w:eastAsia="uk-UA"/>
              </w:rPr>
            </w:pPr>
            <w:r w:rsidRPr="009D61A5">
              <w:rPr>
                <w:rFonts w:ascii="Times New Roman" w:hAnsi="Times New Roman" w:eastAsia="Calibri" w:cs="Times New Roman"/>
                <w:sz w:val="24"/>
                <w:szCs w:val="24"/>
                <w:lang w:val="uk-UA" w:eastAsia="uk-UA"/>
              </w:rPr>
              <w:t xml:space="preserve">In view of the above, it is planned to reconstruct the chemical water treatment system to ensure the regular quantity of feedwater of the proper quality while minimising operating costs, as well as to minimise corrosion of heating networks and heat and power equipment due to the high content of corrosive substances in feedwater </w:t>
            </w:r>
            <w:r w:rsidRPr="005F5A63" w:rsidR="002732B0">
              <w:rPr>
                <w:rFonts w:eastAsia="Times New Roman" w:asciiTheme="majorBidi" w:hAnsiTheme="majorBidi" w:cstheme="majorBidi"/>
                <w:sz w:val="24"/>
                <w:szCs w:val="24"/>
                <w:lang w:val="uk-UA" w:eastAsia="ru-RU"/>
              </w:rPr>
              <w:t xml:space="preserve">after changing the source of water supply to the city under a temporary scheme from the Pivdennyi and Makartivske reservoirs and, as a result, changing the composition of the incoming water.</w:t>
            </w:r>
          </w:p>
        </w:tc>
      </w:tr>
      <w:tr w:rsidRPr="005F5A63" w:rsidR="00DC0B4C" w:rsidTr="00843FA6" w14:paraId="0A0820C3" w14:textId="77777777">
        <w:tc>
          <w:tcPr>
            <w:tcW w:w="590" w:type="dxa"/>
            <w:tcBorders>
              <w:left w:val="single" w:color="auto" w:sz="12" w:space="0"/>
              <w:right w:val="single" w:color="auto" w:sz="12" w:space="0"/>
            </w:tcBorders>
          </w:tcPr>
          <w:p w:rsidRPr="005F5A63" w:rsidR="00DC0B4C" w:rsidP="00DC0B4C" w:rsidRDefault="009D61A5" w14:paraId="0A0820BB" w14:textId="718F15F3">
            <w:pPr>
              <w:jc w:val="center"/>
              <w:rPr>
                <w:lang w:val="uk-UA"/>
              </w:rPr>
            </w:pPr>
            <w:r>
              <w:rPr>
                <w:lang w:val="uk-UA"/>
              </w:rPr>
              <w:t xml:space="preserve">3</w:t>
            </w:r>
          </w:p>
        </w:tc>
        <w:tc>
          <w:tcPr>
            <w:tcW w:w="2267" w:type="dxa"/>
            <w:tcBorders>
              <w:left w:val="single" w:color="auto" w:sz="12" w:space="0"/>
              <w:right w:val="single" w:color="auto" w:sz="12" w:space="0"/>
            </w:tcBorders>
          </w:tcPr>
          <w:p w:rsidRPr="005F5A63" w:rsidR="00DC0B4C" w:rsidP="00577DEB" w:rsidRDefault="009D61A5" w14:paraId="0A0820BC" w14:textId="65505C22">
            <w:pPr>
              <w:rPr>
                <w:lang w:val="uk-UA"/>
              </w:rPr>
            </w:pPr>
            <w:r>
              <w:rPr>
                <w:lang w:val="uk-UA"/>
              </w:rPr>
              <w:t xml:space="preserve">General description of the procurement subject</w:t>
            </w:r>
          </w:p>
        </w:tc>
        <w:tc>
          <w:tcPr>
            <w:tcW w:w="7085" w:type="dxa"/>
            <w:gridSpan w:val="4"/>
            <w:tcBorders>
              <w:left w:val="single" w:color="auto" w:sz="12" w:space="0"/>
              <w:right w:val="single" w:color="auto" w:sz="12" w:space="0"/>
            </w:tcBorders>
          </w:tcPr>
          <w:p w:rsidR="00FF16C9" w:rsidP="003475E1" w:rsidRDefault="00FF16C9" w14:paraId="0E891083" w14:textId="6DAA225F">
            <w:pPr>
              <w:ind w:firstLine="210"/>
              <w:jc w:val="both"/>
              <w:rPr>
                <w:rFonts w:eastAsia="Calibri" w:asciiTheme="majorBidi" w:hAnsiTheme="majorBidi" w:cstheme="majorBidi"/>
                <w:bCs/>
                <w:lang w:val="uk-UA" w:eastAsia="ru-RU"/>
              </w:rPr>
            </w:pPr>
            <w:r w:rsidRPr="00FF16C9">
              <w:rPr>
                <w:rFonts w:eastAsia="Calibri" w:asciiTheme="majorBidi" w:hAnsiTheme="majorBidi" w:cstheme="majorBidi"/>
                <w:bCs/>
                <w:lang w:val="uk-UA" w:eastAsia="ru-RU"/>
              </w:rPr>
              <w:t xml:space="preserve">The subject of procurement is:</w:t>
            </w:r>
          </w:p>
          <w:p w:rsidRPr="005F5A63" w:rsidR="00125C0A" w:rsidP="003475E1" w:rsidRDefault="00FF16C9" w14:paraId="0A0820BE" w14:textId="0A78B96A">
            <w:pPr>
              <w:ind w:firstLine="210"/>
              <w:jc w:val="both"/>
              <w:rPr>
                <w:rFonts w:eastAsia="Calibri" w:asciiTheme="majorBidi" w:hAnsiTheme="majorBidi" w:cstheme="majorBidi"/>
                <w:bCs/>
                <w:lang w:val="uk-UA" w:eastAsia="ru-RU"/>
              </w:rPr>
            </w:pPr>
            <w:r>
              <w:rPr>
                <w:rFonts w:eastAsia="Calibri" w:asciiTheme="majorBidi" w:hAnsiTheme="majorBidi" w:cstheme="majorBidi"/>
                <w:bCs/>
                <w:lang w:val="uk-UA" w:eastAsia="ru-RU"/>
              </w:rPr>
              <w:t xml:space="preserve">1. </w:t>
            </w:r>
            <w:r w:rsidRPr="005F5A63" w:rsidR="00125C0A">
              <w:rPr>
                <w:rFonts w:eastAsia="Calibri" w:asciiTheme="majorBidi" w:hAnsiTheme="majorBidi" w:cstheme="majorBidi"/>
                <w:bCs/>
                <w:lang w:val="uk-UA" w:eastAsia="ru-RU"/>
              </w:rPr>
              <w:t xml:space="preserve">Supply of a complete modular water treatment plant consisting of technological equipment, instrumentation and control system</w:t>
            </w:r>
            <w:r w:rsidRPr="005F5A63" w:rsidR="00125C0A">
              <w:rPr>
                <w:rFonts w:eastAsia="Calibri" w:asciiTheme="majorBidi" w:hAnsiTheme="majorBidi" w:cstheme="majorBidi"/>
                <w:bCs/>
                <w:color w:val="000000" w:themeColor="text1"/>
                <w:lang w:val="uk-UA" w:eastAsia="ru-RU"/>
              </w:rPr>
              <w:t xml:space="preserve">, the complete set of which meets the requirements of </w:t>
            </w:r>
            <w:r w:rsidRPr="00926C1A" w:rsidR="00125C0A">
              <w:rPr>
                <w:rFonts w:eastAsia="Calibri" w:asciiTheme="majorBidi" w:hAnsiTheme="majorBidi" w:cstheme="majorBidi"/>
                <w:color w:val="000000" w:themeColor="text1"/>
                <w:lang w:val="uk-UA" w:eastAsia="ru-RU"/>
              </w:rPr>
              <w:t xml:space="preserve">clauses </w:t>
            </w:r>
            <w:r w:rsidRPr="00926C1A" w:rsidR="005A33C3">
              <w:rPr>
                <w:rFonts w:eastAsia="Calibri" w:asciiTheme="majorBidi" w:hAnsiTheme="majorBidi" w:cstheme="majorBidi"/>
                <w:color w:val="000000" w:themeColor="text1"/>
                <w:lang w:val="uk-UA" w:eastAsia="ru-RU"/>
              </w:rPr>
              <w:t xml:space="preserve">14÷19 </w:t>
            </w:r>
            <w:r w:rsidRPr="00926C1A" w:rsidR="00125C0A">
              <w:rPr>
                <w:rFonts w:eastAsia="Calibri" w:asciiTheme="majorBidi" w:hAnsiTheme="majorBidi" w:cstheme="majorBidi"/>
                <w:bCs/>
                <w:color w:val="000000" w:themeColor="text1"/>
                <w:lang w:val="uk-UA" w:eastAsia="ru-RU"/>
              </w:rPr>
              <w:t xml:space="preserve">of this </w:t>
            </w:r>
            <w:r w:rsidRPr="005F5A63" w:rsidR="00125C0A">
              <w:rPr>
                <w:rFonts w:eastAsia="Calibri" w:asciiTheme="majorBidi" w:hAnsiTheme="majorBidi" w:cstheme="majorBidi"/>
                <w:bCs/>
                <w:color w:val="000000" w:themeColor="text1"/>
                <w:lang w:val="uk-UA" w:eastAsia="ru-RU"/>
              </w:rPr>
              <w:t xml:space="preserve">Technical Assignment</w:t>
            </w:r>
            <w:r w:rsidR="00E862E2">
              <w:rPr>
                <w:rFonts w:eastAsia="Calibri" w:asciiTheme="majorBidi" w:hAnsiTheme="majorBidi" w:cstheme="majorBidi"/>
                <w:bCs/>
                <w:lang w:val="uk-UA" w:eastAsia="ru-RU"/>
              </w:rPr>
              <w:t xml:space="preserve">,</w:t>
            </w:r>
            <w:r w:rsidRPr="005F5A63" w:rsidR="00125C0A">
              <w:rPr>
                <w:rFonts w:eastAsia="Calibri" w:asciiTheme="majorBidi" w:hAnsiTheme="majorBidi" w:cstheme="majorBidi"/>
                <w:bCs/>
                <w:lang w:val="uk-UA" w:eastAsia="ru-RU"/>
              </w:rPr>
              <w:t xml:space="preserve"> on </w:t>
            </w:r>
            <w:r w:rsidRPr="005F5A63" w:rsidR="003E61DF">
              <w:rPr>
                <w:rFonts w:eastAsia="Calibri" w:asciiTheme="majorBidi" w:hAnsiTheme="majorBidi" w:cstheme="majorBidi"/>
                <w:bCs/>
                <w:lang w:val="uk-UA" w:eastAsia="ru-RU"/>
              </w:rPr>
              <w:t xml:space="preserve">DDP terms</w:t>
            </w:r>
            <w:r w:rsidRPr="005F5A63" w:rsidR="00E862E2">
              <w:rPr>
                <w:rFonts w:eastAsia="Calibri" w:asciiTheme="majorBidi" w:hAnsiTheme="majorBidi" w:cstheme="majorBidi"/>
                <w:lang w:val="uk-UA" w:eastAsia="ru-RU"/>
              </w:rPr>
              <w:t xml:space="preserve">, </w:t>
            </w:r>
            <w:r w:rsidR="00E862E2">
              <w:rPr>
                <w:rFonts w:eastAsia="Calibri" w:asciiTheme="majorBidi" w:hAnsiTheme="majorBidi" w:cstheme="majorBidi"/>
                <w:lang w:val="uk-UA" w:eastAsia="ru-RU"/>
              </w:rPr>
              <w:t xml:space="preserve">territory</w:t>
            </w:r>
            <w:r w:rsidRPr="005F5A63" w:rsidR="00E862E2">
              <w:rPr>
                <w:rFonts w:eastAsia="Calibri" w:asciiTheme="majorBidi" w:hAnsiTheme="majorBidi" w:cstheme="majorBidi"/>
                <w:lang w:val="uk-UA" w:eastAsia="ru-RU"/>
              </w:rPr>
              <w:t xml:space="preserve"> of </w:t>
            </w:r>
            <w:r w:rsidRPr="005F5A63" w:rsidR="00E862E2">
              <w:rPr>
                <w:rFonts w:eastAsia="Calibri" w:asciiTheme="majorBidi" w:hAnsiTheme="majorBidi" w:cstheme="majorBidi"/>
                <w:lang w:val="uk-UA" w:eastAsia="ru-RU"/>
              </w:rPr>
              <w:t xml:space="preserve">the district </w:t>
            </w:r>
            <w:r w:rsidRPr="00926C1A" w:rsidR="00E862E2">
              <w:rPr>
                <w:rFonts w:eastAsia="Calibri" w:asciiTheme="majorBidi" w:hAnsiTheme="majorBidi" w:cstheme="majorBidi"/>
                <w:lang w:val="uk-UA" w:eastAsia="ru-RU"/>
              </w:rPr>
              <w:t xml:space="preserve">boiler house No. 4 </w:t>
            </w:r>
            <w:r w:rsidR="00050EFA">
              <w:rPr>
                <w:rFonts w:eastAsia="Calibri" w:asciiTheme="majorBidi" w:hAnsiTheme="majorBidi" w:cstheme="majorBidi"/>
                <w:bCs/>
                <w:lang w:val="uk-UA" w:eastAsia="ru-RU"/>
              </w:rPr>
              <w:t xml:space="preserve">at</w:t>
            </w:r>
            <w:r w:rsidR="00050EFA">
              <w:rPr>
                <w:rFonts w:eastAsia="Calibri" w:asciiTheme="majorBidi" w:hAnsiTheme="majorBidi" w:cstheme="majorBidi"/>
                <w:bCs/>
                <w:lang w:val="uk-UA" w:eastAsia="ru-RU"/>
              </w:rPr>
              <w:lastRenderedPageBreak/>
            </w:r>
            <w:r w:rsidRPr="00023B44" w:rsidR="00050EFA">
              <w:rPr>
                <w:rFonts w:eastAsia="Calibri" w:asciiTheme="majorBidi" w:hAnsiTheme="majorBidi" w:cstheme="majorBidi"/>
                <w:bCs/>
                <w:lang w:val="uk-UA" w:eastAsia="ru-RU"/>
              </w:rPr>
              <w:t xml:space="preserve"> , Stepan Vasylchenko Street</w:t>
            </w:r>
            <w:r w:rsidRPr="005F5A63" w:rsidR="00147EFD">
              <w:rPr>
                <w:rFonts w:eastAsia="Calibri" w:asciiTheme="majorBidi" w:hAnsiTheme="majorBidi" w:cstheme="majorBidi"/>
                <w:bCs/>
                <w:lang w:val="uk-UA" w:eastAsia="ru-RU"/>
              </w:rPr>
              <w:t xml:space="preserve">, Kryvyi Rih, Dnipro region.</w:t>
            </w:r>
          </w:p>
          <w:p w:rsidRPr="005F5A63" w:rsidR="00125C0A" w:rsidP="003475E1" w:rsidRDefault="00125C0A" w14:paraId="0A0820BF" w14:textId="132FE2A2">
            <w:pPr>
              <w:ind w:firstLine="210"/>
              <w:jc w:val="both"/>
              <w:rPr>
                <w:rFonts w:eastAsia="Calibri" w:asciiTheme="majorBidi" w:hAnsiTheme="majorBidi" w:cstheme="majorBidi"/>
                <w:bCs/>
                <w:lang w:val="uk-UA" w:eastAsia="ru-RU"/>
              </w:rPr>
            </w:pPr>
            <w:r w:rsidRPr="005F5A63">
              <w:rPr>
                <w:rFonts w:eastAsia="Calibri" w:asciiTheme="majorBidi" w:hAnsiTheme="majorBidi" w:cstheme="majorBidi"/>
                <w:bCs/>
                <w:lang w:val="uk-UA" w:eastAsia="ru-RU"/>
              </w:rPr>
              <w:t xml:space="preserve">2. Installation of a complete modular water treatment plant within the installation areas provided by the Customer, using own machines and </w:t>
            </w:r>
            <w:r w:rsidRPr="005F5A63" w:rsidR="003E61DF">
              <w:rPr>
                <w:rFonts w:eastAsia="Calibri" w:asciiTheme="majorBidi" w:hAnsiTheme="majorBidi" w:cstheme="majorBidi"/>
                <w:bCs/>
                <w:lang w:val="uk-UA" w:eastAsia="ru-RU"/>
              </w:rPr>
              <w:t xml:space="preserve">mechanisms and installation materials</w:t>
            </w:r>
            <w:r w:rsidRPr="005F5A63" w:rsidR="00147EFD">
              <w:rPr>
                <w:rFonts w:eastAsia="Calibri" w:asciiTheme="majorBidi" w:hAnsiTheme="majorBidi" w:cstheme="majorBidi"/>
                <w:bCs/>
                <w:lang w:val="uk-UA" w:eastAsia="ru-RU"/>
              </w:rPr>
              <w:t xml:space="preserve">.</w:t>
            </w:r>
          </w:p>
          <w:p w:rsidRPr="005F5A63" w:rsidR="00125C0A" w:rsidP="003475E1" w:rsidRDefault="006D295D" w14:paraId="0A0820C0" w14:textId="7F1C14E8">
            <w:pPr>
              <w:ind w:firstLine="210"/>
              <w:jc w:val="both"/>
              <w:rPr>
                <w:rFonts w:eastAsia="Calibri" w:asciiTheme="majorBidi" w:hAnsiTheme="majorBidi" w:cstheme="majorBidi"/>
                <w:bCs/>
                <w:lang w:val="uk-UA" w:eastAsia="ru-RU"/>
              </w:rPr>
            </w:pPr>
            <w:r>
              <w:rPr>
                <w:rFonts w:eastAsia="Calibri" w:asciiTheme="majorBidi" w:hAnsiTheme="majorBidi" w:cstheme="majorBidi"/>
                <w:bCs/>
                <w:lang w:val="uk-UA" w:eastAsia="ru-RU"/>
              </w:rPr>
              <w:t xml:space="preserve">3</w:t>
            </w:r>
            <w:r w:rsidRPr="005F5A63" w:rsidR="00125C0A">
              <w:rPr>
                <w:rFonts w:eastAsia="Calibri" w:asciiTheme="majorBidi" w:hAnsiTheme="majorBidi" w:cstheme="majorBidi"/>
                <w:bCs/>
                <w:lang w:val="uk-UA" w:eastAsia="ru-RU"/>
              </w:rPr>
              <w:t xml:space="preserve">. </w:t>
            </w:r>
            <w:r w:rsidRPr="005F5A63" w:rsidR="00125C0A">
              <w:rPr>
                <w:rFonts w:eastAsia="Calibri" w:asciiTheme="majorBidi" w:hAnsiTheme="majorBidi" w:cstheme="majorBidi"/>
                <w:bCs/>
                <w:lang w:val="uk-UA" w:eastAsia="ru-RU"/>
              </w:rPr>
              <w:t xml:space="preserve">Performing </w:t>
            </w:r>
            <w:r w:rsidRPr="005F5A63" w:rsidR="00B4690E">
              <w:rPr>
                <w:rFonts w:eastAsia="Calibri" w:asciiTheme="majorBidi" w:hAnsiTheme="majorBidi" w:cstheme="majorBidi"/>
                <w:bCs/>
                <w:lang w:val="uk-UA" w:eastAsia="ru-RU"/>
              </w:rPr>
              <w:t xml:space="preserve">commissioning </w:t>
            </w:r>
            <w:r w:rsidRPr="005F5A63" w:rsidR="00125C0A">
              <w:rPr>
                <w:rFonts w:eastAsia="Calibri" w:asciiTheme="majorBidi" w:hAnsiTheme="majorBidi" w:cstheme="majorBidi"/>
                <w:bCs/>
                <w:lang w:val="uk-UA" w:eastAsia="ru-RU"/>
              </w:rPr>
              <w:t xml:space="preserve">of the installed complete modular water treatment plant using own consumables in accordance with the Programme agreed by the Customer with achievement of qualitative and quantitative parameters of treated water </w:t>
            </w:r>
            <w:r w:rsidRPr="005F5A63" w:rsidR="00147EFD">
              <w:rPr>
                <w:rFonts w:eastAsia="Calibri" w:asciiTheme="majorBidi" w:hAnsiTheme="majorBidi" w:cstheme="majorBidi"/>
                <w:bCs/>
                <w:lang w:val="uk-UA" w:eastAsia="ru-RU"/>
              </w:rPr>
              <w:t xml:space="preserve">specified </w:t>
            </w:r>
            <w:r w:rsidRPr="002D68D7" w:rsidR="00147EFD">
              <w:rPr>
                <w:rFonts w:eastAsia="Calibri" w:asciiTheme="majorBidi" w:hAnsiTheme="majorBidi" w:cstheme="majorBidi"/>
                <w:bCs/>
                <w:lang w:val="uk-UA" w:eastAsia="ru-RU"/>
              </w:rPr>
              <w:t xml:space="preserve">in clause </w:t>
            </w:r>
            <w:r w:rsidRPr="002D68D7" w:rsidR="00147EFD">
              <w:rPr>
                <w:rFonts w:eastAsia="Calibri" w:asciiTheme="majorBidi" w:hAnsiTheme="majorBidi" w:cstheme="majorBidi"/>
                <w:lang w:val="uk-UA" w:eastAsia="ru-RU"/>
              </w:rPr>
              <w:t xml:space="preserve">11 </w:t>
            </w:r>
            <w:r w:rsidRPr="005F5A63" w:rsidR="005A33C3">
              <w:rPr>
                <w:rFonts w:eastAsia="Calibri" w:asciiTheme="majorBidi" w:hAnsiTheme="majorBidi" w:cstheme="majorBidi"/>
                <w:bCs/>
                <w:lang w:val="uk-UA" w:eastAsia="ru-RU"/>
              </w:rPr>
              <w:t xml:space="preserve">of this </w:t>
            </w:r>
            <w:r w:rsidRPr="005F5A63" w:rsidR="00125C0A">
              <w:rPr>
                <w:rFonts w:eastAsia="Calibri" w:asciiTheme="majorBidi" w:hAnsiTheme="majorBidi" w:cstheme="majorBidi"/>
                <w:bCs/>
                <w:lang w:val="uk-UA" w:eastAsia="ru-RU"/>
              </w:rPr>
              <w:t xml:space="preserve">Technical Assignment</w:t>
            </w:r>
            <w:r w:rsidRPr="005F5A63" w:rsidR="004A0B49">
              <w:rPr>
                <w:rFonts w:eastAsia="Calibri" w:asciiTheme="majorBidi" w:hAnsiTheme="majorBidi" w:cstheme="majorBidi"/>
                <w:bCs/>
                <w:lang w:val="uk-UA" w:eastAsia="ru-RU"/>
              </w:rPr>
              <w:t xml:space="preserve">.</w:t>
            </w:r>
          </w:p>
          <w:p w:rsidRPr="005F5A63" w:rsidR="00125C0A" w:rsidP="003475E1" w:rsidRDefault="006D295D" w14:paraId="0A0820C1" w14:textId="0461A5D1">
            <w:pPr>
              <w:ind w:firstLine="210"/>
              <w:jc w:val="both"/>
              <w:rPr>
                <w:rFonts w:eastAsia="Calibri" w:asciiTheme="majorBidi" w:hAnsiTheme="majorBidi" w:cstheme="majorBidi"/>
                <w:bCs/>
                <w:lang w:val="uk-UA" w:eastAsia="ru-RU"/>
              </w:rPr>
            </w:pPr>
            <w:r>
              <w:rPr>
                <w:rFonts w:eastAsia="Calibri" w:asciiTheme="majorBidi" w:hAnsiTheme="majorBidi" w:cstheme="majorBidi"/>
                <w:bCs/>
                <w:lang w:val="uk-UA" w:eastAsia="ru-RU"/>
              </w:rPr>
              <w:t xml:space="preserve">4</w:t>
            </w:r>
            <w:r w:rsidRPr="005F5A63" w:rsidR="00125C0A">
              <w:rPr>
                <w:rFonts w:eastAsia="Calibri" w:asciiTheme="majorBidi" w:hAnsiTheme="majorBidi" w:cstheme="majorBidi"/>
                <w:bCs/>
                <w:lang w:val="uk-UA" w:eastAsia="ru-RU"/>
              </w:rPr>
              <w:t xml:space="preserve">. </w:t>
            </w:r>
            <w:r w:rsidRPr="005F5A63" w:rsidR="00125C0A">
              <w:rPr>
                <w:rFonts w:eastAsia="Calibri" w:asciiTheme="majorBidi" w:hAnsiTheme="majorBidi" w:cstheme="majorBidi"/>
                <w:bCs/>
                <w:lang w:val="uk-UA" w:eastAsia="ru-RU"/>
              </w:rPr>
              <w:t xml:space="preserve">Provide a complete set of executive and operational documentation for the installed </w:t>
            </w:r>
            <w:r w:rsidRPr="005F5A63" w:rsidR="00E97C90">
              <w:rPr>
                <w:rFonts w:eastAsia="Calibri" w:asciiTheme="majorBidi" w:hAnsiTheme="majorBidi" w:cstheme="majorBidi"/>
                <w:bCs/>
                <w:lang w:val="uk-UA" w:eastAsia="ru-RU"/>
              </w:rPr>
              <w:t xml:space="preserve">equipment, as well as a report on </w:t>
            </w:r>
            <w:r w:rsidRPr="005F5A63" w:rsidR="00125C0A">
              <w:rPr>
                <w:rFonts w:eastAsia="Calibri" w:asciiTheme="majorBidi" w:hAnsiTheme="majorBidi" w:cstheme="majorBidi"/>
                <w:bCs/>
                <w:lang w:val="uk-UA" w:eastAsia="ru-RU"/>
              </w:rPr>
              <w:t xml:space="preserve">commissioning </w:t>
            </w:r>
            <w:r w:rsidRPr="005F5A63" w:rsidR="003E61DF">
              <w:rPr>
                <w:rFonts w:eastAsia="Calibri" w:asciiTheme="majorBidi" w:hAnsiTheme="majorBidi" w:cstheme="majorBidi"/>
                <w:bCs/>
                <w:lang w:val="uk-UA" w:eastAsia="ru-RU"/>
              </w:rPr>
              <w:t xml:space="preserve">and operation and mode cards</w:t>
            </w:r>
            <w:r w:rsidRPr="005F5A63" w:rsidR="004A0B49">
              <w:rPr>
                <w:rFonts w:eastAsia="Calibri" w:asciiTheme="majorBidi" w:hAnsiTheme="majorBidi" w:cstheme="majorBidi"/>
                <w:bCs/>
                <w:lang w:val="uk-UA" w:eastAsia="ru-RU"/>
              </w:rPr>
              <w:t xml:space="preserve">.</w:t>
            </w:r>
          </w:p>
          <w:p w:rsidR="003043C2" w:rsidP="008C2F4E" w:rsidRDefault="006D295D" w14:paraId="35F748B5" w14:textId="77777777">
            <w:pPr>
              <w:ind w:firstLine="210"/>
              <w:jc w:val="both"/>
              <w:rPr>
                <w:rFonts w:eastAsia="Calibri" w:asciiTheme="majorBidi" w:hAnsiTheme="majorBidi" w:cstheme="majorBidi"/>
                <w:bCs/>
                <w:color w:val="000000" w:themeColor="text1"/>
                <w:lang w:val="uk-UA" w:eastAsia="ru-RU"/>
              </w:rPr>
            </w:pPr>
            <w:r>
              <w:rPr>
                <w:rFonts w:eastAsia="Calibri" w:asciiTheme="majorBidi" w:hAnsiTheme="majorBidi" w:cstheme="majorBidi"/>
                <w:bCs/>
                <w:lang w:val="uk-UA" w:eastAsia="ru-RU"/>
              </w:rPr>
              <w:t xml:space="preserve">5</w:t>
            </w:r>
            <w:r w:rsidRPr="005F5A63" w:rsidR="00125C0A">
              <w:rPr>
                <w:rFonts w:eastAsia="Calibri" w:asciiTheme="majorBidi" w:hAnsiTheme="majorBidi" w:cstheme="majorBidi"/>
                <w:bCs/>
                <w:lang w:val="uk-UA" w:eastAsia="ru-RU"/>
              </w:rPr>
              <w:t xml:space="preserve">. </w:t>
            </w:r>
            <w:r w:rsidRPr="005F5A63" w:rsidR="00125C0A">
              <w:rPr>
                <w:rFonts w:eastAsia="Calibri" w:asciiTheme="majorBidi" w:hAnsiTheme="majorBidi" w:cstheme="majorBidi"/>
                <w:bCs/>
                <w:lang w:val="uk-UA" w:eastAsia="ru-RU"/>
              </w:rPr>
              <w:t xml:space="preserve">Training of the Customer's operating personnel and technical consultations </w:t>
            </w:r>
            <w:r w:rsidRPr="005F5A63" w:rsidR="00125C0A">
              <w:rPr>
                <w:rFonts w:eastAsia="Calibri" w:asciiTheme="majorBidi" w:hAnsiTheme="majorBidi" w:cstheme="majorBidi"/>
                <w:bCs/>
                <w:color w:val="000000" w:themeColor="text1"/>
                <w:lang w:val="uk-UA" w:eastAsia="ru-RU"/>
              </w:rPr>
              <w:t xml:space="preserve">during the test operation of the equipment for at least 1 month, adjustment of the equipment operating instructions and the operating schedule based on the results of the test </w:t>
            </w:r>
            <w:r w:rsidRPr="005F5A63" w:rsidR="004A0B49">
              <w:rPr>
                <w:rFonts w:eastAsia="Calibri" w:asciiTheme="majorBidi" w:hAnsiTheme="majorBidi" w:cstheme="majorBidi"/>
                <w:bCs/>
                <w:color w:val="000000" w:themeColor="text1"/>
                <w:lang w:val="uk-UA" w:eastAsia="ru-RU"/>
              </w:rPr>
              <w:t xml:space="preserve">operation.</w:t>
            </w:r>
          </w:p>
          <w:p w:rsidRPr="008C2F4E" w:rsidR="0095217F" w:rsidP="008C2F4E" w:rsidRDefault="0095217F" w14:paraId="0A0820C2" w14:textId="2623D06F">
            <w:pPr>
              <w:ind w:firstLine="210"/>
              <w:jc w:val="both"/>
              <w:rPr>
                <w:rFonts w:eastAsia="Calibri" w:asciiTheme="majorBidi" w:hAnsiTheme="majorBidi" w:cstheme="majorBidi"/>
                <w:bCs/>
                <w:color w:val="000000" w:themeColor="text1"/>
                <w:lang w:val="uk-UA" w:eastAsia="ru-RU"/>
              </w:rPr>
            </w:pPr>
            <w:r w:rsidRPr="002D1313">
              <w:rPr>
                <w:rFonts w:eastAsia="Calibri" w:asciiTheme="majorBidi" w:hAnsiTheme="majorBidi" w:cstheme="majorBidi"/>
                <w:bCs/>
                <w:color w:val="000000" w:themeColor="text1"/>
                <w:lang w:val="uk-UA" w:eastAsia="ru-RU"/>
              </w:rPr>
              <w:t xml:space="preserve">6. Provision of after-sales service for a period of 12 months.</w:t>
            </w:r>
          </w:p>
        </w:tc>
      </w:tr>
      <w:tr w:rsidRPr="00BC6CB5" w:rsidR="00BD040B" w:rsidTr="00843FA6" w14:paraId="0A0820C7" w14:textId="77777777">
        <w:tc>
          <w:tcPr>
            <w:tcW w:w="590" w:type="dxa"/>
            <w:tcBorders>
              <w:left w:val="single" w:color="auto" w:sz="12" w:space="0"/>
              <w:right w:val="single" w:color="auto" w:sz="12" w:space="0"/>
            </w:tcBorders>
          </w:tcPr>
          <w:p w:rsidRPr="005F5A63" w:rsidR="00BD040B" w:rsidP="00611B95" w:rsidRDefault="002732B0" w14:paraId="0A0820C4" w14:textId="77E18DAF">
            <w:pPr>
              <w:jc w:val="center"/>
              <w:rPr>
                <w:lang w:val="uk-UA"/>
              </w:rPr>
            </w:pPr>
            <w:r>
              <w:rPr>
                <w:lang w:val="uk-UA"/>
              </w:rPr>
              <w:lastRenderedPageBreak/>
            </w:r>
            <w:r>
              <w:rPr>
                <w:lang w:val="uk-UA"/>
              </w:rPr>
              <w:t xml:space="preserve">4</w:t>
            </w:r>
          </w:p>
        </w:tc>
        <w:tc>
          <w:tcPr>
            <w:tcW w:w="2267" w:type="dxa"/>
            <w:tcBorders>
              <w:left w:val="single" w:color="auto" w:sz="12" w:space="0"/>
              <w:right w:val="single" w:color="auto" w:sz="12" w:space="0"/>
            </w:tcBorders>
          </w:tcPr>
          <w:p w:rsidRPr="005F5A63" w:rsidR="00BD040B" w:rsidP="00577DEB" w:rsidRDefault="00BD040B" w14:paraId="0A0820C5" w14:textId="77777777">
            <w:pPr>
              <w:rPr>
                <w:lang w:val="uk-UA"/>
              </w:rPr>
            </w:pPr>
            <w:r w:rsidRPr="005F5A63">
              <w:rPr>
                <w:lang w:val="uk-UA"/>
              </w:rPr>
              <w:t xml:space="preserve">Classifier code DK 021:2015</w:t>
            </w:r>
          </w:p>
        </w:tc>
        <w:tc>
          <w:tcPr>
            <w:tcW w:w="7085" w:type="dxa"/>
            <w:gridSpan w:val="4"/>
            <w:tcBorders>
              <w:left w:val="single" w:color="auto" w:sz="12" w:space="0"/>
              <w:right w:val="single" w:color="auto" w:sz="12" w:space="0"/>
            </w:tcBorders>
            <w:vAlign w:val="center"/>
          </w:tcPr>
          <w:p w:rsidRPr="00305BAC" w:rsidR="007F7662" w:rsidP="00F431E5" w:rsidRDefault="00305BAC" w14:paraId="0A0820C6" w14:textId="4426D52F">
            <w:pPr>
              <w:ind w:firstLine="209"/>
              <w:jc w:val="both"/>
              <w:rPr>
                <w:highlight w:val="yellow"/>
                <w:lang w:val="uk-UA"/>
              </w:rPr>
            </w:pPr>
            <w:r w:rsidRPr="00305BAC">
              <w:rPr>
                <w:lang w:val="uk-UA"/>
              </w:rPr>
              <w:t xml:space="preserve">DK 021:2015.42910000-8 Apparatus for distillation, filtering or rectification</w:t>
            </w:r>
          </w:p>
        </w:tc>
      </w:tr>
      <w:tr w:rsidRPr="005F5A63" w:rsidR="00BD040B" w:rsidTr="00843FA6" w14:paraId="0A0820CB" w14:textId="77777777">
        <w:tc>
          <w:tcPr>
            <w:tcW w:w="590" w:type="dxa"/>
            <w:tcBorders>
              <w:left w:val="single" w:color="auto" w:sz="12" w:space="0"/>
              <w:right w:val="single" w:color="auto" w:sz="12" w:space="0"/>
            </w:tcBorders>
          </w:tcPr>
          <w:p w:rsidRPr="005F5A63" w:rsidR="00BD040B" w:rsidP="00611B95" w:rsidRDefault="002732B0" w14:paraId="0A0820C8" w14:textId="22871440">
            <w:pPr>
              <w:jc w:val="center"/>
              <w:rPr>
                <w:lang w:val="uk-UA"/>
              </w:rPr>
            </w:pPr>
            <w:r>
              <w:rPr>
                <w:lang w:val="uk-UA"/>
              </w:rPr>
              <w:t xml:space="preserve">5</w:t>
            </w:r>
          </w:p>
        </w:tc>
        <w:tc>
          <w:tcPr>
            <w:tcW w:w="2267" w:type="dxa"/>
            <w:tcBorders>
              <w:left w:val="single" w:color="auto" w:sz="12" w:space="0"/>
              <w:right w:val="single" w:color="auto" w:sz="12" w:space="0"/>
            </w:tcBorders>
          </w:tcPr>
          <w:p w:rsidRPr="005F5A63" w:rsidR="00BD040B" w:rsidP="00577DEB" w:rsidRDefault="00BD040B" w14:paraId="0A0820C9" w14:textId="77777777">
            <w:pPr>
              <w:rPr>
                <w:lang w:val="uk-UA"/>
              </w:rPr>
            </w:pPr>
            <w:r w:rsidRPr="005F5A63">
              <w:rPr>
                <w:lang w:val="uk-UA"/>
              </w:rPr>
              <w:t xml:space="preserve">Type of construction</w:t>
            </w:r>
          </w:p>
        </w:tc>
        <w:tc>
          <w:tcPr>
            <w:tcW w:w="7085" w:type="dxa"/>
            <w:gridSpan w:val="4"/>
            <w:tcBorders>
              <w:left w:val="single" w:color="auto" w:sz="12" w:space="0"/>
              <w:right w:val="single" w:color="auto" w:sz="12" w:space="0"/>
            </w:tcBorders>
          </w:tcPr>
          <w:p w:rsidRPr="005F5A63" w:rsidR="00BD040B" w:rsidP="00F431E5" w:rsidRDefault="0014569D" w14:paraId="0A0820CA" w14:textId="77777777">
            <w:pPr>
              <w:pStyle w:val="a5"/>
              <w:tabs>
                <w:tab w:val="left" w:pos="113"/>
                <w:tab w:val="left" w:pos="655"/>
              </w:tabs>
              <w:spacing w:after="0" w:line="240" w:lineRule="auto"/>
              <w:ind w:firstLine="209"/>
              <w:jc w:val="both"/>
              <w:rPr>
                <w:rFonts w:ascii="Times New Roman" w:hAnsi="Times New Roman" w:eastAsia="Calibri" w:cs="Times New Roman"/>
                <w:sz w:val="24"/>
                <w:szCs w:val="24"/>
                <w:lang w:val="uk-UA" w:eastAsia="uk-UA"/>
              </w:rPr>
            </w:pPr>
            <w:r w:rsidRPr="005F5A63" w:rsidR="007F7662">
              <w:rPr>
                <w:rFonts w:ascii="Times New Roman" w:hAnsi="Times New Roman" w:cs="Times New Roman"/>
                <w:sz w:val="24"/>
                <w:szCs w:val="24"/>
                <w:lang w:val="uk-UA"/>
              </w:rPr>
              <w:t xml:space="preserve">Reconstruction</w:t>
            </w:r>
          </w:p>
        </w:tc>
      </w:tr>
      <w:tr w:rsidRPr="005F5A63" w:rsidR="00FD6153" w:rsidTr="00843FA6" w14:paraId="0A0820D3" w14:textId="77777777">
        <w:trPr>
          <w:trHeight w:val="582"/>
        </w:trPr>
        <w:tc>
          <w:tcPr>
            <w:tcW w:w="590" w:type="dxa"/>
            <w:vMerge w:val="restart"/>
            <w:tcBorders>
              <w:left w:val="single" w:color="auto" w:sz="12" w:space="0"/>
              <w:right w:val="single" w:color="auto" w:sz="12" w:space="0"/>
            </w:tcBorders>
          </w:tcPr>
          <w:p w:rsidRPr="005F5A63" w:rsidR="00FD6153" w:rsidP="00D4669E" w:rsidRDefault="00FD6153" w14:paraId="0A0820D0" w14:textId="77777777">
            <w:pPr>
              <w:jc w:val="center"/>
              <w:rPr>
                <w:lang w:val="uk-UA"/>
              </w:rPr>
            </w:pPr>
            <w:r w:rsidRPr="005F5A63">
              <w:rPr>
                <w:lang w:val="uk-UA"/>
              </w:rPr>
              <w:t xml:space="preserve">6</w:t>
            </w:r>
          </w:p>
        </w:tc>
        <w:tc>
          <w:tcPr>
            <w:tcW w:w="2267" w:type="dxa"/>
            <w:vMerge w:val="restart"/>
            <w:tcBorders>
              <w:left w:val="single" w:color="auto" w:sz="12" w:space="0"/>
              <w:right w:val="single" w:color="auto" w:sz="12" w:space="0"/>
            </w:tcBorders>
          </w:tcPr>
          <w:p w:rsidRPr="005F5A63" w:rsidR="00FD6153" w:rsidP="00577DEB" w:rsidRDefault="00FD6153" w14:paraId="0A0820D1" w14:textId="77777777">
            <w:pPr>
              <w:rPr>
                <w:lang w:val="uk-UA"/>
              </w:rPr>
            </w:pPr>
            <w:r w:rsidRPr="005F5A63">
              <w:rPr>
                <w:rFonts w:eastAsia="Calibri"/>
                <w:lang w:val="uk-UA"/>
              </w:rPr>
              <w:t xml:space="preserve">Qualitative and quantitative indicators of incoming water </w:t>
            </w:r>
          </w:p>
        </w:tc>
        <w:tc>
          <w:tcPr>
            <w:tcW w:w="7085" w:type="dxa"/>
            <w:gridSpan w:val="4"/>
            <w:tcBorders>
              <w:left w:val="single" w:color="auto" w:sz="12" w:space="0"/>
              <w:right w:val="single" w:color="auto" w:sz="12" w:space="0"/>
            </w:tcBorders>
            <w:vAlign w:val="center"/>
          </w:tcPr>
          <w:p w:rsidRPr="005F5A63" w:rsidR="00FD6153" w:rsidP="00F431E5" w:rsidRDefault="00FD6153" w14:paraId="0A0820D2" w14:textId="77777777">
            <w:pPr>
              <w:pStyle w:val="a5"/>
              <w:tabs>
                <w:tab w:val="left" w:pos="0"/>
                <w:tab w:val="left" w:pos="655"/>
              </w:tabs>
              <w:spacing w:after="0" w:line="240" w:lineRule="auto"/>
              <w:ind w:firstLine="209"/>
              <w:jc w:val="both"/>
              <w:rPr>
                <w:rFonts w:ascii="Times New Roman" w:hAnsi="Times New Roman" w:cs="Times New Roman"/>
                <w:sz w:val="24"/>
                <w:szCs w:val="24"/>
                <w:lang w:val="uk-UA"/>
              </w:rPr>
            </w:pPr>
            <w:r w:rsidRPr="005F5A63">
              <w:rPr>
                <w:rFonts w:ascii="Times New Roman" w:hAnsi="Times New Roman" w:cs="Times New Roman"/>
                <w:sz w:val="24"/>
                <w:szCs w:val="24"/>
                <w:lang w:val="uk-UA"/>
              </w:rPr>
              <w:t xml:space="preserve">The source of water supply is the city water utility.</w:t>
            </w:r>
          </w:p>
        </w:tc>
      </w:tr>
      <w:tr w:rsidRPr="005F5A63" w:rsidR="00FD6153" w:rsidTr="00843FA6" w14:paraId="0A0820D8"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0D4"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0D5"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shd w:val="clear" w:color="auto" w:fill="F2F2F2" w:themeFill="background1" w:themeFillShade="F2"/>
            <w:tcMar>
              <w:left w:w="57" w:type="dxa"/>
              <w:right w:w="57" w:type="dxa"/>
            </w:tcMar>
            <w:vAlign w:val="center"/>
          </w:tcPr>
          <w:p w:rsidRPr="005F5A63" w:rsidR="00FD6153" w:rsidP="00DB29CB" w:rsidRDefault="00FD6153" w14:paraId="0A0820D6" w14:textId="77777777">
            <w:pPr>
              <w:jc w:val="center"/>
              <w:rPr>
                <w:rFonts w:asciiTheme="majorBidi" w:hAnsiTheme="majorBidi" w:cstheme="majorBidi"/>
                <w:bCs/>
                <w:i/>
                <w:color w:val="000000"/>
                <w:lang w:val="uk-UA"/>
              </w:rPr>
            </w:pPr>
            <w:r w:rsidRPr="005F5A63">
              <w:rPr>
                <w:rFonts w:asciiTheme="majorBidi" w:hAnsiTheme="majorBidi" w:cstheme="majorBidi"/>
                <w:bCs/>
                <w:i/>
                <w:color w:val="000000"/>
                <w:lang w:val="uk-UA"/>
              </w:rPr>
              <w:t xml:space="preserve">Name of the indicator</w:t>
            </w:r>
          </w:p>
        </w:tc>
        <w:tc>
          <w:tcPr>
            <w:tcW w:w="2891" w:type="dxa"/>
            <w:gridSpan w:val="3"/>
            <w:tcBorders>
              <w:left w:val="single" w:color="auto" w:sz="12" w:space="0"/>
              <w:right w:val="single" w:color="auto" w:sz="12" w:space="0"/>
            </w:tcBorders>
            <w:shd w:val="clear" w:color="auto" w:fill="F2F2F2" w:themeFill="background1" w:themeFillShade="F2"/>
            <w:tcMar>
              <w:left w:w="57" w:type="dxa"/>
              <w:right w:w="57" w:type="dxa"/>
            </w:tcMar>
            <w:vAlign w:val="center"/>
          </w:tcPr>
          <w:p w:rsidRPr="005F5A63" w:rsidR="00FD6153" w:rsidP="00DB29CB" w:rsidRDefault="00FD6153" w14:paraId="0A0820D7" w14:textId="77777777">
            <w:pPr>
              <w:jc w:val="center"/>
              <w:rPr>
                <w:rFonts w:asciiTheme="majorBidi" w:hAnsiTheme="majorBidi" w:cstheme="majorBidi"/>
                <w:i/>
                <w:color w:val="000000"/>
                <w:lang w:val="uk-UA"/>
              </w:rPr>
            </w:pPr>
            <w:r w:rsidRPr="005F5A63">
              <w:rPr>
                <w:rFonts w:asciiTheme="majorBidi" w:hAnsiTheme="majorBidi" w:cstheme="majorBidi"/>
                <w:i/>
                <w:color w:val="000000"/>
                <w:lang w:val="uk-UA"/>
              </w:rPr>
              <w:t xml:space="preserve">Value</w:t>
            </w:r>
          </w:p>
        </w:tc>
      </w:tr>
      <w:tr w:rsidRPr="005F5A63" w:rsidR="00FD6153" w:rsidTr="00843FA6" w14:paraId="0A0820DD"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0D9"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0DA"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0DB" w14:textId="77777777">
            <w:pPr>
              <w:rPr>
                <w:lang w:val="uk-UA"/>
              </w:rPr>
            </w:pPr>
            <w:r w:rsidRPr="005F5A63">
              <w:rPr>
                <w:lang w:val="uk-UA"/>
              </w:rPr>
              <w:t xml:space="preserve">Incoming water temperature</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0DC" w14:textId="77777777">
            <w:pPr>
              <w:jc w:val="center"/>
              <w:rPr>
                <w:lang w:val="uk-UA"/>
              </w:rPr>
            </w:pPr>
            <w:r w:rsidRPr="005F5A63">
              <w:rPr>
                <w:lang w:val="uk-UA"/>
              </w:rPr>
              <w:t xml:space="preserve">5-10 °С</w:t>
            </w:r>
          </w:p>
        </w:tc>
      </w:tr>
      <w:tr w:rsidRPr="005F5A63" w:rsidR="00FD6153" w:rsidTr="00843FA6" w14:paraId="0A0820E2"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0DE"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0DF"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0E0" w14:textId="77777777">
            <w:pPr>
              <w:rPr>
                <w:lang w:val="uk-UA"/>
              </w:rPr>
            </w:pPr>
            <w:r w:rsidRPr="005F5A63">
              <w:rPr>
                <w:lang w:val="uk-UA"/>
              </w:rPr>
              <w:t xml:space="preserve">Incoming water pressure</w:t>
            </w:r>
          </w:p>
        </w:tc>
        <w:tc>
          <w:tcPr>
            <w:tcW w:w="2891" w:type="dxa"/>
            <w:gridSpan w:val="3"/>
            <w:tcBorders>
              <w:left w:val="single" w:color="auto" w:sz="12" w:space="0"/>
              <w:right w:val="single" w:color="auto" w:sz="12" w:space="0"/>
            </w:tcBorders>
            <w:tcMar>
              <w:left w:w="28" w:type="dxa"/>
              <w:right w:w="28" w:type="dxa"/>
            </w:tcMar>
          </w:tcPr>
          <w:p w:rsidRPr="00E2747F" w:rsidR="00FD6153" w:rsidP="00767381" w:rsidRDefault="0068355B" w14:paraId="0A0820E1" w14:textId="69C88440">
            <w:pPr>
              <w:jc w:val="center"/>
              <w:rPr>
                <w:color w:val="000000" w:themeColor="text1"/>
              </w:rPr>
            </w:pPr>
            <w:r>
              <w:rPr>
                <w:color w:val="000000" w:themeColor="text1"/>
                <w:lang w:val="uk-UA"/>
              </w:rPr>
              <w:t xml:space="preserve">1,</w:t>
            </w:r>
            <w:r w:rsidRPr="00E2747F" w:rsidR="00FD6153">
              <w:rPr>
                <w:color w:val="000000" w:themeColor="text1"/>
                <w:lang w:val="uk-UA"/>
              </w:rPr>
              <w:t xml:space="preserve">2-3,0 bar</w:t>
            </w:r>
          </w:p>
        </w:tc>
      </w:tr>
      <w:tr w:rsidRPr="00BC6CB5" w:rsidR="00FD6153" w:rsidTr="00843FA6" w14:paraId="0A0820E7"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0E3"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0E4"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E2747F" w:rsidR="00FD6153" w:rsidP="00CF7985" w:rsidRDefault="00FD6153" w14:paraId="0A0820E5" w14:textId="77777777">
            <w:pPr>
              <w:rPr>
                <w:color w:val="000000" w:themeColor="text1"/>
                <w:lang w:val="uk-UA"/>
              </w:rPr>
            </w:pPr>
            <w:r w:rsidRPr="005F5A63">
              <w:rPr>
                <w:lang w:val="uk-UA"/>
              </w:rPr>
              <w:t xml:space="preserve">Inlet water flow rate</w:t>
            </w:r>
          </w:p>
        </w:tc>
        <w:tc>
          <w:tcPr>
            <w:tcW w:w="2891" w:type="dxa"/>
            <w:gridSpan w:val="3"/>
            <w:tcBorders>
              <w:left w:val="single" w:color="auto" w:sz="12" w:space="0"/>
              <w:right w:val="single" w:color="auto" w:sz="12" w:space="0"/>
            </w:tcBorders>
            <w:tcMar>
              <w:left w:w="28" w:type="dxa"/>
              <w:right w:w="28" w:type="dxa"/>
            </w:tcMar>
          </w:tcPr>
          <w:p w:rsidRPr="00E2747F" w:rsidR="00FD6153" w:rsidP="009E2EE2" w:rsidRDefault="0068355B" w14:paraId="0A0820E6" w14:textId="2EB55A8B">
            <w:pPr>
              <w:jc w:val="center"/>
              <w:rPr>
                <w:color w:val="000000" w:themeColor="text1"/>
                <w:lang w:val="uk-UA"/>
              </w:rPr>
            </w:pPr>
            <w:r w:rsidRPr="0068355B" w:rsidR="00FD6153">
              <w:rPr>
                <w:color w:val="000000" w:themeColor="text1"/>
              </w:rPr>
              <w:t xml:space="preserve">30-50 </w:t>
            </w:r>
            <w:r w:rsidRPr="0068355B" w:rsidR="00FD6153">
              <w:rPr>
                <w:color w:val="000000" w:themeColor="text1"/>
                <w:lang w:val="uk-UA"/>
              </w:rPr>
              <w:t xml:space="preserve">t/h</w:t>
            </w:r>
          </w:p>
        </w:tc>
      </w:tr>
      <w:tr w:rsidRPr="005F5A63" w:rsidR="00FD6153" w:rsidTr="00843FA6" w14:paraId="0A0820EC"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0E8"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0E9"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0EA" w14:textId="77777777">
            <w:pPr>
              <w:rPr>
                <w:lang w:val="uk-UA"/>
              </w:rPr>
            </w:pPr>
            <w:r w:rsidRPr="005F5A63">
              <w:rPr>
                <w:lang w:val="uk-UA"/>
              </w:rPr>
              <w:t xml:space="preserve">pH</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0EB" w14:textId="683E846B">
            <w:pPr>
              <w:jc w:val="center"/>
              <w:rPr>
                <w:lang w:val="uk-UA"/>
              </w:rPr>
            </w:pPr>
            <w:r>
              <w:rPr>
                <w:lang w:val="uk-UA"/>
              </w:rPr>
              <w:t xml:space="preserve">7</w:t>
            </w:r>
            <w:r>
              <w:rPr>
                <w:lang w:val="uk-UA"/>
              </w:rPr>
              <w:t xml:space="preserve">,3-7,8</w:t>
            </w:r>
          </w:p>
        </w:tc>
      </w:tr>
      <w:tr w:rsidRPr="005F5A63" w:rsidR="00FD6153" w:rsidTr="00843FA6" w14:paraId="0A0820F1"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0ED"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0EE"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0EF" w14:textId="77777777">
            <w:pPr>
              <w:rPr>
                <w:lang w:val="uk-UA"/>
              </w:rPr>
            </w:pPr>
            <w:r w:rsidRPr="005F5A63">
              <w:rPr>
                <w:lang w:val="uk-UA"/>
              </w:rPr>
              <w:t xml:space="preserve">Colouration, deg.</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0F0" w14:textId="1D12D746">
            <w:pPr>
              <w:jc w:val="center"/>
              <w:rPr>
                <w:lang w:val="uk-UA"/>
              </w:rPr>
            </w:pPr>
            <w:r>
              <w:rPr>
                <w:lang w:val="uk-UA"/>
              </w:rPr>
              <w:t xml:space="preserve">Not more than </w:t>
            </w:r>
            <w:r>
              <w:rPr>
                <w:lang w:val="uk-UA"/>
              </w:rPr>
              <w:t xml:space="preserve">15</w:t>
            </w:r>
          </w:p>
        </w:tc>
      </w:tr>
      <w:tr w:rsidRPr="005F5A63" w:rsidR="00FD6153" w:rsidTr="00843FA6" w14:paraId="0A0820F6"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0F2"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0F3"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0F4" w14:textId="77777777">
            <w:pPr>
              <w:rPr>
                <w:lang w:val="uk-UA"/>
              </w:rPr>
            </w:pPr>
            <w:r w:rsidRPr="005F5A63">
              <w:rPr>
                <w:lang w:val="uk-UA"/>
              </w:rPr>
              <w:t xml:space="preserve">Turbidity, mg/dm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0F5" w14:textId="34C17FF0">
            <w:pPr>
              <w:jc w:val="center"/>
              <w:rPr>
                <w:lang w:val="uk-UA"/>
              </w:rPr>
            </w:pPr>
            <w:r>
              <w:rPr>
                <w:lang w:val="uk-UA"/>
              </w:rPr>
              <w:t xml:space="preserve">Not more than </w:t>
            </w:r>
            <w:r w:rsidRPr="005F5A63">
              <w:rPr>
                <w:lang w:val="uk-UA"/>
              </w:rPr>
              <w:t xml:space="preserve">1.5</w:t>
            </w:r>
          </w:p>
        </w:tc>
      </w:tr>
      <w:tr w:rsidRPr="005F5A63" w:rsidR="00FD6153" w:rsidTr="00843FA6" w14:paraId="0A0820FB"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0F7"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0F8"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0F9" w14:textId="35140102">
            <w:pPr>
              <w:rPr>
                <w:lang w:val="uk-UA"/>
              </w:rPr>
            </w:pPr>
            <w:r w:rsidRPr="005F5A63">
              <w:rPr>
                <w:lang w:val="uk-UA"/>
              </w:rPr>
              <w:t xml:space="preserve">Calcium </w:t>
            </w:r>
            <w:r>
              <w:rPr>
                <w:lang w:val="uk-UA"/>
              </w:rPr>
              <w:t xml:space="preserve">hardness</w:t>
            </w:r>
            <w:r w:rsidRPr="005F5A63">
              <w:rPr>
                <w:lang w:val="uk-UA"/>
              </w:rPr>
              <w:t xml:space="preserve">, </w:t>
            </w:r>
            <w:r w:rsidRPr="005F5A63">
              <w:rPr>
                <w:lang w:val="uk-UA"/>
              </w:rPr>
              <w:t xml:space="preserve">mg-eq/dm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0FA" w14:textId="0173F448">
            <w:pPr>
              <w:jc w:val="center"/>
              <w:rPr>
                <w:lang w:val="uk-UA"/>
              </w:rPr>
            </w:pPr>
            <w:r>
              <w:rPr>
                <w:lang w:val="uk-UA"/>
              </w:rPr>
              <w:t xml:space="preserve">No more than 4.9</w:t>
            </w:r>
          </w:p>
        </w:tc>
      </w:tr>
      <w:tr w:rsidRPr="005F5A63" w:rsidR="00FD6153" w:rsidTr="00843FA6" w14:paraId="0A082100"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0FC"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0FD"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0FE" w14:textId="32DDD2BF">
            <w:pPr>
              <w:rPr>
                <w:lang w:val="uk-UA"/>
              </w:rPr>
            </w:pPr>
            <w:r>
              <w:rPr>
                <w:lang w:val="uk-UA"/>
              </w:rPr>
              <w:t xml:space="preserve">Total hardness</w:t>
            </w:r>
            <w:r w:rsidRPr="005F5A63">
              <w:rPr>
                <w:lang w:val="uk-UA"/>
              </w:rPr>
              <w:t xml:space="preserve">, </w:t>
            </w:r>
            <w:r w:rsidRPr="005F5A63">
              <w:rPr>
                <w:lang w:val="uk-UA"/>
              </w:rPr>
              <w:t xml:space="preserve">mg-eq/dm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0FF" w14:textId="3C9BD19A">
            <w:pPr>
              <w:jc w:val="center"/>
              <w:rPr>
                <w:lang w:val="uk-UA"/>
              </w:rPr>
            </w:pPr>
            <w:r>
              <w:rPr>
                <w:lang w:val="uk-UA"/>
              </w:rPr>
              <w:t xml:space="preserve">Not more than 11.2</w:t>
            </w:r>
          </w:p>
        </w:tc>
      </w:tr>
      <w:tr w:rsidRPr="005F5A63" w:rsidR="00FD6153" w:rsidTr="00843FA6" w14:paraId="0A082105"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01"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02"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103" w14:textId="7EAAF261">
            <w:pPr>
              <w:rPr>
                <w:lang w:val="uk-UA"/>
              </w:rPr>
            </w:pPr>
            <w:r>
              <w:rPr>
                <w:lang w:val="uk-UA"/>
              </w:rPr>
              <w:t xml:space="preserve">Total alkalinity</w:t>
            </w:r>
            <w:r w:rsidRPr="005F5A63">
              <w:rPr>
                <w:lang w:val="uk-UA"/>
              </w:rPr>
              <w:t xml:space="preserve">, </w:t>
            </w:r>
            <w:r w:rsidRPr="005F5A63">
              <w:rPr>
                <w:lang w:val="uk-UA"/>
              </w:rPr>
              <w:t xml:space="preserve">mg-eq/dm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104" w14:textId="3E8CDB20">
            <w:pPr>
              <w:jc w:val="center"/>
              <w:rPr>
                <w:lang w:val="uk-UA"/>
              </w:rPr>
            </w:pPr>
            <w:r>
              <w:rPr>
                <w:lang w:val="uk-UA"/>
              </w:rPr>
              <w:t xml:space="preserve">Not more than 3.5</w:t>
            </w:r>
          </w:p>
        </w:tc>
      </w:tr>
      <w:tr w:rsidRPr="005F5A63" w:rsidR="00FD6153" w:rsidTr="00843FA6" w14:paraId="0A08210A"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06"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07"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108" w14:textId="77777777">
            <w:pPr>
              <w:rPr>
                <w:lang w:val="uk-UA"/>
              </w:rPr>
            </w:pPr>
            <w:r w:rsidRPr="005F5A63">
              <w:rPr>
                <w:lang w:val="uk-UA"/>
              </w:rPr>
              <w:t xml:space="preserve">Total iron, mg/dm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109" w14:textId="0DE30513">
            <w:pPr>
              <w:jc w:val="center"/>
              <w:rPr>
                <w:lang w:val="uk-UA"/>
              </w:rPr>
            </w:pPr>
            <w:r>
              <w:rPr>
                <w:lang w:val="uk-UA"/>
              </w:rPr>
              <w:t xml:space="preserve">Not more than 1.0</w:t>
            </w:r>
          </w:p>
        </w:tc>
      </w:tr>
      <w:tr w:rsidRPr="005F5A63" w:rsidR="00FD6153" w:rsidTr="00843FA6" w14:paraId="0A08210F"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0B"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0C"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10D" w14:textId="77777777">
            <w:pPr>
              <w:rPr>
                <w:lang w:val="uk-UA"/>
              </w:rPr>
            </w:pPr>
            <w:r w:rsidRPr="005F5A63">
              <w:rPr>
                <w:lang w:val="uk-UA"/>
              </w:rPr>
              <w:t xml:space="preserve">Manganese, mg/dm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BE4106" w:rsidR="00FD6153" w:rsidP="00767381" w:rsidRDefault="00FD6153" w14:paraId="0A08210E" w14:textId="154317CC">
            <w:pPr>
              <w:jc w:val="center"/>
              <w:rPr>
                <w:lang w:val="en-US"/>
              </w:rPr>
            </w:pPr>
            <w:r w:rsidRPr="00E2747F">
              <w:rPr>
                <w:lang w:val="uk-UA"/>
              </w:rPr>
              <w:t xml:space="preserve">Not more than 0.</w:t>
            </w:r>
            <w:r>
              <w:rPr>
                <w:lang w:val="uk-UA"/>
              </w:rPr>
              <w:t xml:space="preserve">05</w:t>
            </w:r>
          </w:p>
        </w:tc>
      </w:tr>
      <w:tr w:rsidRPr="005F5A63" w:rsidR="00FD6153" w:rsidTr="00843FA6" w14:paraId="0A082114"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10"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11"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112" w14:textId="77777777">
            <w:pPr>
              <w:rPr>
                <w:lang w:val="uk-UA"/>
              </w:rPr>
            </w:pPr>
            <w:r w:rsidRPr="005F5A63">
              <w:rPr>
                <w:lang w:val="uk-UA"/>
              </w:rPr>
              <w:t xml:space="preserve">Sulphates, mg/dm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42412D" w:rsidR="00FD6153" w:rsidP="00767381" w:rsidRDefault="00FD6153" w14:paraId="0A082113" w14:textId="6ED50425">
            <w:pPr>
              <w:jc w:val="center"/>
            </w:pPr>
            <w:r>
              <w:rPr>
                <w:lang w:val="uk-UA"/>
              </w:rPr>
              <w:t xml:space="preserve">Not more than </w:t>
            </w:r>
            <w:r>
              <w:t xml:space="preserve">450</w:t>
            </w:r>
          </w:p>
        </w:tc>
      </w:tr>
      <w:tr w:rsidRPr="005F5A63" w:rsidR="00FD6153" w:rsidTr="00843FA6" w14:paraId="0A082119"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15"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16"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117" w14:textId="77777777">
            <w:pPr>
              <w:rPr>
                <w:lang w:val="uk-UA"/>
              </w:rPr>
            </w:pPr>
            <w:r w:rsidRPr="005F5A63">
              <w:rPr>
                <w:lang w:val="uk-UA"/>
              </w:rPr>
              <w:t xml:space="preserve">Chlorides, mg/dm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42412D" w:rsidR="00FD6153" w:rsidP="00767381" w:rsidRDefault="00FD6153" w14:paraId="0A082118" w14:textId="2755503B">
            <w:pPr>
              <w:jc w:val="center"/>
            </w:pPr>
            <w:r>
              <w:rPr>
                <w:lang w:val="uk-UA"/>
              </w:rPr>
              <w:t xml:space="preserve">Not more than </w:t>
            </w:r>
            <w:r>
              <w:t xml:space="preserve">500</w:t>
            </w:r>
          </w:p>
        </w:tc>
      </w:tr>
      <w:tr w:rsidRPr="005F5A63" w:rsidR="00FD6153" w:rsidTr="00843FA6" w14:paraId="0A08211E"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1A"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1B"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11C" w14:textId="77777777">
            <w:pPr>
              <w:rPr>
                <w:lang w:val="uk-UA"/>
              </w:rPr>
            </w:pPr>
            <w:r w:rsidRPr="005F5A63">
              <w:rPr>
                <w:lang w:val="uk-UA"/>
              </w:rPr>
              <w:t xml:space="preserve">Nitrates, mg/dm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11D" w14:textId="16B8D8B8">
            <w:pPr>
              <w:jc w:val="center"/>
              <w:rPr>
                <w:lang w:val="uk-UA"/>
              </w:rPr>
            </w:pPr>
            <w:r>
              <w:rPr>
                <w:lang w:val="uk-UA"/>
              </w:rPr>
              <w:t xml:space="preserve">No more than </w:t>
            </w:r>
            <w:r w:rsidRPr="005F5A63">
              <w:rPr>
                <w:lang w:val="uk-UA"/>
              </w:rPr>
              <w:t xml:space="preserve">10</w:t>
            </w:r>
          </w:p>
        </w:tc>
      </w:tr>
      <w:tr w:rsidRPr="005F5A63" w:rsidR="00FD6153" w:rsidTr="00843FA6" w14:paraId="0A082123"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1F"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20"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28" w:type="dxa"/>
            </w:tcMar>
          </w:tcPr>
          <w:p w:rsidRPr="005F5A63" w:rsidR="00FD6153" w:rsidP="00767381" w:rsidRDefault="00FD6153" w14:paraId="0A082121" w14:textId="77777777">
            <w:pPr>
              <w:rPr>
                <w:lang w:val="uk-UA"/>
              </w:rPr>
            </w:pPr>
            <w:r w:rsidRPr="005F5A63">
              <w:rPr>
                <w:lang w:val="uk-UA"/>
              </w:rPr>
              <w:t xml:space="preserve">Permanganate oxidisability, mg/dm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122" w14:textId="4A0DCD3B">
            <w:pPr>
              <w:jc w:val="center"/>
              <w:rPr>
                <w:lang w:val="uk-UA"/>
              </w:rPr>
            </w:pPr>
            <w:r>
              <w:rPr>
                <w:lang w:val="uk-UA"/>
              </w:rPr>
              <w:t xml:space="preserve">Not more than </w:t>
            </w:r>
            <w:r w:rsidRPr="005F5A63">
              <w:rPr>
                <w:lang w:val="uk-UA"/>
              </w:rPr>
              <w:t xml:space="preserve">6</w:t>
            </w:r>
          </w:p>
        </w:tc>
      </w:tr>
      <w:tr w:rsidRPr="005F5A63" w:rsidR="00FD6153" w:rsidTr="00843FA6" w14:paraId="0A082128"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24"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25"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126" w14:textId="77777777">
            <w:pPr>
              <w:rPr>
                <w:lang w:val="uk-UA"/>
              </w:rPr>
            </w:pPr>
            <w:r w:rsidRPr="005F5A63">
              <w:rPr>
                <w:lang w:val="uk-UA"/>
              </w:rPr>
              <w:t xml:space="preserve">Salt content, mg/dm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127" w14:textId="3CCFE97F">
            <w:pPr>
              <w:jc w:val="center"/>
              <w:rPr>
                <w:lang w:val="uk-UA"/>
              </w:rPr>
            </w:pPr>
            <w:r>
              <w:rPr>
                <w:lang w:val="uk-UA"/>
              </w:rPr>
              <w:t xml:space="preserve">No more than 1860</w:t>
            </w:r>
          </w:p>
        </w:tc>
      </w:tr>
      <w:tr w:rsidRPr="005F5A63" w:rsidR="00FD6153" w:rsidTr="00843FA6" w14:paraId="0A08212D"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29"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2A"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12B" w14:textId="77777777">
            <w:pPr>
              <w:rPr>
                <w:lang w:val="uk-UA"/>
              </w:rPr>
            </w:pPr>
            <w:r w:rsidRPr="005F5A63">
              <w:rPr>
                <w:lang w:val="uk-UA"/>
              </w:rPr>
              <w:t xml:space="preserve">Silicates in terms of SiO</w:t>
            </w:r>
            <w:r w:rsidRPr="005F5A63">
              <w:rPr>
                <w:vertAlign w:val="subscript"/>
                <w:lang w:val="uk-UA"/>
              </w:rPr>
              <w:t xml:space="preserve">(2),</w:t>
            </w:r>
            <w:r w:rsidRPr="005F5A63">
              <w:rPr>
                <w:lang w:val="uk-UA"/>
              </w:rPr>
              <w:t xml:space="preserve">mg/dm</w:t>
            </w:r>
            <w:r w:rsidRPr="005F5A63">
              <w:rPr>
                <w:vertAlign w:val="superscript"/>
                <w:lang w:val="uk-UA"/>
              </w:rPr>
              <w:t xml:space="preserve">3</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12C" w14:textId="70170E7C">
            <w:pPr>
              <w:jc w:val="center"/>
              <w:rPr>
                <w:lang w:val="uk-UA"/>
              </w:rPr>
            </w:pPr>
            <w:r>
              <w:rPr>
                <w:lang w:val="uk-UA"/>
              </w:rPr>
              <w:t xml:space="preserve">No more than 5</w:t>
            </w:r>
          </w:p>
        </w:tc>
      </w:tr>
      <w:tr w:rsidRPr="005F5A63" w:rsidR="00FD6153" w:rsidTr="00843FA6" w14:paraId="0A082132" w14:textId="77777777">
        <w:trPr>
          <w:trHeight w:val="184"/>
        </w:trPr>
        <w:tc>
          <w:tcPr>
            <w:tcW w:w="590" w:type="dxa"/>
            <w:vMerge/>
            <w:tcBorders>
              <w:left w:val="single" w:color="auto" w:sz="12" w:space="0"/>
              <w:right w:val="single" w:color="auto" w:sz="12" w:space="0"/>
            </w:tcBorders>
            <w:vAlign w:val="center"/>
          </w:tcPr>
          <w:p w:rsidRPr="005F5A63" w:rsidR="00FD6153" w:rsidP="00D4669E" w:rsidRDefault="00FD6153" w14:paraId="0A08212E" w14:textId="77777777">
            <w:pPr>
              <w:jc w:val="center"/>
              <w:rPr>
                <w:lang w:val="uk-UA"/>
              </w:rPr>
            </w:pPr>
          </w:p>
        </w:tc>
        <w:tc>
          <w:tcPr>
            <w:tcW w:w="2267" w:type="dxa"/>
            <w:vMerge/>
            <w:tcBorders>
              <w:left w:val="single" w:color="auto" w:sz="12" w:space="0"/>
              <w:right w:val="single" w:color="auto" w:sz="12" w:space="0"/>
            </w:tcBorders>
          </w:tcPr>
          <w:p w:rsidRPr="005F5A63" w:rsidR="00FD6153" w:rsidP="008D4BA4" w:rsidRDefault="00FD6153" w14:paraId="0A08212F"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tcPr>
          <w:p w:rsidRPr="005F5A63" w:rsidR="00FD6153" w:rsidP="00767381" w:rsidRDefault="00FD6153" w14:paraId="0A082130" w14:textId="77777777">
            <w:pPr>
              <w:rPr>
                <w:lang w:val="uk-UA"/>
              </w:rPr>
            </w:pPr>
            <w:r w:rsidRPr="005F5A63">
              <w:rPr>
                <w:lang w:val="uk-UA"/>
              </w:rPr>
              <w:t xml:space="preserve">Colloidal index SDI</w:t>
            </w:r>
            <w:r w:rsidRPr="00AC5184">
              <w:rPr>
                <w:vertAlign w:val="subscript"/>
                <w:lang w:val="uk-UA"/>
              </w:rPr>
              <w:t xml:space="preserve">15</w:t>
            </w:r>
          </w:p>
        </w:tc>
        <w:tc>
          <w:tcPr>
            <w:tcW w:w="2891" w:type="dxa"/>
            <w:gridSpan w:val="3"/>
            <w:tcBorders>
              <w:left w:val="single" w:color="auto" w:sz="12" w:space="0"/>
              <w:right w:val="single" w:color="auto" w:sz="12" w:space="0"/>
            </w:tcBorders>
            <w:tcMar>
              <w:left w:w="28" w:type="dxa"/>
              <w:right w:w="28" w:type="dxa"/>
            </w:tcMar>
          </w:tcPr>
          <w:p w:rsidRPr="005F5A63" w:rsidR="00FD6153" w:rsidP="00767381" w:rsidRDefault="00FD6153" w14:paraId="0A082131" w14:textId="354BB2CC">
            <w:pPr>
              <w:jc w:val="center"/>
              <w:rPr>
                <w:lang w:val="uk-UA"/>
              </w:rPr>
            </w:pPr>
            <w:r>
              <w:rPr>
                <w:lang w:val="uk-UA"/>
              </w:rPr>
              <w:t xml:space="preserve">No more than </w:t>
            </w:r>
            <w:r w:rsidRPr="005F5A63">
              <w:rPr>
                <w:lang w:val="uk-UA"/>
              </w:rPr>
              <w:t xml:space="preserve">5</w:t>
            </w:r>
          </w:p>
        </w:tc>
      </w:tr>
      <w:tr w:rsidRPr="005F5A63" w:rsidR="00E72C92" w:rsidTr="00843FA6" w14:paraId="10F4660E" w14:textId="77777777">
        <w:trPr>
          <w:trHeight w:val="184"/>
        </w:trPr>
        <w:tc>
          <w:tcPr>
            <w:tcW w:w="590" w:type="dxa"/>
            <w:vMerge/>
            <w:tcBorders>
              <w:left w:val="single" w:color="auto" w:sz="12" w:space="0"/>
              <w:right w:val="single" w:color="auto" w:sz="12" w:space="0"/>
            </w:tcBorders>
            <w:vAlign w:val="center"/>
          </w:tcPr>
          <w:p w:rsidRPr="005F5A63" w:rsidR="00E72C92" w:rsidP="00E72C92" w:rsidRDefault="00E72C92" w14:paraId="5A7AE159" w14:textId="77777777">
            <w:pPr>
              <w:jc w:val="center"/>
            </w:pPr>
          </w:p>
        </w:tc>
        <w:tc>
          <w:tcPr>
            <w:tcW w:w="2267" w:type="dxa"/>
            <w:vMerge/>
            <w:tcBorders>
              <w:left w:val="single" w:color="auto" w:sz="12" w:space="0"/>
              <w:right w:val="single" w:color="auto" w:sz="12" w:space="0"/>
            </w:tcBorders>
          </w:tcPr>
          <w:p w:rsidRPr="005F5A63" w:rsidR="00E72C92" w:rsidP="00E72C92" w:rsidRDefault="00E72C92" w14:paraId="3723F052" w14:textId="77777777">
            <w:pPr>
              <w:pStyle w:val="a5"/>
              <w:tabs>
                <w:tab w:val="left" w:pos="113"/>
                <w:tab w:val="left" w:pos="641"/>
              </w:tabs>
              <w:spacing w:after="0" w:line="240" w:lineRule="auto"/>
              <w:ind w:firstLine="0"/>
              <w:rPr>
                <w:rFonts w:ascii="Times New Roman" w:hAnsi="Times New Roman" w:eastAsia="Calibri" w:cs="Times New Roman"/>
                <w:sz w:val="24"/>
                <w:szCs w:val="24"/>
                <w:lang w:eastAsia="uk-UA"/>
              </w:rPr>
            </w:pPr>
          </w:p>
        </w:tc>
        <w:tc>
          <w:tcPr>
            <w:tcW w:w="4194" w:type="dxa"/>
            <w:tcBorders>
              <w:left w:val="single" w:color="auto" w:sz="12" w:space="0"/>
              <w:right w:val="single" w:color="auto" w:sz="12" w:space="0"/>
            </w:tcBorders>
            <w:tcMar>
              <w:left w:w="57" w:type="dxa"/>
              <w:right w:w="57" w:type="dxa"/>
            </w:tcMar>
          </w:tcPr>
          <w:p w:rsidRPr="005F5A63" w:rsidR="00E72C92" w:rsidP="00E72C92" w:rsidRDefault="00E72C92" w14:paraId="78C73D39" w14:textId="2BAE99A4">
            <w:r w:rsidRPr="009F2009">
              <w:t xml:space="preserve">Free carbon dioxide content</w:t>
            </w:r>
          </w:p>
        </w:tc>
        <w:tc>
          <w:tcPr>
            <w:tcW w:w="2891" w:type="dxa"/>
            <w:gridSpan w:val="3"/>
            <w:tcBorders>
              <w:left w:val="single" w:color="auto" w:sz="12" w:space="0"/>
              <w:right w:val="single" w:color="auto" w:sz="12" w:space="0"/>
            </w:tcBorders>
            <w:tcMar>
              <w:left w:w="28" w:type="dxa"/>
              <w:right w:w="28" w:type="dxa"/>
            </w:tcMar>
          </w:tcPr>
          <w:p w:rsidR="00E72C92" w:rsidP="00E72C92" w:rsidRDefault="00E72C92" w14:paraId="0E849FD5" w14:textId="173034DA">
            <w:pPr>
              <w:jc w:val="center"/>
            </w:pPr>
            <w:r>
              <w:t xml:space="preserve">8.8 </w:t>
            </w:r>
            <w:r w:rsidRPr="005F5A63">
              <w:rPr>
                <w:lang w:val="uk-UA"/>
              </w:rPr>
              <w:t xml:space="preserve">mg/dm</w:t>
            </w:r>
            <w:r w:rsidRPr="005F5A63">
              <w:rPr>
                <w:vertAlign w:val="superscript"/>
                <w:lang w:val="uk-UA"/>
              </w:rPr>
              <w:t xml:space="preserve">3</w:t>
            </w:r>
          </w:p>
        </w:tc>
      </w:tr>
      <w:tr w:rsidRPr="005F5A63" w:rsidR="00E72C92" w:rsidTr="00843FA6" w14:paraId="4879ACAB" w14:textId="77777777">
        <w:trPr>
          <w:trHeight w:val="184"/>
        </w:trPr>
        <w:tc>
          <w:tcPr>
            <w:tcW w:w="590" w:type="dxa"/>
            <w:vMerge/>
            <w:tcBorders>
              <w:left w:val="single" w:color="auto" w:sz="12" w:space="0"/>
              <w:right w:val="single" w:color="auto" w:sz="12" w:space="0"/>
            </w:tcBorders>
            <w:vAlign w:val="center"/>
          </w:tcPr>
          <w:p w:rsidRPr="005F5A63" w:rsidR="00E72C92" w:rsidP="00E72C92" w:rsidRDefault="00E72C92" w14:paraId="3335B078" w14:textId="77777777">
            <w:pPr>
              <w:jc w:val="center"/>
            </w:pPr>
          </w:p>
        </w:tc>
        <w:tc>
          <w:tcPr>
            <w:tcW w:w="2267" w:type="dxa"/>
            <w:vMerge/>
            <w:tcBorders>
              <w:left w:val="single" w:color="auto" w:sz="12" w:space="0"/>
              <w:right w:val="single" w:color="auto" w:sz="12" w:space="0"/>
            </w:tcBorders>
          </w:tcPr>
          <w:p w:rsidRPr="005F5A63" w:rsidR="00E72C92" w:rsidP="00E72C92" w:rsidRDefault="00E72C92" w14:paraId="2DBFAD02" w14:textId="77777777">
            <w:pPr>
              <w:pStyle w:val="a5"/>
              <w:tabs>
                <w:tab w:val="left" w:pos="113"/>
                <w:tab w:val="left" w:pos="641"/>
              </w:tabs>
              <w:spacing w:after="0" w:line="240" w:lineRule="auto"/>
              <w:ind w:firstLine="0"/>
              <w:rPr>
                <w:rFonts w:ascii="Times New Roman" w:hAnsi="Times New Roman" w:eastAsia="Calibri" w:cs="Times New Roman"/>
                <w:sz w:val="24"/>
                <w:szCs w:val="24"/>
                <w:lang w:eastAsia="uk-UA"/>
              </w:rPr>
            </w:pPr>
          </w:p>
        </w:tc>
        <w:tc>
          <w:tcPr>
            <w:tcW w:w="4194" w:type="dxa"/>
            <w:tcBorders>
              <w:left w:val="single" w:color="auto" w:sz="12" w:space="0"/>
              <w:right w:val="single" w:color="auto" w:sz="12" w:space="0"/>
            </w:tcBorders>
            <w:tcMar>
              <w:left w:w="57" w:type="dxa"/>
              <w:right w:w="57" w:type="dxa"/>
            </w:tcMar>
          </w:tcPr>
          <w:p w:rsidRPr="005F5A63" w:rsidR="00E72C92" w:rsidP="00E72C92" w:rsidRDefault="00E72C92" w14:paraId="2D5CEF28" w14:textId="6448FFCB">
            <w:r w:rsidRPr="009F2009">
              <w:t xml:space="preserve">Carbonate index</w:t>
            </w:r>
          </w:p>
        </w:tc>
        <w:tc>
          <w:tcPr>
            <w:tcW w:w="2891" w:type="dxa"/>
            <w:gridSpan w:val="3"/>
            <w:tcBorders>
              <w:left w:val="single" w:color="auto" w:sz="12" w:space="0"/>
              <w:right w:val="single" w:color="auto" w:sz="12" w:space="0"/>
            </w:tcBorders>
            <w:tcMar>
              <w:left w:w="28" w:type="dxa"/>
              <w:right w:w="28" w:type="dxa"/>
            </w:tcMar>
          </w:tcPr>
          <w:p w:rsidR="00E72C92" w:rsidP="00E72C92" w:rsidRDefault="00E72C92" w14:paraId="614FABAB" w14:textId="2730754E">
            <w:pPr>
              <w:jc w:val="center"/>
            </w:pPr>
            <w:r>
              <w:t xml:space="preserve">13.9 </w:t>
            </w:r>
            <w:r w:rsidRPr="00E2747F">
              <w:rPr>
                <w:lang w:val="uk-UA"/>
              </w:rPr>
              <w:t xml:space="preserve">(mg-eq/l)</w:t>
            </w:r>
            <w:r w:rsidRPr="00E2747F">
              <w:rPr>
                <w:vertAlign w:val="superscript"/>
                <w:lang w:val="uk-UA"/>
              </w:rPr>
              <w:t xml:space="preserve">2</w:t>
            </w:r>
          </w:p>
        </w:tc>
      </w:tr>
      <w:tr w:rsidRPr="005F5A63" w:rsidR="00E72C92" w:rsidTr="00843FA6" w14:paraId="230A3FE2" w14:textId="77777777">
        <w:trPr>
          <w:trHeight w:val="184"/>
        </w:trPr>
        <w:tc>
          <w:tcPr>
            <w:tcW w:w="590" w:type="dxa"/>
            <w:vMerge/>
            <w:tcBorders>
              <w:left w:val="single" w:color="auto" w:sz="12" w:space="0"/>
              <w:right w:val="single" w:color="auto" w:sz="12" w:space="0"/>
            </w:tcBorders>
            <w:vAlign w:val="center"/>
          </w:tcPr>
          <w:p w:rsidRPr="005F5A63" w:rsidR="00E72C92" w:rsidP="00E72C92" w:rsidRDefault="00E72C92" w14:paraId="53958F21" w14:textId="77777777">
            <w:pPr>
              <w:jc w:val="center"/>
            </w:pPr>
          </w:p>
        </w:tc>
        <w:tc>
          <w:tcPr>
            <w:tcW w:w="2267" w:type="dxa"/>
            <w:vMerge/>
            <w:tcBorders>
              <w:left w:val="single" w:color="auto" w:sz="12" w:space="0"/>
              <w:right w:val="single" w:color="auto" w:sz="12" w:space="0"/>
            </w:tcBorders>
          </w:tcPr>
          <w:p w:rsidRPr="005F5A63" w:rsidR="00E72C92" w:rsidP="00E72C92" w:rsidRDefault="00E72C92" w14:paraId="2BA0C293" w14:textId="77777777">
            <w:pPr>
              <w:pStyle w:val="a5"/>
              <w:tabs>
                <w:tab w:val="left" w:pos="113"/>
                <w:tab w:val="left" w:pos="641"/>
              </w:tabs>
              <w:spacing w:after="0" w:line="240" w:lineRule="auto"/>
              <w:ind w:firstLine="0"/>
              <w:rPr>
                <w:rFonts w:ascii="Times New Roman" w:hAnsi="Times New Roman" w:eastAsia="Calibri" w:cs="Times New Roman"/>
                <w:sz w:val="24"/>
                <w:szCs w:val="24"/>
                <w:lang w:eastAsia="uk-UA"/>
              </w:rPr>
            </w:pPr>
          </w:p>
        </w:tc>
        <w:tc>
          <w:tcPr>
            <w:tcW w:w="4194" w:type="dxa"/>
            <w:tcBorders>
              <w:left w:val="single" w:color="auto" w:sz="12" w:space="0"/>
              <w:right w:val="single" w:color="auto" w:sz="12" w:space="0"/>
            </w:tcBorders>
            <w:tcMar>
              <w:left w:w="57" w:type="dxa"/>
              <w:right w:w="57" w:type="dxa"/>
            </w:tcMar>
          </w:tcPr>
          <w:p w:rsidRPr="005F5A63" w:rsidR="00E72C92" w:rsidP="00E72C92" w:rsidRDefault="00E72C92" w14:paraId="51555638" w14:textId="5F89F911">
            <w:r w:rsidRPr="009F2009">
              <w:t xml:space="preserve">Dissolved oxygen content</w:t>
            </w:r>
          </w:p>
        </w:tc>
        <w:tc>
          <w:tcPr>
            <w:tcW w:w="2891" w:type="dxa"/>
            <w:gridSpan w:val="3"/>
            <w:tcBorders>
              <w:left w:val="single" w:color="auto" w:sz="12" w:space="0"/>
              <w:right w:val="single" w:color="auto" w:sz="12" w:space="0"/>
            </w:tcBorders>
            <w:tcMar>
              <w:left w:w="28" w:type="dxa"/>
              <w:right w:w="28" w:type="dxa"/>
            </w:tcMar>
          </w:tcPr>
          <w:p w:rsidRPr="004C7927" w:rsidR="00E72C92" w:rsidP="00E72C92" w:rsidRDefault="00E72C92" w14:paraId="51D993DC" w14:textId="1480CE29">
            <w:pPr>
              <w:jc w:val="center"/>
              <w:rPr>
                <w:lang w:val="en-US"/>
              </w:rPr>
            </w:pPr>
            <w:r>
              <w:t xml:space="preserve">4 650 </w:t>
            </w:r>
            <w:r w:rsidRPr="00E72C92">
              <w:t xml:space="preserve">µg/dm3</w:t>
            </w:r>
          </w:p>
        </w:tc>
      </w:tr>
      <w:tr w:rsidRPr="005F5A63" w:rsidR="001075EF" w:rsidTr="00843FA6" w14:paraId="0A082136" w14:textId="77777777">
        <w:trPr>
          <w:trHeight w:val="526"/>
        </w:trPr>
        <w:tc>
          <w:tcPr>
            <w:tcW w:w="590" w:type="dxa"/>
            <w:tcBorders>
              <w:left w:val="single" w:color="auto" w:sz="12" w:space="0"/>
              <w:right w:val="single" w:color="auto" w:sz="12" w:space="0"/>
            </w:tcBorders>
          </w:tcPr>
          <w:p w:rsidRPr="005F5A63" w:rsidR="001075EF" w:rsidP="00D4404C" w:rsidRDefault="00D4404C" w14:paraId="0A082133" w14:textId="77777777">
            <w:pPr>
              <w:jc w:val="center"/>
              <w:rPr>
                <w:lang w:val="uk-UA"/>
              </w:rPr>
            </w:pPr>
            <w:r w:rsidRPr="005F5A63">
              <w:rPr>
                <w:lang w:val="uk-UA"/>
              </w:rPr>
              <w:t xml:space="preserve">7</w:t>
            </w:r>
          </w:p>
        </w:tc>
        <w:tc>
          <w:tcPr>
            <w:tcW w:w="2267" w:type="dxa"/>
            <w:tcBorders>
              <w:left w:val="single" w:color="auto" w:sz="12" w:space="0"/>
              <w:right w:val="single" w:color="auto" w:sz="12" w:space="0"/>
            </w:tcBorders>
          </w:tcPr>
          <w:p w:rsidRPr="005F5A63" w:rsidR="001075EF" w:rsidP="00577DEB" w:rsidRDefault="001075EF" w14:paraId="0A082134" w14:textId="77777777">
            <w:pPr>
              <w:pStyle w:val="a5"/>
              <w:tabs>
                <w:tab w:val="left" w:pos="113"/>
                <w:tab w:val="left" w:pos="655"/>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General contracting organisation</w:t>
            </w:r>
          </w:p>
        </w:tc>
        <w:tc>
          <w:tcPr>
            <w:tcW w:w="7085" w:type="dxa"/>
            <w:gridSpan w:val="4"/>
            <w:tcBorders>
              <w:left w:val="single" w:color="auto" w:sz="12" w:space="0"/>
              <w:right w:val="single" w:color="auto" w:sz="12" w:space="0"/>
            </w:tcBorders>
          </w:tcPr>
          <w:p w:rsidRPr="005F5A63" w:rsidR="001075EF" w:rsidP="00F431E5" w:rsidRDefault="001075EF" w14:paraId="0A082135" w14:textId="2BDA115E">
            <w:pPr>
              <w:pStyle w:val="a5"/>
              <w:tabs>
                <w:tab w:val="left" w:pos="113"/>
                <w:tab w:val="left" w:pos="655"/>
              </w:tabs>
              <w:spacing w:after="0" w:line="240" w:lineRule="auto"/>
              <w:ind w:firstLine="209"/>
              <w:jc w:val="both"/>
              <w:rPr>
                <w:rFonts w:ascii="Times New Roman" w:hAnsi="Times New Roman" w:cs="Times New Roman"/>
                <w:sz w:val="24"/>
                <w:szCs w:val="24"/>
                <w:lang w:val="uk-UA"/>
              </w:rPr>
            </w:pPr>
            <w:r w:rsidRPr="005F5A63">
              <w:rPr>
                <w:rFonts w:ascii="Times New Roman" w:hAnsi="Times New Roman" w:cs="Times New Roman"/>
                <w:sz w:val="24"/>
                <w:szCs w:val="24"/>
                <w:lang w:val="uk-UA"/>
              </w:rPr>
              <w:t xml:space="preserve">Determined after the electronic </w:t>
            </w:r>
            <w:r w:rsidRPr="002D1313" w:rsidR="0095217F">
              <w:rPr>
                <w:rFonts w:ascii="Times New Roman" w:hAnsi="Times New Roman" w:cs="Times New Roman"/>
                <w:sz w:val="24"/>
                <w:szCs w:val="24"/>
                <w:lang w:val="uk-UA"/>
              </w:rPr>
              <w:t xml:space="preserve">open local tender </w:t>
            </w:r>
            <w:r w:rsidRPr="005F5A63">
              <w:rPr>
                <w:rFonts w:ascii="Times New Roman" w:hAnsi="Times New Roman" w:cs="Times New Roman"/>
                <w:sz w:val="24"/>
                <w:szCs w:val="24"/>
                <w:lang w:val="uk-UA"/>
              </w:rPr>
              <w:t xml:space="preserve">and the winner is determined</w:t>
            </w:r>
            <w:r w:rsidRPr="005F5A63" w:rsidR="00BE6B32">
              <w:rPr>
                <w:rFonts w:ascii="Times New Roman" w:hAnsi="Times New Roman" w:cs="Times New Roman"/>
                <w:sz w:val="24"/>
                <w:szCs w:val="24"/>
                <w:lang w:val="uk-UA"/>
              </w:rPr>
              <w:t xml:space="preserve">.</w:t>
            </w:r>
          </w:p>
        </w:tc>
      </w:tr>
      <w:tr w:rsidRPr="005F5A63" w:rsidR="001075EF" w:rsidTr="00843FA6" w14:paraId="0A08213A" w14:textId="77777777">
        <w:tc>
          <w:tcPr>
            <w:tcW w:w="590" w:type="dxa"/>
            <w:tcBorders>
              <w:left w:val="single" w:color="auto" w:sz="12" w:space="0"/>
              <w:right w:val="single" w:color="auto" w:sz="12" w:space="0"/>
            </w:tcBorders>
          </w:tcPr>
          <w:p w:rsidRPr="005F5A63" w:rsidR="001075EF" w:rsidP="00611B95" w:rsidRDefault="001075EF" w14:paraId="0A082137" w14:textId="77777777">
            <w:pPr>
              <w:jc w:val="center"/>
              <w:rPr>
                <w:lang w:val="uk-UA"/>
              </w:rPr>
            </w:pPr>
            <w:r w:rsidRPr="005F5A63">
              <w:rPr>
                <w:lang w:val="uk-UA"/>
              </w:rPr>
              <w:lastRenderedPageBreak/>
            </w:r>
            <w:r w:rsidRPr="005F5A63">
              <w:rPr>
                <w:lang w:val="uk-UA"/>
              </w:rPr>
              <w:t xml:space="preserve">8</w:t>
            </w:r>
          </w:p>
        </w:tc>
        <w:tc>
          <w:tcPr>
            <w:tcW w:w="2267" w:type="dxa"/>
            <w:tcBorders>
              <w:left w:val="single" w:color="auto" w:sz="12" w:space="0"/>
              <w:right w:val="single" w:color="auto" w:sz="12" w:space="0"/>
            </w:tcBorders>
          </w:tcPr>
          <w:p w:rsidRPr="005F5A63" w:rsidR="001075EF" w:rsidP="00577DEB" w:rsidRDefault="001075EF" w14:paraId="0A082138" w14:textId="77777777">
            <w:pPr>
              <w:pStyle w:val="a5"/>
              <w:tabs>
                <w:tab w:val="left" w:pos="113"/>
                <w:tab w:val="left" w:pos="641"/>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Deadline for completion </w:t>
            </w:r>
            <w:r w:rsidRPr="005F5A63" w:rsidR="00D4404C">
              <w:rPr>
                <w:rFonts w:ascii="Times New Roman" w:hAnsi="Times New Roman" w:eastAsia="Calibri" w:cs="Times New Roman"/>
                <w:sz w:val="24"/>
                <w:szCs w:val="24"/>
                <w:lang w:val="uk-UA" w:eastAsia="uk-UA"/>
              </w:rPr>
              <w:t xml:space="preserve">of work (provision of services)</w:t>
            </w:r>
          </w:p>
        </w:tc>
        <w:tc>
          <w:tcPr>
            <w:tcW w:w="7085" w:type="dxa"/>
            <w:gridSpan w:val="4"/>
            <w:tcBorders>
              <w:left w:val="single" w:color="auto" w:sz="12" w:space="0"/>
              <w:right w:val="single" w:color="auto" w:sz="12" w:space="0"/>
            </w:tcBorders>
            <w:vAlign w:val="center"/>
          </w:tcPr>
          <w:p w:rsidRPr="005F5A63" w:rsidR="001075EF" w:rsidP="005169D2" w:rsidRDefault="005169D2" w14:paraId="0A082139" w14:textId="30CD4F4B">
            <w:pPr>
              <w:jc w:val="both"/>
              <w:rPr>
                <w:color w:val="000000"/>
                <w:lang w:val="uk-UA"/>
              </w:rPr>
            </w:pPr>
            <w:r w:rsidRPr="00DF5DC8" w:rsidR="00864499">
              <w:rPr>
                <w:rFonts w:asciiTheme="majorBidi" w:hAnsiTheme="majorBidi" w:cstheme="majorBidi"/>
                <w:lang w:val="uk-UA" w:eastAsia="ru-RU"/>
              </w:rPr>
              <w:t xml:space="preserve">The supply, installation and commissioning </w:t>
            </w:r>
            <w:r w:rsidRPr="00DF5DC8">
              <w:rPr>
                <w:rFonts w:eastAsia="Calibri" w:asciiTheme="majorBidi" w:hAnsiTheme="majorBidi" w:cstheme="majorBidi"/>
                <w:lang w:val="uk-UA" w:eastAsia="ru-RU"/>
              </w:rPr>
              <w:t xml:space="preserve">of the modular </w:t>
            </w:r>
            <w:r w:rsidRPr="00DF5DC8" w:rsidR="00864499">
              <w:rPr>
                <w:rFonts w:eastAsia="Calibri" w:asciiTheme="majorBidi" w:hAnsiTheme="majorBidi" w:cstheme="majorBidi"/>
                <w:lang w:val="uk-UA" w:eastAsia="ru-RU"/>
              </w:rPr>
              <w:t xml:space="preserve">water treatment </w:t>
            </w:r>
            <w:r w:rsidRPr="00DF5DC8">
              <w:rPr>
                <w:rFonts w:eastAsia="Calibri" w:asciiTheme="majorBidi" w:hAnsiTheme="majorBidi" w:cstheme="majorBidi"/>
                <w:lang w:val="uk-UA" w:eastAsia="ru-RU"/>
              </w:rPr>
              <w:t xml:space="preserve">plant </w:t>
            </w:r>
            <w:r w:rsidRPr="00DF5DC8" w:rsidR="00864499">
              <w:rPr>
                <w:rFonts w:asciiTheme="majorBidi" w:hAnsiTheme="majorBidi" w:cstheme="majorBidi"/>
                <w:lang w:val="uk-UA" w:eastAsia="ru-RU"/>
              </w:rPr>
              <w:t xml:space="preserve">for feeding hot water boilers and heating networks with </w:t>
            </w:r>
            <w:r w:rsidRPr="00DF5DC8" w:rsidR="00864499">
              <w:rPr>
                <w:rFonts w:eastAsia="Calibri" w:asciiTheme="majorBidi" w:hAnsiTheme="majorBidi" w:cstheme="majorBidi"/>
                <w:lang w:val="uk-UA" w:eastAsia="ru-RU"/>
              </w:rPr>
              <w:t xml:space="preserve">a capacity of 15 </w:t>
            </w:r>
            <w:r w:rsidRPr="00E2747F" w:rsidR="001075EF">
              <w:rPr>
                <w:b/>
                <w:lang w:val="uk-UA"/>
              </w:rPr>
              <w:t xml:space="preserve">m</w:t>
            </w:r>
            <w:r w:rsidRPr="00DF5DC8" w:rsidR="00864499">
              <w:rPr>
                <w:rFonts w:eastAsia="Calibri" w:asciiTheme="majorBidi" w:hAnsiTheme="majorBidi" w:cstheme="majorBidi"/>
                <w:vertAlign w:val="superscript"/>
                <w:lang w:val="uk-UA" w:eastAsia="ru-RU"/>
              </w:rPr>
              <w:t xml:space="preserve">3</w:t>
            </w:r>
            <w:r w:rsidRPr="00DF5DC8" w:rsidR="00864499">
              <w:rPr>
                <w:rFonts w:eastAsia="Calibri" w:asciiTheme="majorBidi" w:hAnsiTheme="majorBidi" w:cstheme="majorBidi"/>
                <w:lang w:val="uk-UA" w:eastAsia="ru-RU"/>
              </w:rPr>
              <w:t xml:space="preserve">/h </w:t>
            </w:r>
            <w:r w:rsidRPr="00E2747F">
              <w:rPr>
                <w:color w:val="000000"/>
                <w:lang w:val="uk-UA"/>
              </w:rPr>
              <w:t xml:space="preserve">shall </w:t>
            </w:r>
            <w:r w:rsidRPr="00E2747F" w:rsidR="001075EF">
              <w:rPr>
                <w:color w:val="000000"/>
                <w:lang w:val="uk-UA"/>
              </w:rPr>
              <w:t xml:space="preserve">be </w:t>
            </w:r>
            <w:r w:rsidRPr="00E2747F" w:rsidR="00B42E78">
              <w:rPr>
                <w:color w:val="000000"/>
                <w:lang w:val="uk-UA"/>
              </w:rPr>
              <w:t xml:space="preserve">completed </w:t>
            </w:r>
            <w:r w:rsidRPr="00E2747F" w:rsidR="001075EF">
              <w:rPr>
                <w:b/>
                <w:color w:val="000000"/>
                <w:lang w:val="uk-UA"/>
              </w:rPr>
              <w:t xml:space="preserve">no </w:t>
            </w:r>
            <w:r w:rsidRPr="00E2747F" w:rsidR="001075EF">
              <w:rPr>
                <w:b/>
                <w:lang w:val="uk-UA"/>
              </w:rPr>
              <w:t xml:space="preserve">later than </w:t>
            </w:r>
            <w:r w:rsidR="00DA3F17">
              <w:rPr>
                <w:b/>
                <w:lang w:val="uk-UA"/>
              </w:rPr>
              <w:t xml:space="preserve">30</w:t>
            </w:r>
            <w:r w:rsidR="00DA3F17">
              <w:rPr>
                <w:b/>
              </w:rPr>
              <w:t xml:space="preserve">.09.</w:t>
            </w:r>
            <w:r w:rsidRPr="00E2747F" w:rsidR="00BC6CB5">
              <w:rPr>
                <w:b/>
                <w:lang w:val="uk-UA"/>
              </w:rPr>
              <w:t xml:space="preserve">2026</w:t>
            </w:r>
            <w:r w:rsidRPr="00E2747F" w:rsidR="001075EF">
              <w:rPr>
                <w:lang w:val="uk-UA"/>
              </w:rPr>
              <w:t xml:space="preserve">, </w:t>
            </w:r>
            <w:r w:rsidRPr="00E2747F" w:rsidR="001075EF">
              <w:rPr>
                <w:color w:val="000000"/>
                <w:lang w:val="uk-UA"/>
              </w:rPr>
              <w:t xml:space="preserve">as evidenced by the letter of guarantee provided by the Tenderer as part of the tender proposal</w:t>
            </w:r>
            <w:r w:rsidRPr="00E2747F" w:rsidR="00BE6B32">
              <w:rPr>
                <w:color w:val="000000"/>
                <w:lang w:val="uk-UA"/>
              </w:rPr>
              <w:t xml:space="preserve">.</w:t>
            </w:r>
          </w:p>
        </w:tc>
      </w:tr>
      <w:tr w:rsidRPr="005F5A63" w:rsidR="001075EF" w:rsidTr="00843FA6" w14:paraId="0A08213F" w14:textId="77777777">
        <w:tc>
          <w:tcPr>
            <w:tcW w:w="590" w:type="dxa"/>
            <w:tcBorders>
              <w:left w:val="single" w:color="auto" w:sz="12" w:space="0"/>
              <w:right w:val="single" w:color="auto" w:sz="12" w:space="0"/>
            </w:tcBorders>
          </w:tcPr>
          <w:p w:rsidRPr="005F5A63" w:rsidR="001075EF" w:rsidP="00611B95" w:rsidRDefault="001075EF" w14:paraId="0A08213B" w14:textId="77777777">
            <w:pPr>
              <w:jc w:val="center"/>
              <w:rPr>
                <w:lang w:val="uk-UA"/>
              </w:rPr>
            </w:pPr>
            <w:r w:rsidRPr="005F5A63">
              <w:rPr>
                <w:lang w:val="uk-UA"/>
              </w:rPr>
              <w:t xml:space="preserve">9</w:t>
            </w:r>
          </w:p>
        </w:tc>
        <w:tc>
          <w:tcPr>
            <w:tcW w:w="2267" w:type="dxa"/>
            <w:tcBorders>
              <w:left w:val="single" w:color="auto" w:sz="12" w:space="0"/>
              <w:right w:val="single" w:color="auto" w:sz="12" w:space="0"/>
            </w:tcBorders>
          </w:tcPr>
          <w:p w:rsidRPr="005F5A63" w:rsidR="001075EF" w:rsidP="00577DEB" w:rsidRDefault="001075EF" w14:paraId="0A08213C" w14:textId="77777777">
            <w:pPr>
              <w:pStyle w:val="a5"/>
              <w:tabs>
                <w:tab w:val="left" w:pos="113"/>
                <w:tab w:val="left" w:pos="766"/>
              </w:tabs>
              <w:spacing w:after="0" w:line="240" w:lineRule="auto"/>
              <w:ind w:firstLine="0"/>
              <w:rPr>
                <w:rFonts w:ascii="Times New Roman" w:hAnsi="Times New Roman" w:eastAsia="Calibri" w:cs="Times New Roman"/>
                <w:sz w:val="24"/>
                <w:szCs w:val="24"/>
                <w:lang w:val="uk-UA"/>
              </w:rPr>
            </w:pPr>
            <w:r w:rsidRPr="005F5A63">
              <w:rPr>
                <w:rFonts w:ascii="Times New Roman" w:hAnsi="Times New Roman" w:eastAsia="Calibri" w:cs="Times New Roman"/>
                <w:sz w:val="24"/>
                <w:szCs w:val="24"/>
                <w:lang w:val="uk-UA" w:eastAsia="uk-UA"/>
              </w:rPr>
              <w:t xml:space="preserve">Initial data to be provided by the Employer</w:t>
            </w:r>
          </w:p>
        </w:tc>
        <w:tc>
          <w:tcPr>
            <w:tcW w:w="7085" w:type="dxa"/>
            <w:gridSpan w:val="4"/>
            <w:tcBorders>
              <w:left w:val="single" w:color="auto" w:sz="12" w:space="0"/>
              <w:right w:val="single" w:color="auto" w:sz="12" w:space="0"/>
            </w:tcBorders>
          </w:tcPr>
          <w:p w:rsidRPr="005F5A63" w:rsidR="0077550B" w:rsidP="008E13CC" w:rsidRDefault="001075EF" w14:paraId="0A08213E" w14:textId="3ABF0494">
            <w:pPr>
              <w:pStyle w:val="a5"/>
              <w:tabs>
                <w:tab w:val="left" w:pos="113"/>
                <w:tab w:val="left" w:pos="655"/>
              </w:tabs>
              <w:spacing w:after="0" w:line="240" w:lineRule="auto"/>
              <w:ind w:firstLine="0"/>
              <w:jc w:val="both"/>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Technical specifications </w:t>
            </w:r>
            <w:r w:rsidR="008E13CC">
              <w:rPr>
                <w:rFonts w:ascii="Times New Roman" w:hAnsi="Times New Roman" w:eastAsia="Calibri" w:cs="Times New Roman"/>
                <w:sz w:val="24"/>
                <w:szCs w:val="24"/>
                <w:lang w:val="uk-UA" w:eastAsia="uk-UA"/>
              </w:rPr>
              <w:t xml:space="preserve">and other initial data required for </w:t>
            </w:r>
            <w:r w:rsidR="001F7086">
              <w:rPr>
                <w:rFonts w:ascii="Times New Roman" w:hAnsi="Times New Roman" w:eastAsia="Calibri" w:cs="Times New Roman"/>
                <w:sz w:val="24"/>
                <w:szCs w:val="24"/>
                <w:lang w:val="uk-UA" w:eastAsia="uk-UA"/>
              </w:rPr>
              <w:t xml:space="preserve">engineering and installation of the equipment, upon request of </w:t>
            </w:r>
            <w:r w:rsidR="00A43D8E">
              <w:rPr>
                <w:rFonts w:ascii="Times New Roman" w:hAnsi="Times New Roman" w:eastAsia="Calibri" w:cs="Times New Roman"/>
                <w:sz w:val="24"/>
                <w:szCs w:val="24"/>
                <w:lang w:val="uk-UA" w:eastAsia="uk-UA"/>
              </w:rPr>
              <w:t xml:space="preserve">the Contractor</w:t>
            </w:r>
          </w:p>
        </w:tc>
      </w:tr>
      <w:tr w:rsidRPr="005F5A63" w:rsidR="001075EF" w:rsidTr="00843FA6" w14:paraId="0A082143" w14:textId="77777777">
        <w:tc>
          <w:tcPr>
            <w:tcW w:w="590" w:type="dxa"/>
            <w:tcBorders>
              <w:left w:val="single" w:color="auto" w:sz="12" w:space="0"/>
              <w:right w:val="single" w:color="auto" w:sz="12" w:space="0"/>
            </w:tcBorders>
          </w:tcPr>
          <w:p w:rsidRPr="005F5A63" w:rsidR="001075EF" w:rsidP="00611B95" w:rsidRDefault="001075EF" w14:paraId="0A082140" w14:textId="77777777">
            <w:pPr>
              <w:jc w:val="center"/>
              <w:rPr>
                <w:lang w:val="uk-UA"/>
              </w:rPr>
            </w:pPr>
            <w:r w:rsidRPr="005F5A63">
              <w:rPr>
                <w:lang w:val="uk-UA"/>
              </w:rPr>
              <w:t xml:space="preserve">10</w:t>
            </w:r>
          </w:p>
        </w:tc>
        <w:tc>
          <w:tcPr>
            <w:tcW w:w="2267" w:type="dxa"/>
            <w:tcBorders>
              <w:left w:val="single" w:color="auto" w:sz="12" w:space="0"/>
              <w:right w:val="single" w:color="auto" w:sz="12" w:space="0"/>
            </w:tcBorders>
          </w:tcPr>
          <w:p w:rsidRPr="005F5A63" w:rsidR="001075EF" w:rsidP="00577DEB" w:rsidRDefault="001075EF" w14:paraId="0A082141" w14:textId="77777777">
            <w:pPr>
              <w:pStyle w:val="a5"/>
              <w:tabs>
                <w:tab w:val="left" w:pos="113"/>
                <w:tab w:val="left" w:pos="766"/>
              </w:tabs>
              <w:spacing w:after="0" w:line="240" w:lineRule="auto"/>
              <w:ind w:firstLine="0"/>
              <w:rPr>
                <w:rFonts w:ascii="Times New Roman" w:hAnsi="Times New Roman" w:eastAsia="Calibri" w:cs="Times New Roman"/>
                <w:sz w:val="24"/>
                <w:szCs w:val="24"/>
                <w:highlight w:val="yellow"/>
                <w:lang w:val="uk-UA" w:eastAsia="uk-UA"/>
              </w:rPr>
            </w:pPr>
            <w:r w:rsidRPr="005F5A63">
              <w:rPr>
                <w:rFonts w:ascii="Times New Roman" w:hAnsi="Times New Roman" w:cs="Times New Roman"/>
                <w:sz w:val="24"/>
                <w:szCs w:val="24"/>
                <w:lang w:val="uk-UA"/>
              </w:rPr>
              <w:t xml:space="preserve">Terms of performance of works (provision of services)</w:t>
            </w:r>
          </w:p>
        </w:tc>
        <w:tc>
          <w:tcPr>
            <w:tcW w:w="7085" w:type="dxa"/>
            <w:gridSpan w:val="4"/>
            <w:tcBorders>
              <w:left w:val="single" w:color="auto" w:sz="12" w:space="0"/>
              <w:right w:val="single" w:color="auto" w:sz="12" w:space="0"/>
            </w:tcBorders>
            <w:vAlign w:val="center"/>
          </w:tcPr>
          <w:p w:rsidRPr="005F5A63" w:rsidR="001075EF" w:rsidP="00F431E5" w:rsidRDefault="00D4404C" w14:paraId="0A082142" w14:textId="77777777">
            <w:pPr>
              <w:spacing w:after="120"/>
              <w:ind w:firstLine="209"/>
              <w:jc w:val="both"/>
              <w:rPr>
                <w:lang w:val="uk-UA"/>
              </w:rPr>
            </w:pPr>
            <w:r w:rsidRPr="005F5A63" w:rsidR="001075EF">
              <w:rPr>
                <w:lang w:val="uk-UA"/>
              </w:rPr>
              <w:t xml:space="preserve">The usual </w:t>
            </w:r>
            <w:r w:rsidRPr="005F5A63" w:rsidR="00BE6B32">
              <w:rPr>
                <w:lang w:val="uk-UA"/>
              </w:rPr>
              <w:t xml:space="preserve">ones.</w:t>
            </w:r>
          </w:p>
        </w:tc>
      </w:tr>
      <w:tr w:rsidRPr="005F5A63" w:rsidR="00340A98" w:rsidTr="00843FA6" w14:paraId="0A082148" w14:textId="77777777">
        <w:trPr>
          <w:trHeight w:val="69"/>
        </w:trPr>
        <w:tc>
          <w:tcPr>
            <w:tcW w:w="590" w:type="dxa"/>
            <w:vMerge w:val="restart"/>
            <w:tcBorders>
              <w:left w:val="single" w:color="auto" w:sz="12" w:space="0"/>
              <w:right w:val="single" w:color="auto" w:sz="12" w:space="0"/>
            </w:tcBorders>
          </w:tcPr>
          <w:p w:rsidRPr="005F7F7A" w:rsidR="00340A98" w:rsidP="00982D29" w:rsidRDefault="00340A98" w14:paraId="0A082144" w14:textId="77777777">
            <w:pPr>
              <w:jc w:val="center"/>
              <w:rPr>
                <w:lang w:val="uk-UA"/>
              </w:rPr>
            </w:pPr>
            <w:r w:rsidRPr="005F7F7A" w:rsidR="00982D29">
              <w:rPr>
                <w:lang w:val="uk-UA"/>
              </w:rPr>
              <w:t xml:space="preserve">11</w:t>
            </w:r>
          </w:p>
        </w:tc>
        <w:tc>
          <w:tcPr>
            <w:tcW w:w="2267" w:type="dxa"/>
            <w:vMerge w:val="restart"/>
            <w:tcBorders>
              <w:left w:val="single" w:color="auto" w:sz="12" w:space="0"/>
              <w:right w:val="single" w:color="auto" w:sz="12" w:space="0"/>
            </w:tcBorders>
          </w:tcPr>
          <w:p w:rsidRPr="005F7F7A" w:rsidR="00340A98" w:rsidP="00577DEB" w:rsidRDefault="00340A98" w14:paraId="0A082145" w14:textId="77777777">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5F7F7A">
              <w:rPr>
                <w:rFonts w:ascii="Times New Roman" w:hAnsi="Times New Roman" w:eastAsia="Calibri" w:cs="Times New Roman"/>
                <w:sz w:val="24"/>
                <w:szCs w:val="24"/>
                <w:lang w:val="uk-UA" w:eastAsia="uk-UA"/>
              </w:rPr>
              <w:t xml:space="preserve">Requirements for qualitative and quantitative indicators of </w:t>
            </w:r>
            <w:r w:rsidRPr="005F7F7A">
              <w:rPr>
                <w:rFonts w:asciiTheme="majorBidi" w:hAnsiTheme="majorBidi" w:cstheme="majorBidi"/>
                <w:bCs/>
                <w:color w:val="000000"/>
                <w:sz w:val="24"/>
                <w:szCs w:val="24"/>
                <w:lang w:val="uk-UA"/>
              </w:rPr>
              <w:t xml:space="preserve">treated water</w:t>
            </w:r>
          </w:p>
        </w:tc>
        <w:tc>
          <w:tcPr>
            <w:tcW w:w="4194" w:type="dxa"/>
            <w:tcBorders>
              <w:left w:val="single" w:color="auto" w:sz="12" w:space="0"/>
              <w:right w:val="single" w:color="auto" w:sz="12" w:space="0"/>
            </w:tcBorders>
            <w:shd w:val="clear" w:color="auto" w:fill="F2F2F2" w:themeFill="background1" w:themeFillShade="F2"/>
            <w:tcMar>
              <w:left w:w="57" w:type="dxa"/>
              <w:right w:w="57" w:type="dxa"/>
            </w:tcMar>
            <w:vAlign w:val="center"/>
          </w:tcPr>
          <w:p w:rsidRPr="005F7F7A" w:rsidR="00340A98" w:rsidP="00767381" w:rsidRDefault="00340A98" w14:paraId="0A082146" w14:textId="77777777">
            <w:pPr>
              <w:jc w:val="center"/>
              <w:rPr>
                <w:rFonts w:asciiTheme="majorBidi" w:hAnsiTheme="majorBidi" w:cstheme="majorBidi"/>
                <w:i/>
                <w:color w:val="000000"/>
                <w:lang w:val="uk-UA"/>
              </w:rPr>
            </w:pPr>
            <w:r w:rsidRPr="005F7F7A">
              <w:rPr>
                <w:rFonts w:asciiTheme="majorBidi" w:hAnsiTheme="majorBidi" w:cstheme="majorBidi"/>
                <w:bCs/>
                <w:i/>
                <w:color w:val="000000"/>
                <w:lang w:val="uk-UA"/>
              </w:rPr>
              <w:t xml:space="preserve">Name of the indicator</w:t>
            </w:r>
          </w:p>
        </w:tc>
        <w:tc>
          <w:tcPr>
            <w:tcW w:w="2891" w:type="dxa"/>
            <w:gridSpan w:val="3"/>
            <w:tcBorders>
              <w:left w:val="single" w:color="auto" w:sz="12" w:space="0"/>
              <w:right w:val="single" w:color="auto" w:sz="12" w:space="0"/>
            </w:tcBorders>
            <w:shd w:val="clear" w:color="auto" w:fill="F2F2F2" w:themeFill="background1" w:themeFillShade="F2"/>
            <w:tcMar>
              <w:left w:w="57" w:type="dxa"/>
              <w:right w:w="57" w:type="dxa"/>
            </w:tcMar>
            <w:vAlign w:val="center"/>
          </w:tcPr>
          <w:p w:rsidRPr="005F7F7A" w:rsidR="00340A98" w:rsidP="00767381" w:rsidRDefault="00340A98" w14:paraId="0A082147" w14:textId="77777777">
            <w:pPr>
              <w:jc w:val="center"/>
              <w:rPr>
                <w:rFonts w:asciiTheme="majorBidi" w:hAnsiTheme="majorBidi" w:cstheme="majorBidi"/>
                <w:i/>
                <w:color w:val="000000"/>
                <w:lang w:val="uk-UA"/>
              </w:rPr>
            </w:pPr>
            <w:r w:rsidRPr="005F7F7A">
              <w:rPr>
                <w:rFonts w:asciiTheme="majorBidi" w:hAnsiTheme="majorBidi" w:cstheme="majorBidi"/>
                <w:i/>
                <w:color w:val="000000"/>
                <w:lang w:val="uk-UA"/>
              </w:rPr>
              <w:t xml:space="preserve">Requirements for the value</w:t>
            </w:r>
          </w:p>
        </w:tc>
      </w:tr>
      <w:tr w:rsidRPr="005F5A63" w:rsidR="00CF7985" w:rsidTr="00843FA6" w14:paraId="0A08214D" w14:textId="77777777">
        <w:trPr>
          <w:trHeight w:val="69"/>
        </w:trPr>
        <w:tc>
          <w:tcPr>
            <w:tcW w:w="590" w:type="dxa"/>
            <w:vMerge/>
            <w:tcBorders>
              <w:left w:val="single" w:color="auto" w:sz="12" w:space="0"/>
              <w:right w:val="single" w:color="auto" w:sz="12" w:space="0"/>
            </w:tcBorders>
          </w:tcPr>
          <w:p w:rsidRPr="005F7F7A" w:rsidR="00CF7985" w:rsidP="00611B95" w:rsidRDefault="00CF7985" w14:paraId="0A082149" w14:textId="77777777">
            <w:pPr>
              <w:jc w:val="center"/>
              <w:rPr>
                <w:lang w:val="uk-UA"/>
              </w:rPr>
            </w:pPr>
          </w:p>
        </w:tc>
        <w:tc>
          <w:tcPr>
            <w:tcW w:w="2267" w:type="dxa"/>
            <w:vMerge/>
            <w:tcBorders>
              <w:left w:val="single" w:color="auto" w:sz="12" w:space="0"/>
              <w:right w:val="single" w:color="auto" w:sz="12" w:space="0"/>
            </w:tcBorders>
          </w:tcPr>
          <w:p w:rsidRPr="005F7F7A" w:rsidR="00CF7985" w:rsidP="00340A98" w:rsidRDefault="00CF7985" w14:paraId="0A08214A"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7F7A" w:rsidR="00CF7985" w:rsidP="00767381" w:rsidRDefault="00CF7985" w14:paraId="0A08214B" w14:textId="77777777">
            <w:pPr>
              <w:rPr>
                <w:lang w:val="uk-UA"/>
              </w:rPr>
            </w:pPr>
            <w:r w:rsidRPr="005F7F7A">
              <w:rPr>
                <w:lang w:val="uk-UA"/>
              </w:rPr>
              <w:t xml:space="preserve">Capacity for treated water</w:t>
            </w:r>
          </w:p>
        </w:tc>
        <w:tc>
          <w:tcPr>
            <w:tcW w:w="2891" w:type="dxa"/>
            <w:gridSpan w:val="3"/>
            <w:tcBorders>
              <w:left w:val="single" w:color="auto" w:sz="12" w:space="0"/>
              <w:right w:val="single" w:color="auto" w:sz="12" w:space="0"/>
            </w:tcBorders>
            <w:tcMar>
              <w:left w:w="57" w:type="dxa"/>
              <w:right w:w="57" w:type="dxa"/>
            </w:tcMar>
            <w:vAlign w:val="center"/>
          </w:tcPr>
          <w:p w:rsidRPr="002D1313" w:rsidR="00CF7985" w:rsidP="00AC32FC" w:rsidRDefault="00CF7985" w14:paraId="02CE1928" w14:textId="77777777">
            <w:pPr>
              <w:jc w:val="center"/>
              <w:rPr>
                <w:lang w:val="uk-UA"/>
              </w:rPr>
            </w:pPr>
            <w:r w:rsidRPr="002D1313">
              <w:rPr>
                <w:lang w:val="uk-UA"/>
              </w:rPr>
              <w:t xml:space="preserve">up to </w:t>
            </w:r>
            <w:r w:rsidRPr="002D1313" w:rsidR="00AD0686">
              <w:t xml:space="preserve">15 </w:t>
            </w:r>
            <w:r w:rsidRPr="002D1313">
              <w:rPr>
                <w:lang w:val="uk-UA"/>
              </w:rPr>
              <w:t xml:space="preserve">m</w:t>
            </w:r>
            <w:r w:rsidRPr="002D1313">
              <w:rPr>
                <w:vertAlign w:val="superscript"/>
                <w:lang w:val="uk-UA"/>
              </w:rPr>
              <w:t xml:space="preserve">3</w:t>
            </w:r>
            <w:r w:rsidRPr="002D1313">
              <w:rPr>
                <w:lang w:val="uk-UA"/>
              </w:rPr>
              <w:t xml:space="preserve">/h</w:t>
            </w:r>
          </w:p>
          <w:p w:rsidRPr="005F7F7A" w:rsidR="00DC069C" w:rsidP="00DC069C" w:rsidRDefault="00DC069C" w14:paraId="0A08214C" w14:textId="7B1265DB">
            <w:pPr>
              <w:jc w:val="center"/>
              <w:rPr>
                <w:lang w:val="uk-UA"/>
              </w:rPr>
            </w:pPr>
            <w:r w:rsidRPr="002D1313">
              <w:rPr>
                <w:lang w:val="uk-UA"/>
              </w:rPr>
              <w:t xml:space="preserve">nominal - 8</w:t>
            </w:r>
            <w:r w:rsidRPr="002D1313">
              <w:rPr>
                <w:lang w:val="uk-UA"/>
              </w:rPr>
              <w:t xml:space="preserve">.0 m3/h maximum - 15.0 </w:t>
            </w:r>
            <w:r w:rsidRPr="002D1313">
              <w:rPr>
                <w:lang w:val="uk-UA"/>
              </w:rPr>
              <w:t xml:space="preserve">m3/h</w:t>
            </w:r>
          </w:p>
        </w:tc>
      </w:tr>
      <w:tr w:rsidRPr="005F5A63" w:rsidR="00CF7985" w:rsidTr="00843FA6" w14:paraId="0A082152" w14:textId="77777777">
        <w:trPr>
          <w:trHeight w:val="69"/>
        </w:trPr>
        <w:tc>
          <w:tcPr>
            <w:tcW w:w="590" w:type="dxa"/>
            <w:vMerge/>
            <w:tcBorders>
              <w:left w:val="single" w:color="auto" w:sz="12" w:space="0"/>
              <w:right w:val="single" w:color="auto" w:sz="12" w:space="0"/>
            </w:tcBorders>
          </w:tcPr>
          <w:p w:rsidRPr="005F7F7A" w:rsidR="00CF7985" w:rsidP="00611B95" w:rsidRDefault="00CF7985" w14:paraId="0A08214E" w14:textId="77777777">
            <w:pPr>
              <w:jc w:val="center"/>
              <w:rPr>
                <w:lang w:val="uk-UA"/>
              </w:rPr>
            </w:pPr>
          </w:p>
        </w:tc>
        <w:tc>
          <w:tcPr>
            <w:tcW w:w="2267" w:type="dxa"/>
            <w:vMerge/>
            <w:tcBorders>
              <w:left w:val="single" w:color="auto" w:sz="12" w:space="0"/>
              <w:right w:val="single" w:color="auto" w:sz="12" w:space="0"/>
            </w:tcBorders>
          </w:tcPr>
          <w:p w:rsidRPr="005F7F7A" w:rsidR="00CF7985" w:rsidP="00340A98" w:rsidRDefault="00CF7985" w14:paraId="0A08214F"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7F7A" w:rsidR="00CF7985" w:rsidP="00767381" w:rsidRDefault="00CF7985" w14:paraId="0A082150" w14:textId="77777777">
            <w:pPr>
              <w:rPr>
                <w:lang w:val="uk-UA"/>
              </w:rPr>
            </w:pPr>
            <w:r w:rsidRPr="005F7F7A">
              <w:rPr>
                <w:lang w:val="uk-UA"/>
              </w:rPr>
              <w:t xml:space="preserve">Pressure of treated water</w:t>
            </w:r>
          </w:p>
        </w:tc>
        <w:tc>
          <w:tcPr>
            <w:tcW w:w="2891" w:type="dxa"/>
            <w:gridSpan w:val="3"/>
            <w:tcBorders>
              <w:left w:val="single" w:color="auto" w:sz="12" w:space="0"/>
              <w:right w:val="single" w:color="auto" w:sz="12" w:space="0"/>
            </w:tcBorders>
            <w:tcMar>
              <w:left w:w="57" w:type="dxa"/>
              <w:right w:w="57" w:type="dxa"/>
            </w:tcMar>
            <w:vAlign w:val="center"/>
          </w:tcPr>
          <w:p w:rsidRPr="005F7F7A" w:rsidR="00CF7985" w:rsidP="00767381" w:rsidRDefault="00577DEB" w14:paraId="0A082151" w14:textId="59E09616">
            <w:pPr>
              <w:jc w:val="center"/>
            </w:pPr>
            <w:r w:rsidR="0095217F">
              <w:t xml:space="preserve">up</w:t>
            </w:r>
            <w:r w:rsidRPr="005F7F7A">
              <w:rPr>
                <w:lang w:val="uk-UA"/>
              </w:rPr>
              <w:t xml:space="preserve"> to 3</w:t>
            </w:r>
            <w:r w:rsidRPr="002D1313" w:rsidR="0095217F">
              <w:t xml:space="preserve">.5 </w:t>
            </w:r>
            <w:r w:rsidRPr="005F7F7A" w:rsidR="00CF7985">
              <w:rPr>
                <w:lang w:val="uk-UA"/>
              </w:rPr>
              <w:t xml:space="preserve">bar</w:t>
            </w:r>
          </w:p>
        </w:tc>
      </w:tr>
      <w:tr w:rsidRPr="005F5A63" w:rsidR="00CF7985" w:rsidTr="00843FA6" w14:paraId="0A082157" w14:textId="77777777">
        <w:trPr>
          <w:trHeight w:val="69"/>
        </w:trPr>
        <w:tc>
          <w:tcPr>
            <w:tcW w:w="590" w:type="dxa"/>
            <w:vMerge/>
            <w:tcBorders>
              <w:left w:val="single" w:color="auto" w:sz="12" w:space="0"/>
              <w:right w:val="single" w:color="auto" w:sz="12" w:space="0"/>
            </w:tcBorders>
          </w:tcPr>
          <w:p w:rsidRPr="005F7F7A" w:rsidR="00CF7985" w:rsidP="00611B95" w:rsidRDefault="00CF7985" w14:paraId="0A082153" w14:textId="77777777">
            <w:pPr>
              <w:jc w:val="center"/>
              <w:rPr>
                <w:lang w:val="uk-UA"/>
              </w:rPr>
            </w:pPr>
          </w:p>
        </w:tc>
        <w:tc>
          <w:tcPr>
            <w:tcW w:w="2267" w:type="dxa"/>
            <w:vMerge/>
            <w:tcBorders>
              <w:left w:val="single" w:color="auto" w:sz="12" w:space="0"/>
              <w:right w:val="single" w:color="auto" w:sz="12" w:space="0"/>
            </w:tcBorders>
          </w:tcPr>
          <w:p w:rsidRPr="005F7F7A" w:rsidR="00CF7985" w:rsidP="00340A98" w:rsidRDefault="00CF7985" w14:paraId="0A082154"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7F7A" w:rsidR="00CF7985" w:rsidP="00767381" w:rsidRDefault="00CF7985" w14:paraId="0A082155" w14:textId="77777777">
            <w:pPr>
              <w:jc w:val="both"/>
              <w:rPr>
                <w:lang w:val="uk-UA"/>
              </w:rPr>
            </w:pPr>
            <w:r w:rsidRPr="005F7F7A">
              <w:rPr>
                <w:lang w:val="uk-UA"/>
              </w:rPr>
              <w:t xml:space="preserve">Prepared water composition:</w:t>
            </w:r>
          </w:p>
        </w:tc>
        <w:tc>
          <w:tcPr>
            <w:tcW w:w="2891" w:type="dxa"/>
            <w:gridSpan w:val="3"/>
            <w:tcBorders>
              <w:left w:val="single" w:color="auto" w:sz="12" w:space="0"/>
              <w:right w:val="single" w:color="auto" w:sz="12" w:space="0"/>
            </w:tcBorders>
            <w:tcMar>
              <w:left w:w="57" w:type="dxa"/>
              <w:right w:w="57" w:type="dxa"/>
            </w:tcMar>
            <w:vAlign w:val="center"/>
          </w:tcPr>
          <w:p w:rsidRPr="005F7F7A" w:rsidR="00CF7985" w:rsidP="00767381" w:rsidRDefault="00CF7985" w14:paraId="0A082156" w14:textId="276700F7">
            <w:pPr>
              <w:jc w:val="both"/>
              <w:rPr>
                <w:lang w:val="uk-UA"/>
              </w:rPr>
            </w:pPr>
            <w:r w:rsidRPr="005F7F7A">
              <w:rPr>
                <w:lang w:val="uk-UA"/>
              </w:rPr>
              <w:t xml:space="preserve">According to the current Rules for the technical operation of thermal installations and networks </w:t>
            </w:r>
            <w:r w:rsidRPr="005F7F7A" w:rsidR="00DC069C">
              <w:t xml:space="preserve">GKD 34.20.507-2003 p.8.8.4</w:t>
            </w:r>
          </w:p>
        </w:tc>
      </w:tr>
      <w:tr w:rsidRPr="005F5A63" w:rsidR="00CF7985" w:rsidTr="00843FA6" w14:paraId="0A08215C" w14:textId="77777777">
        <w:trPr>
          <w:trHeight w:val="69"/>
        </w:trPr>
        <w:tc>
          <w:tcPr>
            <w:tcW w:w="590" w:type="dxa"/>
            <w:vMerge/>
            <w:tcBorders>
              <w:left w:val="single" w:color="auto" w:sz="12" w:space="0"/>
              <w:right w:val="single" w:color="auto" w:sz="12" w:space="0"/>
            </w:tcBorders>
          </w:tcPr>
          <w:p w:rsidRPr="005F7F7A" w:rsidR="00CF7985" w:rsidP="00611B95" w:rsidRDefault="00CF7985" w14:paraId="0A082158" w14:textId="77777777">
            <w:pPr>
              <w:jc w:val="center"/>
              <w:rPr>
                <w:lang w:val="uk-UA"/>
              </w:rPr>
            </w:pPr>
          </w:p>
        </w:tc>
        <w:tc>
          <w:tcPr>
            <w:tcW w:w="2267" w:type="dxa"/>
            <w:vMerge/>
            <w:tcBorders>
              <w:left w:val="single" w:color="auto" w:sz="12" w:space="0"/>
              <w:right w:val="single" w:color="auto" w:sz="12" w:space="0"/>
            </w:tcBorders>
          </w:tcPr>
          <w:p w:rsidRPr="005F7F7A" w:rsidR="00CF7985" w:rsidP="00340A98" w:rsidRDefault="00CF7985" w14:paraId="0A082159"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7F7A" w:rsidR="00CF7985" w:rsidP="00767381" w:rsidRDefault="00CF7985" w14:paraId="0A08215A" w14:textId="77777777">
            <w:pPr>
              <w:jc w:val="both"/>
              <w:rPr>
                <w:lang w:val="uk-UA"/>
              </w:rPr>
            </w:pPr>
            <w:r w:rsidRPr="005F7F7A">
              <w:rPr>
                <w:lang w:val="uk-UA"/>
              </w:rPr>
              <w:t xml:space="preserve">pH</w:t>
            </w:r>
          </w:p>
        </w:tc>
        <w:tc>
          <w:tcPr>
            <w:tcW w:w="2891" w:type="dxa"/>
            <w:gridSpan w:val="3"/>
            <w:tcBorders>
              <w:left w:val="single" w:color="auto" w:sz="12" w:space="0"/>
              <w:right w:val="single" w:color="auto" w:sz="12" w:space="0"/>
            </w:tcBorders>
            <w:tcMar>
              <w:left w:w="57" w:type="dxa"/>
              <w:right w:w="57" w:type="dxa"/>
            </w:tcMar>
            <w:vAlign w:val="center"/>
          </w:tcPr>
          <w:p w:rsidRPr="005F7F7A" w:rsidR="00CF7985" w:rsidP="00767381" w:rsidRDefault="00CF7985" w14:paraId="0A08215B" w14:textId="77777777">
            <w:pPr>
              <w:jc w:val="center"/>
              <w:rPr>
                <w:lang w:val="uk-UA"/>
              </w:rPr>
            </w:pPr>
            <w:r w:rsidRPr="005F7F7A">
              <w:rPr>
                <w:lang w:val="uk-UA"/>
              </w:rPr>
              <w:t xml:space="preserve">8,3-9,5</w:t>
            </w:r>
          </w:p>
        </w:tc>
      </w:tr>
      <w:tr w:rsidRPr="005F5A63" w:rsidR="00CF7985" w:rsidTr="00843FA6" w14:paraId="0A082161" w14:textId="77777777">
        <w:trPr>
          <w:trHeight w:val="69"/>
        </w:trPr>
        <w:tc>
          <w:tcPr>
            <w:tcW w:w="590" w:type="dxa"/>
            <w:vMerge/>
            <w:tcBorders>
              <w:left w:val="single" w:color="auto" w:sz="12" w:space="0"/>
              <w:right w:val="single" w:color="auto" w:sz="12" w:space="0"/>
            </w:tcBorders>
          </w:tcPr>
          <w:p w:rsidRPr="005F7F7A" w:rsidR="00CF7985" w:rsidP="00611B95" w:rsidRDefault="00CF7985" w14:paraId="0A08215D" w14:textId="77777777">
            <w:pPr>
              <w:jc w:val="center"/>
              <w:rPr>
                <w:lang w:val="uk-UA"/>
              </w:rPr>
            </w:pPr>
          </w:p>
        </w:tc>
        <w:tc>
          <w:tcPr>
            <w:tcW w:w="2267" w:type="dxa"/>
            <w:vMerge/>
            <w:tcBorders>
              <w:left w:val="single" w:color="auto" w:sz="12" w:space="0"/>
              <w:right w:val="single" w:color="auto" w:sz="12" w:space="0"/>
            </w:tcBorders>
          </w:tcPr>
          <w:p w:rsidRPr="005F7F7A" w:rsidR="00CF7985" w:rsidP="00340A98" w:rsidRDefault="00CF7985" w14:paraId="0A08215E"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7F7A" w:rsidR="00CF7985" w:rsidP="00767381" w:rsidRDefault="00CF7985" w14:paraId="0A08215F" w14:textId="77777777">
            <w:pPr>
              <w:jc w:val="both"/>
              <w:rPr>
                <w:lang w:val="uk-UA"/>
              </w:rPr>
            </w:pPr>
            <w:r w:rsidRPr="005F7F7A">
              <w:rPr>
                <w:lang w:val="uk-UA"/>
              </w:rPr>
              <w:t xml:space="preserve">Free carbon dioxide content</w:t>
            </w:r>
          </w:p>
        </w:tc>
        <w:tc>
          <w:tcPr>
            <w:tcW w:w="2891" w:type="dxa"/>
            <w:gridSpan w:val="3"/>
            <w:tcBorders>
              <w:left w:val="single" w:color="auto" w:sz="12" w:space="0"/>
              <w:right w:val="single" w:color="auto" w:sz="12" w:space="0"/>
            </w:tcBorders>
            <w:tcMar>
              <w:left w:w="57" w:type="dxa"/>
              <w:right w:w="57" w:type="dxa"/>
            </w:tcMar>
            <w:vAlign w:val="center"/>
          </w:tcPr>
          <w:p w:rsidRPr="005F7F7A" w:rsidR="00CF7985" w:rsidP="00767381" w:rsidRDefault="00CF7985" w14:paraId="0A082160" w14:textId="77777777">
            <w:pPr>
              <w:jc w:val="center"/>
              <w:rPr>
                <w:lang w:val="uk-UA"/>
              </w:rPr>
            </w:pPr>
            <w:r w:rsidRPr="005F7F7A">
              <w:rPr>
                <w:lang w:val="uk-UA"/>
              </w:rPr>
              <w:t xml:space="preserve">is absent</w:t>
            </w:r>
          </w:p>
        </w:tc>
      </w:tr>
      <w:tr w:rsidRPr="005F5A63" w:rsidR="00CF7985" w:rsidTr="00843FA6" w14:paraId="0A082166" w14:textId="77777777">
        <w:trPr>
          <w:trHeight w:val="69"/>
        </w:trPr>
        <w:tc>
          <w:tcPr>
            <w:tcW w:w="590" w:type="dxa"/>
            <w:vMerge/>
            <w:tcBorders>
              <w:left w:val="single" w:color="auto" w:sz="12" w:space="0"/>
              <w:right w:val="single" w:color="auto" w:sz="12" w:space="0"/>
            </w:tcBorders>
          </w:tcPr>
          <w:p w:rsidRPr="005F7F7A" w:rsidR="00CF7985" w:rsidP="00611B95" w:rsidRDefault="00CF7985" w14:paraId="0A082162" w14:textId="77777777">
            <w:pPr>
              <w:jc w:val="center"/>
              <w:rPr>
                <w:lang w:val="uk-UA"/>
              </w:rPr>
            </w:pPr>
          </w:p>
        </w:tc>
        <w:tc>
          <w:tcPr>
            <w:tcW w:w="2267" w:type="dxa"/>
            <w:vMerge/>
            <w:tcBorders>
              <w:left w:val="single" w:color="auto" w:sz="12" w:space="0"/>
              <w:right w:val="single" w:color="auto" w:sz="12" w:space="0"/>
            </w:tcBorders>
          </w:tcPr>
          <w:p w:rsidRPr="005F7F7A" w:rsidR="00CF7985" w:rsidP="00340A98" w:rsidRDefault="00CF7985" w14:paraId="0A082163"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7F7A" w:rsidR="00CF7985" w:rsidP="00767381" w:rsidRDefault="00CF7985" w14:paraId="0A082164" w14:textId="77777777">
            <w:pPr>
              <w:jc w:val="both"/>
              <w:rPr>
                <w:lang w:val="uk-UA"/>
              </w:rPr>
            </w:pPr>
            <w:r w:rsidRPr="005F7F7A">
              <w:rPr>
                <w:lang w:val="uk-UA"/>
              </w:rPr>
              <w:t xml:space="preserve">Carbonate index</w:t>
            </w:r>
          </w:p>
        </w:tc>
        <w:tc>
          <w:tcPr>
            <w:tcW w:w="2891" w:type="dxa"/>
            <w:gridSpan w:val="3"/>
            <w:tcBorders>
              <w:left w:val="single" w:color="auto" w:sz="12" w:space="0"/>
              <w:right w:val="single" w:color="auto" w:sz="12" w:space="0"/>
            </w:tcBorders>
            <w:tcMar>
              <w:left w:w="28" w:type="dxa"/>
              <w:right w:w="28" w:type="dxa"/>
            </w:tcMar>
            <w:vAlign w:val="center"/>
          </w:tcPr>
          <w:p w:rsidRPr="005F7F7A" w:rsidR="00CF7985" w:rsidP="00F20AB1" w:rsidRDefault="00CF7985" w14:paraId="0A082165" w14:textId="426F2C65">
            <w:pPr>
              <w:ind w:start="-57"/>
              <w:jc w:val="center"/>
              <w:rPr>
                <w:lang w:val="uk-UA"/>
              </w:rPr>
            </w:pPr>
            <w:r w:rsidRPr="005F7F7A" w:rsidR="00F20AB1">
              <w:rPr>
                <w:lang w:val="uk-UA"/>
              </w:rPr>
              <w:t xml:space="preserve">no more than </w:t>
            </w:r>
            <w:r w:rsidRPr="005F7F7A" w:rsidR="00300586">
              <w:rPr>
                <w:lang w:val="uk-UA"/>
              </w:rPr>
              <w:t xml:space="preserve">1 </w:t>
            </w:r>
            <w:r w:rsidRPr="005F7F7A">
              <w:rPr>
                <w:lang w:val="uk-UA"/>
              </w:rPr>
              <w:t xml:space="preserve">(mg-eq/l)</w:t>
            </w:r>
            <w:r w:rsidRPr="005F7F7A">
              <w:rPr>
                <w:vertAlign w:val="superscript"/>
                <w:lang w:val="uk-UA"/>
              </w:rPr>
              <w:t xml:space="preserve">2</w:t>
            </w:r>
          </w:p>
        </w:tc>
      </w:tr>
      <w:tr w:rsidRPr="005F5A63" w:rsidR="00CF7985" w:rsidTr="00843FA6" w14:paraId="0A08216B" w14:textId="77777777">
        <w:trPr>
          <w:trHeight w:val="69"/>
        </w:trPr>
        <w:tc>
          <w:tcPr>
            <w:tcW w:w="590" w:type="dxa"/>
            <w:vMerge/>
            <w:tcBorders>
              <w:left w:val="single" w:color="auto" w:sz="12" w:space="0"/>
              <w:right w:val="single" w:color="auto" w:sz="12" w:space="0"/>
            </w:tcBorders>
          </w:tcPr>
          <w:p w:rsidRPr="005F7F7A" w:rsidR="00CF7985" w:rsidP="00611B95" w:rsidRDefault="00CF7985" w14:paraId="0A082167" w14:textId="77777777">
            <w:pPr>
              <w:jc w:val="center"/>
              <w:rPr>
                <w:lang w:val="uk-UA"/>
              </w:rPr>
            </w:pPr>
          </w:p>
        </w:tc>
        <w:tc>
          <w:tcPr>
            <w:tcW w:w="2267" w:type="dxa"/>
            <w:vMerge/>
            <w:tcBorders>
              <w:left w:val="single" w:color="auto" w:sz="12" w:space="0"/>
              <w:right w:val="single" w:color="auto" w:sz="12" w:space="0"/>
            </w:tcBorders>
          </w:tcPr>
          <w:p w:rsidRPr="005F7F7A" w:rsidR="00CF7985" w:rsidP="00340A98" w:rsidRDefault="00CF7985" w14:paraId="0A082168"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7F7A" w:rsidR="00CF7985" w:rsidP="00767381" w:rsidRDefault="00CF7985" w14:paraId="0A082169" w14:textId="77777777">
            <w:pPr>
              <w:jc w:val="both"/>
              <w:rPr>
                <w:lang w:val="uk-UA"/>
              </w:rPr>
            </w:pPr>
            <w:r w:rsidRPr="005F7F7A">
              <w:rPr>
                <w:lang w:val="uk-UA"/>
              </w:rPr>
              <w:t xml:space="preserve">Dissolved oxygen content</w:t>
            </w:r>
          </w:p>
        </w:tc>
        <w:tc>
          <w:tcPr>
            <w:tcW w:w="2891" w:type="dxa"/>
            <w:gridSpan w:val="3"/>
            <w:tcBorders>
              <w:left w:val="single" w:color="auto" w:sz="12" w:space="0"/>
              <w:right w:val="single" w:color="auto" w:sz="12" w:space="0"/>
            </w:tcBorders>
            <w:tcMar>
              <w:left w:w="57" w:type="dxa"/>
              <w:right w:w="57" w:type="dxa"/>
            </w:tcMar>
            <w:vAlign w:val="center"/>
          </w:tcPr>
          <w:p w:rsidRPr="005F7F7A" w:rsidR="00CF7985" w:rsidP="00F20AB1" w:rsidRDefault="00CF7985" w14:paraId="0A08216A" w14:textId="77777777">
            <w:pPr>
              <w:jc w:val="center"/>
              <w:rPr>
                <w:lang w:val="uk-UA"/>
              </w:rPr>
            </w:pPr>
            <w:r w:rsidRPr="005F7F7A">
              <w:rPr>
                <w:lang w:val="uk-UA"/>
              </w:rPr>
              <w:t xml:space="preserve">no </w:t>
            </w:r>
            <w:r w:rsidRPr="005F7F7A" w:rsidR="00F20AB1">
              <w:rPr>
                <w:lang w:val="uk-UA"/>
              </w:rPr>
              <w:t xml:space="preserve">more than </w:t>
            </w:r>
            <w:r w:rsidRPr="005F7F7A">
              <w:rPr>
                <w:lang w:val="uk-UA"/>
              </w:rPr>
              <w:t xml:space="preserve">50 µg/l</w:t>
            </w:r>
          </w:p>
        </w:tc>
      </w:tr>
      <w:tr w:rsidRPr="005F5A63" w:rsidR="00CF7985" w:rsidTr="00843FA6" w14:paraId="0A082170" w14:textId="77777777">
        <w:trPr>
          <w:trHeight w:val="69"/>
        </w:trPr>
        <w:tc>
          <w:tcPr>
            <w:tcW w:w="590" w:type="dxa"/>
            <w:vMerge/>
            <w:tcBorders>
              <w:left w:val="single" w:color="auto" w:sz="12" w:space="0"/>
              <w:right w:val="single" w:color="auto" w:sz="12" w:space="0"/>
            </w:tcBorders>
          </w:tcPr>
          <w:p w:rsidRPr="005F7F7A" w:rsidR="00CF7985" w:rsidP="00611B95" w:rsidRDefault="00CF7985" w14:paraId="0A08216C" w14:textId="77777777">
            <w:pPr>
              <w:jc w:val="center"/>
              <w:rPr>
                <w:lang w:val="uk-UA"/>
              </w:rPr>
            </w:pPr>
          </w:p>
        </w:tc>
        <w:tc>
          <w:tcPr>
            <w:tcW w:w="2267" w:type="dxa"/>
            <w:vMerge/>
            <w:tcBorders>
              <w:left w:val="single" w:color="auto" w:sz="12" w:space="0"/>
              <w:right w:val="single" w:color="auto" w:sz="12" w:space="0"/>
            </w:tcBorders>
          </w:tcPr>
          <w:p w:rsidRPr="005F7F7A" w:rsidR="00CF7985" w:rsidP="00340A98" w:rsidRDefault="00CF7985" w14:paraId="0A08216D"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7F7A" w:rsidR="00CF7985" w:rsidP="00767381" w:rsidRDefault="00CF7985" w14:paraId="0A08216E" w14:textId="77777777">
            <w:pPr>
              <w:jc w:val="both"/>
              <w:rPr>
                <w:lang w:val="uk-UA"/>
              </w:rPr>
            </w:pPr>
            <w:r w:rsidRPr="005F7F7A">
              <w:rPr>
                <w:lang w:val="uk-UA"/>
              </w:rPr>
              <w:t xml:space="preserve">Amount of suspended solids </w:t>
            </w:r>
          </w:p>
        </w:tc>
        <w:tc>
          <w:tcPr>
            <w:tcW w:w="2891" w:type="dxa"/>
            <w:gridSpan w:val="3"/>
            <w:tcBorders>
              <w:left w:val="single" w:color="auto" w:sz="12" w:space="0"/>
              <w:right w:val="single" w:color="auto" w:sz="12" w:space="0"/>
            </w:tcBorders>
            <w:tcMar>
              <w:left w:w="57" w:type="dxa"/>
              <w:right w:w="57" w:type="dxa"/>
            </w:tcMar>
            <w:vAlign w:val="center"/>
          </w:tcPr>
          <w:p w:rsidRPr="005F7F7A" w:rsidR="00CF7985" w:rsidP="00F20AB1" w:rsidRDefault="00CF7985" w14:paraId="0A08216F" w14:textId="61116316">
            <w:pPr>
              <w:jc w:val="center"/>
              <w:rPr>
                <w:lang w:val="uk-UA"/>
              </w:rPr>
            </w:pPr>
            <w:r w:rsidRPr="005F7F7A">
              <w:rPr>
                <w:lang w:val="uk-UA"/>
              </w:rPr>
              <w:t xml:space="preserve">no more than </w:t>
            </w:r>
            <w:r w:rsidRPr="005F7F7A" w:rsidR="006E04C3">
              <w:t xml:space="preserve">5 </w:t>
            </w:r>
            <w:r w:rsidRPr="005F7F7A">
              <w:rPr>
                <w:lang w:val="uk-UA"/>
              </w:rPr>
              <w:t xml:space="preserve">mg/l</w:t>
            </w:r>
          </w:p>
        </w:tc>
      </w:tr>
      <w:tr w:rsidRPr="005F5A63" w:rsidR="00CF7985" w:rsidTr="00843FA6" w14:paraId="0A082175" w14:textId="77777777">
        <w:trPr>
          <w:trHeight w:val="69"/>
        </w:trPr>
        <w:tc>
          <w:tcPr>
            <w:tcW w:w="590" w:type="dxa"/>
            <w:vMerge/>
            <w:tcBorders>
              <w:left w:val="single" w:color="auto" w:sz="12" w:space="0"/>
              <w:right w:val="single" w:color="auto" w:sz="12" w:space="0"/>
            </w:tcBorders>
          </w:tcPr>
          <w:p w:rsidRPr="005F7F7A" w:rsidR="00CF7985" w:rsidP="00611B95" w:rsidRDefault="00CF7985" w14:paraId="0A082171" w14:textId="77777777">
            <w:pPr>
              <w:jc w:val="center"/>
              <w:rPr>
                <w:lang w:val="uk-UA"/>
              </w:rPr>
            </w:pPr>
          </w:p>
        </w:tc>
        <w:tc>
          <w:tcPr>
            <w:tcW w:w="2267" w:type="dxa"/>
            <w:vMerge/>
            <w:tcBorders>
              <w:left w:val="single" w:color="auto" w:sz="12" w:space="0"/>
              <w:right w:val="single" w:color="auto" w:sz="12" w:space="0"/>
            </w:tcBorders>
          </w:tcPr>
          <w:p w:rsidRPr="005F7F7A" w:rsidR="00CF7985" w:rsidP="00340A98" w:rsidRDefault="00CF7985" w14:paraId="0A082172"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7F7A" w:rsidR="00CF7985" w:rsidP="00767381" w:rsidRDefault="00CF7985" w14:paraId="0A082173" w14:textId="77777777">
            <w:pPr>
              <w:jc w:val="both"/>
              <w:rPr>
                <w:lang w:val="uk-UA"/>
              </w:rPr>
            </w:pPr>
            <w:r w:rsidRPr="005F7F7A">
              <w:rPr>
                <w:lang w:val="uk-UA"/>
              </w:rPr>
              <w:t xml:space="preserve">Mineralisation</w:t>
            </w:r>
          </w:p>
        </w:tc>
        <w:tc>
          <w:tcPr>
            <w:tcW w:w="2891" w:type="dxa"/>
            <w:gridSpan w:val="3"/>
            <w:tcBorders>
              <w:left w:val="single" w:color="auto" w:sz="12" w:space="0"/>
              <w:right w:val="single" w:color="auto" w:sz="12" w:space="0"/>
            </w:tcBorders>
            <w:tcMar>
              <w:left w:w="57" w:type="dxa"/>
              <w:right w:w="57" w:type="dxa"/>
            </w:tcMar>
            <w:vAlign w:val="center"/>
          </w:tcPr>
          <w:p w:rsidRPr="005F7F7A" w:rsidR="00CF7985" w:rsidP="00F20AB1" w:rsidRDefault="00CF7985" w14:paraId="0A082174" w14:textId="70AD330E">
            <w:pPr>
              <w:jc w:val="center"/>
              <w:rPr>
                <w:lang w:val="uk-UA"/>
              </w:rPr>
            </w:pPr>
            <w:r w:rsidRPr="005F7F7A">
              <w:rPr>
                <w:lang w:val="uk-UA"/>
              </w:rPr>
              <w:t xml:space="preserve">no </w:t>
            </w:r>
            <w:r w:rsidRPr="005F7F7A" w:rsidR="00F20AB1">
              <w:rPr>
                <w:lang w:val="uk-UA"/>
              </w:rPr>
              <w:t xml:space="preserve">more than </w:t>
            </w:r>
            <w:r w:rsidRPr="005F7F7A">
              <w:rPr>
                <w:lang w:val="uk-UA"/>
              </w:rPr>
              <w:t xml:space="preserve">300 mg/l</w:t>
            </w:r>
          </w:p>
        </w:tc>
      </w:tr>
      <w:tr w:rsidRPr="005F5A63" w:rsidR="00CF7985" w:rsidTr="00843FA6" w14:paraId="0A08217A" w14:textId="77777777">
        <w:trPr>
          <w:trHeight w:val="69"/>
        </w:trPr>
        <w:tc>
          <w:tcPr>
            <w:tcW w:w="590" w:type="dxa"/>
            <w:vMerge/>
            <w:tcBorders>
              <w:left w:val="single" w:color="auto" w:sz="12" w:space="0"/>
              <w:right w:val="single" w:color="auto" w:sz="12" w:space="0"/>
            </w:tcBorders>
          </w:tcPr>
          <w:p w:rsidRPr="005F5A63" w:rsidR="00CF7985" w:rsidP="00611B95" w:rsidRDefault="00CF7985" w14:paraId="0A082176" w14:textId="77777777">
            <w:pPr>
              <w:jc w:val="center"/>
              <w:rPr>
                <w:lang w:val="uk-UA"/>
              </w:rPr>
            </w:pPr>
          </w:p>
        </w:tc>
        <w:tc>
          <w:tcPr>
            <w:tcW w:w="2267" w:type="dxa"/>
            <w:vMerge/>
            <w:tcBorders>
              <w:left w:val="single" w:color="auto" w:sz="12" w:space="0"/>
              <w:right w:val="single" w:color="auto" w:sz="12" w:space="0"/>
            </w:tcBorders>
          </w:tcPr>
          <w:p w:rsidRPr="005F5A63" w:rsidR="00CF7985" w:rsidP="00340A98" w:rsidRDefault="00CF7985" w14:paraId="0A082177"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5A63" w:rsidR="00CF7985" w:rsidP="00767381" w:rsidRDefault="00CF7985" w14:paraId="0A082178" w14:textId="77777777">
            <w:pPr>
              <w:jc w:val="both"/>
              <w:rPr>
                <w:lang w:val="uk-UA"/>
              </w:rPr>
            </w:pPr>
            <w:r w:rsidRPr="005F5A63">
              <w:rPr>
                <w:lang w:val="uk-UA"/>
              </w:rPr>
              <w:t xml:space="preserve">Chloride content</w:t>
            </w:r>
          </w:p>
        </w:tc>
        <w:tc>
          <w:tcPr>
            <w:tcW w:w="2891" w:type="dxa"/>
            <w:gridSpan w:val="3"/>
            <w:tcBorders>
              <w:left w:val="single" w:color="auto" w:sz="12" w:space="0"/>
              <w:right w:val="single" w:color="auto" w:sz="12" w:space="0"/>
            </w:tcBorders>
            <w:tcMar>
              <w:left w:w="57" w:type="dxa"/>
              <w:right w:w="57" w:type="dxa"/>
            </w:tcMar>
            <w:vAlign w:val="center"/>
          </w:tcPr>
          <w:p w:rsidRPr="00EA01FC" w:rsidR="00CF7985" w:rsidP="00F20AB1" w:rsidRDefault="00CF7985" w14:paraId="0A082179" w14:textId="77777777">
            <w:pPr>
              <w:jc w:val="center"/>
              <w:rPr>
                <w:lang w:val="uk-UA"/>
              </w:rPr>
            </w:pPr>
            <w:r w:rsidRPr="00EA01FC">
              <w:rPr>
                <w:lang w:val="uk-UA"/>
              </w:rPr>
              <w:t xml:space="preserve">no </w:t>
            </w:r>
            <w:r w:rsidRPr="00EA01FC" w:rsidR="00F20AB1">
              <w:rPr>
                <w:lang w:val="uk-UA"/>
              </w:rPr>
              <w:t xml:space="preserve">more than </w:t>
            </w:r>
            <w:r w:rsidRPr="00EA01FC">
              <w:rPr>
                <w:lang w:val="uk-UA"/>
              </w:rPr>
              <w:t xml:space="preserve">50 mg/l</w:t>
            </w:r>
          </w:p>
        </w:tc>
      </w:tr>
      <w:tr w:rsidRPr="005F5A63" w:rsidR="00CF7985" w:rsidTr="00843FA6" w14:paraId="0A08217F" w14:textId="77777777">
        <w:trPr>
          <w:trHeight w:val="69"/>
        </w:trPr>
        <w:tc>
          <w:tcPr>
            <w:tcW w:w="590" w:type="dxa"/>
            <w:vMerge/>
            <w:tcBorders>
              <w:left w:val="single" w:color="auto" w:sz="12" w:space="0"/>
              <w:right w:val="single" w:color="auto" w:sz="12" w:space="0"/>
            </w:tcBorders>
          </w:tcPr>
          <w:p w:rsidRPr="005F5A63" w:rsidR="00CF7985" w:rsidP="00611B95" w:rsidRDefault="00CF7985" w14:paraId="0A08217B" w14:textId="77777777">
            <w:pPr>
              <w:jc w:val="center"/>
              <w:rPr>
                <w:lang w:val="uk-UA"/>
              </w:rPr>
            </w:pPr>
          </w:p>
        </w:tc>
        <w:tc>
          <w:tcPr>
            <w:tcW w:w="2267" w:type="dxa"/>
            <w:vMerge/>
            <w:tcBorders>
              <w:left w:val="single" w:color="auto" w:sz="12" w:space="0"/>
              <w:right w:val="single" w:color="auto" w:sz="12" w:space="0"/>
            </w:tcBorders>
          </w:tcPr>
          <w:p w:rsidRPr="005F5A63" w:rsidR="00CF7985" w:rsidP="00340A98" w:rsidRDefault="00CF7985" w14:paraId="0A08217C"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4194" w:type="dxa"/>
            <w:tcBorders>
              <w:left w:val="single" w:color="auto" w:sz="12" w:space="0"/>
              <w:right w:val="single" w:color="auto" w:sz="12" w:space="0"/>
            </w:tcBorders>
            <w:tcMar>
              <w:left w:w="57" w:type="dxa"/>
              <w:right w:w="57" w:type="dxa"/>
            </w:tcMar>
            <w:vAlign w:val="center"/>
          </w:tcPr>
          <w:p w:rsidRPr="005F5A63" w:rsidR="00CF7985" w:rsidP="00767381" w:rsidRDefault="00CF7985" w14:paraId="0A08217D" w14:textId="77777777">
            <w:pPr>
              <w:jc w:val="both"/>
              <w:rPr>
                <w:lang w:val="uk-UA"/>
              </w:rPr>
            </w:pPr>
            <w:r w:rsidRPr="005F5A63">
              <w:rPr>
                <w:lang w:val="uk-UA"/>
              </w:rPr>
              <w:t xml:space="preserve">Sulphate content</w:t>
            </w:r>
          </w:p>
        </w:tc>
        <w:tc>
          <w:tcPr>
            <w:tcW w:w="2891" w:type="dxa"/>
            <w:gridSpan w:val="3"/>
            <w:tcBorders>
              <w:left w:val="single" w:color="auto" w:sz="12" w:space="0"/>
              <w:right w:val="single" w:color="auto" w:sz="12" w:space="0"/>
            </w:tcBorders>
            <w:tcMar>
              <w:left w:w="57" w:type="dxa"/>
              <w:right w:w="57" w:type="dxa"/>
            </w:tcMar>
            <w:vAlign w:val="center"/>
          </w:tcPr>
          <w:p w:rsidRPr="00EA01FC" w:rsidR="00CF7985" w:rsidP="00F20AB1" w:rsidRDefault="00CF7985" w14:paraId="0A08217E" w14:textId="414EC56B">
            <w:pPr>
              <w:jc w:val="center"/>
              <w:rPr>
                <w:lang w:val="uk-UA"/>
              </w:rPr>
            </w:pPr>
            <w:r w:rsidRPr="00EA01FC">
              <w:rPr>
                <w:lang w:val="uk-UA"/>
              </w:rPr>
              <w:t xml:space="preserve">no </w:t>
            </w:r>
            <w:r w:rsidRPr="00EA01FC" w:rsidR="00F20AB1">
              <w:rPr>
                <w:lang w:val="uk-UA"/>
              </w:rPr>
              <w:t xml:space="preserve">more than </w:t>
            </w:r>
            <w:r w:rsidRPr="00EA01FC">
              <w:rPr>
                <w:lang w:val="uk-UA"/>
              </w:rPr>
              <w:t xml:space="preserve">100 mg/l</w:t>
            </w:r>
          </w:p>
        </w:tc>
      </w:tr>
      <w:tr w:rsidRPr="005F5A63" w:rsidR="00CF7985" w:rsidTr="00843FA6" w14:paraId="0A082184" w14:textId="77777777">
        <w:tc>
          <w:tcPr>
            <w:tcW w:w="590" w:type="dxa"/>
            <w:tcBorders>
              <w:left w:val="single" w:color="auto" w:sz="12" w:space="0"/>
              <w:right w:val="single" w:color="auto" w:sz="12" w:space="0"/>
            </w:tcBorders>
          </w:tcPr>
          <w:p w:rsidRPr="005F5A63" w:rsidR="00CF7985" w:rsidP="00147EFD" w:rsidRDefault="003E61DF" w14:paraId="0A082180" w14:textId="77777777">
            <w:pPr>
              <w:jc w:val="center"/>
              <w:rPr>
                <w:lang w:val="uk-UA"/>
              </w:rPr>
            </w:pPr>
            <w:r w:rsidRPr="005F5A63" w:rsidR="00147EFD">
              <w:rPr>
                <w:lang w:val="uk-UA"/>
              </w:rPr>
              <w:t xml:space="preserve">12</w:t>
            </w:r>
          </w:p>
        </w:tc>
        <w:tc>
          <w:tcPr>
            <w:tcW w:w="2267" w:type="dxa"/>
            <w:tcBorders>
              <w:left w:val="single" w:color="auto" w:sz="12" w:space="0"/>
              <w:right w:val="single" w:color="auto" w:sz="12" w:space="0"/>
            </w:tcBorders>
          </w:tcPr>
          <w:p w:rsidRPr="005F5A63" w:rsidR="00CF7985" w:rsidP="00E6460C" w:rsidRDefault="003E61DF" w14:paraId="0A082181" w14:textId="77777777">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Location of the complete modular plant</w:t>
            </w:r>
          </w:p>
        </w:tc>
        <w:tc>
          <w:tcPr>
            <w:tcW w:w="7085" w:type="dxa"/>
            <w:gridSpan w:val="4"/>
            <w:tcBorders>
              <w:left w:val="single" w:color="auto" w:sz="12" w:space="0"/>
              <w:right w:val="single" w:color="auto" w:sz="12" w:space="0"/>
            </w:tcBorders>
          </w:tcPr>
          <w:p w:rsidRPr="005F5A63" w:rsidR="00A32C77" w:rsidP="00A32C77" w:rsidRDefault="00F431E5" w14:paraId="0A082182" w14:textId="10347EB4">
            <w:pPr>
              <w:ind w:firstLine="209"/>
              <w:jc w:val="both"/>
              <w:rPr>
                <w:rFonts w:asciiTheme="majorBidi" w:hAnsiTheme="majorBidi" w:cstheme="majorBidi"/>
                <w:lang w:val="uk-UA"/>
              </w:rPr>
            </w:pPr>
            <w:r w:rsidRPr="005F5A63">
              <w:rPr>
                <w:lang w:val="uk-UA"/>
              </w:rPr>
              <w:t xml:space="preserve">The modular complete plant shall be located </w:t>
            </w:r>
            <w:r w:rsidRPr="005F5A63" w:rsidR="002B44D7">
              <w:rPr>
                <w:lang w:val="uk-UA"/>
              </w:rPr>
              <w:t xml:space="preserve">within the </w:t>
            </w:r>
            <w:r w:rsidRPr="005F5A63">
              <w:rPr>
                <w:rFonts w:eastAsia="SimSun" w:asciiTheme="majorBidi" w:hAnsiTheme="majorBidi" w:cstheme="majorBidi"/>
                <w:kern w:val="2"/>
                <w:lang w:val="uk-UA" w:bidi="hi-IN"/>
              </w:rPr>
              <w:t xml:space="preserve">registered </w:t>
            </w:r>
            <w:r w:rsidRPr="005F5A63">
              <w:rPr>
                <w:rFonts w:eastAsia="Calibri" w:asciiTheme="majorBidi" w:hAnsiTheme="majorBidi" w:cstheme="majorBidi"/>
                <w:lang w:val="uk-UA" w:eastAsia="ru-RU"/>
              </w:rPr>
              <w:t xml:space="preserve">land </w:t>
            </w:r>
            <w:r w:rsidRPr="005F5A63">
              <w:rPr>
                <w:rFonts w:eastAsia="Calibri" w:asciiTheme="majorBidi" w:hAnsiTheme="majorBidi" w:cstheme="majorBidi"/>
                <w:lang w:val="uk-UA" w:eastAsia="ru-RU"/>
              </w:rPr>
              <w:t xml:space="preserve">plot of </w:t>
            </w:r>
            <w:r w:rsidRPr="005F5A63" w:rsidR="002B44D7">
              <w:rPr>
                <w:rFonts w:eastAsia="Calibri" w:asciiTheme="majorBidi" w:hAnsiTheme="majorBidi" w:cstheme="majorBidi"/>
                <w:lang w:val="uk-UA" w:eastAsia="ru-RU"/>
              </w:rPr>
              <w:t xml:space="preserve">the Customer </w:t>
            </w:r>
            <w:r w:rsidRPr="005F5A63" w:rsidR="00231117">
              <w:rPr>
                <w:rFonts w:eastAsia="Calibri" w:asciiTheme="majorBidi" w:hAnsiTheme="majorBidi" w:cstheme="majorBidi"/>
                <w:lang w:val="uk-UA" w:eastAsia="ru-RU"/>
              </w:rPr>
              <w:t xml:space="preserve">on the </w:t>
            </w:r>
            <w:r w:rsidRPr="005F5A63" w:rsidR="00812527">
              <w:rPr>
                <w:rFonts w:eastAsia="Calibri" w:asciiTheme="majorBidi" w:hAnsiTheme="majorBidi" w:cstheme="majorBidi"/>
                <w:lang w:val="uk-UA" w:eastAsia="ru-RU"/>
              </w:rPr>
              <w:t xml:space="preserve">territory of </w:t>
            </w:r>
            <w:r w:rsidRPr="005F5A63" w:rsidR="00E97C90">
              <w:rPr>
                <w:rFonts w:eastAsia="Calibri" w:asciiTheme="majorBidi" w:hAnsiTheme="majorBidi" w:cstheme="majorBidi"/>
                <w:lang w:val="uk-UA" w:eastAsia="ru-RU"/>
              </w:rPr>
              <w:t xml:space="preserve">the district </w:t>
            </w:r>
            <w:r w:rsidRPr="00926C1A" w:rsidR="00E97C90">
              <w:rPr>
                <w:rFonts w:eastAsia="Calibri" w:asciiTheme="majorBidi" w:hAnsiTheme="majorBidi" w:cstheme="majorBidi"/>
                <w:lang w:val="uk-UA" w:eastAsia="ru-RU"/>
              </w:rPr>
              <w:t xml:space="preserve">boiler house </w:t>
            </w:r>
            <w:r w:rsidRPr="00926C1A" w:rsidR="00BD39B9">
              <w:rPr>
                <w:rFonts w:eastAsia="Calibri" w:asciiTheme="majorBidi" w:hAnsiTheme="majorBidi" w:cstheme="majorBidi"/>
                <w:lang w:val="uk-UA" w:eastAsia="ru-RU"/>
              </w:rPr>
              <w:t xml:space="preserve">No</w:t>
            </w:r>
            <w:r w:rsidRPr="00926C1A" w:rsidR="00E97C90">
              <w:rPr>
                <w:rFonts w:eastAsia="Calibri" w:asciiTheme="majorBidi" w:hAnsiTheme="majorBidi" w:cstheme="majorBidi"/>
                <w:lang w:val="uk-UA" w:eastAsia="ru-RU"/>
              </w:rPr>
              <w:t xml:space="preserve">. 4</w:t>
            </w:r>
            <w:r w:rsidRPr="00926C1A" w:rsidR="005230E6">
              <w:rPr>
                <w:rFonts w:eastAsia="Calibri" w:asciiTheme="majorBidi" w:hAnsiTheme="majorBidi" w:cstheme="majorBidi"/>
                <w:lang w:val="uk-UA" w:eastAsia="ru-RU"/>
              </w:rPr>
              <w:t xml:space="preserve">. </w:t>
            </w:r>
            <w:r w:rsidRPr="00926C1A">
              <w:rPr>
                <w:rFonts w:eastAsia="Calibri" w:asciiTheme="majorBidi" w:hAnsiTheme="majorBidi" w:cstheme="majorBidi"/>
                <w:lang w:val="uk-UA" w:eastAsia="ru-RU"/>
              </w:rPr>
              <w:t xml:space="preserve">The Tenderer shall </w:t>
            </w:r>
            <w:r w:rsidRPr="00926C1A" w:rsidR="002B44D7">
              <w:rPr>
                <w:rFonts w:eastAsia="Calibri" w:asciiTheme="majorBidi" w:hAnsiTheme="majorBidi" w:cstheme="majorBidi"/>
                <w:lang w:val="uk-UA" w:eastAsia="ru-RU"/>
              </w:rPr>
              <w:t xml:space="preserve">preliminarily </w:t>
            </w:r>
            <w:r w:rsidRPr="00926C1A">
              <w:rPr>
                <w:rFonts w:eastAsia="Calibri" w:asciiTheme="majorBidi" w:hAnsiTheme="majorBidi" w:cstheme="majorBidi"/>
                <w:lang w:val="uk-UA" w:eastAsia="ru-RU"/>
              </w:rPr>
              <w:t xml:space="preserve">agree </w:t>
            </w:r>
            <w:r w:rsidRPr="00926C1A">
              <w:rPr>
                <w:rFonts w:eastAsia="Calibri" w:asciiTheme="majorBidi" w:hAnsiTheme="majorBidi" w:cstheme="majorBidi"/>
                <w:lang w:val="uk-UA" w:eastAsia="ru-RU"/>
              </w:rPr>
              <w:t xml:space="preserve">with the Employer </w:t>
            </w:r>
            <w:r w:rsidRPr="00926C1A">
              <w:rPr>
                <w:rFonts w:eastAsia="Calibri" w:asciiTheme="majorBidi" w:hAnsiTheme="majorBidi" w:cstheme="majorBidi"/>
                <w:lang w:val="uk-UA" w:eastAsia="ru-RU"/>
              </w:rPr>
              <w:t xml:space="preserve">on </w:t>
            </w:r>
            <w:r w:rsidRPr="00926C1A" w:rsidR="00736619">
              <w:rPr>
                <w:rFonts w:eastAsia="Calibri" w:asciiTheme="majorBidi" w:hAnsiTheme="majorBidi" w:cstheme="majorBidi"/>
                <w:lang w:val="uk-UA" w:eastAsia="ru-RU"/>
              </w:rPr>
              <w:t xml:space="preserve">the site layout </w:t>
            </w:r>
            <w:r w:rsidRPr="00926C1A">
              <w:rPr>
                <w:rFonts w:eastAsia="Calibri" w:asciiTheme="majorBidi" w:hAnsiTheme="majorBidi" w:cstheme="majorBidi"/>
                <w:lang w:val="uk-UA" w:eastAsia="ru-RU"/>
              </w:rPr>
              <w:t xml:space="preserve">and </w:t>
            </w:r>
            <w:r w:rsidRPr="00926C1A">
              <w:rPr>
                <w:rFonts w:eastAsia="Calibri" w:asciiTheme="majorBidi" w:hAnsiTheme="majorBidi" w:cstheme="majorBidi"/>
                <w:lang w:val="uk-UA" w:eastAsia="ru-RU"/>
              </w:rPr>
              <w:t xml:space="preserve">provide </w:t>
            </w:r>
            <w:r w:rsidRPr="005F5A63">
              <w:rPr>
                <w:rFonts w:eastAsia="Calibri" w:asciiTheme="majorBidi" w:hAnsiTheme="majorBidi" w:cstheme="majorBidi"/>
                <w:lang w:val="uk-UA" w:eastAsia="ru-RU"/>
              </w:rPr>
              <w:t xml:space="preserve">recommendations </w:t>
            </w:r>
            <w:r w:rsidRPr="005F5A63">
              <w:rPr>
                <w:rFonts w:eastAsia="Calibri" w:asciiTheme="majorBidi" w:hAnsiTheme="majorBidi" w:cstheme="majorBidi"/>
                <w:lang w:val="uk-UA" w:eastAsia="ru-RU"/>
              </w:rPr>
              <w:t xml:space="preserve">on </w:t>
            </w:r>
            <w:r w:rsidR="00736619">
              <w:rPr>
                <w:rFonts w:eastAsia="Calibri" w:asciiTheme="majorBidi" w:hAnsiTheme="majorBidi" w:cstheme="majorBidi"/>
                <w:lang w:val="uk-UA" w:eastAsia="ru-RU"/>
              </w:rPr>
              <w:t xml:space="preserve">its </w:t>
            </w:r>
            <w:r w:rsidRPr="005F5A63" w:rsidR="002B44D7">
              <w:rPr>
                <w:rFonts w:asciiTheme="majorBidi" w:hAnsiTheme="majorBidi" w:cstheme="majorBidi"/>
                <w:lang w:val="uk-UA"/>
              </w:rPr>
              <w:t xml:space="preserve">arrangement </w:t>
            </w:r>
            <w:r w:rsidR="00736619">
              <w:rPr>
                <w:rFonts w:asciiTheme="majorBidi" w:hAnsiTheme="majorBidi" w:cstheme="majorBidi"/>
                <w:lang w:val="uk-UA"/>
              </w:rPr>
              <w:t xml:space="preserve">for the equipment installation</w:t>
            </w:r>
            <w:r w:rsidRPr="005F5A63">
              <w:rPr>
                <w:rFonts w:asciiTheme="majorBidi" w:hAnsiTheme="majorBidi" w:cstheme="majorBidi"/>
                <w:lang w:val="uk-UA"/>
              </w:rPr>
              <w:t xml:space="preserve">.</w:t>
            </w:r>
          </w:p>
          <w:p w:rsidRPr="005F5A63" w:rsidR="00CF7985" w:rsidP="00A32C77" w:rsidRDefault="00E77979" w14:paraId="0A082183" w14:textId="77777777">
            <w:pPr>
              <w:ind w:firstLine="209"/>
              <w:jc w:val="both"/>
              <w:rPr>
                <w:rFonts w:asciiTheme="majorBidi" w:hAnsiTheme="majorBidi" w:cstheme="majorBidi"/>
                <w:lang w:val="uk-UA"/>
              </w:rPr>
            </w:pPr>
            <w:r w:rsidRPr="005F5A63">
              <w:rPr>
                <w:rFonts w:eastAsia="Calibri"/>
                <w:lang w:val="uk-UA" w:eastAsia="ru-RU"/>
              </w:rPr>
              <w:t xml:space="preserve">The Customer prepares the site for the equipment installation and </w:t>
            </w:r>
            <w:r w:rsidRPr="005F5A63">
              <w:rPr>
                <w:rFonts w:eastAsia="Calibri"/>
                <w:lang w:val="uk-UA" w:eastAsia="ru-RU"/>
              </w:rPr>
              <w:t xml:space="preserve">connects </w:t>
            </w:r>
            <w:r w:rsidRPr="005F5A63">
              <w:rPr>
                <w:rFonts w:eastAsia="Calibri"/>
                <w:b/>
                <w:bCs/>
                <w:lang w:val="uk-UA" w:eastAsia="ru-RU"/>
              </w:rPr>
              <w:t xml:space="preserve">the modular complete plant </w:t>
            </w:r>
            <w:r w:rsidRPr="005F5A63">
              <w:rPr>
                <w:rFonts w:eastAsia="Calibri"/>
                <w:lang w:val="uk-UA" w:eastAsia="ru-RU"/>
              </w:rPr>
              <w:t xml:space="preserve">to the utility networks of the enterprise (inlet water supply, treated water discharge, waste water discharge, power supply, Internet, grounding).</w:t>
            </w:r>
          </w:p>
        </w:tc>
      </w:tr>
      <w:tr w:rsidRPr="005F5A63" w:rsidR="00CF7985" w:rsidTr="00843FA6" w14:paraId="0A082192" w14:textId="77777777">
        <w:tc>
          <w:tcPr>
            <w:tcW w:w="590" w:type="dxa"/>
            <w:tcBorders>
              <w:left w:val="single" w:color="auto" w:sz="12" w:space="0"/>
              <w:right w:val="single" w:color="auto" w:sz="12" w:space="0"/>
            </w:tcBorders>
          </w:tcPr>
          <w:p w:rsidRPr="005F5A63" w:rsidR="00CF7985" w:rsidP="00147EFD" w:rsidRDefault="00F431E5" w14:paraId="0A082185" w14:textId="77777777">
            <w:pPr>
              <w:jc w:val="center"/>
              <w:rPr>
                <w:lang w:val="uk-UA"/>
              </w:rPr>
            </w:pPr>
            <w:r w:rsidRPr="005F5A63" w:rsidR="00147EFD">
              <w:rPr>
                <w:lang w:val="uk-UA"/>
              </w:rPr>
              <w:t xml:space="preserve">13</w:t>
            </w:r>
          </w:p>
        </w:tc>
        <w:tc>
          <w:tcPr>
            <w:tcW w:w="2267" w:type="dxa"/>
            <w:tcBorders>
              <w:left w:val="single" w:color="auto" w:sz="12" w:space="0"/>
              <w:right w:val="single" w:color="auto" w:sz="12" w:space="0"/>
            </w:tcBorders>
          </w:tcPr>
          <w:p w:rsidRPr="005F5A63" w:rsidR="00CF7985" w:rsidP="00E6460C" w:rsidRDefault="00F431E5" w14:paraId="0A082186" w14:textId="77777777">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Scope </w:t>
            </w:r>
            <w:r w:rsidRPr="005F5A63">
              <w:rPr>
                <w:rFonts w:ascii="Times New Roman" w:hAnsi="Times New Roman" w:eastAsia="Calibri" w:cs="Times New Roman"/>
                <w:sz w:val="24"/>
                <w:szCs w:val="24"/>
                <w:lang w:val="uk-UA" w:eastAsia="uk-UA"/>
              </w:rPr>
              <w:t xml:space="preserve">of work (services) </w:t>
            </w:r>
            <w:r w:rsidRPr="005F5A63" w:rsidR="00BE6B32">
              <w:rPr>
                <w:rFonts w:ascii="Times New Roman" w:hAnsi="Times New Roman" w:eastAsia="Calibri" w:cs="Times New Roman"/>
                <w:sz w:val="24"/>
                <w:szCs w:val="24"/>
                <w:lang w:val="uk-UA" w:eastAsia="uk-UA"/>
              </w:rPr>
              <w:t xml:space="preserve">performed</w:t>
            </w:r>
          </w:p>
        </w:tc>
        <w:tc>
          <w:tcPr>
            <w:tcW w:w="7085" w:type="dxa"/>
            <w:gridSpan w:val="4"/>
            <w:tcBorders>
              <w:left w:val="single" w:color="auto" w:sz="12" w:space="0"/>
              <w:right w:val="single" w:color="auto" w:sz="12" w:space="0"/>
            </w:tcBorders>
          </w:tcPr>
          <w:p w:rsidRPr="005F5A63" w:rsidR="00BC63AD" w:rsidP="00BC63AD" w:rsidRDefault="00A43D8E" w14:paraId="0A082188" w14:textId="41211990">
            <w:pPr>
              <w:pStyle w:val="aa"/>
              <w:numPr>
                <w:ilvl w:val="0"/>
                <w:numId w:val="10"/>
              </w:numPr>
              <w:tabs>
                <w:tab w:val="left" w:pos="388"/>
              </w:tabs>
              <w:spacing w:after="0" w:line="240" w:lineRule="auto"/>
              <w:ind w:start="0" w:firstLine="209"/>
              <w:jc w:val="both"/>
              <w:rPr>
                <w:rFonts w:eastAsia="Calibri" w:asciiTheme="majorBidi" w:hAnsiTheme="majorBidi" w:cstheme="majorBidi"/>
                <w:sz w:val="24"/>
                <w:szCs w:val="24"/>
                <w:lang w:val="uk-UA" w:eastAsia="ru-RU"/>
              </w:rPr>
            </w:pPr>
            <w:r>
              <w:rPr>
                <w:rFonts w:eastAsia="Calibri" w:asciiTheme="majorBidi" w:hAnsiTheme="majorBidi" w:cstheme="majorBidi"/>
                <w:sz w:val="24"/>
                <w:szCs w:val="24"/>
                <w:lang w:val="uk-UA" w:eastAsia="ru-RU"/>
              </w:rPr>
              <w:t xml:space="preserve"> Engineering, </w:t>
            </w:r>
            <w:r w:rsidRPr="005F5A63" w:rsidR="00BC63AD">
              <w:rPr>
                <w:rFonts w:eastAsia="Calibri" w:asciiTheme="majorBidi" w:hAnsiTheme="majorBidi" w:cstheme="majorBidi"/>
                <w:sz w:val="24"/>
                <w:szCs w:val="24"/>
                <w:lang w:val="uk-UA" w:eastAsia="ru-RU"/>
              </w:rPr>
              <w:t xml:space="preserve">manufacturing </w:t>
            </w:r>
            <w:r w:rsidRPr="005F5A63" w:rsidR="00147EFD">
              <w:rPr>
                <w:rFonts w:eastAsia="Calibri" w:asciiTheme="majorBidi" w:hAnsiTheme="majorBidi" w:cstheme="majorBidi"/>
                <w:sz w:val="24"/>
                <w:szCs w:val="24"/>
                <w:lang w:val="uk-UA" w:eastAsia="ru-RU"/>
              </w:rPr>
              <w:t xml:space="preserve">and supply of equipment;</w:t>
            </w:r>
          </w:p>
          <w:p w:rsidRPr="005F5A63" w:rsidR="00BC63AD" w:rsidP="00BC63AD" w:rsidRDefault="00147EFD" w14:paraId="0A082189" w14:textId="7186CD69">
            <w:pPr>
              <w:pStyle w:val="aa"/>
              <w:numPr>
                <w:ilvl w:val="0"/>
                <w:numId w:val="10"/>
              </w:numPr>
              <w:tabs>
                <w:tab w:val="left" w:pos="388"/>
              </w:tabs>
              <w:spacing w:after="0" w:line="240" w:lineRule="auto"/>
              <w:ind w:start="0" w:firstLine="209"/>
              <w:jc w:val="both"/>
              <w:rPr>
                <w:rFonts w:eastAsia="Calibri" w:asciiTheme="majorBidi" w:hAnsiTheme="majorBidi" w:cstheme="majorBidi"/>
                <w:sz w:val="24"/>
                <w:szCs w:val="24"/>
                <w:lang w:val="uk-UA" w:eastAsia="ru-RU"/>
              </w:rPr>
            </w:pPr>
            <w:r w:rsidRPr="005F5A63" w:rsidR="00BC63AD">
              <w:rPr>
                <w:rFonts w:eastAsia="Calibri" w:asciiTheme="majorBidi" w:hAnsiTheme="majorBidi" w:cstheme="majorBidi"/>
                <w:sz w:val="24"/>
                <w:szCs w:val="24"/>
                <w:lang w:val="uk-UA" w:eastAsia="ru-RU"/>
              </w:rPr>
              <w:t xml:space="preserve"> Installation of </w:t>
            </w:r>
            <w:r w:rsidR="0000080F">
              <w:rPr>
                <w:rFonts w:eastAsia="Calibri" w:asciiTheme="majorBidi" w:hAnsiTheme="majorBidi" w:cstheme="majorBidi"/>
                <w:sz w:val="24"/>
                <w:szCs w:val="24"/>
                <w:lang w:val="uk-UA" w:eastAsia="ru-RU"/>
              </w:rPr>
              <w:t xml:space="preserve">the equipment and its connection to the customer's engineering networks </w:t>
            </w:r>
            <w:r w:rsidR="007748DA">
              <w:rPr>
                <w:rFonts w:eastAsia="Calibri" w:asciiTheme="majorBidi" w:hAnsiTheme="majorBidi" w:cstheme="majorBidi"/>
                <w:sz w:val="24"/>
                <w:szCs w:val="24"/>
                <w:lang w:val="uk-UA" w:eastAsia="ru-RU"/>
              </w:rPr>
              <w:t xml:space="preserve">within the installation area </w:t>
            </w:r>
            <w:r w:rsidR="0000080F">
              <w:rPr>
                <w:rFonts w:eastAsia="Calibri" w:asciiTheme="majorBidi" w:hAnsiTheme="majorBidi" w:cstheme="majorBidi"/>
                <w:sz w:val="24"/>
                <w:szCs w:val="24"/>
                <w:lang w:val="uk-UA" w:eastAsia="ru-RU"/>
              </w:rPr>
              <w:t xml:space="preserve">(inlet water supply, </w:t>
            </w:r>
            <w:r w:rsidR="00A059FD">
              <w:rPr>
                <w:rFonts w:eastAsia="Calibri" w:asciiTheme="majorBidi" w:hAnsiTheme="majorBidi" w:cstheme="majorBidi"/>
                <w:sz w:val="24"/>
                <w:szCs w:val="24"/>
                <w:lang w:val="uk-UA" w:eastAsia="ru-RU"/>
              </w:rPr>
              <w:t xml:space="preserve">treated water discharge, sewage discharge, </w:t>
            </w:r>
            <w:r w:rsidR="00D701C6">
              <w:rPr>
                <w:rFonts w:eastAsia="Calibri" w:asciiTheme="majorBidi" w:hAnsiTheme="majorBidi" w:cstheme="majorBidi"/>
                <w:sz w:val="24"/>
                <w:szCs w:val="24"/>
                <w:lang w:val="uk-UA" w:eastAsia="ru-RU"/>
              </w:rPr>
              <w:t xml:space="preserve">connection to the input </w:t>
            </w:r>
            <w:r w:rsidR="002141C9">
              <w:rPr>
                <w:rFonts w:eastAsia="Calibri" w:asciiTheme="majorBidi" w:hAnsiTheme="majorBidi" w:cstheme="majorBidi"/>
                <w:sz w:val="24"/>
                <w:szCs w:val="24"/>
                <w:lang w:val="uk-UA" w:eastAsia="ru-RU"/>
              </w:rPr>
              <w:t xml:space="preserve">electrical cabinet, connection to the grounding circuit, </w:t>
            </w:r>
            <w:r w:rsidR="00076322">
              <w:rPr>
                <w:rFonts w:eastAsia="Calibri" w:asciiTheme="majorBidi" w:hAnsiTheme="majorBidi" w:cstheme="majorBidi"/>
                <w:sz w:val="24"/>
                <w:szCs w:val="24"/>
                <w:lang w:val="uk-UA" w:eastAsia="ru-RU"/>
              </w:rPr>
              <w:t xml:space="preserve">connection</w:t>
            </w:r>
            <w:r w:rsidR="002141C9">
              <w:rPr>
                <w:rFonts w:eastAsia="Calibri" w:asciiTheme="majorBidi" w:hAnsiTheme="majorBidi" w:cstheme="majorBidi"/>
                <w:sz w:val="24"/>
                <w:szCs w:val="24"/>
                <w:lang w:val="uk-UA" w:eastAsia="ru-RU"/>
              </w:rPr>
              <w:t xml:space="preserve"> to the </w:t>
            </w:r>
            <w:r w:rsidR="007748DA">
              <w:rPr>
                <w:rFonts w:eastAsia="Calibri" w:asciiTheme="majorBidi" w:hAnsiTheme="majorBidi" w:cstheme="majorBidi"/>
                <w:sz w:val="24"/>
                <w:szCs w:val="24"/>
                <w:lang w:val="uk-UA" w:eastAsia="ru-RU"/>
              </w:rPr>
              <w:t xml:space="preserve">Internet)</w:t>
            </w:r>
            <w:r w:rsidRPr="005F5A63">
              <w:rPr>
                <w:rFonts w:eastAsia="Calibri" w:asciiTheme="majorBidi" w:hAnsiTheme="majorBidi" w:cstheme="majorBidi"/>
                <w:sz w:val="24"/>
                <w:szCs w:val="24"/>
                <w:lang w:val="uk-UA" w:eastAsia="ru-RU"/>
              </w:rPr>
              <w:t xml:space="preserve">;</w:t>
            </w:r>
          </w:p>
          <w:p w:rsidRPr="005F5A63" w:rsidR="00BC63AD" w:rsidP="00BC63AD" w:rsidRDefault="00147EFD" w14:paraId="0A08218A" w14:textId="77777777">
            <w:pPr>
              <w:pStyle w:val="aa"/>
              <w:numPr>
                <w:ilvl w:val="0"/>
                <w:numId w:val="10"/>
              </w:numPr>
              <w:tabs>
                <w:tab w:val="left" w:pos="388"/>
              </w:tabs>
              <w:spacing w:after="0" w:line="240" w:lineRule="auto"/>
              <w:ind w:start="0" w:firstLine="209"/>
              <w:jc w:val="both"/>
              <w:rPr>
                <w:rFonts w:eastAsia="Calibri" w:asciiTheme="majorBidi" w:hAnsiTheme="majorBidi" w:cstheme="majorBidi"/>
                <w:sz w:val="24"/>
                <w:szCs w:val="24"/>
                <w:lang w:val="uk-UA" w:eastAsia="ru-RU"/>
              </w:rPr>
            </w:pPr>
            <w:r w:rsidRPr="005F5A63" w:rsidR="00BC63AD">
              <w:rPr>
                <w:rFonts w:eastAsia="Calibri" w:asciiTheme="majorBidi" w:hAnsiTheme="majorBidi" w:cstheme="majorBidi"/>
                <w:sz w:val="24"/>
                <w:szCs w:val="24"/>
                <w:lang w:val="uk-UA" w:eastAsia="ru-RU"/>
              </w:rPr>
              <w:t xml:space="preserve"> Hydraulic tests;</w:t>
            </w:r>
          </w:p>
          <w:p w:rsidRPr="005F5A63" w:rsidR="00BC63AD" w:rsidP="00BC63AD" w:rsidRDefault="00147EFD" w14:paraId="0A08218B" w14:textId="77777777">
            <w:pPr>
              <w:pStyle w:val="aa"/>
              <w:numPr>
                <w:ilvl w:val="0"/>
                <w:numId w:val="10"/>
              </w:numPr>
              <w:tabs>
                <w:tab w:val="left" w:pos="388"/>
              </w:tabs>
              <w:spacing w:after="0" w:line="240" w:lineRule="auto"/>
              <w:ind w:start="0" w:firstLine="209"/>
              <w:jc w:val="both"/>
              <w:rPr>
                <w:rFonts w:eastAsia="Calibri" w:asciiTheme="majorBidi" w:hAnsiTheme="majorBidi" w:cstheme="majorBidi"/>
                <w:sz w:val="24"/>
                <w:szCs w:val="24"/>
                <w:lang w:val="uk-UA" w:eastAsia="ru-RU"/>
              </w:rPr>
            </w:pPr>
            <w:r w:rsidRPr="005F5A63" w:rsidR="00BC63AD">
              <w:rPr>
                <w:rFonts w:eastAsia="Calibri" w:asciiTheme="majorBidi" w:hAnsiTheme="majorBidi" w:cstheme="majorBidi"/>
                <w:sz w:val="24"/>
                <w:szCs w:val="24"/>
                <w:lang w:val="uk-UA" w:eastAsia="ru-RU"/>
              </w:rPr>
              <w:t xml:space="preserve"> Commissioning and adjustment works;</w:t>
            </w:r>
          </w:p>
          <w:p w:rsidRPr="005F5A63" w:rsidR="00BC63AD" w:rsidP="00BC63AD" w:rsidRDefault="00147EFD" w14:paraId="0A08218C" w14:textId="77777777">
            <w:pPr>
              <w:pStyle w:val="aa"/>
              <w:numPr>
                <w:ilvl w:val="0"/>
                <w:numId w:val="10"/>
              </w:numPr>
              <w:tabs>
                <w:tab w:val="left" w:pos="388"/>
              </w:tabs>
              <w:spacing w:after="0" w:line="240" w:lineRule="auto"/>
              <w:ind w:start="0" w:firstLine="209"/>
              <w:jc w:val="both"/>
              <w:rPr>
                <w:rFonts w:eastAsia="Calibri" w:asciiTheme="majorBidi" w:hAnsiTheme="majorBidi" w:cstheme="majorBidi"/>
                <w:sz w:val="24"/>
                <w:szCs w:val="24"/>
                <w:lang w:val="uk-UA" w:eastAsia="ru-RU"/>
              </w:rPr>
            </w:pPr>
            <w:r w:rsidRPr="005F5A63" w:rsidR="00BC63AD">
              <w:rPr>
                <w:rFonts w:eastAsia="Calibri" w:asciiTheme="majorBidi" w:hAnsiTheme="majorBidi" w:cstheme="majorBidi"/>
                <w:sz w:val="24"/>
                <w:szCs w:val="24"/>
                <w:lang w:val="uk-UA" w:eastAsia="ru-RU"/>
              </w:rPr>
              <w:t xml:space="preserve"> Commissioning and staff training;</w:t>
            </w:r>
          </w:p>
          <w:p w:rsidRPr="005F5A63" w:rsidR="00BC63AD" w:rsidP="00BC63AD" w:rsidRDefault="00147EFD" w14:paraId="0A08218D" w14:textId="77777777">
            <w:pPr>
              <w:pStyle w:val="aa"/>
              <w:numPr>
                <w:ilvl w:val="0"/>
                <w:numId w:val="10"/>
              </w:numPr>
              <w:tabs>
                <w:tab w:val="left" w:pos="388"/>
              </w:tabs>
              <w:spacing w:after="0" w:line="240" w:lineRule="auto"/>
              <w:ind w:start="0" w:firstLine="209"/>
              <w:jc w:val="both"/>
              <w:rPr>
                <w:rFonts w:eastAsia="Calibri" w:asciiTheme="majorBidi" w:hAnsiTheme="majorBidi" w:cstheme="majorBidi"/>
                <w:sz w:val="24"/>
                <w:szCs w:val="24"/>
                <w:lang w:val="uk-UA" w:eastAsia="ru-RU"/>
              </w:rPr>
            </w:pPr>
            <w:r w:rsidRPr="005F5A63" w:rsidR="00BC63AD">
              <w:rPr>
                <w:rFonts w:eastAsia="Calibri" w:asciiTheme="majorBidi" w:hAnsiTheme="majorBidi" w:cstheme="majorBidi"/>
                <w:sz w:val="24"/>
                <w:szCs w:val="24"/>
                <w:lang w:val="uk-UA" w:eastAsia="ru-RU"/>
              </w:rPr>
              <w:t xml:space="preserve"> Transfer of operational documentation;</w:t>
            </w:r>
          </w:p>
          <w:p w:rsidR="00BC63AD" w:rsidP="00BC63AD" w:rsidRDefault="00147EFD" w14:paraId="0A08218E" w14:textId="77777777">
            <w:pPr>
              <w:pStyle w:val="aa"/>
              <w:numPr>
                <w:ilvl w:val="0"/>
                <w:numId w:val="10"/>
              </w:numPr>
              <w:tabs>
                <w:tab w:val="left" w:pos="388"/>
              </w:tabs>
              <w:spacing w:after="0" w:line="240" w:lineRule="auto"/>
              <w:ind w:start="0" w:firstLine="209"/>
              <w:jc w:val="both"/>
              <w:rPr>
                <w:rFonts w:eastAsia="Calibri" w:asciiTheme="majorBidi" w:hAnsiTheme="majorBidi" w:cstheme="majorBidi"/>
                <w:sz w:val="24"/>
                <w:szCs w:val="24"/>
                <w:lang w:val="uk-UA" w:eastAsia="ru-RU"/>
              </w:rPr>
            </w:pPr>
            <w:r w:rsidRPr="005F5A63">
              <w:rPr>
                <w:rFonts w:eastAsia="Calibri" w:asciiTheme="majorBidi" w:hAnsiTheme="majorBidi" w:cstheme="majorBidi"/>
                <w:sz w:val="24"/>
                <w:szCs w:val="24"/>
                <w:lang w:val="uk-UA" w:eastAsia="ru-RU"/>
              </w:rPr>
              <w:lastRenderedPageBreak/>
            </w:r>
            <w:r w:rsidRPr="005F5A63" w:rsidR="00BC63AD">
              <w:rPr>
                <w:rFonts w:eastAsia="Calibri" w:asciiTheme="majorBidi" w:hAnsiTheme="majorBidi" w:cstheme="majorBidi"/>
                <w:sz w:val="24"/>
                <w:szCs w:val="24"/>
                <w:lang w:val="uk-UA" w:eastAsia="ru-RU"/>
              </w:rPr>
              <w:t xml:space="preserve"> Warranty service and service programme</w:t>
            </w:r>
            <w:r w:rsidRPr="005F5A63">
              <w:rPr>
                <w:rFonts w:eastAsia="Calibri" w:asciiTheme="majorBidi" w:hAnsiTheme="majorBidi" w:cstheme="majorBidi"/>
                <w:sz w:val="24"/>
                <w:szCs w:val="24"/>
                <w:lang w:val="uk-UA" w:eastAsia="ru-RU"/>
              </w:rPr>
              <w:t xml:space="preserve">.</w:t>
            </w:r>
          </w:p>
          <w:p w:rsidRPr="002D1313" w:rsidR="0095217F" w:rsidP="00BC63AD" w:rsidRDefault="0095217F" w14:paraId="1440B29D" w14:textId="3E863D0C">
            <w:pPr>
              <w:pStyle w:val="aa"/>
              <w:numPr>
                <w:ilvl w:val="0"/>
                <w:numId w:val="10"/>
              </w:numPr>
              <w:tabs>
                <w:tab w:val="left" w:pos="388"/>
              </w:tabs>
              <w:spacing w:after="0" w:line="240" w:lineRule="auto"/>
              <w:ind w:start="0" w:firstLine="209"/>
              <w:jc w:val="both"/>
              <w:rPr>
                <w:rFonts w:eastAsia="Calibri" w:asciiTheme="majorBidi" w:hAnsiTheme="majorBidi" w:cstheme="majorBidi"/>
                <w:sz w:val="24"/>
                <w:szCs w:val="24"/>
                <w:lang w:val="uk-UA" w:eastAsia="ru-RU"/>
              </w:rPr>
            </w:pPr>
            <w:r w:rsidRPr="002D1313">
              <w:rPr>
                <w:rFonts w:eastAsia="Calibri" w:asciiTheme="majorBidi" w:hAnsiTheme="majorBidi" w:cstheme="majorBidi"/>
                <w:sz w:val="24"/>
                <w:szCs w:val="24"/>
                <w:lang w:val="uk-UA" w:eastAsia="ru-RU"/>
              </w:rPr>
              <w:t xml:space="preserve">Provision of after-sales service for a period of 12 months.</w:t>
            </w:r>
          </w:p>
          <w:p w:rsidRPr="005F5A63" w:rsidR="00147EFD" w:rsidP="00147EFD" w:rsidRDefault="00BC63AD" w14:paraId="0A08218F" w14:textId="77777777">
            <w:pPr>
              <w:ind w:firstLine="209"/>
              <w:jc w:val="both"/>
              <w:rPr>
                <w:rFonts w:eastAsia="Calibri" w:asciiTheme="majorBidi" w:hAnsiTheme="majorBidi" w:cstheme="majorBidi"/>
                <w:lang w:val="uk-UA" w:eastAsia="ru-RU"/>
              </w:rPr>
            </w:pPr>
            <w:r w:rsidRPr="005F5A63" w:rsidR="00E97C90">
              <w:rPr>
                <w:rFonts w:eastAsia="Calibri" w:asciiTheme="majorBidi" w:hAnsiTheme="majorBidi" w:cstheme="majorBidi"/>
                <w:lang w:val="uk-UA" w:eastAsia="ru-RU"/>
              </w:rPr>
              <w:t xml:space="preserve">To perform installation and commissioning </w:t>
            </w:r>
            <w:r w:rsidRPr="005F5A63">
              <w:rPr>
                <w:rFonts w:eastAsia="Calibri" w:asciiTheme="majorBidi" w:hAnsiTheme="majorBidi" w:cstheme="majorBidi"/>
                <w:lang w:val="uk-UA" w:eastAsia="ru-RU"/>
              </w:rPr>
              <w:t xml:space="preserve">works, the Customer shall provide energy supply at the request of the Bidder.</w:t>
            </w:r>
          </w:p>
          <w:p w:rsidRPr="005F5A63" w:rsidR="00BC63AD" w:rsidP="00147EFD" w:rsidRDefault="00BC63AD" w14:paraId="0A082190" w14:textId="77777777">
            <w:pPr>
              <w:ind w:firstLine="209"/>
              <w:jc w:val="both"/>
              <w:rPr>
                <w:rFonts w:eastAsia="Calibri" w:asciiTheme="majorBidi" w:hAnsiTheme="majorBidi" w:cstheme="majorBidi"/>
                <w:lang w:val="uk-UA" w:eastAsia="ru-RU"/>
              </w:rPr>
            </w:pPr>
            <w:r w:rsidRPr="005F5A63">
              <w:rPr>
                <w:rFonts w:eastAsia="Calibri" w:asciiTheme="majorBidi" w:hAnsiTheme="majorBidi" w:cstheme="majorBidi"/>
                <w:lang w:val="uk-UA" w:eastAsia="ru-RU"/>
              </w:rPr>
              <w:t xml:space="preserve">The Employer shall provide the Bidder with household and storage facilities for storing materials and tools during the performance of works at construction sites.</w:t>
            </w:r>
          </w:p>
          <w:p w:rsidR="00CF7985" w:rsidP="00147EFD" w:rsidRDefault="00BC63AD" w14:paraId="23A6407E" w14:textId="77777777">
            <w:pPr>
              <w:ind w:firstLine="209"/>
              <w:jc w:val="both"/>
              <w:rPr>
                <w:rFonts w:eastAsia="Calibri" w:asciiTheme="majorBidi" w:hAnsiTheme="majorBidi" w:cstheme="majorBidi"/>
                <w:lang w:val="uk-UA" w:eastAsia="ru-RU"/>
              </w:rPr>
            </w:pPr>
            <w:r w:rsidRPr="005F5A63">
              <w:rPr>
                <w:rFonts w:eastAsia="Calibri" w:asciiTheme="majorBidi" w:hAnsiTheme="majorBidi" w:cstheme="majorBidi"/>
                <w:lang w:val="uk-UA" w:eastAsia="ru-RU"/>
              </w:rPr>
              <w:t xml:space="preserve">The Bidder shall provide </w:t>
            </w:r>
            <w:r w:rsidRPr="005F5A63">
              <w:rPr>
                <w:rFonts w:eastAsia="Calibri" w:asciiTheme="majorBidi" w:hAnsiTheme="majorBidi" w:cstheme="majorBidi"/>
                <w:lang w:val="uk-UA" w:eastAsia="ru-RU"/>
              </w:rPr>
              <w:t xml:space="preserve">all consumables, tools, equipment and facilities required </w:t>
            </w:r>
            <w:r w:rsidRPr="005F5A63" w:rsidR="0001704E">
              <w:rPr>
                <w:rFonts w:eastAsia="Calibri" w:asciiTheme="majorBidi" w:hAnsiTheme="majorBidi" w:cstheme="majorBidi"/>
                <w:lang w:val="uk-UA" w:eastAsia="ru-RU"/>
              </w:rPr>
              <w:t xml:space="preserve">for installation and commissioning </w:t>
            </w:r>
            <w:r w:rsidRPr="005F5A63">
              <w:rPr>
                <w:rFonts w:eastAsia="Calibri" w:asciiTheme="majorBidi" w:hAnsiTheme="majorBidi" w:cstheme="majorBidi"/>
                <w:lang w:val="uk-UA" w:eastAsia="ru-RU"/>
              </w:rPr>
              <w:t xml:space="preserve">works at its own expense.</w:t>
            </w:r>
          </w:p>
          <w:p w:rsidRPr="005F5A63" w:rsidR="008C2F4E" w:rsidP="00147EFD" w:rsidRDefault="008C2F4E" w14:paraId="0A082191" w14:textId="77777777">
            <w:pPr>
              <w:ind w:firstLine="209"/>
              <w:jc w:val="both"/>
              <w:rPr>
                <w:rFonts w:eastAsia="Calibri" w:asciiTheme="majorBidi" w:hAnsiTheme="majorBidi" w:cstheme="majorBidi"/>
                <w:lang w:val="uk-UA" w:eastAsia="ru-RU"/>
              </w:rPr>
            </w:pPr>
          </w:p>
        </w:tc>
      </w:tr>
      <w:tr w:rsidRPr="005F5A63" w:rsidR="00DA7A04" w:rsidTr="00843FA6" w14:paraId="0A082196" w14:textId="77777777">
        <w:tc>
          <w:tcPr>
            <w:tcW w:w="590" w:type="dxa"/>
            <w:vMerge w:val="restart"/>
            <w:tcBorders>
              <w:left w:val="single" w:color="auto" w:sz="12" w:space="0"/>
              <w:right w:val="single" w:color="auto" w:sz="12" w:space="0"/>
            </w:tcBorders>
          </w:tcPr>
          <w:p w:rsidRPr="005F5A63" w:rsidR="00DA7A04" w:rsidP="00147EFD" w:rsidRDefault="00DA7A04" w14:paraId="0A082193" w14:textId="77777777">
            <w:pPr>
              <w:jc w:val="center"/>
              <w:rPr>
                <w:lang w:val="uk-UA"/>
              </w:rPr>
            </w:pPr>
            <w:r w:rsidRPr="005F5A63">
              <w:rPr>
                <w:lang w:val="uk-UA"/>
              </w:rPr>
              <w:lastRenderedPageBreak/>
            </w:r>
            <w:r w:rsidRPr="005F5A63">
              <w:rPr>
                <w:lang w:val="uk-UA"/>
              </w:rPr>
              <w:t xml:space="preserve">14</w:t>
            </w:r>
          </w:p>
        </w:tc>
        <w:tc>
          <w:tcPr>
            <w:tcW w:w="2267" w:type="dxa"/>
            <w:vMerge w:val="restart"/>
            <w:tcBorders>
              <w:left w:val="single" w:color="auto" w:sz="12" w:space="0"/>
              <w:right w:val="single" w:color="auto" w:sz="12" w:space="0"/>
            </w:tcBorders>
          </w:tcPr>
          <w:p w:rsidRPr="00A5671C" w:rsidR="00DA7A04" w:rsidP="00E6460C" w:rsidRDefault="00DA7A04" w14:paraId="0A082194" w14:textId="77777777">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A5671C">
              <w:rPr>
                <w:rFonts w:ascii="Times New Roman" w:hAnsi="Times New Roman" w:eastAsia="Calibri" w:cs="Times New Roman"/>
                <w:sz w:val="24"/>
                <w:szCs w:val="24"/>
                <w:lang w:val="uk-UA" w:eastAsia="uk-UA"/>
              </w:rPr>
              <w:t xml:space="preserve">Requirements for the equipment package</w:t>
            </w:r>
          </w:p>
        </w:tc>
        <w:tc>
          <w:tcPr>
            <w:tcW w:w="7085" w:type="dxa"/>
            <w:gridSpan w:val="4"/>
            <w:tcBorders>
              <w:left w:val="single" w:color="auto" w:sz="12" w:space="0"/>
              <w:right w:val="single" w:color="auto" w:sz="12" w:space="0"/>
            </w:tcBorders>
          </w:tcPr>
          <w:p w:rsidR="00DA7A04" w:rsidP="004A0B49" w:rsidRDefault="00DA7A04" w14:paraId="5D21F189" w14:textId="77777777">
            <w:pPr>
              <w:ind w:firstLine="209"/>
              <w:rPr>
                <w:rFonts w:eastAsia="Calibri"/>
                <w:lang w:val="uk-UA" w:eastAsia="ru-RU"/>
              </w:rPr>
            </w:pPr>
            <w:r w:rsidRPr="00A5671C">
              <w:rPr>
                <w:rFonts w:eastAsia="Calibri"/>
                <w:lang w:val="uk-UA" w:eastAsia="ru-RU"/>
              </w:rPr>
              <w:t xml:space="preserve">The modular complete water treatment plant must include the following main components and accessories:</w:t>
            </w:r>
          </w:p>
          <w:p w:rsidRPr="00A5671C" w:rsidR="004A4992" w:rsidP="004A0B49" w:rsidRDefault="004A4992" w14:paraId="0A082195" w14:textId="77777777">
            <w:pPr>
              <w:ind w:firstLine="209"/>
              <w:rPr>
                <w:rFonts w:eastAsia="Calibri"/>
                <w:lang w:val="uk-UA" w:eastAsia="ru-RU"/>
              </w:rPr>
            </w:pPr>
          </w:p>
        </w:tc>
      </w:tr>
      <w:tr w:rsidRPr="005F5A63" w:rsidR="00DA7A04" w:rsidTr="00516D77" w14:paraId="0A08219B" w14:textId="77777777">
        <w:tc>
          <w:tcPr>
            <w:tcW w:w="590" w:type="dxa"/>
            <w:vMerge/>
            <w:tcBorders>
              <w:left w:val="single" w:color="auto" w:sz="12" w:space="0"/>
              <w:right w:val="single" w:color="auto" w:sz="12" w:space="0"/>
            </w:tcBorders>
          </w:tcPr>
          <w:p w:rsidRPr="005F5A63" w:rsidR="00DA7A04" w:rsidP="00C75BFF" w:rsidRDefault="00DA7A04" w14:paraId="0A082197" w14:textId="77777777">
            <w:pPr>
              <w:jc w:val="center"/>
              <w:rPr>
                <w:lang w:val="uk-UA"/>
              </w:rPr>
            </w:pPr>
          </w:p>
        </w:tc>
        <w:tc>
          <w:tcPr>
            <w:tcW w:w="2267" w:type="dxa"/>
            <w:vMerge/>
            <w:tcBorders>
              <w:left w:val="single" w:color="auto" w:sz="12" w:space="0"/>
              <w:right w:val="single" w:color="auto" w:sz="12" w:space="0"/>
            </w:tcBorders>
          </w:tcPr>
          <w:p w:rsidRPr="00A5671C" w:rsidR="00DA7A04" w:rsidP="00C75BFF" w:rsidRDefault="00DA7A04" w14:paraId="0A082198"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5384" w:type="dxa"/>
            <w:gridSpan w:val="2"/>
            <w:tcBorders>
              <w:left w:val="single" w:color="auto" w:sz="12" w:space="0"/>
              <w:right w:val="single" w:color="auto" w:sz="12" w:space="0"/>
            </w:tcBorders>
            <w:shd w:val="clear" w:color="auto" w:fill="F2F2F2" w:themeFill="background1" w:themeFillShade="F2"/>
          </w:tcPr>
          <w:p w:rsidRPr="00A5671C" w:rsidR="00DA7A04" w:rsidP="004A0B49" w:rsidRDefault="00DA7A04" w14:paraId="0A082199" w14:textId="77777777">
            <w:pPr>
              <w:pStyle w:val="a6"/>
              <w:jc w:val="center"/>
              <w:rPr>
                <w:rFonts w:eastAsia="Calibri"/>
                <w:i/>
                <w:lang w:val="uk-UA" w:eastAsia="ru-RU"/>
              </w:rPr>
            </w:pPr>
            <w:r w:rsidRPr="00A5671C">
              <w:rPr>
                <w:rFonts w:eastAsia="Calibri"/>
                <w:i/>
                <w:lang w:val="uk-UA" w:eastAsia="ru-RU"/>
              </w:rPr>
              <w:t xml:space="preserve">Name</w:t>
            </w:r>
          </w:p>
        </w:tc>
        <w:tc>
          <w:tcPr>
            <w:tcW w:w="1701" w:type="dxa"/>
            <w:gridSpan w:val="2"/>
            <w:tcBorders>
              <w:left w:val="single" w:color="auto" w:sz="12" w:space="0"/>
              <w:right w:val="single" w:color="auto" w:sz="12" w:space="0"/>
            </w:tcBorders>
            <w:shd w:val="clear" w:color="auto" w:fill="F2F2F2" w:themeFill="background1" w:themeFillShade="F2"/>
            <w:tcMar>
              <w:left w:w="57" w:type="dxa"/>
              <w:right w:w="57" w:type="dxa"/>
            </w:tcMar>
          </w:tcPr>
          <w:p w:rsidRPr="005F5A63" w:rsidR="00DA7A04" w:rsidP="00D72E62" w:rsidRDefault="00DA7A04" w14:paraId="0A08219A" w14:textId="77777777">
            <w:pPr>
              <w:pStyle w:val="a6"/>
              <w:jc w:val="center"/>
              <w:rPr>
                <w:rFonts w:eastAsia="Calibri"/>
                <w:i/>
                <w:lang w:val="uk-UA" w:eastAsia="ru-RU"/>
              </w:rPr>
            </w:pPr>
            <w:r w:rsidRPr="005F5A63">
              <w:rPr>
                <w:i/>
                <w:lang w:val="uk-UA"/>
              </w:rPr>
              <w:t xml:space="preserve">Quantity, pcs.</w:t>
            </w:r>
          </w:p>
        </w:tc>
      </w:tr>
      <w:tr w:rsidRPr="005F5A63" w:rsidR="00DA7A04" w:rsidTr="00843FA6" w14:paraId="0A0821A1" w14:textId="77777777">
        <w:trPr>
          <w:trHeight w:val="229"/>
        </w:trPr>
        <w:tc>
          <w:tcPr>
            <w:tcW w:w="590" w:type="dxa"/>
            <w:vMerge/>
            <w:tcBorders>
              <w:left w:val="single" w:color="auto" w:sz="12" w:space="0"/>
              <w:right w:val="single" w:color="auto" w:sz="12" w:space="0"/>
            </w:tcBorders>
          </w:tcPr>
          <w:p w:rsidRPr="005F5A63" w:rsidR="00DA7A04" w:rsidP="00C75BFF" w:rsidRDefault="00DA7A04" w14:paraId="0A08219C" w14:textId="77777777">
            <w:pPr>
              <w:jc w:val="center"/>
              <w:rPr>
                <w:lang w:val="uk-UA"/>
              </w:rPr>
            </w:pPr>
          </w:p>
        </w:tc>
        <w:tc>
          <w:tcPr>
            <w:tcW w:w="2267" w:type="dxa"/>
            <w:vMerge/>
            <w:tcBorders>
              <w:left w:val="single" w:color="auto" w:sz="12" w:space="0"/>
              <w:right w:val="single" w:color="auto" w:sz="12" w:space="0"/>
            </w:tcBorders>
          </w:tcPr>
          <w:p w:rsidRPr="00A5671C" w:rsidR="00DA7A04" w:rsidP="00C75BFF" w:rsidRDefault="00DA7A04" w14:paraId="0A08219D"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6091" w:type="dxa"/>
            <w:gridSpan w:val="3"/>
            <w:tcBorders>
              <w:left w:val="single" w:color="auto" w:sz="12" w:space="0"/>
              <w:right w:val="single" w:color="auto" w:sz="12" w:space="0"/>
            </w:tcBorders>
          </w:tcPr>
          <w:p w:rsidRPr="0068355B" w:rsidR="00DA7A04" w:rsidP="00CF48B0" w:rsidRDefault="00DA7A04" w14:paraId="0A08219F" w14:textId="78002A83">
            <w:pPr>
              <w:pStyle w:val="a6"/>
              <w:numPr>
                <w:ilvl w:val="0"/>
                <w:numId w:val="18"/>
              </w:numPr>
              <w:tabs>
                <w:tab w:val="left" w:pos="255"/>
              </w:tabs>
              <w:ind w:start="32" w:firstLine="0"/>
              <w:rPr>
                <w:lang w:val="uk-UA"/>
              </w:rPr>
            </w:pPr>
            <w:r w:rsidRPr="0068355B">
              <w:rPr>
                <w:rFonts w:eastAsia="Calibri"/>
                <w:lang w:val="uk-UA" w:eastAsia="ru-RU"/>
              </w:rPr>
              <w:t xml:space="preserve">Modular </w:t>
            </w:r>
            <w:r w:rsidRPr="0068355B">
              <w:rPr>
                <w:rFonts w:eastAsia="Calibri" w:asciiTheme="majorBidi" w:hAnsiTheme="majorBidi" w:cstheme="majorBidi"/>
                <w:lang w:eastAsia="ru-RU"/>
              </w:rPr>
              <w:t xml:space="preserve">water treatment </w:t>
            </w:r>
            <w:r w:rsidRPr="0068355B">
              <w:rPr>
                <w:rFonts w:eastAsia="Calibri"/>
                <w:lang w:val="uk-UA" w:eastAsia="ru-RU"/>
              </w:rPr>
              <w:t xml:space="preserve">plant </w:t>
            </w:r>
            <w:r w:rsidRPr="0068355B">
              <w:rPr>
                <w:rFonts w:eastAsia="Calibri" w:asciiTheme="majorBidi" w:hAnsiTheme="majorBidi" w:cstheme="majorBidi"/>
                <w:lang w:val="uk-UA" w:eastAsia="ru-RU"/>
              </w:rPr>
              <w:t xml:space="preserve">as part of:</w:t>
            </w:r>
          </w:p>
        </w:tc>
        <w:tc>
          <w:tcPr>
            <w:tcW w:w="994" w:type="dxa"/>
            <w:vMerge w:val="restart"/>
            <w:tcBorders>
              <w:left w:val="single" w:color="auto" w:sz="12" w:space="0"/>
              <w:right w:val="single" w:color="auto" w:sz="12" w:space="0"/>
            </w:tcBorders>
          </w:tcPr>
          <w:p w:rsidRPr="00E571F2" w:rsidR="00DA7A04" w:rsidP="00D72E62" w:rsidRDefault="00DA7A04" w14:paraId="0A0821A0" w14:textId="78226223">
            <w:pPr>
              <w:pStyle w:val="a6"/>
              <w:jc w:val="center"/>
              <w:rPr>
                <w:b/>
                <w:bCs/>
                <w:lang w:val="uk-UA"/>
              </w:rPr>
            </w:pPr>
            <w:r w:rsidRPr="00E571F2">
              <w:rPr>
                <w:b/>
                <w:bCs/>
                <w:lang w:val="uk-UA"/>
              </w:rPr>
              <w:t xml:space="preserve">1</w:t>
            </w:r>
          </w:p>
        </w:tc>
      </w:tr>
      <w:tr w:rsidRPr="005F5A63" w:rsidR="004A4992" w:rsidTr="00516D77" w14:paraId="11D13840" w14:textId="77777777">
        <w:tc>
          <w:tcPr>
            <w:tcW w:w="590" w:type="dxa"/>
            <w:vMerge/>
            <w:tcBorders>
              <w:left w:val="single" w:color="auto" w:sz="12" w:space="0"/>
              <w:right w:val="single" w:color="auto" w:sz="12" w:space="0"/>
            </w:tcBorders>
          </w:tcPr>
          <w:p w:rsidRPr="005F5A63" w:rsidR="004A4992" w:rsidP="00DA4129" w:rsidRDefault="004A4992" w14:paraId="18511BA0" w14:textId="77777777">
            <w:pPr>
              <w:jc w:val="center"/>
            </w:pPr>
          </w:p>
        </w:tc>
        <w:tc>
          <w:tcPr>
            <w:tcW w:w="2267" w:type="dxa"/>
            <w:vMerge/>
            <w:tcBorders>
              <w:left w:val="single" w:color="auto" w:sz="12" w:space="0"/>
              <w:right w:val="single" w:color="auto" w:sz="12" w:space="0"/>
            </w:tcBorders>
          </w:tcPr>
          <w:p w:rsidRPr="00A5671C" w:rsidR="004A4992" w:rsidP="00DA4129" w:rsidRDefault="004A4992" w14:paraId="7A9D8E6E"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68355B" w:rsidR="004A4992" w:rsidP="00DA4129" w:rsidRDefault="004A4992" w14:paraId="7202674C" w14:textId="77777777">
            <w:pPr>
              <w:pStyle w:val="a6"/>
              <w:numPr>
                <w:ilvl w:val="1"/>
                <w:numId w:val="18"/>
              </w:numPr>
              <w:rPr>
                <w:rFonts w:eastAsia="Calibri"/>
                <w:lang w:val="uk-UA" w:eastAsia="ru-RU"/>
              </w:rPr>
            </w:pPr>
            <w:r w:rsidRPr="0068355B">
              <w:rPr>
                <w:rFonts w:eastAsia="Calibri"/>
                <w:lang w:val="uk-UA" w:eastAsia="ru-RU"/>
              </w:rPr>
              <w:t xml:space="preserve">Disc filter for removal of coarse impurities with manual flushing</w:t>
            </w:r>
          </w:p>
          <w:p w:rsidRPr="0068355B" w:rsidR="004A4992" w:rsidP="004A4992" w:rsidRDefault="004A4992" w14:paraId="2B071A20" w14:textId="77777777">
            <w:pPr>
              <w:rPr>
                <w:rFonts w:eastAsia="Calibri"/>
                <w:i/>
                <w:u w:val="single"/>
                <w:lang w:val="uk-UA" w:eastAsia="ru-RU"/>
              </w:rPr>
            </w:pPr>
            <w:r w:rsidRPr="0068355B">
              <w:rPr>
                <w:rFonts w:eastAsia="Calibri"/>
                <w:i/>
                <w:u w:val="single"/>
                <w:lang w:val="uk-UA" w:eastAsia="ru-RU"/>
              </w:rPr>
              <w:t xml:space="preserve">Technical requirements:</w:t>
            </w:r>
          </w:p>
          <w:p w:rsidRPr="0068355B" w:rsidR="004A4992" w:rsidP="004A4992" w:rsidRDefault="004A4992" w14:paraId="4A821764" w14:textId="39D03994">
            <w:pPr>
              <w:rPr>
                <w:rFonts w:eastAsia="Calibri"/>
                <w:lang w:val="uk-UA" w:eastAsia="ru-RU"/>
              </w:rPr>
            </w:pPr>
            <w:r w:rsidRPr="0068355B">
              <w:rPr>
                <w:rFonts w:eastAsia="Calibri"/>
                <w:lang w:val="uk-UA" w:eastAsia="ru-RU"/>
              </w:rPr>
              <w:t xml:space="preserve">Capacity - 15-20 m</w:t>
            </w:r>
            <w:r w:rsidRPr="0068355B">
              <w:rPr>
                <w:rFonts w:eastAsia="Calibri"/>
                <w:vertAlign w:val="superscript"/>
                <w:lang w:val="uk-UA" w:eastAsia="ru-RU"/>
              </w:rPr>
              <w:t xml:space="preserve">3</w:t>
            </w:r>
            <w:r w:rsidRPr="0068355B">
              <w:rPr>
                <w:rFonts w:eastAsia="Calibri"/>
                <w:lang w:val="uk-UA" w:eastAsia="ru-RU"/>
              </w:rPr>
              <w:t xml:space="preserve">/h</w:t>
            </w:r>
          </w:p>
          <w:p w:rsidRPr="0068355B" w:rsidR="004A4992" w:rsidP="004A4992" w:rsidRDefault="004A4992" w14:paraId="7BC82207" w14:textId="1DDC8172">
            <w:pPr>
              <w:rPr>
                <w:rFonts w:eastAsia="Calibri"/>
                <w:lang w:val="uk-UA" w:eastAsia="ru-RU"/>
              </w:rPr>
            </w:pPr>
            <w:r w:rsidRPr="0068355B">
              <w:rPr>
                <w:rFonts w:eastAsia="Calibri"/>
                <w:lang w:val="uk-UA" w:eastAsia="ru-RU"/>
              </w:rPr>
              <w:t xml:space="preserve">Working pressure -  </w:t>
            </w:r>
            <w:r w:rsidRPr="0068355B">
              <w:rPr>
                <w:rFonts w:eastAsia="Calibri"/>
                <w:lang w:eastAsia="ru-RU"/>
              </w:rPr>
              <w:t xml:space="preserve">3-6 </w:t>
            </w:r>
            <w:r w:rsidRPr="0068355B">
              <w:rPr>
                <w:rFonts w:eastAsia="Calibri"/>
                <w:lang w:val="uk-UA" w:eastAsia="ru-RU"/>
              </w:rPr>
              <w:t xml:space="preserve">bar</w:t>
            </w:r>
          </w:p>
          <w:p w:rsidRPr="0068355B" w:rsidR="004A4992" w:rsidP="004A4992" w:rsidRDefault="004A4992" w14:paraId="47CE6A6B" w14:textId="6677C7E4">
            <w:pPr>
              <w:rPr>
                <w:rFonts w:eastAsia="Calibri"/>
                <w:lang w:val="uk-UA" w:eastAsia="ru-RU"/>
              </w:rPr>
            </w:pPr>
            <w:r w:rsidRPr="0068355B">
              <w:rPr>
                <w:rFonts w:eastAsia="Calibri"/>
                <w:lang w:val="uk-UA" w:eastAsia="ru-RU"/>
              </w:rPr>
              <w:t xml:space="preserve">Degree of filtration - 100-130 microns</w:t>
            </w:r>
          </w:p>
          <w:p w:rsidRPr="0068355B" w:rsidR="004A4992" w:rsidP="004A4992" w:rsidRDefault="004A4992" w14:paraId="096E12D7" w14:textId="34E2F61D">
            <w:pPr>
              <w:rPr>
                <w:rFonts w:eastAsia="Calibri"/>
                <w:lang w:val="uk-UA" w:eastAsia="ru-RU"/>
              </w:rPr>
            </w:pPr>
            <w:r w:rsidRPr="0068355B">
              <w:rPr>
                <w:rFonts w:eastAsia="Calibri"/>
                <w:lang w:val="uk-UA" w:eastAsia="ru-RU"/>
              </w:rPr>
              <w:t xml:space="preserve">Operating mode - continuous, with short-term shutdowns for manual flushing</w:t>
            </w:r>
          </w:p>
        </w:tc>
        <w:tc>
          <w:tcPr>
            <w:tcW w:w="707" w:type="dxa"/>
            <w:tcBorders>
              <w:left w:val="single" w:color="auto" w:sz="12" w:space="0"/>
              <w:right w:val="single" w:color="auto" w:sz="12" w:space="0"/>
            </w:tcBorders>
            <w:tcMar>
              <w:left w:w="57" w:type="dxa"/>
              <w:right w:w="57" w:type="dxa"/>
            </w:tcMar>
          </w:tcPr>
          <w:p w:rsidR="004A4992" w:rsidP="00DA4129" w:rsidRDefault="004A4992" w14:paraId="5ED585C4" w14:textId="52982A37">
            <w:pPr>
              <w:pStyle w:val="a6"/>
              <w:jc w:val="center"/>
              <w:rPr>
                <w:lang w:val="uk-UA"/>
              </w:rPr>
            </w:pPr>
            <w:r>
              <w:rPr>
                <w:lang w:val="uk-UA"/>
              </w:rPr>
              <w:t xml:space="preserve">2</w:t>
            </w:r>
          </w:p>
        </w:tc>
        <w:tc>
          <w:tcPr>
            <w:tcW w:w="994" w:type="dxa"/>
            <w:vMerge/>
            <w:tcBorders>
              <w:left w:val="single" w:color="auto" w:sz="12" w:space="0"/>
              <w:right w:val="single" w:color="auto" w:sz="12" w:space="0"/>
            </w:tcBorders>
          </w:tcPr>
          <w:p w:rsidRPr="005F5A63" w:rsidR="004A4992" w:rsidP="00DA4129" w:rsidRDefault="004A4992" w14:paraId="40798ADE" w14:textId="77777777">
            <w:pPr>
              <w:pStyle w:val="a6"/>
              <w:ind w:start="720"/>
              <w:jc w:val="both"/>
              <w:rPr>
                <w:lang w:val="uk-UA"/>
              </w:rPr>
            </w:pPr>
          </w:p>
        </w:tc>
      </w:tr>
      <w:tr w:rsidRPr="005F5A63" w:rsidR="00DA7A04" w:rsidTr="00516D77" w14:paraId="0A0821BA" w14:textId="77777777">
        <w:tc>
          <w:tcPr>
            <w:tcW w:w="590" w:type="dxa"/>
            <w:vMerge/>
            <w:tcBorders>
              <w:left w:val="single" w:color="auto" w:sz="12" w:space="0"/>
              <w:right w:val="single" w:color="auto" w:sz="12" w:space="0"/>
            </w:tcBorders>
          </w:tcPr>
          <w:p w:rsidRPr="005F5A63" w:rsidR="00DA7A04" w:rsidP="00DA4129" w:rsidRDefault="00DA7A04" w14:paraId="0A0821A2" w14:textId="77777777">
            <w:pPr>
              <w:jc w:val="center"/>
              <w:rPr>
                <w:lang w:val="uk-UA"/>
              </w:rPr>
            </w:pPr>
          </w:p>
        </w:tc>
        <w:tc>
          <w:tcPr>
            <w:tcW w:w="2267" w:type="dxa"/>
            <w:vMerge/>
            <w:tcBorders>
              <w:left w:val="single" w:color="auto" w:sz="12" w:space="0"/>
              <w:right w:val="single" w:color="auto" w:sz="12" w:space="0"/>
            </w:tcBorders>
          </w:tcPr>
          <w:p w:rsidRPr="00A5671C" w:rsidR="00DA7A04" w:rsidP="00DA4129" w:rsidRDefault="00DA7A04" w14:paraId="0A0821A3"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5384" w:type="dxa"/>
            <w:gridSpan w:val="2"/>
            <w:tcBorders>
              <w:left w:val="single" w:color="auto" w:sz="12" w:space="0"/>
              <w:right w:val="single" w:color="auto" w:sz="12" w:space="0"/>
            </w:tcBorders>
            <w:tcMar>
              <w:left w:w="57" w:type="dxa"/>
              <w:right w:w="57" w:type="dxa"/>
            </w:tcMar>
          </w:tcPr>
          <w:p w:rsidRPr="00A5671C" w:rsidR="00DA7A04" w:rsidP="00DA4129" w:rsidRDefault="00DA7A04" w14:paraId="0A0821A4" w14:textId="0CD87740">
            <w:pPr>
              <w:pStyle w:val="a6"/>
              <w:numPr>
                <w:ilvl w:val="1"/>
                <w:numId w:val="18"/>
              </w:numPr>
              <w:rPr>
                <w:rFonts w:eastAsia="Calibri"/>
                <w:lang w:val="uk-UA" w:eastAsia="ru-RU"/>
              </w:rPr>
            </w:pPr>
            <w:r w:rsidRPr="00A5671C">
              <w:rPr>
                <w:rFonts w:eastAsia="Calibri"/>
                <w:lang w:val="uk-UA" w:eastAsia="ru-RU"/>
              </w:rPr>
              <w:t xml:space="preserve">Backfill deironing filter with catalytic loading and automatic flushing</w:t>
            </w:r>
          </w:p>
          <w:p w:rsidRPr="00A5671C" w:rsidR="00DA7A04" w:rsidP="00DA4129" w:rsidRDefault="00DA7A04" w14:paraId="0A0821A5" w14:textId="77777777">
            <w:pPr>
              <w:rPr>
                <w:rFonts w:eastAsia="Calibri"/>
                <w:i/>
                <w:u w:val="single"/>
                <w:lang w:val="uk-UA" w:eastAsia="ru-RU"/>
              </w:rPr>
            </w:pPr>
            <w:r w:rsidRPr="00A5671C">
              <w:rPr>
                <w:rFonts w:eastAsia="Calibri"/>
                <w:i/>
                <w:u w:val="single"/>
                <w:lang w:val="uk-UA" w:eastAsia="ru-RU"/>
              </w:rPr>
              <w:t xml:space="preserve">Technical requirements:</w:t>
            </w:r>
          </w:p>
          <w:p w:rsidRPr="00A5671C" w:rsidR="00DA7A04" w:rsidP="00DA4129" w:rsidRDefault="00DA7A04" w14:paraId="0A0821A6" w14:textId="53695463">
            <w:pPr>
              <w:rPr>
                <w:rFonts w:eastAsia="Calibri"/>
                <w:lang w:val="uk-UA" w:eastAsia="ru-RU"/>
              </w:rPr>
            </w:pPr>
            <w:r w:rsidRPr="00A5671C">
              <w:rPr>
                <w:rFonts w:eastAsia="Calibri"/>
                <w:lang w:val="uk-UA" w:eastAsia="ru-RU"/>
              </w:rPr>
              <w:t xml:space="preserve">Productivity - 4</w:t>
            </w:r>
            <w:r w:rsidR="004A4992">
              <w:rPr>
                <w:rFonts w:eastAsia="Calibri"/>
                <w:lang w:val="uk-UA" w:eastAsia="ru-RU"/>
              </w:rPr>
              <w:t xml:space="preserve">.3±0</w:t>
            </w:r>
            <w:r w:rsidR="004A4992">
              <w:rPr>
                <w:rFonts w:eastAsia="Calibri"/>
                <w:lang w:val="uk-UA" w:eastAsia="ru-RU"/>
              </w:rPr>
              <w:t xml:space="preserve">.2 </w:t>
            </w:r>
            <w:r w:rsidRPr="00A5671C">
              <w:rPr>
                <w:rFonts w:eastAsia="Calibri"/>
                <w:lang w:val="uk-UA" w:eastAsia="ru-RU"/>
              </w:rPr>
              <w:t xml:space="preserve">m</w:t>
            </w:r>
            <w:r w:rsidRPr="00A5671C">
              <w:rPr>
                <w:rFonts w:eastAsia="Calibri"/>
                <w:vertAlign w:val="superscript"/>
                <w:lang w:val="uk-UA" w:eastAsia="ru-RU"/>
              </w:rPr>
              <w:t xml:space="preserve">3</w:t>
            </w:r>
            <w:r w:rsidRPr="00A5671C">
              <w:rPr>
                <w:rFonts w:eastAsia="Calibri"/>
                <w:lang w:val="uk-UA" w:eastAsia="ru-RU"/>
              </w:rPr>
              <w:t xml:space="preserve">/h</w:t>
            </w:r>
          </w:p>
          <w:p w:rsidRPr="00A5671C" w:rsidR="00DA7A04" w:rsidP="00DA4129" w:rsidRDefault="00DA7A04" w14:paraId="0A0821A7" w14:textId="7F74DA47">
            <w:pPr>
              <w:rPr>
                <w:rFonts w:eastAsia="Calibri"/>
                <w:lang w:val="uk-UA" w:eastAsia="ru-RU"/>
              </w:rPr>
            </w:pPr>
            <w:r w:rsidRPr="00A5671C">
              <w:rPr>
                <w:rFonts w:eastAsia="Calibri"/>
                <w:lang w:val="uk-UA" w:eastAsia="ru-RU"/>
              </w:rPr>
              <w:t xml:space="preserve">Working pressure -  </w:t>
            </w:r>
            <w:r w:rsidRPr="00050EFA" w:rsidR="00710770">
              <w:rPr>
                <w:rFonts w:eastAsia="Calibri"/>
                <w:lang w:eastAsia="ru-RU"/>
              </w:rPr>
              <w:t xml:space="preserve">3-5 </w:t>
            </w:r>
            <w:r w:rsidRPr="00A5671C">
              <w:rPr>
                <w:rFonts w:eastAsia="Calibri"/>
                <w:lang w:val="uk-UA" w:eastAsia="ru-RU"/>
              </w:rPr>
              <w:t xml:space="preserve">bar</w:t>
            </w:r>
          </w:p>
          <w:p w:rsidRPr="00A5671C" w:rsidR="00DA7A04" w:rsidP="00DA4129" w:rsidRDefault="00DA7A04" w14:paraId="0A0821A8" w14:textId="72D5A6C9">
            <w:pPr>
              <w:rPr>
                <w:rFonts w:eastAsia="Calibri"/>
                <w:lang w:val="uk-UA" w:eastAsia="ru-RU"/>
              </w:rPr>
            </w:pPr>
            <w:r w:rsidRPr="00A5671C">
              <w:rPr>
                <w:rFonts w:eastAsia="Calibri"/>
                <w:lang w:val="uk-UA" w:eastAsia="ru-RU"/>
              </w:rPr>
              <w:t xml:space="preserve">Filter diameter - not less than 0.6 m</w:t>
            </w:r>
          </w:p>
          <w:p w:rsidRPr="00A5671C" w:rsidR="00DA7A04" w:rsidP="00DA4129" w:rsidRDefault="00DA7A04" w14:paraId="0A0821A9" w14:textId="77777777">
            <w:pPr>
              <w:rPr>
                <w:rFonts w:eastAsia="Calibri"/>
                <w:lang w:val="uk-UA" w:eastAsia="ru-RU"/>
              </w:rPr>
            </w:pPr>
            <w:r w:rsidRPr="00A5671C">
              <w:rPr>
                <w:rFonts w:eastAsia="Calibri"/>
                <w:lang w:val="uk-UA" w:eastAsia="ru-RU"/>
              </w:rPr>
              <w:t xml:space="preserve">Degree of filtration - 5-10 microns</w:t>
            </w:r>
          </w:p>
          <w:p w:rsidRPr="00A5671C" w:rsidR="00DA7A04" w:rsidP="00DA4129" w:rsidRDefault="00DA7A04" w14:paraId="0A0821AA" w14:textId="77777777">
            <w:pPr>
              <w:rPr>
                <w:rFonts w:eastAsia="Calibri"/>
                <w:lang w:val="uk-UA" w:eastAsia="ru-RU"/>
              </w:rPr>
            </w:pPr>
            <w:r w:rsidRPr="00A5671C">
              <w:rPr>
                <w:rFonts w:eastAsia="Calibri"/>
                <w:lang w:val="uk-UA" w:eastAsia="ru-RU"/>
              </w:rPr>
              <w:t xml:space="preserve">Operating mode - automatic continuous</w:t>
            </w:r>
          </w:p>
          <w:p w:rsidRPr="00A5671C" w:rsidR="00DA7A04" w:rsidP="00DA4129" w:rsidRDefault="00DA7A04" w14:paraId="0A0821AB" w14:textId="77777777">
            <w:pPr>
              <w:rPr>
                <w:rFonts w:eastAsia="Calibri"/>
                <w:lang w:val="uk-UA" w:eastAsia="ru-RU"/>
              </w:rPr>
            </w:pPr>
            <w:r w:rsidRPr="00A5671C">
              <w:rPr>
                <w:rFonts w:eastAsia="Calibri"/>
                <w:lang w:val="uk-UA" w:eastAsia="ru-RU"/>
              </w:rPr>
              <w:t xml:space="preserve">Filter material - composite plastic</w:t>
            </w:r>
          </w:p>
          <w:p w:rsidRPr="00A5671C" w:rsidR="00DA7A04" w:rsidP="00DA4129" w:rsidRDefault="00DA7A04" w14:paraId="0A0821AC" w14:textId="7E8F8B31">
            <w:pPr>
              <w:rPr>
                <w:rFonts w:eastAsia="Calibri"/>
                <w:lang w:val="uk-UA" w:eastAsia="ru-RU"/>
              </w:rPr>
            </w:pPr>
            <w:r w:rsidRPr="00A5671C">
              <w:rPr>
                <w:rFonts w:eastAsia="Calibri"/>
                <w:lang w:val="uk-UA" w:eastAsia="ru-RU"/>
              </w:rPr>
              <w:t xml:space="preserve">Filter material - not less than 220 litres</w:t>
            </w:r>
          </w:p>
          <w:p w:rsidRPr="00A5671C" w:rsidR="00DA7A04" w:rsidP="00DA4129" w:rsidRDefault="00DA7A04" w14:paraId="772F606B" w14:textId="053B686F">
            <w:pPr>
              <w:rPr>
                <w:rFonts w:eastAsia="Calibri"/>
                <w:lang w:val="uk-UA" w:eastAsia="ru-RU"/>
              </w:rPr>
            </w:pPr>
            <w:r w:rsidRPr="00A5671C">
              <w:rPr>
                <w:rFonts w:eastAsia="Calibri"/>
                <w:lang w:val="uk-UA" w:eastAsia="ru-RU"/>
              </w:rPr>
              <w:t xml:space="preserve">Residual iron in the filtrate - no more than 0.3 mg/l</w:t>
            </w:r>
          </w:p>
          <w:p w:rsidRPr="00A5671C" w:rsidR="00DA7A04" w:rsidP="00DA4129" w:rsidRDefault="00DA7A04" w14:paraId="0A0821AD" w14:textId="3DD2D87A">
            <w:pPr>
              <w:rPr>
                <w:rFonts w:eastAsia="Calibri"/>
                <w:i/>
                <w:u w:val="single"/>
                <w:lang w:val="uk-UA" w:eastAsia="ru-RU"/>
              </w:rPr>
            </w:pPr>
            <w:r w:rsidRPr="00A5671C">
              <w:rPr>
                <w:rFonts w:eastAsia="Calibri"/>
                <w:i/>
                <w:u w:val="single"/>
                <w:lang w:val="uk-UA" w:eastAsia="ru-RU"/>
              </w:rPr>
              <w:t xml:space="preserve">Characteristics of the catalytic filter load:</w:t>
            </w:r>
          </w:p>
          <w:p w:rsidRPr="00A5671C" w:rsidR="00DA7A04" w:rsidP="00DA4129" w:rsidRDefault="00DA7A04" w14:paraId="0A0821AE" w14:textId="36EEF04D">
            <w:pPr>
              <w:rPr>
                <w:rFonts w:eastAsia="Calibri"/>
                <w:lang w:val="uk-UA" w:eastAsia="ru-RU"/>
              </w:rPr>
            </w:pPr>
            <w:r w:rsidRPr="00A5671C">
              <w:rPr>
                <w:rFonts w:eastAsia="Calibri"/>
                <w:lang w:val="uk-UA" w:eastAsia="ru-RU"/>
              </w:rPr>
              <w:t xml:space="preserve">Bulk density - </w:t>
            </w:r>
            <w:r w:rsidRPr="00050EFA" w:rsidR="00255F18">
              <w:rPr>
                <w:rFonts w:eastAsia="Calibri"/>
                <w:lang w:eastAsia="ru-RU"/>
              </w:rPr>
              <w:t xml:space="preserve">1420 </w:t>
            </w:r>
            <w:r w:rsidRPr="00A5671C">
              <w:rPr>
                <w:rFonts w:eastAsia="Calibri"/>
                <w:lang w:val="uk-UA" w:eastAsia="ru-RU"/>
              </w:rPr>
              <w:t xml:space="preserve">kg/m</w:t>
            </w:r>
            <w:r w:rsidRPr="00A5671C">
              <w:rPr>
                <w:rFonts w:eastAsia="Calibri"/>
                <w:vertAlign w:val="superscript"/>
                <w:lang w:val="uk-UA" w:eastAsia="ru-RU"/>
              </w:rPr>
              <w:t xml:space="preserve">3</w:t>
            </w:r>
          </w:p>
          <w:p w:rsidRPr="00A5671C" w:rsidR="00DA7A04" w:rsidP="00DA4129" w:rsidRDefault="00DA7A04" w14:paraId="0A0821B0" w14:textId="3A237463">
            <w:pPr>
              <w:rPr>
                <w:rFonts w:eastAsia="Calibri"/>
                <w:lang w:val="uk-UA" w:eastAsia="ru-RU"/>
              </w:rPr>
            </w:pPr>
            <w:r w:rsidRPr="00A5671C">
              <w:rPr>
                <w:rFonts w:eastAsia="Calibri"/>
                <w:lang w:val="uk-UA" w:eastAsia="ru-RU"/>
              </w:rPr>
              <w:t xml:space="preserve">Effective particle size - 0.</w:t>
            </w:r>
            <w:r w:rsidRPr="00A5671C" w:rsidR="009651A9">
              <w:rPr>
                <w:rFonts w:eastAsia="Calibri"/>
                <w:lang w:eastAsia="ru-RU"/>
              </w:rPr>
              <w:t xml:space="preserve">35 </w:t>
            </w:r>
            <w:r w:rsidRPr="00A5671C">
              <w:rPr>
                <w:rFonts w:eastAsia="Calibri"/>
                <w:lang w:val="uk-UA" w:eastAsia="ru-RU"/>
              </w:rPr>
              <w:t xml:space="preserve">mm</w:t>
            </w:r>
          </w:p>
          <w:p w:rsidRPr="00A5671C" w:rsidR="00DA7A04" w:rsidP="00DA4129" w:rsidRDefault="00DA7A04" w14:paraId="0A0821B1" w14:textId="6E53ECCB">
            <w:pPr>
              <w:rPr>
                <w:rFonts w:eastAsia="Calibri"/>
                <w:lang w:eastAsia="ru-RU"/>
              </w:rPr>
            </w:pPr>
            <w:r w:rsidRPr="00A5671C">
              <w:rPr>
                <w:rFonts w:eastAsia="Calibri"/>
                <w:lang w:val="uk-UA" w:eastAsia="ru-RU"/>
              </w:rPr>
              <w:t xml:space="preserve">Uniformity coefficient - 1.</w:t>
            </w:r>
            <w:r w:rsidRPr="00A5671C" w:rsidR="00CD57C3">
              <w:rPr>
                <w:rFonts w:eastAsia="Calibri"/>
                <w:lang w:eastAsia="ru-RU"/>
              </w:rPr>
              <w:t xml:space="preserve">6</w:t>
            </w:r>
          </w:p>
          <w:p w:rsidRPr="00A5671C" w:rsidR="00DA7A04" w:rsidP="00DA4129" w:rsidRDefault="00DA7A04" w14:paraId="0A0821B2" w14:textId="1D64C91D">
            <w:pPr>
              <w:rPr>
                <w:rFonts w:eastAsia="Calibri"/>
                <w:lang w:val="uk-UA" w:eastAsia="ru-RU"/>
              </w:rPr>
            </w:pPr>
            <w:r w:rsidRPr="00A5671C">
              <w:rPr>
                <w:rFonts w:eastAsia="Calibri"/>
                <w:lang w:val="uk-UA" w:eastAsia="ru-RU"/>
              </w:rPr>
              <w:t xml:space="preserve">Filter bed height - </w:t>
            </w:r>
            <w:r w:rsidRPr="00050EFA" w:rsidR="002357DE">
              <w:rPr>
                <w:rFonts w:eastAsia="Calibri"/>
                <w:lang w:eastAsia="ru-RU"/>
              </w:rPr>
              <w:t xml:space="preserve">70-90 </w:t>
            </w:r>
            <w:r w:rsidRPr="00A5671C">
              <w:rPr>
                <w:rFonts w:eastAsia="Calibri"/>
                <w:lang w:val="uk-UA" w:eastAsia="ru-RU"/>
              </w:rPr>
              <w:t xml:space="preserve">cm</w:t>
            </w:r>
          </w:p>
          <w:p w:rsidRPr="00A5671C" w:rsidR="00DA7A04" w:rsidP="00DA4129" w:rsidRDefault="00DA7A04" w14:paraId="0A0821B3" w14:textId="2DDE43BB">
            <w:pPr>
              <w:rPr>
                <w:rFonts w:eastAsia="Calibri"/>
                <w:lang w:val="uk-UA" w:eastAsia="ru-RU"/>
              </w:rPr>
            </w:pPr>
            <w:r w:rsidRPr="00A5671C">
              <w:rPr>
                <w:rFonts w:eastAsia="Calibri"/>
                <w:lang w:val="uk-UA" w:eastAsia="ru-RU"/>
              </w:rPr>
              <w:t xml:space="preserve">Linear speed in the filtration mode - 15-30 m/h</w:t>
            </w:r>
          </w:p>
          <w:p w:rsidRPr="00A5671C" w:rsidR="00DA7A04" w:rsidP="00DA4129" w:rsidRDefault="00DA7A04" w14:paraId="0A0821B4" w14:textId="77777777">
            <w:pPr>
              <w:rPr>
                <w:rFonts w:eastAsia="Calibri"/>
                <w:lang w:val="uk-UA" w:eastAsia="ru-RU"/>
              </w:rPr>
            </w:pPr>
            <w:r w:rsidRPr="00A5671C">
              <w:rPr>
                <w:rFonts w:eastAsia="Calibri"/>
                <w:lang w:val="uk-UA" w:eastAsia="ru-RU"/>
              </w:rPr>
              <w:t xml:space="preserve">Linear speed in the washing mode - 34-44 m/h</w:t>
            </w:r>
          </w:p>
          <w:p w:rsidRPr="00A5671C" w:rsidR="00DA7A04" w:rsidP="00DA4129" w:rsidRDefault="00DA7A04" w14:paraId="0A0821B5" w14:textId="77777777">
            <w:pPr>
              <w:rPr>
                <w:rFonts w:eastAsia="Calibri"/>
                <w:lang w:eastAsia="ru-RU"/>
              </w:rPr>
            </w:pPr>
            <w:r w:rsidRPr="00A5671C">
              <w:rPr>
                <w:rFonts w:eastAsia="Calibri"/>
                <w:lang w:val="uk-UA" w:eastAsia="ru-RU"/>
              </w:rPr>
              <w:t xml:space="preserve">Discharge - no more than 8 m</w:t>
            </w:r>
            <w:r w:rsidRPr="00A5671C">
              <w:rPr>
                <w:rFonts w:eastAsia="Calibri"/>
                <w:vertAlign w:val="superscript"/>
                <w:lang w:val="uk-UA" w:eastAsia="ru-RU"/>
              </w:rPr>
              <w:t xml:space="preserve">3</w:t>
            </w:r>
            <w:r w:rsidRPr="00A5671C">
              <w:rPr>
                <w:rFonts w:eastAsia="Calibri"/>
                <w:lang w:val="uk-UA" w:eastAsia="ru-RU"/>
              </w:rPr>
              <w:t xml:space="preserve">/flush</w:t>
            </w:r>
          </w:p>
          <w:p w:rsidRPr="00A5671C" w:rsidR="00DA7A04" w:rsidP="00DA4129" w:rsidRDefault="00DA7A04" w14:paraId="0A0821B6" w14:textId="3DA62AAD">
            <w:pPr>
              <w:pStyle w:val="a6"/>
              <w:rPr>
                <w:lang w:val="uk-UA"/>
              </w:rPr>
            </w:pPr>
            <w:r w:rsidRPr="00A5671C">
              <w:rPr>
                <w:rFonts w:eastAsia="Calibri"/>
                <w:lang w:val="uk-UA" w:eastAsia="ru-RU"/>
              </w:rPr>
              <w:t xml:space="preserve">Electric power - 0.</w:t>
            </w:r>
            <w:r w:rsidRPr="00050EFA" w:rsidR="00A5671C">
              <w:rPr>
                <w:rFonts w:eastAsia="Calibri"/>
                <w:lang w:eastAsia="ru-RU"/>
              </w:rPr>
              <w:t xml:space="preserve">1 </w:t>
            </w:r>
            <w:r w:rsidRPr="00A5671C">
              <w:rPr>
                <w:rFonts w:eastAsia="Calibri"/>
                <w:lang w:val="uk-UA" w:eastAsia="ru-RU"/>
              </w:rPr>
              <w:t xml:space="preserve">kW</w:t>
            </w:r>
          </w:p>
        </w:tc>
        <w:tc>
          <w:tcPr>
            <w:tcW w:w="707" w:type="dxa"/>
            <w:tcBorders>
              <w:left w:val="single" w:color="auto" w:sz="12" w:space="0"/>
              <w:right w:val="single" w:color="auto" w:sz="12" w:space="0"/>
            </w:tcBorders>
            <w:tcMar>
              <w:left w:w="57" w:type="dxa"/>
              <w:right w:w="57" w:type="dxa"/>
            </w:tcMar>
          </w:tcPr>
          <w:p w:rsidRPr="005F5A63" w:rsidR="00DA7A04" w:rsidP="00DA4129" w:rsidRDefault="00DA7A04" w14:paraId="0A0821B8" w14:textId="1F5E5F79">
            <w:pPr>
              <w:pStyle w:val="a6"/>
              <w:jc w:val="center"/>
              <w:rPr>
                <w:lang w:val="uk-UA"/>
              </w:rPr>
            </w:pPr>
            <w:r>
              <w:rPr>
                <w:lang w:val="uk-UA"/>
              </w:rPr>
              <w:t xml:space="preserve">6</w:t>
            </w:r>
          </w:p>
        </w:tc>
        <w:tc>
          <w:tcPr>
            <w:tcW w:w="994" w:type="dxa"/>
            <w:vMerge/>
            <w:tcBorders>
              <w:left w:val="single" w:color="auto" w:sz="12" w:space="0"/>
              <w:right w:val="single" w:color="auto" w:sz="12" w:space="0"/>
            </w:tcBorders>
          </w:tcPr>
          <w:p w:rsidRPr="005F5A63" w:rsidR="00DA7A04" w:rsidP="00DA4129" w:rsidRDefault="00DA7A04" w14:paraId="0A0821B9" w14:textId="77777777">
            <w:pPr>
              <w:pStyle w:val="a6"/>
              <w:ind w:start="720"/>
              <w:jc w:val="both"/>
              <w:rPr>
                <w:lang w:val="uk-UA"/>
              </w:rPr>
            </w:pPr>
          </w:p>
        </w:tc>
      </w:tr>
      <w:tr w:rsidRPr="005F5A63" w:rsidR="00DA7A04" w:rsidTr="00516D77" w14:paraId="0A0821C5" w14:textId="77777777">
        <w:tc>
          <w:tcPr>
            <w:tcW w:w="590" w:type="dxa"/>
            <w:vMerge/>
            <w:tcBorders>
              <w:left w:val="single" w:color="auto" w:sz="12" w:space="0"/>
              <w:right w:val="single" w:color="auto" w:sz="12" w:space="0"/>
            </w:tcBorders>
          </w:tcPr>
          <w:p w:rsidRPr="005F5A63" w:rsidR="00DA7A04" w:rsidP="00DA4129" w:rsidRDefault="00DA7A04" w14:paraId="0A0821BB" w14:textId="77777777">
            <w:pPr>
              <w:jc w:val="center"/>
              <w:rPr>
                <w:lang w:val="uk-UA"/>
              </w:rPr>
            </w:pPr>
          </w:p>
        </w:tc>
        <w:tc>
          <w:tcPr>
            <w:tcW w:w="2267" w:type="dxa"/>
            <w:vMerge/>
            <w:tcBorders>
              <w:left w:val="single" w:color="auto" w:sz="12" w:space="0"/>
              <w:right w:val="single" w:color="auto" w:sz="12" w:space="0"/>
            </w:tcBorders>
          </w:tcPr>
          <w:p w:rsidRPr="005F5A63" w:rsidR="00DA7A04" w:rsidP="00DA4129" w:rsidRDefault="00DA7A04" w14:paraId="0A0821BC"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5384" w:type="dxa"/>
            <w:gridSpan w:val="2"/>
            <w:tcBorders>
              <w:left w:val="single" w:color="auto" w:sz="12" w:space="0"/>
              <w:right w:val="single" w:color="auto" w:sz="12" w:space="0"/>
            </w:tcBorders>
            <w:tcMar>
              <w:left w:w="57" w:type="dxa"/>
              <w:right w:w="57" w:type="dxa"/>
            </w:tcMar>
          </w:tcPr>
          <w:p w:rsidRPr="00E72DA1" w:rsidR="00DA7A04" w:rsidP="00DA4129" w:rsidRDefault="00DA7A04" w14:paraId="0A0821BD" w14:textId="77777777">
            <w:pPr>
              <w:pStyle w:val="a6"/>
              <w:numPr>
                <w:ilvl w:val="1"/>
                <w:numId w:val="18"/>
              </w:numPr>
              <w:rPr>
                <w:lang w:val="uk-UA"/>
              </w:rPr>
            </w:pPr>
            <w:r w:rsidRPr="00E72DA1">
              <w:rPr>
                <w:rFonts w:eastAsia="Calibri"/>
                <w:lang w:val="uk-UA" w:eastAsia="ru-RU"/>
              </w:rPr>
              <w:t xml:space="preserve">Compressor for water-air filter flushing</w:t>
            </w:r>
          </w:p>
          <w:p w:rsidRPr="00E72DA1" w:rsidR="00DA7A04" w:rsidP="00DA4129" w:rsidRDefault="00DA7A04" w14:paraId="0A0821BE" w14:textId="77777777">
            <w:pPr>
              <w:pStyle w:val="a6"/>
              <w:rPr>
                <w:i/>
                <w:u w:val="single"/>
                <w:lang w:val="uk-UA"/>
              </w:rPr>
            </w:pPr>
            <w:r w:rsidRPr="00E72DA1">
              <w:rPr>
                <w:rFonts w:eastAsia="Calibri"/>
                <w:i/>
                <w:u w:val="single"/>
                <w:lang w:val="uk-UA" w:eastAsia="ru-RU"/>
              </w:rPr>
              <w:t xml:space="preserve">Technical requirements:</w:t>
            </w:r>
          </w:p>
          <w:p w:rsidRPr="00E72DA1" w:rsidR="00DA7A04" w:rsidP="00DA4129" w:rsidRDefault="00DA7A04" w14:paraId="0A0821BF" w14:textId="77777777">
            <w:pPr>
              <w:rPr>
                <w:rFonts w:eastAsia="Calibri"/>
                <w:lang w:val="uk-UA" w:eastAsia="ru-RU"/>
              </w:rPr>
            </w:pPr>
            <w:r w:rsidRPr="00E72DA1">
              <w:rPr>
                <w:rFonts w:eastAsia="Calibri"/>
                <w:lang w:val="uk-UA" w:eastAsia="ru-RU"/>
              </w:rPr>
              <w:t xml:space="preserve">Capacity - 100 l/min.</w:t>
            </w:r>
          </w:p>
          <w:p w:rsidRPr="00E72DA1" w:rsidR="00DA7A04" w:rsidP="00DA4129" w:rsidRDefault="00DA7A04" w14:paraId="0A0821C0" w14:textId="77777777">
            <w:pPr>
              <w:rPr>
                <w:rFonts w:eastAsia="Calibri"/>
                <w:lang w:val="uk-UA" w:eastAsia="ru-RU"/>
              </w:rPr>
            </w:pPr>
            <w:r w:rsidRPr="00E72DA1">
              <w:rPr>
                <w:rFonts w:eastAsia="Calibri"/>
                <w:lang w:val="uk-UA" w:eastAsia="ru-RU"/>
              </w:rPr>
              <w:t xml:space="preserve">Working pressure - up to 6 bar</w:t>
            </w:r>
          </w:p>
          <w:p w:rsidRPr="00E72DA1" w:rsidR="00DA7A04" w:rsidP="00DA4129" w:rsidRDefault="00DA7A04" w14:paraId="0A0821C1" w14:textId="77777777">
            <w:pPr>
              <w:pStyle w:val="a6"/>
              <w:rPr>
                <w:lang w:val="uk-UA"/>
              </w:rPr>
            </w:pPr>
            <w:r w:rsidRPr="00E72DA1">
              <w:rPr>
                <w:rFonts w:eastAsia="Calibri"/>
                <w:lang w:val="uk-UA" w:eastAsia="ru-RU"/>
              </w:rPr>
              <w:t xml:space="preserve">Electric power - 1.5 kW</w:t>
            </w:r>
          </w:p>
        </w:tc>
        <w:tc>
          <w:tcPr>
            <w:tcW w:w="707" w:type="dxa"/>
            <w:tcBorders>
              <w:left w:val="single" w:color="auto" w:sz="12" w:space="0"/>
              <w:right w:val="single" w:color="auto" w:sz="12" w:space="0"/>
            </w:tcBorders>
            <w:tcMar>
              <w:left w:w="57" w:type="dxa"/>
              <w:right w:w="57" w:type="dxa"/>
            </w:tcMar>
          </w:tcPr>
          <w:p w:rsidRPr="00E6460C" w:rsidR="00DA7A04" w:rsidP="00DA4129" w:rsidRDefault="00DA7A04" w14:paraId="0A0821C3" w14:textId="77777777">
            <w:pPr>
              <w:pStyle w:val="a6"/>
              <w:jc w:val="center"/>
              <w:rPr>
                <w:lang w:val="uk-UA"/>
              </w:rPr>
            </w:pPr>
            <w:r w:rsidRPr="00E6460C">
              <w:rPr>
                <w:lang w:val="uk-UA"/>
              </w:rPr>
              <w:t xml:space="preserve">1</w:t>
            </w:r>
          </w:p>
        </w:tc>
        <w:tc>
          <w:tcPr>
            <w:tcW w:w="994" w:type="dxa"/>
            <w:vMerge/>
            <w:tcBorders>
              <w:left w:val="single" w:color="auto" w:sz="12" w:space="0"/>
              <w:right w:val="single" w:color="auto" w:sz="12" w:space="0"/>
            </w:tcBorders>
          </w:tcPr>
          <w:p w:rsidRPr="00BC6CB5" w:rsidR="00DA7A04" w:rsidP="00DA4129" w:rsidRDefault="00DA7A04" w14:paraId="0A0821C4" w14:textId="77777777">
            <w:pPr>
              <w:pStyle w:val="a6"/>
              <w:ind w:start="720"/>
              <w:jc w:val="both"/>
              <w:rPr>
                <w:highlight w:val="magenta"/>
                <w:lang w:val="uk-UA"/>
              </w:rPr>
            </w:pPr>
          </w:p>
        </w:tc>
      </w:tr>
      <w:tr w:rsidRPr="005F5A63" w:rsidR="00DA7A04" w:rsidTr="00516D77" w14:paraId="72EF7C5E" w14:textId="77777777">
        <w:tc>
          <w:tcPr>
            <w:tcW w:w="590" w:type="dxa"/>
            <w:vMerge/>
            <w:tcBorders>
              <w:left w:val="single" w:color="auto" w:sz="12" w:space="0"/>
              <w:right w:val="single" w:color="auto" w:sz="12" w:space="0"/>
            </w:tcBorders>
          </w:tcPr>
          <w:p w:rsidRPr="005F5A63" w:rsidR="00DA7A04" w:rsidP="00DA4129" w:rsidRDefault="00DA7A04" w14:paraId="77001D90" w14:textId="77777777">
            <w:pPr>
              <w:jc w:val="center"/>
            </w:pPr>
          </w:p>
        </w:tc>
        <w:tc>
          <w:tcPr>
            <w:tcW w:w="2267" w:type="dxa"/>
            <w:vMerge/>
            <w:tcBorders>
              <w:left w:val="single" w:color="auto" w:sz="12" w:space="0"/>
              <w:right w:val="single" w:color="auto" w:sz="12" w:space="0"/>
            </w:tcBorders>
          </w:tcPr>
          <w:p w:rsidRPr="005F5A63" w:rsidR="00DA7A04" w:rsidP="00DA4129" w:rsidRDefault="00DA7A04" w14:paraId="5A7B0C5B"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E6460C" w:rsidR="00DA7A04" w:rsidP="00DA4129" w:rsidRDefault="00DA7A04" w14:paraId="16077B84" w14:textId="56751D77">
            <w:pPr>
              <w:pStyle w:val="a6"/>
              <w:numPr>
                <w:ilvl w:val="1"/>
                <w:numId w:val="18"/>
              </w:numPr>
              <w:tabs>
                <w:tab w:val="left" w:pos="546"/>
              </w:tabs>
              <w:ind w:start="0" w:firstLine="120"/>
              <w:rPr>
                <w:rFonts w:eastAsia="Calibri"/>
                <w:lang w:val="uk-UA" w:eastAsia="ru-RU"/>
              </w:rPr>
            </w:pPr>
            <w:r w:rsidRPr="00E6460C">
              <w:rPr>
                <w:rFonts w:eastAsia="Calibri"/>
                <w:lang w:val="uk-UA" w:eastAsia="ru-RU"/>
              </w:rPr>
              <w:t xml:space="preserve">Automatic </w:t>
            </w:r>
            <w:r>
              <w:rPr>
                <w:rFonts w:eastAsia="Calibri"/>
                <w:lang w:val="uk-UA" w:eastAsia="ru-RU"/>
              </w:rPr>
              <w:t xml:space="preserve">hypochlorite </w:t>
            </w:r>
            <w:r w:rsidRPr="00E6460C">
              <w:rPr>
                <w:rFonts w:eastAsia="Calibri"/>
                <w:lang w:val="uk-UA" w:eastAsia="ru-RU"/>
              </w:rPr>
              <w:t xml:space="preserve">dosing station </w:t>
            </w:r>
            <w:r>
              <w:rPr>
                <w:rFonts w:eastAsia="Calibri"/>
                <w:lang w:val="uk-UA" w:eastAsia="ru-RU"/>
              </w:rPr>
              <w:t xml:space="preserve">for regeneration of iron removal filters</w:t>
            </w:r>
          </w:p>
          <w:p w:rsidRPr="003E1D1E" w:rsidR="00DA7A04" w:rsidP="00DA4129" w:rsidRDefault="00DA7A04" w14:paraId="381A3A3D" w14:textId="77777777">
            <w:pPr>
              <w:pStyle w:val="a6"/>
              <w:rPr>
                <w:rFonts w:eastAsia="Calibri"/>
                <w:i/>
                <w:u w:val="single"/>
                <w:lang w:val="uk-UA" w:eastAsia="ru-RU"/>
              </w:rPr>
            </w:pPr>
            <w:r w:rsidRPr="003E1D1E">
              <w:rPr>
                <w:rFonts w:eastAsia="Calibri"/>
                <w:i/>
                <w:u w:val="single"/>
                <w:lang w:val="uk-UA" w:eastAsia="ru-RU"/>
              </w:rPr>
              <w:t xml:space="preserve">Technical requirements:</w:t>
            </w:r>
          </w:p>
          <w:p w:rsidRPr="00E6460C" w:rsidR="00DA7A04" w:rsidP="00DA4129" w:rsidRDefault="00DA7A04" w14:paraId="61391458" w14:textId="77777777">
            <w:pPr>
              <w:rPr>
                <w:rFonts w:eastAsia="Calibri"/>
                <w:lang w:val="uk-UA" w:eastAsia="ru-RU"/>
              </w:rPr>
            </w:pPr>
            <w:r w:rsidRPr="00E6460C">
              <w:rPr>
                <w:rFonts w:eastAsia="Calibri"/>
                <w:lang w:val="uk-UA" w:eastAsia="ru-RU"/>
              </w:rPr>
              <w:t xml:space="preserve">Capacity - 6 l/h</w:t>
            </w:r>
          </w:p>
          <w:p w:rsidRPr="00E6460C" w:rsidR="00DA7A04" w:rsidP="00DA4129" w:rsidRDefault="00DA7A04" w14:paraId="65CE5A2B" w14:textId="77FA6F24">
            <w:pPr>
              <w:rPr>
                <w:rFonts w:eastAsia="Calibri"/>
                <w:lang w:val="uk-UA" w:eastAsia="ru-RU"/>
              </w:rPr>
            </w:pPr>
            <w:r w:rsidRPr="00E6460C">
              <w:rPr>
                <w:rFonts w:eastAsia="Calibri"/>
                <w:lang w:val="uk-UA" w:eastAsia="ru-RU"/>
              </w:rPr>
              <w:t xml:space="preserve">Working pressure - up to </w:t>
            </w:r>
            <w:r>
              <w:rPr>
                <w:rFonts w:eastAsia="Calibri"/>
                <w:lang w:val="uk-UA" w:eastAsia="ru-RU"/>
              </w:rPr>
              <w:t xml:space="preserve">8 </w:t>
            </w:r>
            <w:r w:rsidRPr="00E6460C">
              <w:rPr>
                <w:rFonts w:eastAsia="Calibri"/>
                <w:lang w:val="uk-UA" w:eastAsia="ru-RU"/>
              </w:rPr>
              <w:t xml:space="preserve">bar</w:t>
            </w:r>
          </w:p>
          <w:p w:rsidRPr="006634A9" w:rsidR="00DA7A04" w:rsidP="00DA4129" w:rsidRDefault="00DA7A04" w14:paraId="477562CB" w14:textId="76A3CCF0">
            <w:pPr>
              <w:rPr>
                <w:rFonts w:eastAsia="Calibri"/>
                <w:lang w:val="uk-UA" w:eastAsia="ru-RU"/>
              </w:rPr>
            </w:pPr>
            <w:r w:rsidRPr="00E6460C">
              <w:rPr>
                <w:rFonts w:eastAsia="Calibri"/>
                <w:lang w:val="uk-UA" w:eastAsia="ru-RU"/>
              </w:rPr>
              <w:t xml:space="preserve">Complete with reagent tank with </w:t>
            </w:r>
            <w:r w:rsidRPr="006634A9">
              <w:rPr>
                <w:rFonts w:eastAsia="Calibri"/>
                <w:lang w:val="uk-UA" w:eastAsia="ru-RU"/>
              </w:rPr>
              <w:t xml:space="preserve">level sensors </w:t>
            </w:r>
          </w:p>
          <w:p w:rsidRPr="006634A9" w:rsidR="00DA7A04" w:rsidP="00DA4129" w:rsidRDefault="00DA7A04" w14:paraId="38661A88" w14:textId="73845C7C">
            <w:pPr>
              <w:rPr>
                <w:rFonts w:eastAsia="Calibri"/>
                <w:lang w:val="uk-UA" w:eastAsia="ru-RU"/>
              </w:rPr>
            </w:pPr>
            <w:r w:rsidRPr="006634A9">
              <w:rPr>
                <w:rFonts w:eastAsia="Calibri"/>
                <w:lang w:val="uk-UA" w:eastAsia="ru-RU"/>
              </w:rPr>
              <w:t xml:space="preserve">Working solution tank capacity - at least 120 litres</w:t>
            </w:r>
          </w:p>
          <w:p w:rsidRPr="00E6460C" w:rsidR="00DA7A04" w:rsidP="00DA4129" w:rsidRDefault="00DA7A04" w14:paraId="4014B75C" w14:textId="1974C351">
            <w:pPr>
              <w:rPr>
                <w:rFonts w:eastAsia="Calibri"/>
                <w:lang w:val="uk-UA" w:eastAsia="ru-RU"/>
              </w:rPr>
            </w:pPr>
            <w:r w:rsidRPr="006634A9">
              <w:rPr>
                <w:rFonts w:eastAsia="Calibri"/>
                <w:lang w:val="uk-UA" w:eastAsia="ru-RU"/>
              </w:rPr>
              <w:t xml:space="preserve">Materials - resistant to the reagent </w:t>
            </w:r>
            <w:r w:rsidRPr="00E6460C">
              <w:rPr>
                <w:rFonts w:eastAsia="Calibri"/>
                <w:lang w:val="uk-UA" w:eastAsia="ru-RU"/>
              </w:rPr>
              <w:t xml:space="preserve">used (</w:t>
            </w:r>
            <w:r>
              <w:rPr>
                <w:rFonts w:eastAsia="Calibri"/>
                <w:lang w:val="uk-UA" w:eastAsia="ru-RU"/>
              </w:rPr>
              <w:t xml:space="preserve">hypochlorite</w:t>
            </w:r>
            <w:r w:rsidRPr="00E6460C">
              <w:rPr>
                <w:rFonts w:eastAsia="Calibri"/>
                <w:lang w:val="uk-UA" w:eastAsia="ru-RU"/>
              </w:rPr>
              <w:t xml:space="preserve">)</w:t>
            </w:r>
          </w:p>
          <w:p w:rsidRPr="00E72DA1" w:rsidR="00DA7A04" w:rsidP="00DA4129" w:rsidRDefault="00DA7A04" w14:paraId="3D95E064" w14:textId="45431718">
            <w:pPr>
              <w:rPr>
                <w:rFonts w:eastAsia="Calibri"/>
                <w:lang w:val="uk-UA" w:eastAsia="ru-RU"/>
              </w:rPr>
            </w:pPr>
            <w:r w:rsidRPr="00E6460C">
              <w:rPr>
                <w:rFonts w:eastAsia="Calibri"/>
                <w:lang w:val="uk-UA" w:eastAsia="ru-RU"/>
              </w:rPr>
              <w:t xml:space="preserve">Electric power - 0.</w:t>
            </w:r>
            <w:r w:rsidRPr="00E6460C">
              <w:rPr>
                <w:rFonts w:eastAsia="Calibri"/>
                <w:lang w:val="uk-UA" w:eastAsia="ru-RU"/>
              </w:rPr>
              <w:t xml:space="preserve">03</w:t>
            </w:r>
            <w:r>
              <w:rPr>
                <w:rFonts w:eastAsia="Calibri"/>
                <w:lang w:val="uk-UA" w:eastAsia="ru-RU"/>
              </w:rPr>
              <w:t xml:space="preserve"> kW</w:t>
            </w:r>
          </w:p>
        </w:tc>
        <w:tc>
          <w:tcPr>
            <w:tcW w:w="707" w:type="dxa"/>
            <w:tcBorders>
              <w:left w:val="single" w:color="auto" w:sz="12" w:space="0"/>
              <w:right w:val="single" w:color="auto" w:sz="12" w:space="0"/>
            </w:tcBorders>
            <w:tcMar>
              <w:left w:w="57" w:type="dxa"/>
              <w:right w:w="57" w:type="dxa"/>
            </w:tcMar>
          </w:tcPr>
          <w:p w:rsidRPr="00E6460C" w:rsidR="00DA7A04" w:rsidP="00DA4129" w:rsidRDefault="00DA7A04" w14:paraId="39CE344B" w14:textId="57F65546">
            <w:pPr>
              <w:pStyle w:val="a6"/>
              <w:jc w:val="center"/>
              <w:rPr>
                <w:lang w:val="uk-UA"/>
              </w:rPr>
            </w:pPr>
            <w:r>
              <w:rPr>
                <w:lang w:val="uk-UA"/>
              </w:rPr>
              <w:t xml:space="preserve">1</w:t>
            </w:r>
          </w:p>
        </w:tc>
        <w:tc>
          <w:tcPr>
            <w:tcW w:w="994" w:type="dxa"/>
            <w:vMerge/>
            <w:tcBorders>
              <w:left w:val="single" w:color="auto" w:sz="12" w:space="0"/>
              <w:right w:val="single" w:color="auto" w:sz="12" w:space="0"/>
            </w:tcBorders>
          </w:tcPr>
          <w:p w:rsidRPr="00BC6CB5" w:rsidR="00DA7A04" w:rsidP="00DA4129" w:rsidRDefault="00DA7A04" w14:paraId="36B90487" w14:textId="77777777">
            <w:pPr>
              <w:pStyle w:val="a6"/>
              <w:ind w:start="720"/>
              <w:jc w:val="both"/>
              <w:rPr>
                <w:highlight w:val="magenta"/>
                <w:lang w:val="uk-UA"/>
              </w:rPr>
            </w:pPr>
          </w:p>
        </w:tc>
      </w:tr>
      <w:tr w:rsidRPr="005F5A63" w:rsidR="00DA7A04" w:rsidTr="00516D77" w14:paraId="36919922" w14:textId="77777777">
        <w:tc>
          <w:tcPr>
            <w:tcW w:w="590" w:type="dxa"/>
            <w:vMerge/>
            <w:tcBorders>
              <w:left w:val="single" w:color="auto" w:sz="12" w:space="0"/>
              <w:right w:val="single" w:color="auto" w:sz="12" w:space="0"/>
            </w:tcBorders>
          </w:tcPr>
          <w:p w:rsidRPr="005F5A63" w:rsidR="00DA7A04" w:rsidP="00DA4129" w:rsidRDefault="00DA7A04" w14:paraId="1BE54935" w14:textId="77777777">
            <w:pPr>
              <w:jc w:val="center"/>
            </w:pPr>
          </w:p>
        </w:tc>
        <w:tc>
          <w:tcPr>
            <w:tcW w:w="2267" w:type="dxa"/>
            <w:vMerge/>
            <w:tcBorders>
              <w:left w:val="single" w:color="auto" w:sz="12" w:space="0"/>
              <w:right w:val="single" w:color="auto" w:sz="12" w:space="0"/>
            </w:tcBorders>
          </w:tcPr>
          <w:p w:rsidRPr="005F5A63" w:rsidR="00DA7A04" w:rsidP="00DA4129" w:rsidRDefault="00DA7A04" w14:paraId="4636266F"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E6460C" w:rsidR="00DA7A04" w:rsidP="00DA4129" w:rsidRDefault="00DA7A04" w14:paraId="12D1DC77" w14:textId="064DE715">
            <w:pPr>
              <w:pStyle w:val="a6"/>
              <w:numPr>
                <w:ilvl w:val="1"/>
                <w:numId w:val="18"/>
              </w:numPr>
              <w:tabs>
                <w:tab w:val="left" w:pos="546"/>
              </w:tabs>
              <w:ind w:start="0" w:firstLine="120"/>
              <w:rPr>
                <w:rFonts w:eastAsia="Calibri"/>
                <w:lang w:val="uk-UA" w:eastAsia="ru-RU"/>
              </w:rPr>
            </w:pPr>
            <w:r w:rsidRPr="00E6460C">
              <w:rPr>
                <w:rFonts w:eastAsia="Calibri"/>
                <w:lang w:val="uk-UA" w:eastAsia="ru-RU"/>
              </w:rPr>
              <w:t xml:space="preserve">Automatic dosing station for </w:t>
            </w:r>
            <w:r>
              <w:rPr>
                <w:rFonts w:eastAsia="Calibri"/>
                <w:lang w:val="uk-UA" w:eastAsia="ru-RU"/>
              </w:rPr>
              <w:t xml:space="preserve">reducing agent</w:t>
            </w:r>
          </w:p>
          <w:p w:rsidRPr="00A411B8" w:rsidR="00DA7A04" w:rsidP="00DA4129" w:rsidRDefault="00DA7A04" w14:paraId="18037F59" w14:textId="77777777">
            <w:pPr>
              <w:pStyle w:val="a6"/>
              <w:rPr>
                <w:rFonts w:eastAsia="Calibri"/>
                <w:i/>
                <w:u w:val="single"/>
                <w:lang w:val="uk-UA" w:eastAsia="ru-RU"/>
              </w:rPr>
            </w:pPr>
            <w:r w:rsidRPr="00A411B8">
              <w:rPr>
                <w:rFonts w:eastAsia="Calibri"/>
                <w:i/>
                <w:u w:val="single"/>
                <w:lang w:val="uk-UA" w:eastAsia="ru-RU"/>
              </w:rPr>
              <w:t xml:space="preserve">Technical requirements:</w:t>
            </w:r>
          </w:p>
          <w:p w:rsidRPr="00E6460C" w:rsidR="00DA7A04" w:rsidP="00DA4129" w:rsidRDefault="00DA7A04" w14:paraId="5939430F" w14:textId="77777777">
            <w:pPr>
              <w:rPr>
                <w:rFonts w:eastAsia="Calibri"/>
                <w:lang w:val="uk-UA" w:eastAsia="ru-RU"/>
              </w:rPr>
            </w:pPr>
            <w:r w:rsidRPr="00E6460C">
              <w:rPr>
                <w:rFonts w:eastAsia="Calibri"/>
                <w:lang w:val="uk-UA" w:eastAsia="ru-RU"/>
              </w:rPr>
              <w:t xml:space="preserve">Capacity - 6 l/h</w:t>
            </w:r>
          </w:p>
          <w:p w:rsidRPr="00E6460C" w:rsidR="00DA7A04" w:rsidP="00DA4129" w:rsidRDefault="00DA7A04" w14:paraId="04CE8C77" w14:textId="77777777">
            <w:pPr>
              <w:rPr>
                <w:rFonts w:eastAsia="Calibri"/>
                <w:lang w:val="uk-UA" w:eastAsia="ru-RU"/>
              </w:rPr>
            </w:pPr>
            <w:r w:rsidRPr="00E6460C">
              <w:rPr>
                <w:rFonts w:eastAsia="Calibri"/>
                <w:lang w:val="uk-UA" w:eastAsia="ru-RU"/>
              </w:rPr>
              <w:t xml:space="preserve">Working pressure - up to </w:t>
            </w:r>
            <w:r>
              <w:rPr>
                <w:rFonts w:eastAsia="Calibri"/>
                <w:lang w:val="uk-UA" w:eastAsia="ru-RU"/>
              </w:rPr>
              <w:t xml:space="preserve">8 </w:t>
            </w:r>
            <w:r w:rsidRPr="00E6460C">
              <w:rPr>
                <w:rFonts w:eastAsia="Calibri"/>
                <w:lang w:val="uk-UA" w:eastAsia="ru-RU"/>
              </w:rPr>
              <w:t xml:space="preserve">bar</w:t>
            </w:r>
          </w:p>
          <w:p w:rsidRPr="00AB380D" w:rsidR="00DA7A04" w:rsidP="002C3A0D" w:rsidRDefault="00DA7A04" w14:paraId="1B76EF9C" w14:textId="2D2B0DB2">
            <w:pPr>
              <w:rPr>
                <w:rFonts w:eastAsia="Calibri"/>
                <w:lang w:val="uk-UA" w:eastAsia="ru-RU"/>
              </w:rPr>
            </w:pPr>
            <w:r w:rsidRPr="00E6460C">
              <w:rPr>
                <w:rFonts w:eastAsia="Calibri"/>
                <w:lang w:val="uk-UA" w:eastAsia="ru-RU"/>
              </w:rPr>
              <w:t xml:space="preserve">Complete with reagent tank with level sensors</w:t>
            </w:r>
            <w:r>
              <w:rPr>
                <w:rFonts w:eastAsia="Calibri"/>
                <w:lang w:val="uk-UA" w:eastAsia="ru-RU"/>
              </w:rPr>
              <w:t xml:space="preserve">, </w:t>
            </w:r>
            <w:r w:rsidRPr="00E2747F">
              <w:rPr>
                <w:rFonts w:eastAsia="Calibri"/>
                <w:color w:val="000000" w:themeColor="text1"/>
                <w:lang w:val="uk-UA" w:eastAsia="ru-RU"/>
              </w:rPr>
              <w:t xml:space="preserve">ORP controller with redundant </w:t>
            </w:r>
            <w:r w:rsidRPr="00E2747F">
              <w:rPr>
                <w:rFonts w:eastAsia="Calibri"/>
                <w:color w:val="000000" w:themeColor="text1"/>
                <w:lang w:val="en-US" w:eastAsia="ru-RU"/>
              </w:rPr>
              <w:t xml:space="preserve">Redox </w:t>
            </w:r>
            <w:r w:rsidRPr="00E2747F">
              <w:rPr>
                <w:rFonts w:eastAsia="Calibri"/>
                <w:color w:val="000000" w:themeColor="text1"/>
                <w:lang w:val="uk-UA" w:eastAsia="ru-RU"/>
              </w:rPr>
              <w:t xml:space="preserve">electrode</w:t>
            </w:r>
          </w:p>
          <w:p w:rsidRPr="00E6460C" w:rsidR="00DA7A04" w:rsidP="00DA4129" w:rsidRDefault="00DA7A04" w14:paraId="3572DFDE" w14:textId="60243011">
            <w:pPr>
              <w:rPr>
                <w:rFonts w:eastAsia="Calibri"/>
                <w:lang w:val="uk-UA" w:eastAsia="ru-RU"/>
              </w:rPr>
            </w:pPr>
            <w:r w:rsidRPr="00E6460C">
              <w:rPr>
                <w:rFonts w:eastAsia="Calibri"/>
                <w:lang w:val="uk-UA" w:eastAsia="ru-RU"/>
              </w:rPr>
              <w:t xml:space="preserve">Working solution tank capacity - at least 120 litres</w:t>
            </w:r>
          </w:p>
          <w:p w:rsidRPr="00F8709D" w:rsidR="00DA7A04" w:rsidP="00F8709D" w:rsidRDefault="00DA7A04" w14:paraId="4E5172EE" w14:textId="77777777">
            <w:pPr>
              <w:rPr>
                <w:rFonts w:eastAsia="Calibri"/>
                <w:lang w:eastAsia="ru-RU"/>
              </w:rPr>
            </w:pPr>
            <w:r w:rsidRPr="00E6460C">
              <w:rPr>
                <w:rFonts w:eastAsia="Calibri"/>
                <w:lang w:val="uk-UA" w:eastAsia="ru-RU"/>
              </w:rPr>
              <w:t xml:space="preserve">Materials - resistant to the reagent used </w:t>
            </w:r>
          </w:p>
          <w:p w:rsidRPr="00E72DA1" w:rsidR="00DA7A04" w:rsidP="00F8709D" w:rsidRDefault="00DA7A04" w14:paraId="266D424C" w14:textId="6469EA61">
            <w:pPr>
              <w:rPr>
                <w:rFonts w:eastAsia="Calibri"/>
                <w:lang w:val="uk-UA" w:eastAsia="ru-RU"/>
              </w:rPr>
            </w:pPr>
            <w:r w:rsidRPr="00E6460C">
              <w:rPr>
                <w:rFonts w:eastAsia="Calibri"/>
                <w:lang w:val="uk-UA" w:eastAsia="ru-RU"/>
              </w:rPr>
              <w:t xml:space="preserve">Electrical power - 0.</w:t>
            </w:r>
            <w:r w:rsidRPr="00E6460C">
              <w:rPr>
                <w:rFonts w:eastAsia="Calibri"/>
                <w:lang w:val="uk-UA" w:eastAsia="ru-RU"/>
              </w:rPr>
              <w:t xml:space="preserve">03</w:t>
            </w:r>
            <w:r>
              <w:rPr>
                <w:rFonts w:eastAsia="Calibri"/>
                <w:lang w:val="uk-UA" w:eastAsia="ru-RU"/>
              </w:rPr>
              <w:t xml:space="preserve"> kW</w:t>
            </w:r>
          </w:p>
        </w:tc>
        <w:tc>
          <w:tcPr>
            <w:tcW w:w="707" w:type="dxa"/>
            <w:tcBorders>
              <w:left w:val="single" w:color="auto" w:sz="12" w:space="0"/>
              <w:right w:val="single" w:color="auto" w:sz="12" w:space="0"/>
            </w:tcBorders>
            <w:tcMar>
              <w:left w:w="57" w:type="dxa"/>
              <w:right w:w="57" w:type="dxa"/>
            </w:tcMar>
          </w:tcPr>
          <w:p w:rsidRPr="00BA3FFA" w:rsidR="00DA7A04" w:rsidP="00DA4129" w:rsidRDefault="00DA7A04" w14:paraId="48952C82" w14:textId="5A395160">
            <w:pPr>
              <w:pStyle w:val="a6"/>
              <w:jc w:val="center"/>
              <w:rPr>
                <w:lang w:val="uk-UA"/>
              </w:rPr>
            </w:pPr>
            <w:r w:rsidRPr="00BA3FFA">
              <w:rPr>
                <w:lang w:val="uk-UA"/>
              </w:rPr>
              <w:t xml:space="preserve">1</w:t>
            </w:r>
          </w:p>
        </w:tc>
        <w:tc>
          <w:tcPr>
            <w:tcW w:w="994" w:type="dxa"/>
            <w:vMerge/>
            <w:tcBorders>
              <w:left w:val="single" w:color="auto" w:sz="12" w:space="0"/>
              <w:right w:val="single" w:color="auto" w:sz="12" w:space="0"/>
            </w:tcBorders>
          </w:tcPr>
          <w:p w:rsidRPr="00BC6CB5" w:rsidR="00DA7A04" w:rsidP="00DA4129" w:rsidRDefault="00DA7A04" w14:paraId="1DD95B55" w14:textId="77777777">
            <w:pPr>
              <w:pStyle w:val="a6"/>
              <w:ind w:start="720"/>
              <w:jc w:val="both"/>
              <w:rPr>
                <w:highlight w:val="magenta"/>
                <w:lang w:val="uk-UA"/>
              </w:rPr>
            </w:pPr>
          </w:p>
        </w:tc>
      </w:tr>
      <w:tr w:rsidRPr="005F5A63" w:rsidR="00DA7A04" w:rsidTr="00516D77" w14:paraId="0B7E7E5C" w14:textId="77777777">
        <w:tc>
          <w:tcPr>
            <w:tcW w:w="590" w:type="dxa"/>
            <w:vMerge/>
            <w:tcBorders>
              <w:left w:val="single" w:color="auto" w:sz="12" w:space="0"/>
              <w:right w:val="single" w:color="auto" w:sz="12" w:space="0"/>
            </w:tcBorders>
          </w:tcPr>
          <w:p w:rsidRPr="005F5A63" w:rsidR="00DA7A04" w:rsidP="00DA4129" w:rsidRDefault="00DA7A04" w14:paraId="607E9543" w14:textId="77777777">
            <w:pPr>
              <w:jc w:val="center"/>
            </w:pPr>
          </w:p>
        </w:tc>
        <w:tc>
          <w:tcPr>
            <w:tcW w:w="2267" w:type="dxa"/>
            <w:vMerge/>
            <w:tcBorders>
              <w:left w:val="single" w:color="auto" w:sz="12" w:space="0"/>
              <w:right w:val="single" w:color="auto" w:sz="12" w:space="0"/>
            </w:tcBorders>
          </w:tcPr>
          <w:p w:rsidRPr="005F5A63" w:rsidR="00DA7A04" w:rsidP="00DA4129" w:rsidRDefault="00DA7A04" w14:paraId="733119EE"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6634A9" w:rsidR="00DA7A04" w:rsidP="00DA4129" w:rsidRDefault="00DA7A04" w14:paraId="178341EF" w14:textId="77777777">
            <w:pPr>
              <w:pStyle w:val="a6"/>
              <w:numPr>
                <w:ilvl w:val="1"/>
                <w:numId w:val="18"/>
              </w:numPr>
              <w:tabs>
                <w:tab w:val="left" w:pos="546"/>
              </w:tabs>
              <w:ind w:start="0" w:end="-205" w:firstLine="120"/>
              <w:rPr>
                <w:rFonts w:eastAsia="Calibri"/>
                <w:lang w:val="uk-UA" w:eastAsia="ru-RU"/>
              </w:rPr>
            </w:pPr>
            <w:r w:rsidRPr="006634A9">
              <w:rPr>
                <w:rFonts w:eastAsia="Calibri"/>
                <w:lang w:val="uk-UA" w:eastAsia="ru-RU"/>
              </w:rPr>
              <w:t xml:space="preserve">Automatic dosing station for antiscalant</w:t>
            </w:r>
          </w:p>
          <w:p w:rsidRPr="006634A9" w:rsidR="00DA7A04" w:rsidP="00DA4129" w:rsidRDefault="00DA7A04" w14:paraId="218530D0" w14:textId="77777777">
            <w:pPr>
              <w:pStyle w:val="a6"/>
              <w:rPr>
                <w:rFonts w:eastAsia="Calibri"/>
                <w:i/>
                <w:u w:val="single"/>
                <w:lang w:val="uk-UA" w:eastAsia="ru-RU"/>
              </w:rPr>
            </w:pPr>
            <w:r w:rsidRPr="006634A9">
              <w:rPr>
                <w:rFonts w:eastAsia="Calibri"/>
                <w:i/>
                <w:u w:val="single"/>
                <w:lang w:val="uk-UA" w:eastAsia="ru-RU"/>
              </w:rPr>
              <w:t xml:space="preserve">Technical requirements:</w:t>
            </w:r>
          </w:p>
          <w:p w:rsidRPr="006634A9" w:rsidR="00DA7A04" w:rsidP="00DA4129" w:rsidRDefault="00DA7A04" w14:paraId="0DAE5DE1" w14:textId="77777777">
            <w:pPr>
              <w:rPr>
                <w:rFonts w:eastAsia="Calibri"/>
                <w:lang w:val="uk-UA" w:eastAsia="ru-RU"/>
              </w:rPr>
            </w:pPr>
            <w:r w:rsidRPr="006634A9">
              <w:rPr>
                <w:rFonts w:eastAsia="Calibri"/>
                <w:lang w:val="uk-UA" w:eastAsia="ru-RU"/>
              </w:rPr>
              <w:t xml:space="preserve">Capacity - 6 l/h</w:t>
            </w:r>
          </w:p>
          <w:p w:rsidRPr="006634A9" w:rsidR="00DA7A04" w:rsidP="00DA4129" w:rsidRDefault="00DA7A04" w14:paraId="75542AB2" w14:textId="77777777">
            <w:pPr>
              <w:rPr>
                <w:rFonts w:eastAsia="Calibri"/>
                <w:lang w:val="uk-UA" w:eastAsia="ru-RU"/>
              </w:rPr>
            </w:pPr>
            <w:r w:rsidRPr="006634A9">
              <w:rPr>
                <w:rFonts w:eastAsia="Calibri"/>
                <w:lang w:val="uk-UA" w:eastAsia="ru-RU"/>
              </w:rPr>
              <w:t xml:space="preserve">Working pressure - up to 8 bar</w:t>
            </w:r>
          </w:p>
          <w:p w:rsidRPr="006634A9" w:rsidR="00DA7A04" w:rsidP="00DA4129" w:rsidRDefault="00DA7A04" w14:paraId="38F6E414" w14:textId="75AF64E2">
            <w:pPr>
              <w:rPr>
                <w:rFonts w:eastAsia="Calibri"/>
                <w:lang w:val="uk-UA" w:eastAsia="ru-RU"/>
              </w:rPr>
            </w:pPr>
            <w:r w:rsidRPr="006634A9">
              <w:rPr>
                <w:rFonts w:eastAsia="Calibri"/>
                <w:lang w:val="uk-UA" w:eastAsia="ru-RU"/>
              </w:rPr>
              <w:t xml:space="preserve">Complete with reagent tank with level sensors </w:t>
            </w:r>
          </w:p>
          <w:p w:rsidRPr="006634A9" w:rsidR="00DA7A04" w:rsidP="00DA4129" w:rsidRDefault="00DA7A04" w14:paraId="72989F04" w14:textId="77777777">
            <w:pPr>
              <w:rPr>
                <w:rFonts w:eastAsia="Calibri"/>
                <w:lang w:val="uk-UA" w:eastAsia="ru-RU"/>
              </w:rPr>
            </w:pPr>
            <w:r w:rsidRPr="006634A9">
              <w:rPr>
                <w:rFonts w:eastAsia="Calibri"/>
                <w:lang w:val="uk-UA" w:eastAsia="ru-RU"/>
              </w:rPr>
              <w:t xml:space="preserve">Working solution tank capacity - not less than 120 litres</w:t>
            </w:r>
          </w:p>
          <w:p w:rsidRPr="006634A9" w:rsidR="00DA7A04" w:rsidP="00DA4129" w:rsidRDefault="00DA7A04" w14:paraId="64194ECB" w14:textId="77777777">
            <w:pPr>
              <w:rPr>
                <w:rFonts w:eastAsia="Calibri"/>
                <w:lang w:val="uk-UA" w:eastAsia="ru-RU"/>
              </w:rPr>
            </w:pPr>
            <w:r w:rsidRPr="006634A9">
              <w:rPr>
                <w:rFonts w:eastAsia="Calibri"/>
                <w:lang w:val="uk-UA" w:eastAsia="ru-RU"/>
              </w:rPr>
              <w:t xml:space="preserve">Materials - resistant to the reagent used (antiscalant)</w:t>
            </w:r>
          </w:p>
          <w:p w:rsidRPr="006634A9" w:rsidR="00DA7A04" w:rsidP="00DA4129" w:rsidRDefault="00DA7A04" w14:paraId="3DBCC38F" w14:textId="39F0A2C7">
            <w:pPr>
              <w:pStyle w:val="a6"/>
              <w:jc w:val="both"/>
              <w:rPr>
                <w:rFonts w:eastAsia="Calibri"/>
                <w:lang w:val="uk-UA" w:eastAsia="ru-RU"/>
              </w:rPr>
            </w:pPr>
            <w:r w:rsidRPr="006634A9">
              <w:rPr>
                <w:rFonts w:eastAsia="Calibri"/>
                <w:lang w:val="uk-UA" w:eastAsia="ru-RU"/>
              </w:rPr>
              <w:t xml:space="preserve">Electrical power - 0.03 kW</w:t>
            </w:r>
          </w:p>
        </w:tc>
        <w:tc>
          <w:tcPr>
            <w:tcW w:w="707" w:type="dxa"/>
            <w:tcBorders>
              <w:left w:val="single" w:color="auto" w:sz="12" w:space="0"/>
              <w:right w:val="single" w:color="auto" w:sz="12" w:space="0"/>
            </w:tcBorders>
            <w:tcMar>
              <w:left w:w="57" w:type="dxa"/>
              <w:right w:w="57" w:type="dxa"/>
            </w:tcMar>
          </w:tcPr>
          <w:p w:rsidRPr="00BA3FFA" w:rsidR="00DA7A04" w:rsidP="00DA4129" w:rsidRDefault="00DA7A04" w14:paraId="0DA727C8" w14:textId="35720872">
            <w:pPr>
              <w:pStyle w:val="a6"/>
              <w:jc w:val="center"/>
              <w:rPr>
                <w:lang w:val="uk-UA"/>
              </w:rPr>
            </w:pPr>
            <w:r w:rsidRPr="00BA3FFA">
              <w:rPr>
                <w:lang w:val="uk-UA"/>
              </w:rPr>
              <w:t xml:space="preserve">1</w:t>
            </w:r>
          </w:p>
        </w:tc>
        <w:tc>
          <w:tcPr>
            <w:tcW w:w="994" w:type="dxa"/>
            <w:vMerge/>
            <w:tcBorders>
              <w:left w:val="single" w:color="auto" w:sz="12" w:space="0"/>
              <w:right w:val="single" w:color="auto" w:sz="12" w:space="0"/>
            </w:tcBorders>
          </w:tcPr>
          <w:p w:rsidRPr="00BC6CB5" w:rsidR="00DA7A04" w:rsidP="00DA4129" w:rsidRDefault="00DA7A04" w14:paraId="60ADED89" w14:textId="77777777">
            <w:pPr>
              <w:pStyle w:val="a6"/>
              <w:ind w:start="720"/>
              <w:jc w:val="both"/>
              <w:rPr>
                <w:highlight w:val="magenta"/>
                <w:lang w:val="uk-UA"/>
              </w:rPr>
            </w:pPr>
          </w:p>
        </w:tc>
      </w:tr>
      <w:tr w:rsidRPr="005F5A63" w:rsidR="00DA7A04" w:rsidTr="00516D77" w14:paraId="43E47699" w14:textId="77777777">
        <w:tc>
          <w:tcPr>
            <w:tcW w:w="590" w:type="dxa"/>
            <w:vMerge/>
            <w:tcBorders>
              <w:left w:val="single" w:color="auto" w:sz="12" w:space="0"/>
              <w:right w:val="single" w:color="auto" w:sz="12" w:space="0"/>
            </w:tcBorders>
          </w:tcPr>
          <w:p w:rsidRPr="005F5A63" w:rsidR="00DA7A04" w:rsidP="00DA4129" w:rsidRDefault="00DA7A04" w14:paraId="57879B5E" w14:textId="77777777">
            <w:pPr>
              <w:jc w:val="center"/>
            </w:pPr>
          </w:p>
        </w:tc>
        <w:tc>
          <w:tcPr>
            <w:tcW w:w="2267" w:type="dxa"/>
            <w:vMerge/>
            <w:tcBorders>
              <w:left w:val="single" w:color="auto" w:sz="12" w:space="0"/>
              <w:right w:val="single" w:color="auto" w:sz="12" w:space="0"/>
            </w:tcBorders>
          </w:tcPr>
          <w:p w:rsidRPr="005F5A63" w:rsidR="00DA7A04" w:rsidP="00DA4129" w:rsidRDefault="00DA7A04" w14:paraId="08603C12"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0460E7" w:rsidR="00DA7A04" w:rsidP="00DA4129" w:rsidRDefault="00DA7A04" w14:paraId="39C872D5" w14:textId="21A6757B">
            <w:pPr>
              <w:pStyle w:val="a6"/>
              <w:numPr>
                <w:ilvl w:val="1"/>
                <w:numId w:val="18"/>
              </w:numPr>
              <w:ind w:start="209"/>
              <w:jc w:val="both"/>
              <w:rPr>
                <w:rFonts w:eastAsia="Calibri"/>
                <w:lang w:val="uk-UA" w:eastAsia="ru-RU"/>
              </w:rPr>
            </w:pPr>
            <w:r w:rsidRPr="000460E7">
              <w:rPr>
                <w:rFonts w:eastAsia="Calibri"/>
                <w:lang w:val="uk-UA" w:eastAsia="ru-RU"/>
              </w:rPr>
              <w:t xml:space="preserve">High pressure pump </w:t>
            </w:r>
          </w:p>
          <w:p w:rsidRPr="000460E7" w:rsidR="00DA7A04" w:rsidP="00DA4129" w:rsidRDefault="00DA7A04" w14:paraId="59EA1A89" w14:textId="77777777">
            <w:pPr>
              <w:pStyle w:val="a6"/>
              <w:ind w:start="-74" w:firstLine="74"/>
              <w:jc w:val="both"/>
              <w:rPr>
                <w:rFonts w:eastAsia="Calibri"/>
                <w:i/>
                <w:lang w:val="uk-UA" w:eastAsia="ru-RU"/>
              </w:rPr>
            </w:pPr>
            <w:r w:rsidRPr="000460E7">
              <w:rPr>
                <w:rFonts w:eastAsia="Calibri"/>
                <w:i/>
                <w:u w:val="single"/>
                <w:lang w:val="uk-UA" w:eastAsia="ru-RU"/>
              </w:rPr>
              <w:t xml:space="preserve">Technical requirements:</w:t>
            </w:r>
          </w:p>
          <w:p w:rsidRPr="000460E7" w:rsidR="00DA7A04" w:rsidP="00DA4129" w:rsidRDefault="00DA7A04" w14:paraId="0508ECB7" w14:textId="3E792D1D">
            <w:pPr>
              <w:rPr>
                <w:rFonts w:eastAsia="Calibri"/>
                <w:lang w:val="uk-UA" w:eastAsia="ru-RU"/>
              </w:rPr>
            </w:pPr>
            <w:r w:rsidRPr="000460E7">
              <w:rPr>
                <w:rFonts w:eastAsia="Calibri"/>
                <w:lang w:val="uk-UA" w:eastAsia="ru-RU"/>
              </w:rPr>
              <w:t xml:space="preserve">Working capacity </w:t>
            </w:r>
            <w:r w:rsidRPr="000460E7">
              <w:rPr>
                <w:rFonts w:eastAsia="Calibri"/>
                <w:lang w:eastAsia="ru-RU"/>
              </w:rPr>
              <w:t xml:space="preserve">- 22-23 </w:t>
            </w:r>
            <w:r w:rsidRPr="000460E7">
              <w:rPr>
                <w:rFonts w:eastAsia="Calibri"/>
                <w:lang w:val="uk-UA" w:eastAsia="ru-RU"/>
              </w:rPr>
              <w:t xml:space="preserve">m3/h</w:t>
            </w:r>
          </w:p>
          <w:p w:rsidRPr="000460E7" w:rsidR="00DA7A04" w:rsidP="00DA4129" w:rsidRDefault="00DA7A04" w14:paraId="426DCE05" w14:textId="34700FC6">
            <w:pPr>
              <w:rPr>
                <w:rFonts w:eastAsia="Calibri"/>
                <w:lang w:val="uk-UA" w:eastAsia="ru-RU"/>
              </w:rPr>
            </w:pPr>
            <w:r w:rsidRPr="000460E7">
              <w:rPr>
                <w:rFonts w:eastAsia="Calibri"/>
                <w:lang w:val="uk-UA" w:eastAsia="ru-RU"/>
              </w:rPr>
              <w:t xml:space="preserve">Working pressure - </w:t>
            </w:r>
            <w:r w:rsidRPr="000460E7">
              <w:rPr>
                <w:rFonts w:eastAsia="Calibri"/>
                <w:lang w:val="en-US" w:eastAsia="ru-RU"/>
              </w:rPr>
              <w:t xml:space="preserve">12- </w:t>
            </w:r>
            <w:r w:rsidRPr="000460E7">
              <w:rPr>
                <w:rFonts w:eastAsia="Calibri"/>
                <w:lang w:eastAsia="ru-RU"/>
              </w:rPr>
              <w:t xml:space="preserve">17.7 </w:t>
            </w:r>
            <w:r w:rsidRPr="000460E7">
              <w:rPr>
                <w:rFonts w:eastAsia="Calibri"/>
                <w:lang w:val="uk-UA" w:eastAsia="ru-RU"/>
              </w:rPr>
              <w:t xml:space="preserve">bar</w:t>
            </w:r>
          </w:p>
          <w:p w:rsidRPr="000460E7" w:rsidR="00DA7A04" w:rsidP="00DA4129" w:rsidRDefault="00DA7A04" w14:paraId="09856FBC" w14:textId="709EB0F9">
            <w:pPr>
              <w:rPr>
                <w:rFonts w:eastAsia="Calibri"/>
                <w:lang w:val="uk-UA" w:eastAsia="ru-RU"/>
              </w:rPr>
            </w:pPr>
            <w:r w:rsidRPr="000460E7">
              <w:rPr>
                <w:rFonts w:eastAsia="Calibri"/>
                <w:lang w:val="uk-UA" w:eastAsia="ru-RU"/>
              </w:rPr>
              <w:t xml:space="preserve">Electric power - no more than </w:t>
            </w:r>
            <w:r w:rsidRPr="000460E7">
              <w:rPr>
                <w:rFonts w:eastAsia="Calibri"/>
                <w:lang w:eastAsia="ru-RU"/>
              </w:rPr>
              <w:t xml:space="preserve">18.5 </w:t>
            </w:r>
            <w:r w:rsidRPr="000460E7">
              <w:rPr>
                <w:rFonts w:eastAsia="Calibri"/>
                <w:lang w:val="uk-UA" w:eastAsia="ru-RU"/>
              </w:rPr>
              <w:t xml:space="preserve">kW</w:t>
            </w:r>
          </w:p>
          <w:p w:rsidRPr="000460E7" w:rsidR="00DA7A04" w:rsidP="00DA4129" w:rsidRDefault="00DA7A04" w14:paraId="5F1C3192" w14:textId="77777777">
            <w:pPr>
              <w:rPr>
                <w:rFonts w:eastAsia="Calibri"/>
                <w:lang w:val="uk-UA" w:eastAsia="ru-RU"/>
              </w:rPr>
            </w:pPr>
            <w:r w:rsidRPr="000460E7">
              <w:rPr>
                <w:rFonts w:eastAsia="Calibri"/>
                <w:lang w:val="uk-UA" w:eastAsia="ru-RU"/>
              </w:rPr>
              <w:t xml:space="preserve">Material of the pump working part - stainless steel</w:t>
            </w:r>
          </w:p>
          <w:p w:rsidRPr="000460E7" w:rsidR="00DA7A04" w:rsidP="00DA4129" w:rsidRDefault="00DA7A04" w14:paraId="57A6A9AB" w14:textId="77777777">
            <w:pPr>
              <w:rPr>
                <w:rFonts w:eastAsia="Calibri"/>
                <w:lang w:val="uk-UA" w:eastAsia="ru-RU"/>
              </w:rPr>
            </w:pPr>
            <w:r w:rsidRPr="000460E7">
              <w:rPr>
                <w:rFonts w:eastAsia="Calibri"/>
                <w:lang w:val="uk-UA" w:eastAsia="ru-RU"/>
              </w:rPr>
              <w:t xml:space="preserve">Complete with frequency converter</w:t>
            </w:r>
          </w:p>
          <w:p w:rsidRPr="000460E7" w:rsidR="00DA7A04" w:rsidP="00DA4129" w:rsidRDefault="00DA7A04" w14:paraId="6EED26A0" w14:textId="2FC7FA16">
            <w:pPr>
              <w:rPr>
                <w:rFonts w:eastAsia="Calibri"/>
                <w:lang w:val="uk-UA" w:eastAsia="ru-RU"/>
              </w:rPr>
            </w:pPr>
            <w:r w:rsidRPr="000460E7">
              <w:rPr>
                <w:rFonts w:eastAsia="Calibri"/>
                <w:lang w:val="uk-UA" w:eastAsia="ru-RU"/>
              </w:rPr>
              <w:t xml:space="preserve">According to the Requirements for pumping equipment (clause 15 of this Technical task)</w:t>
            </w:r>
          </w:p>
        </w:tc>
        <w:tc>
          <w:tcPr>
            <w:tcW w:w="707" w:type="dxa"/>
            <w:tcBorders>
              <w:left w:val="single" w:color="auto" w:sz="12" w:space="0"/>
              <w:right w:val="single" w:color="auto" w:sz="12" w:space="0"/>
            </w:tcBorders>
            <w:tcMar>
              <w:left w:w="57" w:type="dxa"/>
              <w:right w:w="57" w:type="dxa"/>
            </w:tcMar>
          </w:tcPr>
          <w:p w:rsidRPr="00BA3FFA" w:rsidR="00DA7A04" w:rsidP="00DA4129" w:rsidRDefault="0068355B" w14:paraId="1AEFA8C9" w14:textId="69489B42">
            <w:pPr>
              <w:pStyle w:val="a6"/>
              <w:jc w:val="center"/>
              <w:rPr>
                <w:lang w:val="uk-UA"/>
              </w:rPr>
            </w:pPr>
            <w:r>
              <w:rPr>
                <w:lang w:val="uk-UA"/>
              </w:rPr>
              <w:t xml:space="preserve">2</w:t>
            </w:r>
          </w:p>
        </w:tc>
        <w:tc>
          <w:tcPr>
            <w:tcW w:w="994" w:type="dxa"/>
            <w:vMerge/>
            <w:tcBorders>
              <w:left w:val="single" w:color="auto" w:sz="12" w:space="0"/>
              <w:right w:val="single" w:color="auto" w:sz="12" w:space="0"/>
            </w:tcBorders>
          </w:tcPr>
          <w:p w:rsidRPr="00BC6CB5" w:rsidR="00DA7A04" w:rsidP="00DA4129" w:rsidRDefault="00DA7A04" w14:paraId="772AE6C8" w14:textId="77777777">
            <w:pPr>
              <w:pStyle w:val="a6"/>
              <w:ind w:start="720"/>
              <w:jc w:val="both"/>
              <w:rPr>
                <w:highlight w:val="magenta"/>
                <w:lang w:val="uk-UA"/>
              </w:rPr>
            </w:pPr>
          </w:p>
        </w:tc>
      </w:tr>
      <w:tr w:rsidRPr="005F5A63" w:rsidR="00DA7A04" w:rsidTr="00516D77" w14:paraId="00A56951" w14:textId="77777777">
        <w:tc>
          <w:tcPr>
            <w:tcW w:w="590" w:type="dxa"/>
            <w:vMerge/>
            <w:tcBorders>
              <w:left w:val="single" w:color="auto" w:sz="12" w:space="0"/>
              <w:right w:val="single" w:color="auto" w:sz="12" w:space="0"/>
            </w:tcBorders>
          </w:tcPr>
          <w:p w:rsidRPr="005F5A63" w:rsidR="00DA7A04" w:rsidP="00DA4129" w:rsidRDefault="00DA7A04" w14:paraId="17389807" w14:textId="77777777">
            <w:pPr>
              <w:jc w:val="center"/>
            </w:pPr>
          </w:p>
        </w:tc>
        <w:tc>
          <w:tcPr>
            <w:tcW w:w="2267" w:type="dxa"/>
            <w:vMerge/>
            <w:tcBorders>
              <w:left w:val="single" w:color="auto" w:sz="12" w:space="0"/>
              <w:right w:val="single" w:color="auto" w:sz="12" w:space="0"/>
            </w:tcBorders>
          </w:tcPr>
          <w:p w:rsidRPr="005F5A63" w:rsidR="00DA7A04" w:rsidP="00DA4129" w:rsidRDefault="00DA7A04" w14:paraId="712D0D72"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501DDB" w:rsidR="00DA7A04" w:rsidP="00DA4129" w:rsidRDefault="00DA7A04" w14:paraId="25D1E63A" w14:textId="05E05E73">
            <w:pPr>
              <w:pStyle w:val="a6"/>
              <w:numPr>
                <w:ilvl w:val="1"/>
                <w:numId w:val="18"/>
              </w:numPr>
              <w:ind w:start="209"/>
              <w:jc w:val="both"/>
              <w:rPr>
                <w:rFonts w:eastAsia="Calibri"/>
                <w:lang w:val="uk-UA" w:eastAsia="ru-RU"/>
              </w:rPr>
            </w:pPr>
            <w:r w:rsidRPr="00501DDB">
              <w:rPr>
                <w:rFonts w:eastAsia="Calibri"/>
                <w:lang w:val="uk-UA" w:eastAsia="ru-RU"/>
              </w:rPr>
              <w:t xml:space="preserve">Cartridge filter </w:t>
            </w:r>
          </w:p>
          <w:p w:rsidRPr="00C609FB" w:rsidR="00DA7A04" w:rsidP="00DA4129" w:rsidRDefault="00DA7A04" w14:paraId="0079F672" w14:textId="77777777">
            <w:pPr>
              <w:pStyle w:val="a6"/>
              <w:ind w:start="-74" w:firstLine="166"/>
              <w:jc w:val="both"/>
              <w:rPr>
                <w:rFonts w:eastAsia="Calibri"/>
                <w:i/>
                <w:u w:val="single"/>
                <w:lang w:val="uk-UA" w:eastAsia="ru-RU"/>
              </w:rPr>
            </w:pPr>
            <w:r w:rsidRPr="00C609FB">
              <w:rPr>
                <w:rFonts w:eastAsia="Calibri"/>
                <w:i/>
                <w:u w:val="single"/>
                <w:lang w:val="uk-UA" w:eastAsia="ru-RU"/>
              </w:rPr>
              <w:t xml:space="preserve">Technical requirements:</w:t>
            </w:r>
          </w:p>
          <w:p w:rsidRPr="00501DDB" w:rsidR="00DA7A04" w:rsidP="00DA4129" w:rsidRDefault="00DA7A04" w14:paraId="61F02FCE" w14:textId="1D9A4414">
            <w:pPr>
              <w:jc w:val="both"/>
              <w:rPr>
                <w:rFonts w:eastAsia="Calibri"/>
                <w:lang w:val="uk-UA" w:eastAsia="ru-RU"/>
              </w:rPr>
            </w:pPr>
            <w:r w:rsidRPr="00501DDB">
              <w:rPr>
                <w:rFonts w:eastAsia="Calibri"/>
                <w:lang w:val="uk-UA" w:eastAsia="ru-RU"/>
              </w:rPr>
              <w:t xml:space="preserve">Capacity - 25-30 m</w:t>
            </w:r>
            <w:r w:rsidRPr="00984B6B">
              <w:rPr>
                <w:rFonts w:eastAsia="Calibri"/>
                <w:vertAlign w:val="superscript"/>
                <w:lang w:val="uk-UA" w:eastAsia="ru-RU"/>
              </w:rPr>
              <w:t xml:space="preserve">3</w:t>
            </w:r>
            <w:r w:rsidRPr="00501DDB">
              <w:rPr>
                <w:rFonts w:eastAsia="Calibri"/>
                <w:lang w:val="uk-UA" w:eastAsia="ru-RU"/>
              </w:rPr>
              <w:t xml:space="preserve">/h</w:t>
            </w:r>
          </w:p>
          <w:p w:rsidRPr="00501DDB" w:rsidR="00DA7A04" w:rsidP="00DA4129" w:rsidRDefault="00DA7A04" w14:paraId="5666DB1C" w14:textId="77777777">
            <w:pPr>
              <w:jc w:val="both"/>
              <w:rPr>
                <w:rFonts w:eastAsia="Calibri"/>
                <w:lang w:val="uk-UA" w:eastAsia="ru-RU"/>
              </w:rPr>
            </w:pPr>
            <w:r w:rsidRPr="00501DDB">
              <w:rPr>
                <w:rFonts w:eastAsia="Calibri"/>
                <w:lang w:val="uk-UA" w:eastAsia="ru-RU"/>
              </w:rPr>
              <w:lastRenderedPageBreak/>
            </w:r>
            <w:r w:rsidRPr="00501DDB">
              <w:rPr>
                <w:rFonts w:eastAsia="Calibri"/>
                <w:lang w:val="uk-UA" w:eastAsia="ru-RU"/>
              </w:rPr>
              <w:t xml:space="preserve">Material - stainless steel</w:t>
            </w:r>
          </w:p>
          <w:p w:rsidRPr="00501DDB" w:rsidR="00DA7A04" w:rsidP="00DA4129" w:rsidRDefault="00DA7A04" w14:paraId="6869C480" w14:textId="1BD6A84A">
            <w:pPr>
              <w:jc w:val="both"/>
              <w:rPr>
                <w:rFonts w:eastAsia="Calibri"/>
                <w:lang w:val="uk-UA" w:eastAsia="ru-RU"/>
              </w:rPr>
            </w:pPr>
            <w:r w:rsidRPr="00501DDB">
              <w:rPr>
                <w:rFonts w:eastAsia="Calibri"/>
                <w:lang w:val="uk-UA" w:eastAsia="ru-RU"/>
              </w:rPr>
              <w:t xml:space="preserve">Cartridges - 5 microns, size 2540, polypropylene, in the amount of at least 11 pcs</w:t>
            </w:r>
          </w:p>
        </w:tc>
        <w:tc>
          <w:tcPr>
            <w:tcW w:w="707" w:type="dxa"/>
            <w:tcBorders>
              <w:left w:val="single" w:color="auto" w:sz="12" w:space="0"/>
              <w:right w:val="single" w:color="auto" w:sz="12" w:space="0"/>
            </w:tcBorders>
            <w:tcMar>
              <w:left w:w="57" w:type="dxa"/>
              <w:right w:w="57" w:type="dxa"/>
            </w:tcMar>
          </w:tcPr>
          <w:p w:rsidR="00DA7A04" w:rsidP="00DA4129" w:rsidRDefault="00DA7A04" w14:paraId="54AEE0B9" w14:textId="77777777">
            <w:pPr>
              <w:pStyle w:val="a6"/>
              <w:jc w:val="center"/>
              <w:rPr>
                <w:lang w:val="uk-UA"/>
              </w:rPr>
            </w:pPr>
          </w:p>
          <w:p w:rsidRPr="00BA3FFA" w:rsidR="00DA7A04" w:rsidP="00DA4129" w:rsidRDefault="00DA7A04" w14:paraId="3CA44688" w14:textId="4FA89B7A">
            <w:pPr>
              <w:pStyle w:val="a6"/>
              <w:jc w:val="center"/>
              <w:rPr>
                <w:lang w:val="uk-UA"/>
              </w:rPr>
            </w:pPr>
            <w:r>
              <w:rPr>
                <w:lang w:val="uk-UA"/>
              </w:rPr>
              <w:t xml:space="preserve">1</w:t>
            </w:r>
          </w:p>
        </w:tc>
        <w:tc>
          <w:tcPr>
            <w:tcW w:w="994" w:type="dxa"/>
            <w:vMerge/>
            <w:tcBorders>
              <w:left w:val="single" w:color="auto" w:sz="12" w:space="0"/>
              <w:right w:val="single" w:color="auto" w:sz="12" w:space="0"/>
            </w:tcBorders>
          </w:tcPr>
          <w:p w:rsidRPr="00BC6CB5" w:rsidR="00DA7A04" w:rsidP="00DA4129" w:rsidRDefault="00DA7A04" w14:paraId="053295B1" w14:textId="77777777">
            <w:pPr>
              <w:pStyle w:val="a6"/>
              <w:ind w:start="720"/>
              <w:jc w:val="both"/>
              <w:rPr>
                <w:highlight w:val="magenta"/>
                <w:lang w:val="uk-UA"/>
              </w:rPr>
            </w:pPr>
          </w:p>
        </w:tc>
      </w:tr>
      <w:tr w:rsidRPr="005F5A63" w:rsidR="00DA7A04" w:rsidTr="00516D77" w14:paraId="318B52DD" w14:textId="77777777">
        <w:tc>
          <w:tcPr>
            <w:tcW w:w="590" w:type="dxa"/>
            <w:vMerge/>
            <w:tcBorders>
              <w:left w:val="single" w:color="auto" w:sz="12" w:space="0"/>
              <w:right w:val="single" w:color="auto" w:sz="12" w:space="0"/>
            </w:tcBorders>
          </w:tcPr>
          <w:p w:rsidRPr="005F5A63" w:rsidR="00DA7A04" w:rsidP="00DA4129" w:rsidRDefault="00DA7A04" w14:paraId="75F363C2" w14:textId="77777777">
            <w:pPr>
              <w:jc w:val="center"/>
            </w:pPr>
          </w:p>
        </w:tc>
        <w:tc>
          <w:tcPr>
            <w:tcW w:w="2267" w:type="dxa"/>
            <w:vMerge/>
            <w:tcBorders>
              <w:left w:val="single" w:color="auto" w:sz="12" w:space="0"/>
              <w:right w:val="single" w:color="auto" w:sz="12" w:space="0"/>
            </w:tcBorders>
          </w:tcPr>
          <w:p w:rsidRPr="005F5A63" w:rsidR="00DA7A04" w:rsidP="00DA4129" w:rsidRDefault="00DA7A04" w14:paraId="15470496"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0D350A" w:rsidR="00DA7A04" w:rsidP="00DA4129" w:rsidRDefault="00DA7A04" w14:paraId="35D8D21D" w14:textId="5645F93B">
            <w:pPr>
              <w:pStyle w:val="a6"/>
              <w:numPr>
                <w:ilvl w:val="1"/>
                <w:numId w:val="18"/>
              </w:numPr>
              <w:ind w:start="209"/>
              <w:jc w:val="both"/>
              <w:rPr>
                <w:rFonts w:eastAsia="Calibri"/>
                <w:lang w:val="uk-UA" w:eastAsia="ru-RU"/>
              </w:rPr>
            </w:pPr>
            <w:r w:rsidRPr="000D350A">
              <w:rPr>
                <w:rFonts w:eastAsia="Calibri"/>
                <w:lang w:val="uk-UA" w:eastAsia="ru-RU"/>
              </w:rPr>
              <w:t xml:space="preserve">Membrane module </w:t>
            </w:r>
          </w:p>
          <w:p w:rsidRPr="000D350A" w:rsidR="00DA7A04" w:rsidP="00DA4129" w:rsidRDefault="00DA7A04" w14:paraId="5A017F38" w14:textId="77777777">
            <w:pPr>
              <w:pStyle w:val="a6"/>
              <w:ind w:start="-74" w:firstLine="166"/>
              <w:jc w:val="both"/>
              <w:rPr>
                <w:rFonts w:eastAsia="Calibri"/>
                <w:i/>
                <w:u w:val="single"/>
                <w:lang w:val="uk-UA" w:eastAsia="ru-RU"/>
              </w:rPr>
            </w:pPr>
            <w:r w:rsidRPr="000D350A">
              <w:rPr>
                <w:rFonts w:eastAsia="Calibri"/>
                <w:i/>
                <w:u w:val="single"/>
                <w:lang w:val="uk-UA" w:eastAsia="ru-RU"/>
              </w:rPr>
              <w:t xml:space="preserve">Technical requirements:</w:t>
            </w:r>
          </w:p>
          <w:p w:rsidR="00DA7A04" w:rsidP="00DA4129" w:rsidRDefault="00DA7A04" w14:paraId="067A7BA3" w14:textId="16331C3C">
            <w:pPr>
              <w:rPr>
                <w:rFonts w:eastAsia="Calibri"/>
                <w:lang w:val="uk-UA" w:eastAsia="ru-RU"/>
              </w:rPr>
            </w:pPr>
            <w:r w:rsidRPr="000D350A">
              <w:rPr>
                <w:rFonts w:eastAsia="Calibri"/>
                <w:lang w:val="uk-UA" w:eastAsia="ru-RU"/>
              </w:rPr>
              <w:t xml:space="preserve">Inlet water requirements - no more than </w:t>
            </w:r>
            <w:r w:rsidRPr="000D350A">
              <w:rPr>
                <w:rFonts w:eastAsia="Calibri"/>
                <w:lang w:eastAsia="ru-RU"/>
              </w:rPr>
              <w:t xml:space="preserve">20 </w:t>
            </w:r>
            <w:r w:rsidRPr="000D350A">
              <w:rPr>
                <w:rFonts w:eastAsia="Calibri"/>
                <w:lang w:val="uk-UA" w:eastAsia="ru-RU"/>
              </w:rPr>
              <w:t xml:space="preserve">m</w:t>
            </w:r>
            <w:r w:rsidRPr="00940C5D">
              <w:rPr>
                <w:rFonts w:eastAsia="Calibri"/>
                <w:vertAlign w:val="superscript"/>
                <w:lang w:val="uk-UA" w:eastAsia="ru-RU"/>
              </w:rPr>
              <w:t xml:space="preserve">3</w:t>
            </w:r>
            <w:r w:rsidRPr="000D350A">
              <w:rPr>
                <w:rFonts w:eastAsia="Calibri"/>
                <w:lang w:val="uk-UA" w:eastAsia="ru-RU"/>
              </w:rPr>
              <w:t xml:space="preserve">/h</w:t>
            </w:r>
          </w:p>
          <w:p w:rsidRPr="000D350A" w:rsidR="003216DB" w:rsidP="00DA4129" w:rsidRDefault="003216DB" w14:paraId="53C33605" w14:textId="3314D7A8">
            <w:pPr>
              <w:rPr>
                <w:rFonts w:eastAsia="Calibri"/>
                <w:lang w:val="uk-UA" w:eastAsia="ru-RU"/>
              </w:rPr>
            </w:pPr>
            <w:r>
              <w:rPr>
                <w:rFonts w:eastAsia="Calibri"/>
                <w:lang w:val="uk-UA" w:eastAsia="ru-RU"/>
              </w:rPr>
              <w:t xml:space="preserve">The membrane module shall consist of two desalination units.</w:t>
            </w:r>
          </w:p>
          <w:p w:rsidR="00DA7A04" w:rsidP="00DA4129" w:rsidRDefault="00DA7A04" w14:paraId="23E5CC19" w14:textId="2FA048C7">
            <w:pPr>
              <w:rPr>
                <w:rFonts w:eastAsia="Calibri"/>
                <w:lang w:val="uk-UA" w:eastAsia="ru-RU"/>
              </w:rPr>
            </w:pPr>
            <w:r w:rsidRPr="000D350A">
              <w:rPr>
                <w:rFonts w:eastAsia="Calibri"/>
                <w:lang w:val="uk-UA" w:eastAsia="ru-RU"/>
              </w:rPr>
              <w:t xml:space="preserve">Feed water </w:t>
            </w:r>
            <w:r w:rsidRPr="000D350A">
              <w:rPr>
                <w:rFonts w:eastAsia="Calibri"/>
                <w:lang w:val="uk-UA" w:eastAsia="ru-RU"/>
              </w:rPr>
              <w:t xml:space="preserve">capacity of the </w:t>
            </w:r>
            <w:r w:rsidR="003216DB">
              <w:rPr>
                <w:rFonts w:eastAsia="Calibri"/>
                <w:lang w:val="uk-UA" w:eastAsia="ru-RU"/>
              </w:rPr>
              <w:t xml:space="preserve">module </w:t>
            </w:r>
            <w:r w:rsidRPr="000D350A">
              <w:rPr>
                <w:rFonts w:eastAsia="Calibri"/>
                <w:lang w:val="uk-UA" w:eastAsia="ru-RU"/>
              </w:rPr>
              <w:t xml:space="preserve">at a temperature of </w:t>
            </w:r>
            <w:r w:rsidRPr="000D350A" w:rsidR="000D350A">
              <w:rPr>
                <w:rFonts w:eastAsia="Calibri"/>
                <w:lang w:eastAsia="ru-RU"/>
              </w:rPr>
              <w:t xml:space="preserve">5-10 ºС </w:t>
            </w:r>
            <w:r w:rsidRPr="000D350A">
              <w:rPr>
                <w:rFonts w:eastAsia="Calibri"/>
                <w:lang w:val="uk-UA" w:eastAsia="ru-RU"/>
              </w:rPr>
              <w:t xml:space="preserve">- not less than </w:t>
            </w:r>
            <w:r w:rsidRPr="000D350A">
              <w:rPr>
                <w:rFonts w:eastAsia="Calibri"/>
                <w:lang w:eastAsia="ru-RU"/>
              </w:rPr>
              <w:t xml:space="preserve">15 </w:t>
            </w:r>
            <w:r w:rsidRPr="000D350A">
              <w:rPr>
                <w:rFonts w:eastAsia="Calibri"/>
                <w:lang w:val="uk-UA" w:eastAsia="ru-RU"/>
              </w:rPr>
              <w:t xml:space="preserve">m</w:t>
            </w:r>
            <w:r w:rsidRPr="00940C5D">
              <w:rPr>
                <w:rFonts w:eastAsia="Calibri"/>
                <w:vertAlign w:val="superscript"/>
                <w:lang w:val="uk-UA" w:eastAsia="ru-RU"/>
              </w:rPr>
              <w:t xml:space="preserve">3</w:t>
            </w:r>
            <w:r w:rsidRPr="000D350A">
              <w:rPr>
                <w:rFonts w:eastAsia="Calibri"/>
                <w:lang w:val="uk-UA" w:eastAsia="ru-RU"/>
              </w:rPr>
              <w:t xml:space="preserve">/h</w:t>
            </w:r>
          </w:p>
          <w:p w:rsidRPr="000D350A" w:rsidR="007C196A" w:rsidP="00DA4129" w:rsidRDefault="007C196A" w14:paraId="71A09B24" w14:textId="32802248">
            <w:pPr>
              <w:rPr>
                <w:rFonts w:eastAsia="Calibri"/>
                <w:lang w:val="uk-UA" w:eastAsia="ru-RU"/>
              </w:rPr>
            </w:pPr>
            <w:r>
              <w:rPr>
                <w:rFonts w:eastAsia="Calibri"/>
                <w:lang w:val="uk-UA" w:eastAsia="ru-RU"/>
              </w:rPr>
              <w:t xml:space="preserve">Number of membranes </w:t>
            </w:r>
            <w:r w:rsidR="00510F84">
              <w:rPr>
                <w:rFonts w:eastAsia="Calibri"/>
                <w:lang w:val="uk-UA" w:eastAsia="ru-RU"/>
              </w:rPr>
              <w:t xml:space="preserve">- </w:t>
            </w:r>
            <w:r>
              <w:rPr>
                <w:rFonts w:eastAsia="Calibri"/>
                <w:lang w:val="uk-UA" w:eastAsia="ru-RU"/>
              </w:rPr>
              <w:t xml:space="preserve">to be determined by </w:t>
            </w:r>
            <w:r w:rsidR="009F162F">
              <w:rPr>
                <w:rFonts w:eastAsia="Calibri"/>
                <w:lang w:val="uk-UA" w:eastAsia="ru-RU"/>
              </w:rPr>
              <w:t xml:space="preserve">calculation </w:t>
            </w:r>
            <w:r>
              <w:rPr>
                <w:rFonts w:eastAsia="Calibri"/>
                <w:lang w:val="uk-UA" w:eastAsia="ru-RU"/>
              </w:rPr>
              <w:t xml:space="preserve">(to be attached to the Tenderer's tender offer</w:t>
            </w:r>
            <w:r w:rsidR="00844436">
              <w:rPr>
                <w:rFonts w:eastAsia="Calibri"/>
                <w:lang w:val="uk-UA" w:eastAsia="ru-RU"/>
              </w:rPr>
              <w:t xml:space="preserve">)</w:t>
            </w:r>
          </w:p>
          <w:p w:rsidRPr="00C615BC" w:rsidR="00DA7A04" w:rsidP="00DA4129" w:rsidRDefault="00DA7A04" w14:paraId="70808852" w14:textId="33539ADD">
            <w:pPr>
              <w:rPr>
                <w:rFonts w:eastAsia="Calibri"/>
                <w:lang w:val="uk-UA" w:eastAsia="ru-RU"/>
              </w:rPr>
            </w:pPr>
            <w:r w:rsidRPr="000D350A">
              <w:rPr>
                <w:rFonts w:eastAsia="Calibri"/>
                <w:lang w:val="uk-UA" w:eastAsia="ru-RU"/>
              </w:rPr>
              <w:t xml:space="preserve">Type of membranes - rolled, polyamide, resistant to contamination</w:t>
            </w:r>
            <w:r w:rsidRPr="00C615BC" w:rsidR="00C615BC">
              <w:rPr>
                <w:rFonts w:eastAsia="Calibri"/>
                <w:lang w:val="uk-UA" w:eastAsia="ru-RU"/>
              </w:rPr>
              <w:t xml:space="preserve">, </w:t>
            </w:r>
            <w:r w:rsidR="00C615BC">
              <w:rPr>
                <w:rFonts w:eastAsia="Calibri"/>
                <w:lang w:val="uk-UA" w:eastAsia="ru-RU"/>
              </w:rPr>
              <w:t xml:space="preserve">energy efficient.</w:t>
            </w:r>
          </w:p>
          <w:p w:rsidRPr="000D350A" w:rsidR="00DA7A04" w:rsidP="00DA4129" w:rsidRDefault="00DA7A04" w14:paraId="0DFAB37E" w14:textId="304C5A1E">
            <w:pPr>
              <w:rPr>
                <w:rFonts w:eastAsia="Calibri"/>
                <w:lang w:val="uk-UA" w:eastAsia="ru-RU"/>
              </w:rPr>
            </w:pPr>
            <w:r w:rsidRPr="000D350A">
              <w:rPr>
                <w:rFonts w:eastAsia="Calibri"/>
                <w:lang w:val="uk-UA" w:eastAsia="ru-RU"/>
              </w:rPr>
              <w:t xml:space="preserve">Working pressure at 5 ºС - no more than </w:t>
            </w:r>
            <w:r w:rsidR="00382E4C">
              <w:rPr>
                <w:rFonts w:eastAsia="Calibri"/>
                <w:lang w:eastAsia="ru-RU"/>
              </w:rPr>
              <w:t xml:space="preserve">15 </w:t>
            </w:r>
            <w:r w:rsidRPr="000D350A">
              <w:rPr>
                <w:rFonts w:eastAsia="Calibri"/>
                <w:lang w:val="uk-UA" w:eastAsia="ru-RU"/>
              </w:rPr>
              <w:t xml:space="preserve">bar</w:t>
            </w:r>
          </w:p>
          <w:p w:rsidRPr="000D350A" w:rsidR="00DA7A04" w:rsidP="00DA4129" w:rsidRDefault="00DA7A04" w14:paraId="65C4AC6F" w14:textId="05C2D6C5">
            <w:pPr>
              <w:rPr>
                <w:rFonts w:eastAsia="Calibri"/>
                <w:lang w:val="uk-UA" w:eastAsia="ru-RU"/>
              </w:rPr>
            </w:pPr>
            <w:r w:rsidRPr="000D350A">
              <w:rPr>
                <w:rFonts w:eastAsia="Calibri"/>
                <w:lang w:val="uk-UA" w:eastAsia="ru-RU"/>
              </w:rPr>
              <w:t xml:space="preserve">Back pressure of desalinated water - </w:t>
            </w:r>
            <w:r w:rsidRPr="000D350A">
              <w:rPr>
                <w:rFonts w:eastAsia="Calibri"/>
                <w:lang w:eastAsia="ru-RU"/>
              </w:rPr>
              <w:t xml:space="preserve">1.5 </w:t>
            </w:r>
            <w:r w:rsidRPr="000D350A">
              <w:rPr>
                <w:rFonts w:eastAsia="Calibri"/>
                <w:lang w:val="uk-UA" w:eastAsia="ru-RU"/>
              </w:rPr>
              <w:t xml:space="preserve">bar</w:t>
            </w:r>
          </w:p>
          <w:p w:rsidRPr="000D350A" w:rsidR="00DA7A04" w:rsidP="00DA4129" w:rsidRDefault="00DA7A04" w14:paraId="4517F8FD" w14:textId="02B65854">
            <w:pPr>
              <w:rPr>
                <w:rFonts w:eastAsia="Calibri"/>
                <w:lang w:val="uk-UA" w:eastAsia="ru-RU"/>
              </w:rPr>
            </w:pPr>
            <w:r w:rsidRPr="000D350A">
              <w:rPr>
                <w:rFonts w:eastAsia="Calibri"/>
                <w:lang w:val="uk-UA" w:eastAsia="ru-RU"/>
              </w:rPr>
              <w:t xml:space="preserve">Discharge - no more than </w:t>
            </w:r>
            <w:r w:rsidRPr="000D350A">
              <w:rPr>
                <w:rFonts w:eastAsia="Calibri"/>
                <w:lang w:eastAsia="ru-RU"/>
              </w:rPr>
              <w:t xml:space="preserve">5 </w:t>
            </w:r>
            <w:r w:rsidRPr="000D350A">
              <w:rPr>
                <w:rFonts w:eastAsia="Calibri"/>
                <w:lang w:val="uk-UA" w:eastAsia="ru-RU"/>
              </w:rPr>
              <w:t xml:space="preserve">m</w:t>
            </w:r>
            <w:r w:rsidRPr="00640BCF">
              <w:rPr>
                <w:rFonts w:eastAsia="Calibri"/>
                <w:vertAlign w:val="superscript"/>
                <w:lang w:val="uk-UA" w:eastAsia="ru-RU"/>
              </w:rPr>
              <w:t xml:space="preserve">3</w:t>
            </w:r>
            <w:r w:rsidRPr="000D350A">
              <w:rPr>
                <w:rFonts w:eastAsia="Calibri"/>
                <w:lang w:val="uk-UA" w:eastAsia="ru-RU"/>
              </w:rPr>
              <w:t xml:space="preserve">/h</w:t>
            </w:r>
          </w:p>
          <w:p w:rsidRPr="000D350A" w:rsidR="00DA7A04" w:rsidP="00DA4129" w:rsidRDefault="00DA7A04" w14:paraId="43B7D382" w14:textId="74D73C44">
            <w:pPr>
              <w:rPr>
                <w:rFonts w:eastAsia="Calibri"/>
                <w:lang w:val="uk-UA" w:eastAsia="ru-RU"/>
              </w:rPr>
            </w:pPr>
            <w:r w:rsidRPr="000D350A">
              <w:rPr>
                <w:rFonts w:eastAsia="Calibri"/>
                <w:lang w:val="uk-UA" w:eastAsia="ru-RU"/>
              </w:rPr>
              <w:t xml:space="preserve">Materials - pressure line (over 6 bar) </w:t>
            </w:r>
            <w:r w:rsidR="00F0065A">
              <w:rPr>
                <w:rFonts w:eastAsia="Calibri"/>
                <w:lang w:val="uk-UA" w:eastAsia="ru-RU"/>
              </w:rPr>
              <w:t xml:space="preserve">and </w:t>
            </w:r>
            <w:r w:rsidRPr="000D350A">
              <w:rPr>
                <w:rFonts w:eastAsia="Calibri"/>
                <w:lang w:val="uk-UA" w:eastAsia="ru-RU"/>
              </w:rPr>
              <w:t xml:space="preserve">pipework up to 6 bar - PVC</w:t>
            </w:r>
          </w:p>
          <w:p w:rsidRPr="0095217F" w:rsidR="00DA7A04" w:rsidP="00DA4129" w:rsidRDefault="00DA7A04" w14:paraId="71DCC5CB" w14:textId="77777777">
            <w:pPr>
              <w:rPr>
                <w:rFonts w:eastAsia="Calibri"/>
                <w:lang w:eastAsia="ru-RU"/>
              </w:rPr>
            </w:pPr>
            <w:r w:rsidRPr="000D350A">
              <w:rPr>
                <w:rFonts w:eastAsia="Calibri"/>
                <w:lang w:val="uk-UA" w:eastAsia="ru-RU"/>
              </w:rPr>
              <w:t xml:space="preserve">Complete with pipework, shut-off and control valves, instrumentation and control </w:t>
            </w:r>
            <w:r w:rsidRPr="0095217F" w:rsidR="00F0065A">
              <w:rPr>
                <w:rFonts w:eastAsia="Calibri"/>
                <w:lang w:eastAsia="ru-RU"/>
              </w:rPr>
              <w:t xml:space="preserve">equipment.</w:t>
            </w:r>
          </w:p>
          <w:p w:rsidRPr="00F0065A" w:rsidR="00F0065A" w:rsidP="00DA4129" w:rsidRDefault="003216DB" w14:paraId="6087B2C0" w14:textId="516F3B3F">
            <w:pPr>
              <w:rPr>
                <w:rFonts w:eastAsia="Calibri"/>
                <w:lang w:val="uk-UA" w:eastAsia="ru-RU"/>
              </w:rPr>
            </w:pPr>
            <w:r>
              <w:rPr>
                <w:rFonts w:eastAsia="Calibri"/>
                <w:lang w:val="uk-UA" w:eastAsia="ru-RU"/>
              </w:rPr>
              <w:t xml:space="preserve">.</w:t>
            </w:r>
          </w:p>
        </w:tc>
        <w:tc>
          <w:tcPr>
            <w:tcW w:w="707" w:type="dxa"/>
            <w:tcBorders>
              <w:left w:val="single" w:color="auto" w:sz="12" w:space="0"/>
              <w:right w:val="single" w:color="auto" w:sz="12" w:space="0"/>
            </w:tcBorders>
            <w:tcMar>
              <w:left w:w="57" w:type="dxa"/>
              <w:right w:w="57" w:type="dxa"/>
            </w:tcMar>
          </w:tcPr>
          <w:p w:rsidRPr="00BA3FFA" w:rsidR="00DA7A04" w:rsidP="00DA4129" w:rsidRDefault="004A4992" w14:paraId="01659261" w14:textId="4A2842CB">
            <w:pPr>
              <w:pStyle w:val="a6"/>
              <w:jc w:val="center"/>
              <w:rPr>
                <w:lang w:val="uk-UA"/>
              </w:rPr>
            </w:pPr>
            <w:r>
              <w:rPr>
                <w:lang w:val="uk-UA"/>
              </w:rPr>
              <w:t xml:space="preserve">1</w:t>
            </w:r>
          </w:p>
          <w:p w:rsidRPr="00BA3FFA" w:rsidR="00DA7A04" w:rsidP="00DA4129" w:rsidRDefault="00DA7A04" w14:paraId="50E15BCC" w14:textId="17C05FCF">
            <w:pPr>
              <w:pStyle w:val="a6"/>
              <w:jc w:val="center"/>
              <w:rPr>
                <w:lang w:val="uk-UA"/>
              </w:rPr>
            </w:pPr>
          </w:p>
        </w:tc>
        <w:tc>
          <w:tcPr>
            <w:tcW w:w="994" w:type="dxa"/>
            <w:vMerge/>
            <w:tcBorders>
              <w:left w:val="single" w:color="auto" w:sz="12" w:space="0"/>
              <w:right w:val="single" w:color="auto" w:sz="12" w:space="0"/>
            </w:tcBorders>
          </w:tcPr>
          <w:p w:rsidRPr="00BC6CB5" w:rsidR="00DA7A04" w:rsidP="00DA4129" w:rsidRDefault="00DA7A04" w14:paraId="708B7819" w14:textId="77777777">
            <w:pPr>
              <w:pStyle w:val="a6"/>
              <w:ind w:start="720"/>
              <w:jc w:val="both"/>
              <w:rPr>
                <w:highlight w:val="magenta"/>
                <w:lang w:val="uk-UA"/>
              </w:rPr>
            </w:pPr>
          </w:p>
        </w:tc>
      </w:tr>
      <w:tr w:rsidRPr="005F5A63" w:rsidR="00DA7A04" w:rsidTr="00516D77" w14:paraId="75F74803" w14:textId="77777777">
        <w:tc>
          <w:tcPr>
            <w:tcW w:w="590" w:type="dxa"/>
            <w:vMerge/>
            <w:tcBorders>
              <w:left w:val="single" w:color="auto" w:sz="12" w:space="0"/>
              <w:right w:val="single" w:color="auto" w:sz="12" w:space="0"/>
            </w:tcBorders>
          </w:tcPr>
          <w:p w:rsidRPr="005F5A63" w:rsidR="00DA7A04" w:rsidP="00DA4129" w:rsidRDefault="00DA7A04" w14:paraId="50BDE5CD" w14:textId="77777777">
            <w:pPr>
              <w:jc w:val="center"/>
            </w:pPr>
          </w:p>
        </w:tc>
        <w:tc>
          <w:tcPr>
            <w:tcW w:w="2267" w:type="dxa"/>
            <w:vMerge/>
            <w:tcBorders>
              <w:left w:val="single" w:color="auto" w:sz="12" w:space="0"/>
              <w:right w:val="single" w:color="auto" w:sz="12" w:space="0"/>
            </w:tcBorders>
          </w:tcPr>
          <w:p w:rsidRPr="005F5A63" w:rsidR="00DA7A04" w:rsidP="00DA4129" w:rsidRDefault="00DA7A04" w14:paraId="2025BD05"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AB380D" w:rsidR="00DA7A04" w:rsidP="00DA4129" w:rsidRDefault="00DA7A04" w14:paraId="145B5EDD" w14:textId="77777777">
            <w:pPr>
              <w:pStyle w:val="a6"/>
              <w:numPr>
                <w:ilvl w:val="1"/>
                <w:numId w:val="18"/>
              </w:numPr>
              <w:ind w:start="209"/>
              <w:jc w:val="both"/>
              <w:rPr>
                <w:rFonts w:eastAsia="Calibri"/>
                <w:lang w:val="uk-UA" w:eastAsia="ru-RU"/>
              </w:rPr>
            </w:pPr>
            <w:r w:rsidRPr="00AB380D">
              <w:rPr>
                <w:rFonts w:eastAsia="Calibri"/>
                <w:lang w:val="uk-UA" w:eastAsia="ru-RU"/>
              </w:rPr>
              <w:t xml:space="preserve">pH adjustment station</w:t>
            </w:r>
          </w:p>
          <w:p w:rsidRPr="00AB380D" w:rsidR="00DA7A04" w:rsidP="00DA4129" w:rsidRDefault="00DA7A04" w14:paraId="1052F36B" w14:textId="77777777">
            <w:pPr>
              <w:pStyle w:val="a6"/>
              <w:ind w:start="-74" w:firstLine="166"/>
              <w:jc w:val="both"/>
              <w:rPr>
                <w:rFonts w:eastAsia="Calibri"/>
                <w:i/>
                <w:u w:val="single"/>
                <w:lang w:val="uk-UA" w:eastAsia="ru-RU"/>
              </w:rPr>
            </w:pPr>
            <w:r w:rsidRPr="00AB380D">
              <w:rPr>
                <w:rFonts w:eastAsia="Calibri"/>
                <w:i/>
                <w:u w:val="single"/>
                <w:lang w:val="uk-UA" w:eastAsia="ru-RU"/>
              </w:rPr>
              <w:t xml:space="preserve">Technical requirements:</w:t>
            </w:r>
          </w:p>
          <w:p w:rsidRPr="00AB380D" w:rsidR="00DA7A04" w:rsidP="00DA4129" w:rsidRDefault="00DA7A04" w14:paraId="59510D03" w14:textId="77777777">
            <w:pPr>
              <w:rPr>
                <w:rFonts w:eastAsia="Calibri"/>
                <w:lang w:val="uk-UA" w:eastAsia="ru-RU"/>
              </w:rPr>
            </w:pPr>
            <w:r w:rsidRPr="00AB380D">
              <w:rPr>
                <w:rFonts w:eastAsia="Calibri"/>
                <w:lang w:val="uk-UA" w:eastAsia="ru-RU"/>
              </w:rPr>
              <w:t xml:space="preserve">Capacity - 6 l/hour, </w:t>
            </w:r>
          </w:p>
          <w:p w:rsidRPr="00AB380D" w:rsidR="00DA7A04" w:rsidP="00DA4129" w:rsidRDefault="00DA7A04" w14:paraId="156D0E53" w14:textId="77777777">
            <w:pPr>
              <w:rPr>
                <w:rFonts w:eastAsia="Calibri"/>
                <w:lang w:val="uk-UA" w:eastAsia="ru-RU"/>
              </w:rPr>
            </w:pPr>
            <w:r w:rsidRPr="00AB380D">
              <w:rPr>
                <w:rFonts w:eastAsia="Calibri"/>
                <w:lang w:val="uk-UA" w:eastAsia="ru-RU"/>
              </w:rPr>
              <w:t xml:space="preserve">Working pressure - up to 6 bar</w:t>
            </w:r>
          </w:p>
          <w:p w:rsidRPr="00AB380D" w:rsidR="00DA7A04" w:rsidP="00DA4129" w:rsidRDefault="00DA7A04" w14:paraId="13CB3EA7" w14:textId="613A39A0">
            <w:pPr>
              <w:rPr>
                <w:rFonts w:eastAsia="Calibri"/>
                <w:lang w:val="uk-UA" w:eastAsia="ru-RU"/>
              </w:rPr>
            </w:pPr>
            <w:r w:rsidRPr="00AB380D">
              <w:rPr>
                <w:rFonts w:eastAsia="Calibri"/>
                <w:lang w:val="uk-UA" w:eastAsia="ru-RU"/>
              </w:rPr>
              <w:t xml:space="preserve">Working solution tank capacity - at least 120 litres</w:t>
            </w:r>
          </w:p>
          <w:p w:rsidRPr="00AB380D" w:rsidR="00DA7A04" w:rsidP="00DA4129" w:rsidRDefault="00DA7A04" w14:paraId="772F3E7E" w14:textId="77777777">
            <w:pPr>
              <w:rPr>
                <w:rFonts w:eastAsia="Calibri"/>
                <w:lang w:val="uk-UA" w:eastAsia="ru-RU"/>
              </w:rPr>
            </w:pPr>
            <w:r w:rsidRPr="00AB380D">
              <w:rPr>
                <w:rFonts w:eastAsia="Calibri"/>
                <w:lang w:val="uk-UA" w:eastAsia="ru-RU"/>
              </w:rPr>
              <w:t xml:space="preserve">Materials - resistant to the reagent used (alkaline solution)</w:t>
            </w:r>
          </w:p>
          <w:p w:rsidRPr="00AB380D" w:rsidR="00DA7A04" w:rsidP="00DA4129" w:rsidRDefault="00DA7A04" w14:paraId="6A7D5FF5" w14:textId="12B0469E">
            <w:pPr>
              <w:rPr>
                <w:rFonts w:eastAsia="Calibri"/>
                <w:lang w:val="uk-UA" w:eastAsia="ru-RU"/>
              </w:rPr>
            </w:pPr>
            <w:r w:rsidRPr="00AB380D">
              <w:rPr>
                <w:rFonts w:eastAsia="Calibri"/>
                <w:lang w:val="uk-UA" w:eastAsia="ru-RU"/>
              </w:rPr>
              <w:t xml:space="preserve">Complete with reagent tank with level sensors, pH controller with backup pH electrode</w:t>
            </w:r>
          </w:p>
          <w:p w:rsidRPr="0047668D" w:rsidR="00DA7A04" w:rsidP="00DA4129" w:rsidRDefault="00DA7A04" w14:paraId="62D13099" w14:textId="487F5F9A">
            <w:pPr>
              <w:rPr>
                <w:rFonts w:eastAsia="Calibri"/>
                <w:color w:val="FF0000"/>
                <w:lang w:val="uk-UA" w:eastAsia="ru-RU"/>
              </w:rPr>
            </w:pPr>
            <w:r w:rsidRPr="00AB380D">
              <w:rPr>
                <w:rFonts w:eastAsia="Calibri"/>
                <w:lang w:val="uk-UA" w:eastAsia="ru-RU"/>
              </w:rPr>
              <w:t xml:space="preserve">Electrical power - 0.03 kW</w:t>
            </w:r>
          </w:p>
        </w:tc>
        <w:tc>
          <w:tcPr>
            <w:tcW w:w="707" w:type="dxa"/>
            <w:tcBorders>
              <w:left w:val="single" w:color="auto" w:sz="12" w:space="0"/>
              <w:right w:val="single" w:color="auto" w:sz="12" w:space="0"/>
            </w:tcBorders>
            <w:tcMar>
              <w:left w:w="57" w:type="dxa"/>
              <w:right w:w="57" w:type="dxa"/>
            </w:tcMar>
          </w:tcPr>
          <w:p w:rsidRPr="00BA3FFA" w:rsidR="00DA7A04" w:rsidP="00DA4129" w:rsidRDefault="00DA7A04" w14:paraId="0E4237E0" w14:textId="76F455BD">
            <w:pPr>
              <w:pStyle w:val="a6"/>
              <w:jc w:val="center"/>
              <w:rPr>
                <w:lang w:val="uk-UA"/>
              </w:rPr>
            </w:pPr>
            <w:r>
              <w:rPr>
                <w:lang w:val="uk-UA"/>
              </w:rPr>
              <w:t xml:space="preserve">1</w:t>
            </w:r>
          </w:p>
        </w:tc>
        <w:tc>
          <w:tcPr>
            <w:tcW w:w="994" w:type="dxa"/>
            <w:vMerge/>
            <w:tcBorders>
              <w:left w:val="single" w:color="auto" w:sz="12" w:space="0"/>
              <w:right w:val="single" w:color="auto" w:sz="12" w:space="0"/>
            </w:tcBorders>
          </w:tcPr>
          <w:p w:rsidRPr="00BC6CB5" w:rsidR="00DA7A04" w:rsidP="00DA4129" w:rsidRDefault="00DA7A04" w14:paraId="1D663B22" w14:textId="77777777">
            <w:pPr>
              <w:pStyle w:val="a6"/>
              <w:ind w:start="720"/>
              <w:jc w:val="both"/>
              <w:rPr>
                <w:highlight w:val="magenta"/>
                <w:lang w:val="uk-UA"/>
              </w:rPr>
            </w:pPr>
          </w:p>
        </w:tc>
      </w:tr>
      <w:tr w:rsidRPr="005F5A63" w:rsidR="00DA7A04" w:rsidTr="00516D77" w14:paraId="1E833DEA" w14:textId="77777777">
        <w:tc>
          <w:tcPr>
            <w:tcW w:w="590" w:type="dxa"/>
            <w:vMerge/>
            <w:tcBorders>
              <w:left w:val="single" w:color="auto" w:sz="12" w:space="0"/>
              <w:right w:val="single" w:color="auto" w:sz="12" w:space="0"/>
            </w:tcBorders>
          </w:tcPr>
          <w:p w:rsidRPr="005F5A63" w:rsidR="00DA7A04" w:rsidP="00927A85" w:rsidRDefault="00DA7A04" w14:paraId="2D563956" w14:textId="77777777">
            <w:pPr>
              <w:jc w:val="center"/>
            </w:pPr>
          </w:p>
        </w:tc>
        <w:tc>
          <w:tcPr>
            <w:tcW w:w="2267" w:type="dxa"/>
            <w:vMerge/>
            <w:tcBorders>
              <w:left w:val="single" w:color="auto" w:sz="12" w:space="0"/>
              <w:right w:val="single" w:color="auto" w:sz="12" w:space="0"/>
            </w:tcBorders>
          </w:tcPr>
          <w:p w:rsidRPr="005F5A63" w:rsidR="00DA7A04" w:rsidP="00927A85" w:rsidRDefault="00DA7A04" w14:paraId="5FE26A5D"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E62856" w:rsidR="00DA7A04" w:rsidP="00927A85" w:rsidRDefault="00DA7A04" w14:paraId="5840DBB3" w14:textId="1AA102E7">
            <w:pPr>
              <w:pStyle w:val="a6"/>
              <w:numPr>
                <w:ilvl w:val="1"/>
                <w:numId w:val="18"/>
              </w:numPr>
              <w:tabs>
                <w:tab w:val="left" w:pos="546"/>
              </w:tabs>
              <w:ind w:start="0" w:firstLine="120"/>
              <w:rPr>
                <w:rFonts w:eastAsia="Calibri"/>
                <w:lang w:val="uk-UA" w:eastAsia="ru-RU"/>
              </w:rPr>
            </w:pPr>
            <w:r w:rsidRPr="00E62856">
              <w:rPr>
                <w:rFonts w:eastAsia="Calibri"/>
                <w:lang w:val="uk-UA" w:eastAsia="ru-RU"/>
              </w:rPr>
              <w:t xml:space="preserve">Automatic dosing station for </w:t>
            </w:r>
            <w:r w:rsidRPr="00E62856">
              <w:rPr>
                <w:rFonts w:eastAsia="Calibri"/>
                <w:lang w:val="uk-UA" w:eastAsia="ru-RU"/>
              </w:rPr>
              <w:t xml:space="preserve">chemical </w:t>
            </w:r>
            <w:r w:rsidRPr="00E62856">
              <w:rPr>
                <w:rFonts w:eastAsia="Calibri"/>
                <w:lang w:val="uk-UA" w:eastAsia="ru-RU"/>
              </w:rPr>
              <w:t xml:space="preserve">deaeration </w:t>
            </w:r>
            <w:r w:rsidRPr="00E62856">
              <w:rPr>
                <w:rFonts w:eastAsia="Calibri"/>
                <w:lang w:eastAsia="ru-RU"/>
              </w:rPr>
              <w:t xml:space="preserve">reagent</w:t>
            </w:r>
          </w:p>
          <w:p w:rsidRPr="00E62856" w:rsidR="00DA7A04" w:rsidP="00927A85" w:rsidRDefault="00DA7A04" w14:paraId="4B3940A9" w14:textId="77777777">
            <w:pPr>
              <w:pStyle w:val="a6"/>
              <w:rPr>
                <w:rFonts w:eastAsia="Calibri"/>
                <w:i/>
                <w:u w:val="single"/>
                <w:lang w:val="uk-UA" w:eastAsia="ru-RU"/>
              </w:rPr>
            </w:pPr>
            <w:r w:rsidRPr="00E62856">
              <w:rPr>
                <w:rFonts w:eastAsia="Calibri"/>
                <w:i/>
                <w:u w:val="single"/>
                <w:lang w:val="uk-UA" w:eastAsia="ru-RU"/>
              </w:rPr>
              <w:t xml:space="preserve">Technical requirements:</w:t>
            </w:r>
          </w:p>
          <w:p w:rsidRPr="00E62856" w:rsidR="00DA7A04" w:rsidP="00927A85" w:rsidRDefault="00DA7A04" w14:paraId="6E727D0A" w14:textId="77777777">
            <w:pPr>
              <w:rPr>
                <w:rFonts w:eastAsia="Calibri"/>
                <w:lang w:val="uk-UA" w:eastAsia="ru-RU"/>
              </w:rPr>
            </w:pPr>
            <w:r w:rsidRPr="00E62856">
              <w:rPr>
                <w:rFonts w:eastAsia="Calibri"/>
                <w:lang w:val="uk-UA" w:eastAsia="ru-RU"/>
              </w:rPr>
              <w:t xml:space="preserve">Capacity - 6 l/h</w:t>
            </w:r>
          </w:p>
          <w:p w:rsidRPr="00E62856" w:rsidR="00DA7A04" w:rsidP="00927A85" w:rsidRDefault="00DA7A04" w14:paraId="3933ED2F" w14:textId="77777777">
            <w:pPr>
              <w:rPr>
                <w:rFonts w:eastAsia="Calibri"/>
                <w:lang w:val="uk-UA" w:eastAsia="ru-RU"/>
              </w:rPr>
            </w:pPr>
            <w:r w:rsidRPr="00E62856">
              <w:rPr>
                <w:rFonts w:eastAsia="Calibri"/>
                <w:lang w:val="uk-UA" w:eastAsia="ru-RU"/>
              </w:rPr>
              <w:t xml:space="preserve">Working pressure - up to 8 bar</w:t>
            </w:r>
          </w:p>
          <w:p w:rsidRPr="00E62856" w:rsidR="00DA7A04" w:rsidP="00927A85" w:rsidRDefault="00DA7A04" w14:paraId="181EE3FE" w14:textId="4F98FD4E">
            <w:pPr>
              <w:rPr>
                <w:rFonts w:eastAsia="Calibri"/>
                <w:lang w:val="uk-UA" w:eastAsia="ru-RU"/>
              </w:rPr>
            </w:pPr>
            <w:r w:rsidRPr="00E62856">
              <w:rPr>
                <w:rFonts w:eastAsia="Calibri"/>
                <w:lang w:val="uk-UA" w:eastAsia="ru-RU"/>
              </w:rPr>
              <w:t xml:space="preserve">Complete with reagent tank with level sensors Working solution tank capacity - at least 120 litres</w:t>
            </w:r>
          </w:p>
          <w:p w:rsidRPr="00E62856" w:rsidR="00DA7A04" w:rsidP="00927A85" w:rsidRDefault="00DA7A04" w14:paraId="741D386C" w14:textId="77777777">
            <w:pPr>
              <w:rPr>
                <w:rFonts w:eastAsia="Calibri"/>
                <w:lang w:eastAsia="ru-RU"/>
              </w:rPr>
            </w:pPr>
            <w:r w:rsidRPr="00E62856">
              <w:rPr>
                <w:rFonts w:eastAsia="Calibri"/>
                <w:lang w:val="uk-UA" w:eastAsia="ru-RU"/>
              </w:rPr>
              <w:t xml:space="preserve">Materials - resistant to the reagent used </w:t>
            </w:r>
          </w:p>
          <w:p w:rsidRPr="00E62856" w:rsidR="00DA7A04" w:rsidP="00352147" w:rsidRDefault="00DA7A04" w14:paraId="0C174EA0" w14:textId="200A8D6F">
            <w:pPr>
              <w:pStyle w:val="a6"/>
              <w:jc w:val="both"/>
              <w:rPr>
                <w:rFonts w:eastAsia="Calibri"/>
                <w:lang w:val="uk-UA" w:eastAsia="ru-RU"/>
              </w:rPr>
            </w:pPr>
            <w:r w:rsidRPr="00E62856">
              <w:rPr>
                <w:rFonts w:eastAsia="Calibri"/>
                <w:lang w:val="uk-UA" w:eastAsia="ru-RU"/>
              </w:rPr>
              <w:t xml:space="preserve">Electric power - 0.03 kW</w:t>
            </w:r>
          </w:p>
        </w:tc>
        <w:tc>
          <w:tcPr>
            <w:tcW w:w="707" w:type="dxa"/>
            <w:tcBorders>
              <w:left w:val="single" w:color="auto" w:sz="12" w:space="0"/>
              <w:right w:val="single" w:color="auto" w:sz="12" w:space="0"/>
            </w:tcBorders>
            <w:tcMar>
              <w:left w:w="57" w:type="dxa"/>
              <w:right w:w="57" w:type="dxa"/>
            </w:tcMar>
          </w:tcPr>
          <w:p w:rsidRPr="004A4992" w:rsidR="00DA7A04" w:rsidP="00927A85" w:rsidRDefault="004A4992" w14:paraId="7530059F" w14:textId="0597413D">
            <w:pPr>
              <w:pStyle w:val="a6"/>
              <w:jc w:val="center"/>
            </w:pPr>
            <w:r>
              <w:rPr>
                <w:lang w:val="uk-UA"/>
              </w:rPr>
              <w:t xml:space="preserve">1</w:t>
            </w:r>
          </w:p>
        </w:tc>
        <w:tc>
          <w:tcPr>
            <w:tcW w:w="994" w:type="dxa"/>
            <w:vMerge/>
            <w:tcBorders>
              <w:left w:val="single" w:color="auto" w:sz="12" w:space="0"/>
              <w:right w:val="single" w:color="auto" w:sz="12" w:space="0"/>
            </w:tcBorders>
          </w:tcPr>
          <w:p w:rsidRPr="00BC6CB5" w:rsidR="00DA7A04" w:rsidP="00927A85" w:rsidRDefault="00DA7A04" w14:paraId="4E549920" w14:textId="77777777">
            <w:pPr>
              <w:pStyle w:val="a6"/>
              <w:ind w:start="720"/>
              <w:jc w:val="both"/>
              <w:rPr>
                <w:highlight w:val="magenta"/>
                <w:lang w:val="uk-UA"/>
              </w:rPr>
            </w:pPr>
          </w:p>
        </w:tc>
      </w:tr>
      <w:tr w:rsidRPr="005F5A63" w:rsidR="004A4992" w:rsidTr="00516D77" w14:paraId="453030C4" w14:textId="77777777">
        <w:tc>
          <w:tcPr>
            <w:tcW w:w="590" w:type="dxa"/>
            <w:vMerge/>
            <w:tcBorders>
              <w:left w:val="single" w:color="auto" w:sz="12" w:space="0"/>
              <w:right w:val="single" w:color="auto" w:sz="12" w:space="0"/>
            </w:tcBorders>
          </w:tcPr>
          <w:p w:rsidRPr="005F5A63" w:rsidR="004A4992" w:rsidP="00927A85" w:rsidRDefault="004A4992" w14:paraId="52EBF1B1" w14:textId="77777777">
            <w:pPr>
              <w:jc w:val="center"/>
            </w:pPr>
          </w:p>
        </w:tc>
        <w:tc>
          <w:tcPr>
            <w:tcW w:w="2267" w:type="dxa"/>
            <w:vMerge/>
            <w:tcBorders>
              <w:left w:val="single" w:color="auto" w:sz="12" w:space="0"/>
              <w:right w:val="single" w:color="auto" w:sz="12" w:space="0"/>
            </w:tcBorders>
          </w:tcPr>
          <w:p w:rsidRPr="005F5A63" w:rsidR="004A4992" w:rsidP="00927A85" w:rsidRDefault="004A4992" w14:paraId="40A3EF8A"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004A4992" w:rsidP="00927A85" w:rsidRDefault="004A4992" w14:paraId="4054C8DC" w14:textId="77777777">
            <w:pPr>
              <w:pStyle w:val="a6"/>
              <w:numPr>
                <w:ilvl w:val="1"/>
                <w:numId w:val="18"/>
              </w:numPr>
              <w:ind w:start="92" w:firstLine="142"/>
              <w:rPr>
                <w:rFonts w:eastAsia="Calibri"/>
                <w:lang w:val="uk-UA" w:eastAsia="ru-RU"/>
              </w:rPr>
            </w:pPr>
            <w:r>
              <w:rPr>
                <w:rFonts w:eastAsia="Calibri"/>
                <w:lang w:val="uk-UA" w:eastAsia="ru-RU"/>
              </w:rPr>
              <w:t xml:space="preserve"> Station for chemical washing of membranes</w:t>
            </w:r>
          </w:p>
          <w:p w:rsidRPr="00E62856" w:rsidR="004A4992" w:rsidP="004A4992" w:rsidRDefault="004A4992" w14:paraId="43206E42" w14:textId="77777777">
            <w:pPr>
              <w:pStyle w:val="a6"/>
              <w:rPr>
                <w:rFonts w:eastAsia="Calibri"/>
                <w:i/>
                <w:u w:val="single"/>
                <w:lang w:val="uk-UA" w:eastAsia="ru-RU"/>
              </w:rPr>
            </w:pPr>
            <w:r w:rsidRPr="00E62856">
              <w:rPr>
                <w:rFonts w:eastAsia="Calibri"/>
                <w:i/>
                <w:u w:val="single"/>
                <w:lang w:val="uk-UA" w:eastAsia="ru-RU"/>
              </w:rPr>
              <w:t xml:space="preserve">Technical requirements:</w:t>
            </w:r>
          </w:p>
          <w:p w:rsidRPr="00E62856" w:rsidR="004A4992" w:rsidP="004A4992" w:rsidRDefault="004A4992" w14:paraId="4E32BB02" w14:textId="4D99EAC3">
            <w:pPr>
              <w:rPr>
                <w:rFonts w:eastAsia="Calibri"/>
                <w:lang w:val="uk-UA" w:eastAsia="ru-RU"/>
              </w:rPr>
            </w:pPr>
            <w:r w:rsidRPr="00E62856">
              <w:rPr>
                <w:rFonts w:eastAsia="Calibri"/>
                <w:lang w:val="uk-UA" w:eastAsia="ru-RU"/>
              </w:rPr>
              <w:t xml:space="preserve">Capacity - </w:t>
            </w:r>
            <w:r>
              <w:rPr>
                <w:rFonts w:eastAsia="Calibri"/>
                <w:lang w:eastAsia="ru-RU"/>
              </w:rPr>
              <w:t xml:space="preserve">21 </w:t>
            </w:r>
            <w:r>
              <w:rPr>
                <w:rFonts w:eastAsia="Calibri"/>
                <w:lang w:val="uk-UA" w:eastAsia="ru-RU"/>
              </w:rPr>
              <w:t xml:space="preserve">m</w:t>
            </w:r>
            <w:r w:rsidRPr="004A4992">
              <w:rPr>
                <w:rFonts w:eastAsia="Calibri"/>
                <w:vertAlign w:val="superscript"/>
                <w:lang w:val="uk-UA" w:eastAsia="ru-RU"/>
              </w:rPr>
              <w:t xml:space="preserve">3</w:t>
            </w:r>
            <w:r w:rsidRPr="00E62856">
              <w:rPr>
                <w:rFonts w:eastAsia="Calibri"/>
                <w:lang w:val="uk-UA" w:eastAsia="ru-RU"/>
              </w:rPr>
              <w:t xml:space="preserve">/h</w:t>
            </w:r>
          </w:p>
          <w:p w:rsidRPr="00E62856" w:rsidR="004A4992" w:rsidP="004A4992" w:rsidRDefault="004A4992" w14:paraId="0B3D1E30" w14:textId="768C0478">
            <w:pPr>
              <w:rPr>
                <w:rFonts w:eastAsia="Calibri"/>
                <w:lang w:val="uk-UA" w:eastAsia="ru-RU"/>
              </w:rPr>
            </w:pPr>
            <w:r w:rsidRPr="00E62856">
              <w:rPr>
                <w:rFonts w:eastAsia="Calibri"/>
                <w:lang w:val="uk-UA" w:eastAsia="ru-RU"/>
              </w:rPr>
              <w:t xml:space="preserve">Working pressure - up to </w:t>
            </w:r>
            <w:r>
              <w:rPr>
                <w:rFonts w:eastAsia="Calibri"/>
                <w:lang w:eastAsia="ru-RU"/>
              </w:rPr>
              <w:t xml:space="preserve">2.7 </w:t>
            </w:r>
            <w:r w:rsidRPr="00E62856">
              <w:rPr>
                <w:rFonts w:eastAsia="Calibri"/>
                <w:lang w:val="uk-UA" w:eastAsia="ru-RU"/>
              </w:rPr>
              <w:t xml:space="preserve">bar</w:t>
            </w:r>
          </w:p>
          <w:p w:rsidR="004A4992" w:rsidP="004A4992" w:rsidRDefault="004A4992" w14:paraId="14462AE1" w14:textId="4738C643">
            <w:pPr>
              <w:rPr>
                <w:rFonts w:eastAsia="Calibri"/>
                <w:lang w:val="uk-UA" w:eastAsia="ru-RU"/>
              </w:rPr>
            </w:pPr>
            <w:r w:rsidRPr="00E62856">
              <w:rPr>
                <w:rFonts w:eastAsia="Calibri"/>
                <w:lang w:val="uk-UA" w:eastAsia="ru-RU"/>
              </w:rPr>
              <w:t xml:space="preserve">Complete with a reagent tank with a </w:t>
            </w:r>
            <w:r w:rsidRPr="00E62856">
              <w:rPr>
                <w:rFonts w:eastAsia="Calibri"/>
                <w:lang w:val="uk-UA" w:eastAsia="ru-RU"/>
              </w:rPr>
              <w:t xml:space="preserve">level </w:t>
            </w:r>
            <w:r>
              <w:rPr>
                <w:rFonts w:eastAsia="Calibri"/>
                <w:lang w:eastAsia="ru-RU"/>
              </w:rPr>
              <w:t xml:space="preserve">sensor</w:t>
            </w:r>
            <w:r>
              <w:rPr>
                <w:rFonts w:eastAsia="Calibri"/>
                <w:lang w:val="uk-UA" w:eastAsia="ru-RU"/>
              </w:rPr>
              <w:t xml:space="preserve">, </w:t>
            </w:r>
            <w:r>
              <w:rPr>
                <w:rFonts w:eastAsia="Calibri"/>
                <w:lang w:eastAsia="ru-RU"/>
              </w:rPr>
              <w:t xml:space="preserve">a </w:t>
            </w:r>
            <w:r>
              <w:rPr>
                <w:rFonts w:eastAsia="Calibri"/>
                <w:lang w:val="en-US" w:eastAsia="ru-RU"/>
              </w:rPr>
              <w:t xml:space="preserve">CRN </w:t>
            </w:r>
            <w:r>
              <w:rPr>
                <w:rFonts w:eastAsia="Calibri"/>
                <w:lang w:val="uk-UA" w:eastAsia="ru-RU"/>
              </w:rPr>
              <w:t xml:space="preserve">pump </w:t>
            </w:r>
            <w:r w:rsidRPr="004A4992">
              <w:rPr>
                <w:rFonts w:eastAsia="Calibri"/>
                <w:lang w:eastAsia="ru-RU"/>
              </w:rPr>
              <w:t xml:space="preserve">(3 kW)</w:t>
            </w:r>
            <w:r>
              <w:rPr>
                <w:rFonts w:eastAsia="Calibri"/>
                <w:lang w:val="uk-UA" w:eastAsia="ru-RU"/>
              </w:rPr>
              <w:t xml:space="preserve">, a cartridge filter, an electric titanium heater (6 kW),</w:t>
            </w:r>
            <w:r>
              <w:rPr>
                <w:rFonts w:eastAsia="Calibri"/>
                <w:lang w:val="uk-UA" w:eastAsia="ru-RU"/>
              </w:rPr>
              <w:lastRenderedPageBreak/>
            </w:r>
            <w:r>
              <w:rPr>
                <w:rFonts w:eastAsia="Calibri"/>
                <w:lang w:val="uk-UA" w:eastAsia="ru-RU"/>
              </w:rPr>
              <w:t xml:space="preserve"> devices for monitoring pH</w:t>
            </w:r>
            <w:r>
              <w:rPr>
                <w:rFonts w:eastAsia="Calibri"/>
                <w:lang w:eastAsia="ru-RU"/>
              </w:rPr>
              <w:t xml:space="preserve">, </w:t>
            </w:r>
            <w:r>
              <w:rPr>
                <w:rFonts w:eastAsia="Calibri"/>
                <w:lang w:val="uk-UA" w:eastAsia="ru-RU"/>
              </w:rPr>
              <w:t xml:space="preserve">temperature </w:t>
            </w:r>
            <w:r>
              <w:rPr>
                <w:rFonts w:eastAsia="Calibri"/>
                <w:lang w:eastAsia="ru-RU"/>
              </w:rPr>
              <w:t xml:space="preserve">and pressure of </w:t>
            </w:r>
            <w:r>
              <w:rPr>
                <w:rFonts w:eastAsia="Calibri"/>
                <w:lang w:val="uk-UA" w:eastAsia="ru-RU"/>
              </w:rPr>
              <w:t xml:space="preserve">the washing solution.</w:t>
            </w:r>
          </w:p>
          <w:p w:rsidRPr="00E62856" w:rsidR="004A4992" w:rsidP="004A4992" w:rsidRDefault="004A4992" w14:paraId="42BBBE7A" w14:textId="31D0046A">
            <w:pPr>
              <w:rPr>
                <w:rFonts w:eastAsia="Calibri"/>
                <w:lang w:val="uk-UA" w:eastAsia="ru-RU"/>
              </w:rPr>
            </w:pPr>
            <w:r w:rsidRPr="00E62856">
              <w:rPr>
                <w:rFonts w:eastAsia="Calibri"/>
                <w:lang w:val="uk-UA" w:eastAsia="ru-RU"/>
              </w:rPr>
              <w:t xml:space="preserve">Tank capacity </w:t>
            </w:r>
            <w:r w:rsidRPr="00E62856">
              <w:rPr>
                <w:rFonts w:eastAsia="Calibri"/>
                <w:lang w:val="uk-UA" w:eastAsia="ru-RU"/>
              </w:rPr>
              <w:t xml:space="preserve">- at least </w:t>
            </w:r>
            <w:r>
              <w:rPr>
                <w:rFonts w:eastAsia="Calibri"/>
                <w:lang w:val="uk-UA" w:eastAsia="ru-RU"/>
              </w:rPr>
              <w:t xml:space="preserve">500 </w:t>
            </w:r>
            <w:r w:rsidRPr="00E62856">
              <w:rPr>
                <w:rFonts w:eastAsia="Calibri"/>
                <w:lang w:val="uk-UA" w:eastAsia="ru-RU"/>
              </w:rPr>
              <w:t xml:space="preserve">litres</w:t>
            </w:r>
          </w:p>
          <w:p w:rsidRPr="00E62856" w:rsidR="004A4992" w:rsidP="004A4992" w:rsidRDefault="004A4992" w14:paraId="37871A26" w14:textId="2302515F">
            <w:pPr>
              <w:rPr>
                <w:rFonts w:eastAsia="Calibri"/>
                <w:lang w:eastAsia="ru-RU"/>
              </w:rPr>
            </w:pPr>
            <w:r w:rsidRPr="00E62856">
              <w:rPr>
                <w:rFonts w:eastAsia="Calibri"/>
                <w:lang w:val="uk-UA" w:eastAsia="ru-RU"/>
              </w:rPr>
              <w:t xml:space="preserve">Materials - </w:t>
            </w:r>
            <w:r>
              <w:rPr>
                <w:rFonts w:eastAsia="Calibri"/>
                <w:lang w:val="uk-UA" w:eastAsia="ru-RU"/>
              </w:rPr>
              <w:t xml:space="preserve">resistant </w:t>
            </w:r>
            <w:r w:rsidRPr="00E62856">
              <w:rPr>
                <w:rFonts w:eastAsia="Calibri"/>
                <w:lang w:val="uk-UA" w:eastAsia="ru-RU"/>
              </w:rPr>
              <w:t xml:space="preserve">to </w:t>
            </w:r>
            <w:r>
              <w:rPr>
                <w:rFonts w:eastAsia="Calibri"/>
                <w:lang w:val="uk-UA" w:eastAsia="ru-RU"/>
              </w:rPr>
              <w:t xml:space="preserve">reagents </w:t>
            </w:r>
            <w:r w:rsidRPr="00E62856">
              <w:rPr>
                <w:rFonts w:eastAsia="Calibri"/>
                <w:lang w:val="uk-UA" w:eastAsia="ru-RU"/>
              </w:rPr>
              <w:t xml:space="preserve">used </w:t>
            </w:r>
            <w:r>
              <w:rPr>
                <w:rFonts w:eastAsia="Calibri"/>
                <w:lang w:val="uk-UA" w:eastAsia="ru-RU"/>
              </w:rPr>
              <w:t xml:space="preserve">in the pH range of 1.5-13.5 at temperatures up to 40 °C. </w:t>
            </w:r>
          </w:p>
          <w:p w:rsidRPr="00352147" w:rsidR="004A4992" w:rsidP="004A4992" w:rsidRDefault="004A4992" w14:paraId="6C294B9C" w14:textId="28AF9238">
            <w:pPr>
              <w:pStyle w:val="a6"/>
              <w:rPr>
                <w:rFonts w:eastAsia="Calibri"/>
                <w:lang w:val="uk-UA" w:eastAsia="ru-RU"/>
              </w:rPr>
            </w:pPr>
            <w:r w:rsidRPr="00E62856">
              <w:rPr>
                <w:rFonts w:eastAsia="Calibri"/>
                <w:lang w:val="uk-UA" w:eastAsia="ru-RU"/>
              </w:rPr>
              <w:t xml:space="preserve">Electric power - no </w:t>
            </w:r>
            <w:r>
              <w:rPr>
                <w:rFonts w:eastAsia="Calibri"/>
                <w:lang w:val="uk-UA" w:eastAsia="ru-RU"/>
              </w:rPr>
              <w:t xml:space="preserve">more than </w:t>
            </w:r>
            <w:r>
              <w:rPr>
                <w:rFonts w:eastAsia="Calibri"/>
                <w:lang w:val="uk-UA" w:eastAsia="ru-RU"/>
              </w:rPr>
              <w:t xml:space="preserve">9 </w:t>
            </w:r>
            <w:r w:rsidRPr="00E62856">
              <w:rPr>
                <w:rFonts w:eastAsia="Calibri"/>
                <w:lang w:val="uk-UA" w:eastAsia="ru-RU"/>
              </w:rPr>
              <w:t xml:space="preserve">kW</w:t>
            </w:r>
          </w:p>
        </w:tc>
        <w:tc>
          <w:tcPr>
            <w:tcW w:w="707" w:type="dxa"/>
            <w:tcBorders>
              <w:left w:val="single" w:color="auto" w:sz="12" w:space="0"/>
              <w:right w:val="single" w:color="auto" w:sz="12" w:space="0"/>
            </w:tcBorders>
            <w:tcMar>
              <w:left w:w="57" w:type="dxa"/>
              <w:right w:w="57" w:type="dxa"/>
            </w:tcMar>
          </w:tcPr>
          <w:p w:rsidRPr="0047668D" w:rsidR="004A4992" w:rsidP="00927A85" w:rsidRDefault="004A4992" w14:paraId="07468EA5" w14:textId="2AF86ED3">
            <w:pPr>
              <w:pStyle w:val="a6"/>
              <w:jc w:val="center"/>
              <w:rPr>
                <w:lang w:val="uk-UA"/>
              </w:rPr>
            </w:pPr>
            <w:r>
              <w:rPr>
                <w:lang w:val="uk-UA"/>
              </w:rPr>
              <w:lastRenderedPageBreak/>
            </w:r>
            <w:r>
              <w:rPr>
                <w:lang w:val="uk-UA"/>
              </w:rPr>
              <w:t xml:space="preserve">1</w:t>
            </w:r>
          </w:p>
        </w:tc>
        <w:tc>
          <w:tcPr>
            <w:tcW w:w="994" w:type="dxa"/>
            <w:vMerge/>
            <w:tcBorders>
              <w:left w:val="single" w:color="auto" w:sz="12" w:space="0"/>
              <w:right w:val="single" w:color="auto" w:sz="12" w:space="0"/>
            </w:tcBorders>
          </w:tcPr>
          <w:p w:rsidRPr="00BC6CB5" w:rsidR="004A4992" w:rsidP="00927A85" w:rsidRDefault="004A4992" w14:paraId="38DB03DE" w14:textId="77777777">
            <w:pPr>
              <w:pStyle w:val="a6"/>
              <w:ind w:start="720"/>
              <w:jc w:val="both"/>
              <w:rPr>
                <w:highlight w:val="magenta"/>
                <w:lang w:val="uk-UA"/>
              </w:rPr>
            </w:pPr>
          </w:p>
        </w:tc>
      </w:tr>
      <w:tr w:rsidRPr="005F5A63" w:rsidR="00DA7A04" w:rsidTr="00516D77" w14:paraId="0A0821D0" w14:textId="77777777">
        <w:tc>
          <w:tcPr>
            <w:tcW w:w="590" w:type="dxa"/>
            <w:vMerge/>
            <w:tcBorders>
              <w:left w:val="single" w:color="auto" w:sz="12" w:space="0"/>
              <w:right w:val="single" w:color="auto" w:sz="12" w:space="0"/>
            </w:tcBorders>
          </w:tcPr>
          <w:p w:rsidRPr="005F5A63" w:rsidR="00DA7A04" w:rsidP="00927A85" w:rsidRDefault="00DA7A04" w14:paraId="0A0821C6" w14:textId="77777777">
            <w:pPr>
              <w:jc w:val="center"/>
              <w:rPr>
                <w:lang w:val="uk-UA"/>
              </w:rPr>
            </w:pPr>
          </w:p>
        </w:tc>
        <w:tc>
          <w:tcPr>
            <w:tcW w:w="2267" w:type="dxa"/>
            <w:vMerge/>
            <w:tcBorders>
              <w:left w:val="single" w:color="auto" w:sz="12" w:space="0"/>
              <w:right w:val="single" w:color="auto" w:sz="12" w:space="0"/>
            </w:tcBorders>
          </w:tcPr>
          <w:p w:rsidRPr="005F5A63" w:rsidR="00DA7A04" w:rsidP="00927A85" w:rsidRDefault="00DA7A04" w14:paraId="0A0821C7"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5384" w:type="dxa"/>
            <w:gridSpan w:val="2"/>
            <w:tcBorders>
              <w:left w:val="single" w:color="auto" w:sz="12" w:space="0"/>
              <w:right w:val="single" w:color="auto" w:sz="12" w:space="0"/>
            </w:tcBorders>
            <w:tcMar>
              <w:left w:w="57" w:type="dxa"/>
              <w:right w:w="57" w:type="dxa"/>
            </w:tcMar>
          </w:tcPr>
          <w:p w:rsidRPr="00352147" w:rsidR="00DA7A04" w:rsidP="00927A85" w:rsidRDefault="00DA7A04" w14:paraId="0A0821C8" w14:textId="43C47FD8">
            <w:pPr>
              <w:pStyle w:val="a6"/>
              <w:numPr>
                <w:ilvl w:val="1"/>
                <w:numId w:val="18"/>
              </w:numPr>
              <w:ind w:start="92" w:firstLine="142"/>
              <w:rPr>
                <w:lang w:val="uk-UA"/>
              </w:rPr>
            </w:pPr>
            <w:r w:rsidRPr="00352147">
              <w:rPr>
                <w:rFonts w:eastAsia="Calibri"/>
                <w:lang w:val="uk-UA" w:eastAsia="ru-RU"/>
              </w:rPr>
              <w:t xml:space="preserve"> Control cabinet based on Siemens controller with HMI touch screen panel, software </w:t>
            </w:r>
            <w:r w:rsidRPr="00352147">
              <w:rPr>
                <w:rFonts w:eastAsia="Calibri"/>
                <w:lang w:val="uk-UA" w:eastAsia="ru-RU"/>
              </w:rPr>
              <w:t xml:space="preserve">and uninterruptible power supply:</w:t>
            </w:r>
          </w:p>
          <w:p w:rsidRPr="00352147" w:rsidR="00DA7A04" w:rsidP="00927A85" w:rsidRDefault="00DA7A04" w14:paraId="0A0821C9" w14:textId="77777777">
            <w:pPr>
              <w:pStyle w:val="a6"/>
              <w:jc w:val="both"/>
              <w:rPr>
                <w:rFonts w:eastAsia="Calibri"/>
                <w:lang w:eastAsia="ru-RU"/>
              </w:rPr>
            </w:pPr>
            <w:r w:rsidRPr="00352147">
              <w:rPr>
                <w:rFonts w:eastAsia="Calibri"/>
                <w:i/>
                <w:u w:val="single"/>
                <w:lang w:val="uk-UA" w:eastAsia="ru-RU"/>
              </w:rPr>
              <w:t xml:space="preserve">Technical requirements:</w:t>
            </w:r>
          </w:p>
          <w:p w:rsidRPr="00352147" w:rsidR="00DA7A04" w:rsidP="00927A85" w:rsidRDefault="00DA7A04" w14:paraId="0A0821CA" w14:textId="77777777">
            <w:pPr>
              <w:pStyle w:val="a6"/>
              <w:jc w:val="both"/>
              <w:rPr>
                <w:rFonts w:eastAsia="Calibri"/>
                <w:lang w:val="uk-UA" w:eastAsia="ru-RU"/>
              </w:rPr>
            </w:pPr>
            <w:r w:rsidRPr="00352147">
              <w:rPr>
                <w:rFonts w:eastAsia="Calibri"/>
                <w:lang w:val="uk-UA" w:eastAsia="ru-RU"/>
              </w:rPr>
              <w:t xml:space="preserve">According to the Requirements for the automation and instrumentation system (clause 17 of this Technical task)</w:t>
            </w:r>
          </w:p>
          <w:p w:rsidRPr="00352147" w:rsidR="00DA7A04" w:rsidP="00927A85" w:rsidRDefault="00DA7A04" w14:paraId="0A0821CB" w14:textId="77777777">
            <w:pPr>
              <w:pStyle w:val="a6"/>
              <w:jc w:val="both"/>
              <w:rPr>
                <w:rFonts w:eastAsia="Calibri"/>
                <w:lang w:val="uk-UA" w:eastAsia="ru-RU"/>
              </w:rPr>
            </w:pPr>
            <w:r w:rsidRPr="00352147">
              <w:rPr>
                <w:rFonts w:eastAsia="Calibri"/>
                <w:lang w:val="uk-UA" w:eastAsia="ru-RU"/>
              </w:rPr>
              <w:t xml:space="preserve">Electrical power - up to 1 kW</w:t>
            </w:r>
          </w:p>
        </w:tc>
        <w:tc>
          <w:tcPr>
            <w:tcW w:w="707" w:type="dxa"/>
            <w:tcBorders>
              <w:left w:val="single" w:color="auto" w:sz="12" w:space="0"/>
              <w:right w:val="single" w:color="auto" w:sz="12" w:space="0"/>
            </w:tcBorders>
            <w:tcMar>
              <w:left w:w="57" w:type="dxa"/>
              <w:right w:w="57" w:type="dxa"/>
            </w:tcMar>
          </w:tcPr>
          <w:p w:rsidRPr="0047668D" w:rsidR="00DA7A04" w:rsidP="00927A85" w:rsidRDefault="00DA7A04" w14:paraId="0A0821CE" w14:textId="77777777">
            <w:pPr>
              <w:pStyle w:val="a6"/>
              <w:jc w:val="center"/>
              <w:rPr>
                <w:lang w:val="uk-UA"/>
              </w:rPr>
            </w:pPr>
            <w:r w:rsidRPr="0047668D">
              <w:rPr>
                <w:lang w:val="uk-UA"/>
              </w:rPr>
              <w:t xml:space="preserve">1</w:t>
            </w:r>
          </w:p>
        </w:tc>
        <w:tc>
          <w:tcPr>
            <w:tcW w:w="994" w:type="dxa"/>
            <w:vMerge/>
            <w:tcBorders>
              <w:left w:val="single" w:color="auto" w:sz="12" w:space="0"/>
              <w:right w:val="single" w:color="auto" w:sz="12" w:space="0"/>
            </w:tcBorders>
          </w:tcPr>
          <w:p w:rsidRPr="00BC6CB5" w:rsidR="00DA7A04" w:rsidP="00927A85" w:rsidRDefault="00DA7A04" w14:paraId="0A0821CF" w14:textId="77777777">
            <w:pPr>
              <w:pStyle w:val="a6"/>
              <w:ind w:start="720"/>
              <w:jc w:val="both"/>
              <w:rPr>
                <w:highlight w:val="magenta"/>
                <w:lang w:val="uk-UA"/>
              </w:rPr>
            </w:pPr>
          </w:p>
        </w:tc>
      </w:tr>
      <w:tr w:rsidRPr="005F5A63" w:rsidR="00DA7A04" w:rsidTr="00516D77" w14:paraId="0A0821D9" w14:textId="77777777">
        <w:tc>
          <w:tcPr>
            <w:tcW w:w="590" w:type="dxa"/>
            <w:vMerge/>
            <w:tcBorders>
              <w:left w:val="single" w:color="auto" w:sz="12" w:space="0"/>
              <w:right w:val="single" w:color="auto" w:sz="12" w:space="0"/>
            </w:tcBorders>
          </w:tcPr>
          <w:p w:rsidRPr="005F5A63" w:rsidR="00DA7A04" w:rsidP="00927A85" w:rsidRDefault="00DA7A04" w14:paraId="0A0821D1" w14:textId="77777777">
            <w:pPr>
              <w:jc w:val="center"/>
              <w:rPr>
                <w:lang w:val="uk-UA"/>
              </w:rPr>
            </w:pPr>
          </w:p>
        </w:tc>
        <w:tc>
          <w:tcPr>
            <w:tcW w:w="2267" w:type="dxa"/>
            <w:vMerge/>
            <w:tcBorders>
              <w:left w:val="single" w:color="auto" w:sz="12" w:space="0"/>
              <w:right w:val="single" w:color="auto" w:sz="12" w:space="0"/>
            </w:tcBorders>
          </w:tcPr>
          <w:p w:rsidRPr="005F5A63" w:rsidR="00DA7A04" w:rsidP="00927A85" w:rsidRDefault="00DA7A04" w14:paraId="0A0821D2"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5384" w:type="dxa"/>
            <w:gridSpan w:val="2"/>
            <w:tcBorders>
              <w:left w:val="single" w:color="auto" w:sz="12" w:space="0"/>
              <w:right w:val="single" w:color="auto" w:sz="12" w:space="0"/>
            </w:tcBorders>
            <w:tcMar>
              <w:left w:w="57" w:type="dxa"/>
              <w:right w:w="57" w:type="dxa"/>
            </w:tcMar>
          </w:tcPr>
          <w:p w:rsidRPr="0047668D" w:rsidR="00DA7A04" w:rsidP="00927A85" w:rsidRDefault="00DA7A04" w14:paraId="0A0821D3" w14:textId="77777777">
            <w:pPr>
              <w:pStyle w:val="a6"/>
              <w:numPr>
                <w:ilvl w:val="1"/>
                <w:numId w:val="18"/>
              </w:numPr>
              <w:ind w:start="92" w:firstLine="142"/>
              <w:jc w:val="both"/>
              <w:rPr>
                <w:rFonts w:eastAsia="Calibri"/>
                <w:lang w:val="uk-UA" w:eastAsia="ru-RU"/>
              </w:rPr>
            </w:pPr>
            <w:r w:rsidRPr="00E6460C">
              <w:rPr>
                <w:rFonts w:eastAsia="Calibri"/>
                <w:lang w:val="uk-UA" w:eastAsia="ru-RU"/>
              </w:rPr>
              <w:t xml:space="preserve">A set of installation materials (metal structures, PVC pipes, cable trays, cables, etc.)</w:t>
            </w:r>
          </w:p>
          <w:p w:rsidRPr="00E6460C" w:rsidR="00DA7A04" w:rsidP="00927A85" w:rsidRDefault="00DA7A04" w14:paraId="0A0821D4" w14:textId="77777777">
            <w:pPr>
              <w:pStyle w:val="a6"/>
              <w:jc w:val="both"/>
              <w:rPr>
                <w:i/>
                <w:lang w:val="uk-UA"/>
              </w:rPr>
            </w:pPr>
            <w:r w:rsidRPr="00E6460C">
              <w:rPr>
                <w:i/>
                <w:u w:val="single"/>
                <w:lang w:val="uk-UA"/>
              </w:rPr>
              <w:t xml:space="preserve">Technical requirements:</w:t>
            </w:r>
          </w:p>
          <w:p w:rsidRPr="00E6460C" w:rsidR="00DA7A04" w:rsidP="00927A85" w:rsidRDefault="00DA7A04" w14:paraId="0A0821D5" w14:textId="77777777">
            <w:pPr>
              <w:pStyle w:val="a6"/>
              <w:jc w:val="both"/>
              <w:rPr>
                <w:rFonts w:eastAsia="Calibri"/>
                <w:lang w:val="uk-UA" w:eastAsia="ru-RU"/>
              </w:rPr>
            </w:pPr>
            <w:r w:rsidRPr="00E6460C">
              <w:rPr>
                <w:rFonts w:eastAsia="Calibri"/>
                <w:lang w:val="uk-UA" w:eastAsia="ru-RU"/>
              </w:rPr>
              <w:t xml:space="preserve">According to the Requirements to the design and materials (clause 16 of this Technical task)</w:t>
            </w:r>
          </w:p>
        </w:tc>
        <w:tc>
          <w:tcPr>
            <w:tcW w:w="707" w:type="dxa"/>
            <w:tcBorders>
              <w:left w:val="single" w:color="auto" w:sz="12" w:space="0"/>
              <w:right w:val="single" w:color="auto" w:sz="12" w:space="0"/>
            </w:tcBorders>
            <w:tcMar>
              <w:left w:w="57" w:type="dxa"/>
              <w:right w:w="57" w:type="dxa"/>
            </w:tcMar>
          </w:tcPr>
          <w:p w:rsidRPr="0047668D" w:rsidR="00DA7A04" w:rsidP="00927A85" w:rsidRDefault="00DA7A04" w14:paraId="0A0821D7" w14:textId="77777777">
            <w:pPr>
              <w:pStyle w:val="a6"/>
              <w:jc w:val="center"/>
              <w:rPr>
                <w:lang w:val="uk-UA"/>
              </w:rPr>
            </w:pPr>
            <w:r w:rsidRPr="0047668D">
              <w:rPr>
                <w:lang w:val="uk-UA"/>
              </w:rPr>
              <w:t xml:space="preserve">1</w:t>
            </w:r>
          </w:p>
        </w:tc>
        <w:tc>
          <w:tcPr>
            <w:tcW w:w="994" w:type="dxa"/>
            <w:vMerge/>
            <w:tcBorders>
              <w:left w:val="single" w:color="auto" w:sz="12" w:space="0"/>
              <w:right w:val="single" w:color="auto" w:sz="12" w:space="0"/>
            </w:tcBorders>
          </w:tcPr>
          <w:p w:rsidRPr="00BC6CB5" w:rsidR="00DA7A04" w:rsidP="00927A85" w:rsidRDefault="00DA7A04" w14:paraId="0A0821D8" w14:textId="77777777">
            <w:pPr>
              <w:pStyle w:val="a6"/>
              <w:ind w:start="720"/>
              <w:jc w:val="both"/>
              <w:rPr>
                <w:highlight w:val="magenta"/>
                <w:lang w:val="uk-UA"/>
              </w:rPr>
            </w:pPr>
          </w:p>
        </w:tc>
      </w:tr>
      <w:tr w:rsidRPr="005F5A63" w:rsidR="00DA7A04" w:rsidTr="00516D77" w14:paraId="0A0821E1" w14:textId="77777777">
        <w:tc>
          <w:tcPr>
            <w:tcW w:w="590" w:type="dxa"/>
            <w:vMerge/>
            <w:tcBorders>
              <w:left w:val="single" w:color="auto" w:sz="12" w:space="0"/>
              <w:right w:val="single" w:color="auto" w:sz="12" w:space="0"/>
            </w:tcBorders>
          </w:tcPr>
          <w:p w:rsidRPr="005F5A63" w:rsidR="00DA7A04" w:rsidP="00927A85" w:rsidRDefault="00DA7A04" w14:paraId="0A0821DA" w14:textId="77777777">
            <w:pPr>
              <w:jc w:val="center"/>
              <w:rPr>
                <w:lang w:val="uk-UA"/>
              </w:rPr>
            </w:pPr>
          </w:p>
        </w:tc>
        <w:tc>
          <w:tcPr>
            <w:tcW w:w="2267" w:type="dxa"/>
            <w:vMerge/>
            <w:tcBorders>
              <w:left w:val="single" w:color="auto" w:sz="12" w:space="0"/>
              <w:right w:val="single" w:color="auto" w:sz="12" w:space="0"/>
            </w:tcBorders>
          </w:tcPr>
          <w:p w:rsidRPr="005F5A63" w:rsidR="00DA7A04" w:rsidP="00927A85" w:rsidRDefault="00DA7A04" w14:paraId="0A0821DB"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5384" w:type="dxa"/>
            <w:gridSpan w:val="2"/>
            <w:tcBorders>
              <w:left w:val="single" w:color="auto" w:sz="12" w:space="0"/>
              <w:right w:val="single" w:color="auto" w:sz="12" w:space="0"/>
            </w:tcBorders>
            <w:tcMar>
              <w:left w:w="57" w:type="dxa"/>
              <w:right w:w="57" w:type="dxa"/>
            </w:tcMar>
          </w:tcPr>
          <w:p w:rsidRPr="0047668D" w:rsidR="00DA7A04" w:rsidP="00927A85" w:rsidRDefault="00DA7A04" w14:paraId="0A0821DC" w14:textId="77777777">
            <w:pPr>
              <w:pStyle w:val="a6"/>
              <w:numPr>
                <w:ilvl w:val="1"/>
                <w:numId w:val="18"/>
              </w:numPr>
              <w:ind w:start="92" w:firstLine="142"/>
              <w:jc w:val="both"/>
              <w:rPr>
                <w:rFonts w:eastAsia="Calibri"/>
                <w:lang w:val="uk-UA" w:eastAsia="ru-RU"/>
              </w:rPr>
            </w:pPr>
            <w:r w:rsidRPr="00E6460C">
              <w:rPr>
                <w:rFonts w:eastAsia="Calibri"/>
                <w:lang w:val="uk-UA" w:eastAsia="ru-RU"/>
              </w:rPr>
              <w:t xml:space="preserve">Instrumentation and control system set</w:t>
            </w:r>
          </w:p>
          <w:p w:rsidRPr="00E6460C" w:rsidR="00DA7A04" w:rsidP="00927A85" w:rsidRDefault="00DA7A04" w14:paraId="0A0821DD" w14:textId="77777777">
            <w:pPr>
              <w:pStyle w:val="a6"/>
              <w:jc w:val="both"/>
              <w:rPr>
                <w:lang w:val="uk-UA"/>
              </w:rPr>
            </w:pPr>
            <w:r w:rsidRPr="00E6460C">
              <w:rPr>
                <w:i/>
                <w:u w:val="single"/>
                <w:lang w:val="uk-UA"/>
              </w:rPr>
              <w:t xml:space="preserve">Technical requirements</w:t>
            </w:r>
            <w:r w:rsidRPr="00E6460C">
              <w:rPr>
                <w:i/>
                <w:lang w:val="uk-UA"/>
              </w:rPr>
              <w:t xml:space="preserve">:</w:t>
            </w:r>
          </w:p>
          <w:p w:rsidRPr="00E6460C" w:rsidR="00DA7A04" w:rsidP="00927A85" w:rsidRDefault="00DA7A04" w14:paraId="0A0821DE" w14:textId="77777777">
            <w:pPr>
              <w:pStyle w:val="a6"/>
              <w:jc w:val="both"/>
              <w:rPr>
                <w:lang w:val="uk-UA"/>
              </w:rPr>
            </w:pPr>
            <w:r w:rsidRPr="00E6460C">
              <w:rPr>
                <w:rFonts w:eastAsia="Calibri"/>
                <w:lang w:val="uk-UA" w:eastAsia="ru-RU"/>
              </w:rPr>
              <w:t xml:space="preserve">According to the Requirements to the automation and instrumentation system (clause 17 of this Technical Specification)</w:t>
            </w:r>
          </w:p>
        </w:tc>
        <w:tc>
          <w:tcPr>
            <w:tcW w:w="707" w:type="dxa"/>
            <w:tcBorders>
              <w:left w:val="single" w:color="auto" w:sz="12" w:space="0"/>
              <w:right w:val="single" w:color="auto" w:sz="12" w:space="0"/>
            </w:tcBorders>
            <w:tcMar>
              <w:left w:w="57" w:type="dxa"/>
              <w:right w:w="57" w:type="dxa"/>
            </w:tcMar>
          </w:tcPr>
          <w:p w:rsidRPr="0047668D" w:rsidR="00DA7A04" w:rsidP="00927A85" w:rsidRDefault="00DA7A04" w14:paraId="0A0821DF" w14:textId="77777777">
            <w:pPr>
              <w:pStyle w:val="a6"/>
              <w:jc w:val="center"/>
              <w:rPr>
                <w:lang w:val="uk-UA"/>
              </w:rPr>
            </w:pPr>
            <w:r w:rsidRPr="0047668D">
              <w:rPr>
                <w:lang w:val="uk-UA"/>
              </w:rPr>
              <w:t xml:space="preserve">1</w:t>
            </w:r>
          </w:p>
        </w:tc>
        <w:tc>
          <w:tcPr>
            <w:tcW w:w="994" w:type="dxa"/>
            <w:vMerge/>
            <w:tcBorders>
              <w:left w:val="single" w:color="auto" w:sz="12" w:space="0"/>
              <w:right w:val="single" w:color="auto" w:sz="12" w:space="0"/>
            </w:tcBorders>
          </w:tcPr>
          <w:p w:rsidRPr="00BC6CB5" w:rsidR="00DA7A04" w:rsidP="00927A85" w:rsidRDefault="00DA7A04" w14:paraId="0A0821E0" w14:textId="77777777">
            <w:pPr>
              <w:pStyle w:val="a6"/>
              <w:ind w:start="720"/>
              <w:jc w:val="both"/>
              <w:rPr>
                <w:highlight w:val="magenta"/>
                <w:lang w:val="uk-UA"/>
              </w:rPr>
            </w:pPr>
          </w:p>
        </w:tc>
      </w:tr>
      <w:tr w:rsidRPr="005F5A63" w:rsidR="00DA7A04" w:rsidTr="00516D77" w14:paraId="0A0821EB" w14:textId="77777777">
        <w:tc>
          <w:tcPr>
            <w:tcW w:w="590" w:type="dxa"/>
            <w:vMerge/>
            <w:tcBorders>
              <w:left w:val="single" w:color="auto" w:sz="12" w:space="0"/>
              <w:right w:val="single" w:color="auto" w:sz="12" w:space="0"/>
            </w:tcBorders>
          </w:tcPr>
          <w:p w:rsidRPr="005F5A63" w:rsidR="00DA7A04" w:rsidP="00927A85" w:rsidRDefault="00DA7A04" w14:paraId="0A0821E2" w14:textId="77777777">
            <w:pPr>
              <w:jc w:val="center"/>
              <w:rPr>
                <w:lang w:val="uk-UA"/>
              </w:rPr>
            </w:pPr>
          </w:p>
        </w:tc>
        <w:tc>
          <w:tcPr>
            <w:tcW w:w="2267" w:type="dxa"/>
            <w:vMerge/>
            <w:tcBorders>
              <w:left w:val="single" w:color="auto" w:sz="12" w:space="0"/>
              <w:right w:val="single" w:color="auto" w:sz="12" w:space="0"/>
            </w:tcBorders>
          </w:tcPr>
          <w:p w:rsidRPr="005F5A63" w:rsidR="00DA7A04" w:rsidP="00927A85" w:rsidRDefault="00DA7A04" w14:paraId="0A0821E3"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5384" w:type="dxa"/>
            <w:gridSpan w:val="2"/>
            <w:tcBorders>
              <w:left w:val="single" w:color="auto" w:sz="12" w:space="0"/>
              <w:right w:val="single" w:color="auto" w:sz="12" w:space="0"/>
            </w:tcBorders>
            <w:tcMar>
              <w:left w:w="57" w:type="dxa"/>
              <w:right w:w="57" w:type="dxa"/>
            </w:tcMar>
          </w:tcPr>
          <w:p w:rsidRPr="00E6460C" w:rsidR="00DA7A04" w:rsidP="00927A85" w:rsidRDefault="00DA7A04" w14:paraId="0A0821E4" w14:textId="17C2A7A7">
            <w:pPr>
              <w:pStyle w:val="a6"/>
              <w:numPr>
                <w:ilvl w:val="1"/>
                <w:numId w:val="18"/>
              </w:numPr>
              <w:ind w:start="92" w:firstLine="142"/>
              <w:rPr>
                <w:rFonts w:eastAsia="Calibri"/>
                <w:lang w:val="uk-UA" w:eastAsia="ru-RU"/>
              </w:rPr>
            </w:pPr>
            <w:r w:rsidRPr="00E6460C">
              <w:rPr>
                <w:rFonts w:eastAsia="Calibri"/>
                <w:lang w:val="uk-UA" w:eastAsia="ru-RU"/>
              </w:rPr>
              <w:t xml:space="preserve">Insulated mounting module with </w:t>
            </w:r>
            <w:r>
              <w:rPr>
                <w:rFonts w:eastAsia="Calibri"/>
                <w:lang w:val="uk-UA" w:eastAsia="ru-RU"/>
              </w:rPr>
              <w:t xml:space="preserve">engineering </w:t>
            </w:r>
            <w:r w:rsidRPr="00E6460C">
              <w:rPr>
                <w:rFonts w:eastAsia="Calibri"/>
                <w:lang w:val="uk-UA" w:eastAsia="ru-RU"/>
              </w:rPr>
              <w:t xml:space="preserve">systems (lighting, heating, ventilation, emergency alarm, grounding circuit)</w:t>
            </w:r>
          </w:p>
          <w:p w:rsidRPr="0047668D" w:rsidR="00DA7A04" w:rsidP="00927A85" w:rsidRDefault="00DA7A04" w14:paraId="0A0821E5" w14:textId="77777777">
            <w:pPr>
              <w:pStyle w:val="a6"/>
              <w:ind w:start="-74" w:firstLine="166"/>
              <w:jc w:val="both"/>
              <w:rPr>
                <w:rFonts w:eastAsia="Calibri"/>
                <w:i/>
                <w:u w:val="single"/>
                <w:lang w:val="uk-UA" w:eastAsia="ru-RU"/>
              </w:rPr>
            </w:pPr>
            <w:r w:rsidRPr="00E6460C">
              <w:rPr>
                <w:rFonts w:eastAsia="Calibri"/>
                <w:i/>
                <w:u w:val="single"/>
                <w:lang w:val="uk-UA" w:eastAsia="ru-RU"/>
              </w:rPr>
              <w:t xml:space="preserve">Technical requirements:</w:t>
            </w:r>
          </w:p>
          <w:p w:rsidRPr="00E6460C" w:rsidR="00DA7A04" w:rsidP="00927A85" w:rsidRDefault="00DA7A04" w14:paraId="0A0821E6" w14:textId="77777777">
            <w:pPr>
              <w:pStyle w:val="a6"/>
              <w:jc w:val="both"/>
              <w:rPr>
                <w:rFonts w:eastAsia="Calibri"/>
                <w:lang w:val="uk-UA"/>
              </w:rPr>
            </w:pPr>
            <w:r w:rsidRPr="00E6460C">
              <w:rPr>
                <w:rFonts w:eastAsia="Calibri"/>
                <w:lang w:val="uk-UA" w:eastAsia="ru-RU"/>
              </w:rPr>
              <w:t xml:space="preserve">According to the Requirements to the design and materials (clause 16 of this Technical task)</w:t>
            </w:r>
          </w:p>
          <w:p w:rsidRPr="00E6460C" w:rsidR="00DA7A04" w:rsidP="00927A85" w:rsidRDefault="00DA7A04" w14:paraId="0A0821E7" w14:textId="77777777">
            <w:pPr>
              <w:pStyle w:val="a6"/>
              <w:jc w:val="both"/>
              <w:rPr>
                <w:rFonts w:eastAsia="Calibri"/>
                <w:lang w:val="uk-UA" w:eastAsia="ru-RU"/>
              </w:rPr>
            </w:pPr>
            <w:r w:rsidRPr="00E6460C">
              <w:rPr>
                <w:rFonts w:eastAsia="Calibri"/>
                <w:lang w:val="uk-UA" w:eastAsia="ru-RU"/>
              </w:rPr>
              <w:t xml:space="preserve">Electrical power - up to 5 kW</w:t>
            </w:r>
          </w:p>
        </w:tc>
        <w:tc>
          <w:tcPr>
            <w:tcW w:w="707" w:type="dxa"/>
            <w:tcBorders>
              <w:left w:val="single" w:color="auto" w:sz="12" w:space="0"/>
              <w:right w:val="single" w:color="auto" w:sz="12" w:space="0"/>
            </w:tcBorders>
            <w:tcMar>
              <w:left w:w="57" w:type="dxa"/>
              <w:right w:w="57" w:type="dxa"/>
            </w:tcMar>
          </w:tcPr>
          <w:p w:rsidRPr="0047668D" w:rsidR="00DA7A04" w:rsidP="00927A85" w:rsidRDefault="00DA7A04" w14:paraId="0A0821E9" w14:textId="77777777">
            <w:pPr>
              <w:pStyle w:val="a6"/>
              <w:jc w:val="center"/>
              <w:rPr>
                <w:lang w:val="uk-UA"/>
              </w:rPr>
            </w:pPr>
            <w:r w:rsidRPr="0047668D">
              <w:rPr>
                <w:lang w:val="uk-UA"/>
              </w:rPr>
              <w:t xml:space="preserve">1</w:t>
            </w:r>
          </w:p>
        </w:tc>
        <w:tc>
          <w:tcPr>
            <w:tcW w:w="994" w:type="dxa"/>
            <w:vMerge/>
            <w:tcBorders>
              <w:left w:val="single" w:color="auto" w:sz="12" w:space="0"/>
              <w:right w:val="single" w:color="auto" w:sz="12" w:space="0"/>
            </w:tcBorders>
          </w:tcPr>
          <w:p w:rsidRPr="00BC6CB5" w:rsidR="00DA7A04" w:rsidP="00927A85" w:rsidRDefault="00DA7A04" w14:paraId="0A0821EA" w14:textId="77777777">
            <w:pPr>
              <w:pStyle w:val="a6"/>
              <w:ind w:start="720"/>
              <w:jc w:val="both"/>
              <w:rPr>
                <w:highlight w:val="magenta"/>
                <w:lang w:val="uk-UA"/>
              </w:rPr>
            </w:pPr>
          </w:p>
        </w:tc>
      </w:tr>
      <w:tr w:rsidRPr="005F5A63" w:rsidR="00F0065A" w:rsidTr="00516D77" w14:paraId="3252537A" w14:textId="77777777">
        <w:tc>
          <w:tcPr>
            <w:tcW w:w="590" w:type="dxa"/>
            <w:vMerge/>
            <w:tcBorders>
              <w:left w:val="single" w:color="auto" w:sz="12" w:space="0"/>
              <w:right w:val="single" w:color="auto" w:sz="12" w:space="0"/>
            </w:tcBorders>
          </w:tcPr>
          <w:p w:rsidRPr="005F5A63" w:rsidR="00F0065A" w:rsidP="00927A85" w:rsidRDefault="00F0065A" w14:paraId="4F332A1B" w14:textId="77777777">
            <w:pPr>
              <w:jc w:val="center"/>
            </w:pPr>
          </w:p>
        </w:tc>
        <w:tc>
          <w:tcPr>
            <w:tcW w:w="2267" w:type="dxa"/>
            <w:vMerge/>
            <w:tcBorders>
              <w:left w:val="single" w:color="auto" w:sz="12" w:space="0"/>
              <w:right w:val="single" w:color="auto" w:sz="12" w:space="0"/>
            </w:tcBorders>
          </w:tcPr>
          <w:p w:rsidRPr="005F5A63" w:rsidR="00F0065A" w:rsidP="00927A85" w:rsidRDefault="00F0065A" w14:paraId="78E32E3D"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6634A9" w:rsidR="00F0065A" w:rsidP="00927A85" w:rsidRDefault="00F0065A" w14:paraId="28AFA9A4" w14:textId="77777777">
            <w:pPr>
              <w:pStyle w:val="a6"/>
              <w:numPr>
                <w:ilvl w:val="1"/>
                <w:numId w:val="18"/>
              </w:numPr>
              <w:ind w:start="92" w:firstLine="142"/>
              <w:jc w:val="both"/>
              <w:rPr>
                <w:rFonts w:eastAsia="Calibri"/>
                <w:lang w:val="uk-UA" w:eastAsia="ru-RU"/>
              </w:rPr>
            </w:pPr>
            <w:r w:rsidRPr="006634A9">
              <w:rPr>
                <w:rFonts w:eastAsia="Calibri"/>
                <w:lang w:val="uk-UA" w:eastAsia="ru-RU"/>
              </w:rPr>
              <w:t xml:space="preserve">Backup dosing pump</w:t>
            </w:r>
          </w:p>
          <w:p w:rsidRPr="006634A9" w:rsidR="00F0065A" w:rsidP="00927A85" w:rsidRDefault="00F0065A" w14:paraId="760BBB7C" w14:textId="77777777">
            <w:pPr>
              <w:pStyle w:val="a6"/>
              <w:rPr>
                <w:rFonts w:eastAsia="Calibri"/>
                <w:i/>
                <w:u w:val="single"/>
                <w:lang w:val="uk-UA" w:eastAsia="ru-RU"/>
              </w:rPr>
            </w:pPr>
            <w:r w:rsidRPr="006634A9">
              <w:rPr>
                <w:rFonts w:eastAsia="Calibri"/>
                <w:i/>
                <w:u w:val="single"/>
                <w:lang w:val="uk-UA" w:eastAsia="ru-RU"/>
              </w:rPr>
              <w:t xml:space="preserve">Technical requirements:</w:t>
            </w:r>
          </w:p>
          <w:p w:rsidRPr="006634A9" w:rsidR="00F0065A" w:rsidP="00927A85" w:rsidRDefault="00F0065A" w14:paraId="3B248C1E" w14:textId="77777777">
            <w:pPr>
              <w:rPr>
                <w:rFonts w:eastAsia="Calibri"/>
                <w:lang w:val="uk-UA" w:eastAsia="ru-RU"/>
              </w:rPr>
            </w:pPr>
            <w:r w:rsidRPr="006634A9">
              <w:rPr>
                <w:rFonts w:eastAsia="Calibri"/>
                <w:lang w:val="uk-UA" w:eastAsia="ru-RU"/>
              </w:rPr>
              <w:t xml:space="preserve">Capacity - 6 l/h</w:t>
            </w:r>
          </w:p>
          <w:p w:rsidRPr="006634A9" w:rsidR="00F0065A" w:rsidP="00927A85" w:rsidRDefault="00F0065A" w14:paraId="04202F59" w14:textId="77777777">
            <w:pPr>
              <w:rPr>
                <w:rFonts w:eastAsia="Calibri"/>
                <w:lang w:val="uk-UA" w:eastAsia="ru-RU"/>
              </w:rPr>
            </w:pPr>
            <w:r w:rsidRPr="006634A9">
              <w:rPr>
                <w:rFonts w:eastAsia="Calibri"/>
                <w:lang w:val="uk-UA" w:eastAsia="ru-RU"/>
              </w:rPr>
              <w:t xml:space="preserve">Working pressure - up to 8 bar</w:t>
            </w:r>
          </w:p>
          <w:p w:rsidRPr="006634A9" w:rsidR="00F0065A" w:rsidP="00927A85" w:rsidRDefault="00F0065A" w14:paraId="3E71D199" w14:textId="61C511A4">
            <w:pPr>
              <w:pStyle w:val="a6"/>
              <w:jc w:val="both"/>
              <w:rPr>
                <w:rFonts w:eastAsia="Calibri"/>
                <w:lang w:val="uk-UA" w:eastAsia="ru-RU"/>
              </w:rPr>
            </w:pPr>
            <w:r w:rsidRPr="006634A9">
              <w:rPr>
                <w:rFonts w:eastAsia="Calibri"/>
                <w:lang w:val="uk-UA" w:eastAsia="ru-RU"/>
              </w:rPr>
              <w:t xml:space="preserve">Electric power - 0.03 kW</w:t>
            </w:r>
          </w:p>
        </w:tc>
        <w:tc>
          <w:tcPr>
            <w:tcW w:w="707" w:type="dxa"/>
            <w:tcBorders>
              <w:left w:val="single" w:color="auto" w:sz="12" w:space="0"/>
              <w:right w:val="single" w:color="auto" w:sz="12" w:space="0"/>
            </w:tcBorders>
            <w:tcMar>
              <w:left w:w="57" w:type="dxa"/>
              <w:right w:w="57" w:type="dxa"/>
            </w:tcMar>
          </w:tcPr>
          <w:p w:rsidRPr="0047668D" w:rsidR="00F0065A" w:rsidP="00927A85" w:rsidRDefault="00F0065A" w14:paraId="2F82A2BD" w14:textId="6042B624">
            <w:pPr>
              <w:pStyle w:val="a6"/>
              <w:jc w:val="center"/>
              <w:rPr>
                <w:lang w:val="uk-UA"/>
              </w:rPr>
            </w:pPr>
            <w:r>
              <w:rPr>
                <w:lang w:val="uk-UA"/>
              </w:rPr>
              <w:t xml:space="preserve">1</w:t>
            </w:r>
          </w:p>
        </w:tc>
        <w:tc>
          <w:tcPr>
            <w:tcW w:w="994" w:type="dxa"/>
            <w:vMerge/>
            <w:tcBorders>
              <w:left w:val="single" w:color="auto" w:sz="12" w:space="0"/>
              <w:right w:val="single" w:color="auto" w:sz="12" w:space="0"/>
            </w:tcBorders>
          </w:tcPr>
          <w:p w:rsidRPr="00BC6CB5" w:rsidR="00F0065A" w:rsidP="00927A85" w:rsidRDefault="00F0065A" w14:paraId="41AA036D" w14:textId="77777777">
            <w:pPr>
              <w:pStyle w:val="a6"/>
              <w:ind w:start="720"/>
              <w:jc w:val="both"/>
              <w:rPr>
                <w:highlight w:val="magenta"/>
                <w:lang w:val="uk-UA"/>
              </w:rPr>
            </w:pPr>
          </w:p>
        </w:tc>
      </w:tr>
      <w:tr w:rsidRPr="005F5A63" w:rsidR="00F0065A" w14:paraId="00DA7A42" w14:textId="77777777">
        <w:tc>
          <w:tcPr>
            <w:tcW w:w="590" w:type="dxa"/>
            <w:vMerge/>
            <w:tcBorders>
              <w:left w:val="single" w:color="auto" w:sz="12" w:space="0"/>
              <w:right w:val="single" w:color="auto" w:sz="12" w:space="0"/>
            </w:tcBorders>
          </w:tcPr>
          <w:p w:rsidRPr="005F5A63" w:rsidR="00F0065A" w:rsidP="00927A85" w:rsidRDefault="00F0065A" w14:paraId="4224A4E4" w14:textId="77777777">
            <w:pPr>
              <w:jc w:val="center"/>
            </w:pPr>
          </w:p>
        </w:tc>
        <w:tc>
          <w:tcPr>
            <w:tcW w:w="2267" w:type="dxa"/>
            <w:vMerge/>
            <w:tcBorders>
              <w:left w:val="single" w:color="auto" w:sz="12" w:space="0"/>
              <w:right w:val="single" w:color="auto" w:sz="12" w:space="0"/>
            </w:tcBorders>
          </w:tcPr>
          <w:p w:rsidRPr="005F5A63" w:rsidR="00F0065A" w:rsidP="00927A85" w:rsidRDefault="00F0065A" w14:paraId="12D69945"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eastAsia="uk-UA"/>
              </w:rPr>
            </w:pPr>
          </w:p>
        </w:tc>
        <w:tc>
          <w:tcPr>
            <w:tcW w:w="5384" w:type="dxa"/>
            <w:gridSpan w:val="2"/>
            <w:tcBorders>
              <w:left w:val="single" w:color="auto" w:sz="12" w:space="0"/>
              <w:right w:val="single" w:color="auto" w:sz="12" w:space="0"/>
            </w:tcBorders>
            <w:tcMar>
              <w:left w:w="57" w:type="dxa"/>
              <w:right w:w="57" w:type="dxa"/>
            </w:tcMar>
          </w:tcPr>
          <w:p w:rsidRPr="00EA537A" w:rsidR="00F0065A" w:rsidP="00927A85" w:rsidRDefault="00F0065A" w14:paraId="44BAD56E" w14:textId="77777777">
            <w:pPr>
              <w:pStyle w:val="a6"/>
              <w:numPr>
                <w:ilvl w:val="0"/>
                <w:numId w:val="18"/>
              </w:numPr>
              <w:tabs>
                <w:tab w:val="left" w:pos="255"/>
              </w:tabs>
              <w:ind w:start="32" w:firstLine="0"/>
              <w:rPr>
                <w:rFonts w:eastAsia="Calibri"/>
                <w:color w:val="000000" w:themeColor="text1"/>
                <w:lang w:val="uk-UA" w:eastAsia="ru-RU"/>
              </w:rPr>
            </w:pPr>
            <w:r w:rsidRPr="00EA537A">
              <w:rPr>
                <w:rFonts w:eastAsia="Calibri"/>
                <w:color w:val="000000" w:themeColor="text1"/>
                <w:lang w:val="uk-UA" w:eastAsia="ru-RU"/>
              </w:rPr>
              <w:t xml:space="preserve">Set of reagents and consumables for commissioning</w:t>
            </w:r>
          </w:p>
          <w:p w:rsidRPr="00EA537A" w:rsidR="00F0065A" w:rsidP="00927A85" w:rsidRDefault="00F0065A" w14:paraId="4E9AC2CA" w14:textId="77777777">
            <w:pPr>
              <w:pStyle w:val="a6"/>
              <w:jc w:val="both"/>
              <w:rPr>
                <w:rFonts w:eastAsia="Calibri"/>
                <w:i/>
                <w:color w:val="000000" w:themeColor="text1"/>
                <w:u w:val="single"/>
                <w:lang w:val="uk-UA" w:eastAsia="ru-RU"/>
              </w:rPr>
            </w:pPr>
            <w:r w:rsidRPr="00EA537A">
              <w:rPr>
                <w:rFonts w:eastAsia="Calibri"/>
                <w:i/>
                <w:color w:val="000000" w:themeColor="text1"/>
                <w:u w:val="single"/>
                <w:lang w:val="uk-UA" w:eastAsia="ru-RU"/>
              </w:rPr>
              <w:t xml:space="preserve">Technical requirements:</w:t>
            </w:r>
          </w:p>
          <w:p w:rsidRPr="00EA537A" w:rsidR="00F0065A" w:rsidP="00927A85" w:rsidRDefault="00F0065A" w14:paraId="222F9374" w14:textId="49873534">
            <w:pPr>
              <w:pStyle w:val="a6"/>
              <w:jc w:val="both"/>
              <w:rPr>
                <w:rFonts w:eastAsia="Calibri"/>
                <w:color w:val="000000" w:themeColor="text1"/>
                <w:lang w:val="uk-UA" w:eastAsia="ru-RU"/>
              </w:rPr>
            </w:pPr>
            <w:r w:rsidRPr="002D1313">
              <w:rPr>
                <w:rFonts w:eastAsia="Calibri"/>
                <w:color w:val="000000" w:themeColor="text1"/>
                <w:lang w:val="uk-UA" w:eastAsia="ru-RU"/>
              </w:rPr>
              <w:t xml:space="preserve">Shall include reagents (antiscalant, cleaning solutions - acid and alkaline, cartridges, pH adjustment reagent, biocide) for the operation of the system for 180 days.</w:t>
            </w:r>
          </w:p>
          <w:p w:rsidRPr="006634A9" w:rsidR="00F0065A" w:rsidP="00927A85" w:rsidRDefault="00F0065A" w14:paraId="4DC2A8C2" w14:textId="16389B57">
            <w:pPr>
              <w:pStyle w:val="a6"/>
              <w:jc w:val="both"/>
              <w:rPr>
                <w:rFonts w:eastAsia="Calibri"/>
                <w:lang w:val="uk-UA" w:eastAsia="ru-RU"/>
              </w:rPr>
            </w:pPr>
            <w:r w:rsidRPr="00EA537A">
              <w:rPr>
                <w:rFonts w:eastAsia="Calibri"/>
                <w:color w:val="000000" w:themeColor="text1"/>
                <w:lang w:val="uk-UA" w:eastAsia="ru-RU"/>
              </w:rPr>
              <w:t xml:space="preserve">Must be specified by the Tenderer in the Tender Proposal</w:t>
            </w:r>
          </w:p>
        </w:tc>
        <w:tc>
          <w:tcPr>
            <w:tcW w:w="707" w:type="dxa"/>
            <w:tcBorders>
              <w:left w:val="single" w:color="auto" w:sz="12" w:space="0"/>
              <w:right w:val="single" w:color="auto" w:sz="12" w:space="0"/>
            </w:tcBorders>
            <w:tcMar>
              <w:left w:w="57" w:type="dxa"/>
              <w:right w:w="57" w:type="dxa"/>
            </w:tcMar>
          </w:tcPr>
          <w:p w:rsidRPr="0047668D" w:rsidR="00F0065A" w:rsidP="00927A85" w:rsidRDefault="00F0065A" w14:paraId="3FD0F943" w14:textId="28D6A21A">
            <w:pPr>
              <w:pStyle w:val="a6"/>
              <w:jc w:val="center"/>
              <w:rPr>
                <w:lang w:val="uk-UA"/>
              </w:rPr>
            </w:pPr>
            <w:r w:rsidRPr="00EA537A">
              <w:rPr>
                <w:color w:val="000000" w:themeColor="text1"/>
                <w:lang w:val="en-US"/>
              </w:rPr>
              <w:t xml:space="preserve">1</w:t>
            </w:r>
          </w:p>
        </w:tc>
        <w:tc>
          <w:tcPr>
            <w:tcW w:w="994" w:type="dxa"/>
            <w:tcBorders>
              <w:left w:val="single" w:color="auto" w:sz="12" w:space="0"/>
              <w:right w:val="single" w:color="auto" w:sz="12" w:space="0"/>
            </w:tcBorders>
          </w:tcPr>
          <w:p w:rsidRPr="00BC6CB5" w:rsidR="00F0065A" w:rsidP="00927A85" w:rsidRDefault="00F0065A" w14:paraId="4EF75090" w14:textId="77777777">
            <w:pPr>
              <w:pStyle w:val="a6"/>
              <w:ind w:start="720"/>
              <w:jc w:val="both"/>
              <w:rPr>
                <w:highlight w:val="magenta"/>
                <w:lang w:val="uk-UA"/>
              </w:rPr>
            </w:pPr>
          </w:p>
        </w:tc>
      </w:tr>
      <w:tr w:rsidRPr="005F5A63" w:rsidR="00F0065A" w:rsidTr="00843FA6" w14:paraId="0A0822D3" w14:textId="77777777">
        <w:trPr>
          <w:trHeight w:val="1656"/>
        </w:trPr>
        <w:tc>
          <w:tcPr>
            <w:tcW w:w="590" w:type="dxa"/>
            <w:vMerge/>
            <w:tcBorders>
              <w:left w:val="single" w:color="auto" w:sz="12" w:space="0"/>
              <w:right w:val="single" w:color="auto" w:sz="12" w:space="0"/>
            </w:tcBorders>
          </w:tcPr>
          <w:p w:rsidRPr="005F5A63" w:rsidR="00F0065A" w:rsidP="00927A85" w:rsidRDefault="00F0065A" w14:paraId="0A0822CC" w14:textId="77777777">
            <w:pPr>
              <w:jc w:val="center"/>
              <w:rPr>
                <w:lang w:val="uk-UA"/>
              </w:rPr>
            </w:pPr>
          </w:p>
        </w:tc>
        <w:tc>
          <w:tcPr>
            <w:tcW w:w="2267" w:type="dxa"/>
            <w:vMerge/>
            <w:tcBorders>
              <w:left w:val="single" w:color="auto" w:sz="12" w:space="0"/>
              <w:right w:val="single" w:color="auto" w:sz="12" w:space="0"/>
            </w:tcBorders>
          </w:tcPr>
          <w:p w:rsidRPr="005F5A63" w:rsidR="00F0065A" w:rsidP="00927A85" w:rsidRDefault="00F0065A" w14:paraId="0A0822CD"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6091" w:type="dxa"/>
            <w:gridSpan w:val="3"/>
            <w:tcBorders>
              <w:left w:val="single" w:color="auto" w:sz="12" w:space="0"/>
              <w:right w:val="single" w:color="auto" w:sz="12" w:space="0"/>
            </w:tcBorders>
          </w:tcPr>
          <w:p w:rsidRPr="00D8730F" w:rsidR="00F0065A" w:rsidP="00D8730F" w:rsidRDefault="00F0065A" w14:paraId="0A0822D1" w14:textId="421FD934">
            <w:pPr>
              <w:pStyle w:val="a6"/>
              <w:numPr>
                <w:ilvl w:val="0"/>
                <w:numId w:val="18"/>
              </w:numPr>
              <w:tabs>
                <w:tab w:val="left" w:pos="255"/>
              </w:tabs>
              <w:ind w:start="32" w:firstLine="0"/>
              <w:rPr>
                <w:rFonts w:eastAsia="Calibri"/>
                <w:color w:val="000000" w:themeColor="text1"/>
                <w:lang w:val="uk-UA" w:eastAsia="ru-RU"/>
              </w:rPr>
            </w:pPr>
            <w:r w:rsidRPr="00D8730F">
              <w:rPr>
                <w:rFonts w:eastAsia="Calibri"/>
                <w:color w:val="000000" w:themeColor="text1"/>
                <w:lang w:val="uk-UA" w:eastAsia="ru-RU"/>
              </w:rPr>
              <w:t xml:space="preserve">A set of installation materials for connecting the equipment listed above to the customer's engineering networks within the installation area</w:t>
            </w:r>
          </w:p>
        </w:tc>
        <w:tc>
          <w:tcPr>
            <w:tcW w:w="994" w:type="dxa"/>
            <w:tcBorders>
              <w:left w:val="single" w:color="auto" w:sz="12" w:space="0"/>
              <w:right w:val="single" w:color="auto" w:sz="12" w:space="0"/>
            </w:tcBorders>
          </w:tcPr>
          <w:p w:rsidRPr="00EA537A" w:rsidR="00F0065A" w:rsidP="00927A85" w:rsidRDefault="00F0065A" w14:paraId="0A0822D2" w14:textId="01E95302">
            <w:pPr>
              <w:pStyle w:val="a6"/>
              <w:jc w:val="center"/>
              <w:rPr>
                <w:color w:val="000000" w:themeColor="text1"/>
                <w:lang w:val="en-US"/>
              </w:rPr>
            </w:pPr>
            <w:r w:rsidRPr="00EA537A">
              <w:rPr>
                <w:color w:val="000000" w:themeColor="text1"/>
                <w:lang w:val="uk-UA"/>
              </w:rPr>
              <w:t xml:space="preserve">1</w:t>
            </w:r>
          </w:p>
        </w:tc>
      </w:tr>
      <w:tr w:rsidRPr="005F5A63" w:rsidR="00F0065A" w:rsidTr="00446921" w14:paraId="0A0822DB" w14:textId="77777777">
        <w:tc>
          <w:tcPr>
            <w:tcW w:w="590" w:type="dxa"/>
            <w:vMerge/>
            <w:tcBorders>
              <w:left w:val="single" w:color="auto" w:sz="12" w:space="0"/>
              <w:right w:val="single" w:color="auto" w:sz="12" w:space="0"/>
            </w:tcBorders>
          </w:tcPr>
          <w:p w:rsidRPr="005F5A63" w:rsidR="00F0065A" w:rsidP="00927A85" w:rsidRDefault="00F0065A" w14:paraId="0A0822D4" w14:textId="77777777">
            <w:pPr>
              <w:jc w:val="center"/>
              <w:rPr>
                <w:lang w:val="uk-UA"/>
              </w:rPr>
            </w:pPr>
          </w:p>
        </w:tc>
        <w:tc>
          <w:tcPr>
            <w:tcW w:w="2267" w:type="dxa"/>
            <w:vMerge/>
            <w:tcBorders>
              <w:left w:val="single" w:color="auto" w:sz="12" w:space="0"/>
              <w:right w:val="single" w:color="auto" w:sz="12" w:space="0"/>
            </w:tcBorders>
          </w:tcPr>
          <w:p w:rsidRPr="005F5A63" w:rsidR="00F0065A" w:rsidP="00927A85" w:rsidRDefault="00F0065A" w14:paraId="0A0822D5" w14:textId="77777777">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p>
        </w:tc>
        <w:tc>
          <w:tcPr>
            <w:tcW w:w="6091" w:type="dxa"/>
            <w:gridSpan w:val="3"/>
            <w:tcBorders>
              <w:left w:val="single" w:color="auto" w:sz="12" w:space="0"/>
              <w:right w:val="single" w:color="auto" w:sz="12" w:space="0"/>
            </w:tcBorders>
          </w:tcPr>
          <w:p w:rsidRPr="00EA537A" w:rsidR="00F0065A" w:rsidP="00D8730F" w:rsidRDefault="00F0065A" w14:paraId="0A0822D9" w14:textId="0A6C7CE8">
            <w:pPr>
              <w:pStyle w:val="a6"/>
              <w:tabs>
                <w:tab w:val="left" w:pos="255"/>
              </w:tabs>
              <w:ind w:start="32"/>
              <w:rPr>
                <w:rFonts w:eastAsia="Calibri"/>
                <w:color w:val="000000" w:themeColor="text1"/>
                <w:lang w:val="uk-UA" w:eastAsia="ru-RU"/>
              </w:rPr>
            </w:pPr>
            <w:r w:rsidRPr="00EA537A">
              <w:rPr>
                <w:rFonts w:eastAsia="Calibri"/>
                <w:i/>
                <w:iCs/>
                <w:lang w:val="uk-UA" w:eastAsia="ru-RU"/>
              </w:rPr>
              <w:t xml:space="preserve">In places where the technical specifications contain references to a specific trade mark or firm, patent, design or type of the procurement item, its source of origin or manufacturer, the expression "or equivalent" shall be considered.</w:t>
            </w:r>
          </w:p>
        </w:tc>
        <w:tc>
          <w:tcPr>
            <w:tcW w:w="994" w:type="dxa"/>
          </w:tcPr>
          <w:p w:rsidRPr="00EA537A" w:rsidR="00F0065A" w:rsidP="00927A85" w:rsidRDefault="00F0065A" w14:paraId="0A0822DA" w14:textId="7F008FBE">
            <w:pPr>
              <w:pStyle w:val="a6"/>
              <w:jc w:val="center"/>
              <w:rPr>
                <w:color w:val="000000" w:themeColor="text1"/>
                <w:lang w:val="uk-UA"/>
              </w:rPr>
            </w:pPr>
          </w:p>
        </w:tc>
      </w:tr>
      <w:tr w:rsidRPr="005F5A63" w:rsidR="00F0065A" w:rsidTr="00843FA6" w14:paraId="0A0822EF" w14:textId="77777777">
        <w:tc>
          <w:tcPr>
            <w:tcW w:w="590" w:type="dxa"/>
            <w:tcBorders>
              <w:left w:val="single" w:color="auto" w:sz="12" w:space="0"/>
              <w:right w:val="single" w:color="auto" w:sz="12" w:space="0"/>
            </w:tcBorders>
          </w:tcPr>
          <w:p w:rsidRPr="005F5A63" w:rsidR="00F0065A" w:rsidP="00927A85" w:rsidRDefault="00F0065A" w14:paraId="0A0822E7" w14:textId="77777777">
            <w:pPr>
              <w:jc w:val="center"/>
              <w:rPr>
                <w:lang w:val="uk-UA"/>
              </w:rPr>
            </w:pPr>
            <w:r w:rsidRPr="00EA537A">
              <w:rPr>
                <w:lang w:val="uk-UA"/>
              </w:rPr>
              <w:t xml:space="preserve">15</w:t>
            </w:r>
          </w:p>
        </w:tc>
        <w:tc>
          <w:tcPr>
            <w:tcW w:w="2267" w:type="dxa"/>
            <w:tcBorders>
              <w:left w:val="single" w:color="auto" w:sz="12" w:space="0"/>
              <w:right w:val="single" w:color="auto" w:sz="12" w:space="0"/>
            </w:tcBorders>
          </w:tcPr>
          <w:p w:rsidRPr="005F5A63" w:rsidR="00F0065A" w:rsidP="00927A85" w:rsidRDefault="00F0065A" w14:paraId="0A0822E8" w14:textId="77777777">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Requirements for pumping equipment</w:t>
            </w:r>
          </w:p>
        </w:tc>
        <w:tc>
          <w:tcPr>
            <w:tcW w:w="7085" w:type="dxa"/>
            <w:gridSpan w:val="4"/>
            <w:tcBorders>
              <w:left w:val="single" w:color="auto" w:sz="12" w:space="0"/>
              <w:right w:val="single" w:color="auto" w:sz="12" w:space="0"/>
            </w:tcBorders>
          </w:tcPr>
          <w:p w:rsidRPr="009C55DB" w:rsidR="00426DF4" w:rsidP="00426DF4" w:rsidRDefault="00F0065A" w14:paraId="2A142372" w14:textId="77777777">
            <w:pPr>
              <w:rPr>
                <w:rFonts w:eastAsia="Calibri"/>
                <w:lang w:val="uk-UA" w:eastAsia="ru-RU"/>
              </w:rPr>
            </w:pPr>
            <w:r w:rsidRPr="009C55DB" w:rsidR="00426DF4">
              <w:rPr>
                <w:rFonts w:eastAsia="Calibri"/>
                <w:lang w:val="uk-UA" w:eastAsia="ru-RU"/>
              </w:rPr>
              <w:t xml:space="preserve"> Equipment pumps - Grundfos </w:t>
            </w:r>
            <w:r w:rsidRPr="002D1313" w:rsidR="00426DF4">
              <w:rPr>
                <w:rFonts w:eastAsia="Calibri"/>
                <w:lang w:val="en-US" w:eastAsia="ru-RU"/>
              </w:rPr>
              <w:t xml:space="preserve">CRN </w:t>
            </w:r>
            <w:r w:rsidRPr="009C55DB" w:rsidR="00426DF4">
              <w:rPr>
                <w:rFonts w:eastAsia="Calibri"/>
                <w:lang w:val="uk-UA" w:eastAsia="ru-RU"/>
              </w:rPr>
              <w:t xml:space="preserve">series </w:t>
            </w:r>
            <w:r w:rsidRPr="002D1313" w:rsidR="00426DF4">
              <w:rPr>
                <w:rFonts w:eastAsia="Calibri"/>
                <w:lang w:val="uk-UA" w:eastAsia="ru-RU"/>
              </w:rPr>
              <w:t xml:space="preserve">or equivalent.</w:t>
            </w:r>
          </w:p>
          <w:p w:rsidRPr="009C55DB" w:rsidR="00426DF4" w:rsidP="00426DF4" w:rsidRDefault="00426DF4" w14:paraId="61A0A8CD" w14:textId="77777777">
            <w:pPr>
              <w:rPr>
                <w:rFonts w:eastAsia="Calibri"/>
                <w:lang w:val="uk-UA" w:eastAsia="ru-RU"/>
              </w:rPr>
            </w:pPr>
            <w:r w:rsidRPr="009C55DB">
              <w:rPr>
                <w:rFonts w:eastAsia="Calibri"/>
                <w:lang w:val="uk-UA" w:eastAsia="ru-RU"/>
              </w:rPr>
              <w:t xml:space="preserve">Year of manufacture - not earlier than </w:t>
            </w:r>
            <w:r w:rsidRPr="009C55DB">
              <w:rPr>
                <w:rFonts w:eastAsia="Calibri"/>
                <w:lang w:eastAsia="ru-RU"/>
              </w:rPr>
              <w:t xml:space="preserve">2025</w:t>
            </w:r>
            <w:r w:rsidRPr="009C55DB">
              <w:rPr>
                <w:rFonts w:eastAsia="Calibri"/>
                <w:lang w:val="uk-UA" w:eastAsia="ru-RU"/>
              </w:rPr>
              <w:t xml:space="preserve">, new, complete with new parts only.</w:t>
            </w:r>
          </w:p>
          <w:p w:rsidRPr="009C55DB" w:rsidR="00426DF4" w:rsidP="00426DF4" w:rsidRDefault="00426DF4" w14:paraId="6B7898E3" w14:textId="77777777">
            <w:pPr>
              <w:rPr>
                <w:rFonts w:eastAsia="Calibri"/>
                <w:lang w:val="uk-UA" w:eastAsia="ru-RU"/>
              </w:rPr>
            </w:pPr>
            <w:r w:rsidRPr="009C55DB">
              <w:rPr>
                <w:rFonts w:eastAsia="Calibri"/>
                <w:lang w:val="uk-UA" w:eastAsia="ru-RU"/>
              </w:rPr>
              <w:t xml:space="preserve">Pumped medium - water, including chemically active water.</w:t>
            </w:r>
          </w:p>
          <w:p w:rsidRPr="009C55DB" w:rsidR="00426DF4" w:rsidP="00426DF4" w:rsidRDefault="00426DF4" w14:paraId="0C8E2332" w14:textId="77777777">
            <w:pPr>
              <w:rPr>
                <w:rFonts w:eastAsia="Calibri"/>
                <w:lang w:val="uk-UA" w:eastAsia="ru-RU"/>
              </w:rPr>
            </w:pPr>
            <w:r w:rsidRPr="009C55DB">
              <w:rPr>
                <w:rFonts w:eastAsia="Calibri"/>
                <w:lang w:val="uk-UA" w:eastAsia="ru-RU"/>
              </w:rPr>
              <w:t xml:space="preserve">Electric motor of the pump is a three-phase asynchronous electric motor in accordance with EN 60034-30:2009, IEC 60034-30:2014.</w:t>
            </w:r>
          </w:p>
          <w:p w:rsidRPr="009C55DB" w:rsidR="00426DF4" w:rsidP="00426DF4" w:rsidRDefault="00426DF4" w14:paraId="43E8E9D7" w14:textId="77777777">
            <w:pPr>
              <w:rPr>
                <w:rFonts w:eastAsia="Calibri"/>
                <w:lang w:val="uk-UA" w:eastAsia="ru-RU"/>
              </w:rPr>
            </w:pPr>
            <w:r w:rsidRPr="009C55DB">
              <w:rPr>
                <w:rFonts w:eastAsia="Calibri"/>
                <w:lang w:val="uk-UA" w:eastAsia="ru-RU"/>
              </w:rPr>
              <w:t xml:space="preserve">Energy efficiency class - IE3 or better, in accordance with the energy efficiency levels according to IEC 60034-30.</w:t>
            </w:r>
          </w:p>
          <w:p w:rsidRPr="009C55DB" w:rsidR="00F0065A" w:rsidP="00426DF4" w:rsidRDefault="00426DF4" w14:paraId="0A0822EE" w14:textId="595FAB2E">
            <w:pPr>
              <w:rPr>
                <w:b/>
                <w:highlight w:val="magenta"/>
                <w:lang w:val="uk-UA"/>
              </w:rPr>
            </w:pPr>
            <w:r w:rsidRPr="009C55DB">
              <w:rPr>
                <w:rFonts w:eastAsia="Calibri"/>
                <w:lang w:val="uk-UA" w:eastAsia="ru-RU"/>
              </w:rPr>
              <w:t xml:space="preserve">The manufacturer's warranty period is at least 24 months.</w:t>
            </w:r>
          </w:p>
        </w:tc>
      </w:tr>
      <w:tr w:rsidRPr="005F5A63" w:rsidR="00426DF4" w:rsidTr="00843FA6" w14:paraId="38014DDC" w14:textId="77777777">
        <w:tc>
          <w:tcPr>
            <w:tcW w:w="590" w:type="dxa"/>
            <w:tcBorders>
              <w:left w:val="single" w:color="auto" w:sz="12" w:space="0"/>
              <w:right w:val="single" w:color="auto" w:sz="12" w:space="0"/>
            </w:tcBorders>
          </w:tcPr>
          <w:p w:rsidRPr="00426DF4" w:rsidR="00426DF4" w:rsidP="00426DF4" w:rsidRDefault="00426DF4" w14:paraId="630215D0" w14:textId="54DD22DE">
            <w:pPr>
              <w:jc w:val="center"/>
              <w:rPr>
                <w:lang w:val="uk-UA"/>
              </w:rPr>
            </w:pPr>
            <w:r w:rsidRPr="005F5A63">
              <w:rPr>
                <w:lang w:val="uk-UA"/>
              </w:rPr>
              <w:t xml:space="preserve">16</w:t>
            </w:r>
          </w:p>
        </w:tc>
        <w:tc>
          <w:tcPr>
            <w:tcW w:w="2267" w:type="dxa"/>
            <w:tcBorders>
              <w:left w:val="single" w:color="auto" w:sz="12" w:space="0"/>
              <w:right w:val="single" w:color="auto" w:sz="12" w:space="0"/>
            </w:tcBorders>
          </w:tcPr>
          <w:p w:rsidRPr="005F5A63" w:rsidR="00426DF4" w:rsidP="00426DF4" w:rsidRDefault="00426DF4" w14:paraId="620BAB1F" w14:textId="428F8500">
            <w:pPr>
              <w:pStyle w:val="a5"/>
              <w:tabs>
                <w:tab w:val="left" w:pos="113"/>
                <w:tab w:val="left" w:pos="766"/>
              </w:tabs>
              <w:spacing w:after="0" w:line="240" w:lineRule="auto"/>
              <w:ind w:firstLine="0"/>
              <w:rPr>
                <w:rFonts w:ascii="Times New Roman" w:hAnsi="Times New Roman" w:eastAsia="Calibri" w:cs="Times New Roman"/>
                <w:sz w:val="24"/>
                <w:szCs w:val="24"/>
                <w:lang w:eastAsia="uk-UA"/>
              </w:rPr>
            </w:pPr>
            <w:r w:rsidRPr="005F5A63">
              <w:rPr>
                <w:rFonts w:ascii="Times New Roman" w:hAnsi="Times New Roman" w:eastAsia="Calibri" w:cs="Times New Roman"/>
                <w:sz w:val="24"/>
                <w:szCs w:val="24"/>
                <w:lang w:val="uk-UA" w:eastAsia="uk-UA"/>
              </w:rPr>
              <w:t xml:space="preserve">Requirements for construction and materials</w:t>
            </w:r>
          </w:p>
        </w:tc>
        <w:tc>
          <w:tcPr>
            <w:tcW w:w="7085" w:type="dxa"/>
            <w:gridSpan w:val="4"/>
            <w:tcBorders>
              <w:left w:val="single" w:color="auto" w:sz="12" w:space="0"/>
              <w:right w:val="single" w:color="auto" w:sz="12" w:space="0"/>
            </w:tcBorders>
          </w:tcPr>
          <w:p w:rsidRPr="00FA226B" w:rsidR="00426DF4" w:rsidP="00426DF4" w:rsidRDefault="00426DF4" w14:paraId="46EBB4B9" w14:textId="3F905891">
            <w:pPr>
              <w:ind w:firstLine="209"/>
              <w:jc w:val="both"/>
              <w:rPr>
                <w:rFonts w:eastAsia="Calibri"/>
                <w:lang w:val="uk-UA" w:eastAsia="ru-RU"/>
              </w:rPr>
            </w:pPr>
            <w:r w:rsidRPr="002D1313">
              <w:rPr>
                <w:rFonts w:eastAsia="Calibri"/>
                <w:lang w:val="uk-UA" w:eastAsia="ru-RU"/>
              </w:rPr>
              <w:t xml:space="preserve">All equipment shall be installed and assembled in a mobile module </w:t>
            </w:r>
            <w:r w:rsidRPr="00FA226B">
              <w:rPr>
                <w:rFonts w:eastAsia="Calibri"/>
                <w:lang w:val="uk-UA" w:eastAsia="ru-RU"/>
              </w:rPr>
              <w:t xml:space="preserve">with appropriate engineering measures:</w:t>
            </w:r>
          </w:p>
          <w:p w:rsidRPr="0091556D" w:rsidR="00426DF4" w:rsidP="00426DF4" w:rsidRDefault="00426DF4" w14:paraId="5B80FCBD" w14:textId="77777777">
            <w:pPr>
              <w:ind w:firstLine="209"/>
              <w:jc w:val="both"/>
              <w:rPr>
                <w:rFonts w:eastAsia="Calibri"/>
                <w:lang w:val="uk-UA" w:eastAsia="ru-RU"/>
              </w:rPr>
            </w:pPr>
            <w:r w:rsidRPr="0091556D">
              <w:rPr>
                <w:rFonts w:eastAsia="Calibri"/>
                <w:lang w:val="uk-UA" w:eastAsia="ru-RU"/>
              </w:rPr>
              <w:t xml:space="preserve">The walls, floor and ceiling of the module shall be covered with heat-insulating materials that will ensure the use of the module in the climatic conditions of Ukraine and allow the module to operate at temperatures down to -30°C. The module shall include heating devices of appropriate capacity. Energy saving measures must be implemented.</w:t>
            </w:r>
          </w:p>
          <w:p w:rsidRPr="00EA537A" w:rsidR="00426DF4" w:rsidP="00426DF4" w:rsidRDefault="00426DF4" w14:paraId="7E6CCF33" w14:textId="77777777">
            <w:pPr>
              <w:ind w:firstLine="209"/>
              <w:jc w:val="both"/>
              <w:rPr>
                <w:rFonts w:eastAsia="Calibri"/>
                <w:color w:val="000000" w:themeColor="text1"/>
                <w:lang w:val="uk-UA" w:eastAsia="ru-RU"/>
              </w:rPr>
            </w:pPr>
            <w:r w:rsidRPr="0091556D">
              <w:rPr>
                <w:rFonts w:eastAsia="Calibri"/>
                <w:lang w:val="uk-UA" w:eastAsia="ru-RU"/>
              </w:rPr>
              <w:t xml:space="preserve">The walls, ceiling and floor of the module shall be covered with </w:t>
            </w:r>
            <w:r w:rsidRPr="00EA537A">
              <w:rPr>
                <w:rFonts w:eastAsia="Calibri"/>
                <w:color w:val="000000" w:themeColor="text1"/>
                <w:lang w:val="uk-UA" w:eastAsia="ru-RU"/>
              </w:rPr>
              <w:t xml:space="preserve">materials </w:t>
            </w:r>
            <w:r w:rsidRPr="0091556D">
              <w:rPr>
                <w:rFonts w:eastAsia="Calibri"/>
                <w:lang w:val="uk-UA" w:eastAsia="ru-RU"/>
              </w:rPr>
              <w:t xml:space="preserve">resistant to moisture and corrosion</w:t>
            </w:r>
            <w:r w:rsidRPr="00EA537A">
              <w:rPr>
                <w:rFonts w:eastAsia="Calibri"/>
                <w:color w:val="000000" w:themeColor="text1"/>
                <w:lang w:val="uk-UA" w:eastAsia="ru-RU"/>
              </w:rPr>
              <w:t xml:space="preserve">, and </w:t>
            </w:r>
            <w:r w:rsidRPr="00EA537A">
              <w:rPr>
                <w:rFonts w:eastAsia="Calibri"/>
                <w:color w:val="000000" w:themeColor="text1"/>
                <w:lang w:val="uk-UA" w:eastAsia="ru-RU"/>
              </w:rPr>
              <w:t xml:space="preserve">a dehumidifier shall be installed </w:t>
            </w:r>
            <w:r w:rsidRPr="00EA537A">
              <w:rPr>
                <w:rFonts w:eastAsia="Calibri"/>
                <w:color w:val="000000" w:themeColor="text1"/>
                <w:lang w:val="uk-UA" w:eastAsia="ru-RU"/>
              </w:rPr>
              <w:t xml:space="preserve">in the </w:t>
            </w:r>
            <w:r w:rsidRPr="00EA537A">
              <w:rPr>
                <w:rFonts w:eastAsia="Calibri"/>
                <w:color w:val="000000" w:themeColor="text1"/>
                <w:lang w:val="uk-UA" w:eastAsia="ru-RU"/>
              </w:rPr>
              <w:t xml:space="preserve">module to prevent condensation.</w:t>
            </w:r>
          </w:p>
          <w:p w:rsidRPr="0091556D" w:rsidR="00426DF4" w:rsidP="00426DF4" w:rsidRDefault="00426DF4" w14:paraId="2F55D0FD" w14:textId="77777777">
            <w:pPr>
              <w:ind w:firstLine="209"/>
              <w:jc w:val="both"/>
              <w:rPr>
                <w:rFonts w:eastAsia="Calibri"/>
                <w:lang w:val="uk-UA" w:eastAsia="ru-RU"/>
              </w:rPr>
            </w:pPr>
            <w:r w:rsidRPr="0091556D">
              <w:rPr>
                <w:rFonts w:eastAsia="Calibri"/>
                <w:lang w:val="uk-UA" w:eastAsia="ru-RU"/>
              </w:rPr>
              <w:t xml:space="preserve">The module shall be equipped with a ventilation system, the frequency of which shall comply with the requirements of applicable regulations.</w:t>
            </w:r>
          </w:p>
          <w:p w:rsidRPr="0091556D" w:rsidR="00426DF4" w:rsidP="00426DF4" w:rsidRDefault="00426DF4" w14:paraId="0A3F3E53" w14:textId="77777777">
            <w:pPr>
              <w:ind w:firstLine="209"/>
              <w:jc w:val="both"/>
              <w:rPr>
                <w:rFonts w:eastAsia="Calibri"/>
                <w:lang w:val="uk-UA" w:eastAsia="ru-RU"/>
              </w:rPr>
            </w:pPr>
            <w:r w:rsidRPr="0091556D">
              <w:rPr>
                <w:rFonts w:eastAsia="Calibri"/>
                <w:lang w:val="uk-UA" w:eastAsia="ru-RU"/>
              </w:rPr>
              <w:t xml:space="preserve">The module shall be illuminated with energy-efficient LED lamps, and the level of illumination of the working area shall comply with the requirements of applicable regulations.</w:t>
            </w:r>
          </w:p>
          <w:p w:rsidRPr="0091556D" w:rsidR="00426DF4" w:rsidP="00426DF4" w:rsidRDefault="00426DF4" w14:paraId="3746A369" w14:textId="77777777">
            <w:pPr>
              <w:ind w:firstLine="209"/>
              <w:jc w:val="both"/>
              <w:rPr>
                <w:rFonts w:eastAsia="Calibri"/>
                <w:lang w:val="uk-UA" w:eastAsia="ru-RU"/>
              </w:rPr>
            </w:pPr>
            <w:r w:rsidRPr="0091556D">
              <w:rPr>
                <w:rFonts w:eastAsia="Calibri"/>
                <w:lang w:val="uk-UA" w:eastAsia="ru-RU"/>
              </w:rPr>
              <w:t xml:space="preserve">The doors of the module shall be metal, equipped with locks. Windows (if any) shall be equipped with anti-vandal bars.</w:t>
            </w:r>
          </w:p>
          <w:p w:rsidRPr="003B38B6" w:rsidR="00426DF4" w:rsidP="00426DF4" w:rsidRDefault="00426DF4" w14:paraId="2BF7C1E5" w14:textId="77777777">
            <w:pPr>
              <w:ind w:firstLine="209"/>
              <w:jc w:val="both"/>
              <w:rPr>
                <w:rFonts w:eastAsia="Calibri"/>
                <w:color w:val="EE0000"/>
                <w:lang w:val="uk-UA" w:eastAsia="ru-RU"/>
              </w:rPr>
            </w:pPr>
            <w:r w:rsidRPr="0091556D">
              <w:rPr>
                <w:rFonts w:eastAsia="Calibri"/>
                <w:lang w:val="uk-UA" w:eastAsia="ru-RU"/>
              </w:rPr>
              <w:t xml:space="preserve">The module shall be equipped with a sound and light alarm system in case of emergency situations (flooding, smoke, emergency temperature drop, operation of technological or hardware interlocks).</w:t>
            </w:r>
          </w:p>
          <w:p w:rsidRPr="003B38B6" w:rsidR="00426DF4" w:rsidP="00426DF4" w:rsidRDefault="00426DF4" w14:paraId="5AD6445C" w14:textId="1FA2985B">
            <w:pPr>
              <w:ind w:firstLine="209"/>
              <w:jc w:val="both"/>
              <w:rPr>
                <w:rFonts w:eastAsia="Calibri"/>
                <w:color w:val="EE0000"/>
                <w:lang w:val="uk-UA" w:eastAsia="ru-RU"/>
              </w:rPr>
            </w:pPr>
            <w:r w:rsidRPr="0091556D">
              <w:rPr>
                <w:rFonts w:eastAsia="Calibri"/>
                <w:lang w:val="uk-UA" w:eastAsia="ru-RU"/>
              </w:rPr>
              <w:t xml:space="preserve">Equipment, devices, pipelines, and cable networks shall be mounted on welded metal frames with a two-layer powder </w:t>
            </w:r>
            <w:r w:rsidRPr="00701C45">
              <w:rPr>
                <w:rFonts w:eastAsia="Calibri"/>
                <w:color w:val="000000" w:themeColor="text1"/>
                <w:lang w:val="uk-UA" w:eastAsia="ru-RU"/>
              </w:rPr>
              <w:t xml:space="preserve">coating (</w:t>
            </w:r>
            <w:r w:rsidRPr="000D350A">
              <w:rPr>
                <w:rFonts w:eastAsia="Calibri"/>
                <w:color w:val="000000" w:themeColor="text1"/>
                <w:lang w:val="uk-UA" w:eastAsia="ru-RU"/>
              </w:rPr>
              <w:t xml:space="preserve">primer and paint</w:t>
            </w:r>
            <w:r w:rsidRPr="00701C45">
              <w:rPr>
                <w:rFonts w:eastAsia="Calibri"/>
                <w:color w:val="000000" w:themeColor="text1"/>
                <w:lang w:val="uk-UA" w:eastAsia="ru-RU"/>
              </w:rPr>
              <w:t xml:space="preserve">), which shall </w:t>
            </w:r>
            <w:r w:rsidRPr="0091556D">
              <w:rPr>
                <w:rFonts w:eastAsia="Calibri"/>
                <w:lang w:val="uk-UA" w:eastAsia="ru-RU"/>
              </w:rPr>
              <w:t xml:space="preserve">be securely fastened to the floor and walls of the module.</w:t>
            </w:r>
          </w:p>
          <w:p w:rsidRPr="00593EF7" w:rsidR="00426DF4" w:rsidP="00426DF4" w:rsidRDefault="00426DF4" w14:paraId="690952EA" w14:textId="3BBBA131">
            <w:pPr>
              <w:ind w:firstLine="209"/>
              <w:jc w:val="both"/>
              <w:rPr>
                <w:rFonts w:eastAsia="Calibri"/>
                <w:lang w:val="uk-UA" w:eastAsia="ru-RU"/>
              </w:rPr>
            </w:pPr>
            <w:r w:rsidRPr="002D1313">
              <w:rPr>
                <w:rFonts w:eastAsia="Calibri"/>
                <w:lang w:val="uk-UA" w:eastAsia="ru-RU"/>
              </w:rPr>
              <w:lastRenderedPageBreak/>
            </w:r>
            <w:r w:rsidRPr="002D1313">
              <w:rPr>
                <w:rFonts w:eastAsia="Calibri"/>
                <w:lang w:val="uk-UA" w:eastAsia="ru-RU"/>
              </w:rPr>
              <w:t xml:space="preserve">All pipelines with a pressure of more than 6 bar shall be made of PVC, and up to 6 bar - of PVC (pressure 10-16 bar) from a European manufacturer.</w:t>
            </w:r>
          </w:p>
          <w:p w:rsidRPr="006276D8" w:rsidR="00426DF4" w:rsidP="00426DF4" w:rsidRDefault="00426DF4" w14:paraId="25BEBE84" w14:textId="77777777">
            <w:pPr>
              <w:ind w:firstLine="209"/>
              <w:jc w:val="both"/>
              <w:rPr>
                <w:rFonts w:eastAsia="Calibri"/>
                <w:lang w:val="uk-UA" w:eastAsia="ru-RU"/>
              </w:rPr>
            </w:pPr>
            <w:r w:rsidRPr="006276D8">
              <w:rPr>
                <w:rFonts w:eastAsia="Calibri"/>
                <w:lang w:val="uk-UA" w:eastAsia="ru-RU"/>
              </w:rPr>
              <w:t xml:space="preserve">All electrical equipment of </w:t>
            </w:r>
            <w:r>
              <w:rPr>
                <w:rFonts w:eastAsia="Calibri"/>
                <w:lang w:val="uk-UA" w:eastAsia="ru-RU"/>
              </w:rPr>
              <w:t xml:space="preserve">the module </w:t>
            </w:r>
            <w:r w:rsidRPr="006276D8">
              <w:rPr>
                <w:rFonts w:eastAsia="Calibri"/>
                <w:lang w:val="uk-UA" w:eastAsia="ru-RU"/>
              </w:rPr>
              <w:t xml:space="preserve">must be manufactured and installed in accordance with the requirements of the applicable regulations. The components of the system that are powered by 220V/380V must be connected to the ground loop. The module must be equipped with a ground loop. The cables should be laid in </w:t>
            </w:r>
            <w:r w:rsidRPr="006276D8">
              <w:rPr>
                <w:lang w:val="uk-UA" w:eastAsia="ru-RU"/>
              </w:rPr>
              <w:t xml:space="preserve">the DKC </w:t>
            </w:r>
            <w:r w:rsidRPr="006276D8">
              <w:rPr>
                <w:rFonts w:eastAsia="Calibri"/>
                <w:lang w:val="uk-UA" w:eastAsia="ru-RU"/>
              </w:rPr>
              <w:t xml:space="preserve">system trays</w:t>
            </w:r>
            <w:r w:rsidRPr="006276D8">
              <w:rPr>
                <w:lang w:val="uk-UA" w:eastAsia="ru-RU"/>
              </w:rPr>
              <w:t xml:space="preserve">.</w:t>
            </w:r>
          </w:p>
          <w:p w:rsidRPr="006276D8" w:rsidR="00426DF4" w:rsidP="00426DF4" w:rsidRDefault="00426DF4" w14:paraId="219F89D3" w14:textId="77777777">
            <w:pPr>
              <w:ind w:firstLine="209"/>
              <w:jc w:val="both"/>
              <w:rPr>
                <w:rFonts w:eastAsia="Calibri"/>
                <w:lang w:val="uk-UA" w:eastAsia="ru-RU"/>
              </w:rPr>
            </w:pPr>
            <w:r w:rsidRPr="006276D8">
              <w:rPr>
                <w:rFonts w:eastAsia="Calibri"/>
                <w:lang w:val="uk-UA" w:eastAsia="ru-RU"/>
              </w:rPr>
              <w:t xml:space="preserve">All parts of the installation (equipment) and materials in contact with water must be chemically inert and corrosion-resistant.</w:t>
            </w:r>
          </w:p>
          <w:p w:rsidRPr="006276D8" w:rsidR="00426DF4" w:rsidP="00426DF4" w:rsidRDefault="00426DF4" w14:paraId="00771C27" w14:textId="77777777">
            <w:pPr>
              <w:ind w:firstLine="209"/>
              <w:jc w:val="both"/>
              <w:rPr>
                <w:rFonts w:eastAsia="Calibri"/>
                <w:lang w:val="uk-UA" w:eastAsia="ru-RU"/>
              </w:rPr>
            </w:pPr>
            <w:r w:rsidRPr="006276D8">
              <w:rPr>
                <w:rFonts w:eastAsia="Calibri"/>
                <w:lang w:val="uk-UA" w:eastAsia="ru-RU"/>
              </w:rPr>
              <w:t xml:space="preserve">Materials in contact with chemicals must be resistant to these chemicals.</w:t>
            </w:r>
          </w:p>
          <w:p w:rsidRPr="006276D8" w:rsidR="00426DF4" w:rsidP="00426DF4" w:rsidRDefault="00426DF4" w14:paraId="747FB5FE" w14:textId="77777777">
            <w:pPr>
              <w:ind w:firstLine="209"/>
              <w:jc w:val="both"/>
              <w:rPr>
                <w:rFonts w:eastAsia="Calibri"/>
                <w:lang w:val="uk-UA" w:eastAsia="ru-RU"/>
              </w:rPr>
            </w:pPr>
            <w:r w:rsidRPr="006276D8">
              <w:rPr>
                <w:rFonts w:eastAsia="Calibri"/>
                <w:lang w:val="uk-UA" w:eastAsia="ru-RU"/>
              </w:rPr>
              <w:t xml:space="preserve">All components used for the manufacture of a complete water treatment plant must be of high quality, new and from well-known manufacturers.</w:t>
            </w:r>
          </w:p>
          <w:p w:rsidRPr="00F0065A" w:rsidR="00426DF4" w:rsidP="00426DF4" w:rsidRDefault="00426DF4" w14:paraId="74B0A6F0" w14:textId="6275C975">
            <w:pPr>
              <w:ind w:firstLine="209"/>
              <w:jc w:val="both"/>
              <w:rPr>
                <w:rFonts w:eastAsia="Calibri"/>
                <w:highlight w:val="yellow"/>
                <w:lang w:eastAsia="ru-RU"/>
              </w:rPr>
            </w:pPr>
            <w:r w:rsidRPr="006276D8">
              <w:rPr>
                <w:rFonts w:eastAsia="Calibri"/>
                <w:lang w:val="uk-UA" w:eastAsia="ru-RU"/>
              </w:rPr>
              <w:t xml:space="preserve">Provide service areas that allow for the replacement of membrane elements in the winter in a closed module.</w:t>
            </w:r>
          </w:p>
        </w:tc>
      </w:tr>
      <w:tr w:rsidRPr="005F5A63" w:rsidR="00426DF4" w:rsidTr="00843FA6" w14:paraId="0A082300" w14:textId="77777777">
        <w:tc>
          <w:tcPr>
            <w:tcW w:w="590" w:type="dxa"/>
            <w:tcBorders>
              <w:left w:val="single" w:color="auto" w:sz="12" w:space="0"/>
              <w:right w:val="single" w:color="auto" w:sz="12" w:space="0"/>
            </w:tcBorders>
          </w:tcPr>
          <w:p w:rsidRPr="005F5A63" w:rsidR="00426DF4" w:rsidP="00426DF4" w:rsidRDefault="00426DF4" w14:paraId="0A0822F0" w14:textId="19B3E695">
            <w:pPr>
              <w:jc w:val="center"/>
              <w:rPr>
                <w:lang w:val="uk-UA"/>
              </w:rPr>
            </w:pPr>
            <w:r w:rsidRPr="005F5A63">
              <w:rPr>
                <w:lang w:val="uk-UA"/>
              </w:rPr>
              <w:lastRenderedPageBreak/>
            </w:r>
            <w:r w:rsidRPr="005F5A63">
              <w:rPr>
                <w:lang w:val="uk-UA"/>
              </w:rPr>
              <w:t xml:space="preserve">17</w:t>
            </w:r>
          </w:p>
        </w:tc>
        <w:tc>
          <w:tcPr>
            <w:tcW w:w="2267" w:type="dxa"/>
            <w:tcBorders>
              <w:left w:val="single" w:color="auto" w:sz="12" w:space="0"/>
              <w:right w:val="single" w:color="auto" w:sz="12" w:space="0"/>
            </w:tcBorders>
          </w:tcPr>
          <w:p w:rsidRPr="005F5A63" w:rsidR="00426DF4" w:rsidP="00426DF4" w:rsidRDefault="00426DF4" w14:paraId="0A0822F1" w14:textId="25A196E1">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Requirements for the automation and instrumentation system</w:t>
            </w:r>
          </w:p>
        </w:tc>
        <w:tc>
          <w:tcPr>
            <w:tcW w:w="7085" w:type="dxa"/>
            <w:gridSpan w:val="4"/>
            <w:tcBorders>
              <w:left w:val="single" w:color="auto" w:sz="12" w:space="0"/>
              <w:right w:val="single" w:color="auto" w:sz="12" w:space="0"/>
            </w:tcBorders>
          </w:tcPr>
          <w:p w:rsidRPr="005F471C" w:rsidR="00426DF4" w:rsidP="00426DF4" w:rsidRDefault="00426DF4" w14:paraId="104094A7" w14:textId="076A5800">
            <w:pPr>
              <w:tabs>
                <w:tab w:val="left" w:pos="1276"/>
              </w:tabs>
              <w:ind w:firstLine="209"/>
              <w:jc w:val="both"/>
              <w:rPr>
                <w:rFonts w:eastAsia="Calibri"/>
                <w:lang w:val="uk-UA" w:eastAsia="fr-FR"/>
              </w:rPr>
            </w:pPr>
            <w:r w:rsidRPr="005F471C">
              <w:rPr>
                <w:rFonts w:eastAsia="Calibri"/>
                <w:lang w:val="uk-UA" w:eastAsia="fr-FR"/>
              </w:rPr>
              <w:t xml:space="preserve">The plant should be controlled from a control cabinet based on a programmable controller of the S7-1200 type (or equivalent) and should ensure autonomous operation of the equipment without the constant presence of maintenance personnel, as well as the possibility of remote monitoring and control of the equipment via the Internet. </w:t>
            </w:r>
            <w:r w:rsidR="002D1313">
              <w:rPr>
                <w:rFonts w:eastAsia="Calibri"/>
                <w:lang w:val="uk-UA" w:eastAsia="fr-FR"/>
              </w:rPr>
              <w:t xml:space="preserve">Provide a data storage system (archiving of trends/events).</w:t>
            </w:r>
          </w:p>
          <w:p w:rsidRPr="00655B67" w:rsidR="00426DF4" w:rsidP="00426DF4" w:rsidRDefault="00426DF4" w14:paraId="189374DB" w14:textId="77777777">
            <w:pPr>
              <w:tabs>
                <w:tab w:val="left" w:pos="1276"/>
              </w:tabs>
              <w:ind w:firstLine="209"/>
              <w:jc w:val="both"/>
              <w:rPr>
                <w:rFonts w:eastAsia="Calibri"/>
                <w:lang w:val="uk-UA" w:eastAsia="fr-FR"/>
              </w:rPr>
            </w:pPr>
            <w:r w:rsidRPr="00655B67">
              <w:rPr>
                <w:rFonts w:eastAsia="Calibri"/>
                <w:lang w:val="uk-UA" w:eastAsia="fr-FR"/>
              </w:rPr>
              <w:t xml:space="preserve">The control system should perform the following basic functions in an automatic mode (without the constant presence and control of the operator)</w:t>
            </w:r>
          </w:p>
          <w:p w:rsidRPr="00655B67" w:rsidR="00426DF4" w:rsidP="00426DF4" w:rsidRDefault="00426DF4" w14:paraId="6BF6B326" w14:textId="77777777">
            <w:pPr>
              <w:numPr>
                <w:ilvl w:val="0"/>
                <w:numId w:val="25"/>
              </w:numPr>
              <w:tabs>
                <w:tab w:val="left" w:pos="351"/>
              </w:tabs>
              <w:ind w:start="0" w:firstLine="209"/>
              <w:jc w:val="both"/>
              <w:rPr>
                <w:rFonts w:eastAsia="Calibri"/>
                <w:lang w:val="uk-UA" w:eastAsia="fr-FR"/>
              </w:rPr>
            </w:pPr>
            <w:r w:rsidRPr="00655B67">
              <w:rPr>
                <w:rFonts w:eastAsia="Calibri"/>
                <w:lang w:val="uk-UA" w:eastAsia="fr-FR"/>
              </w:rPr>
              <w:t xml:space="preserve">control the process equipment and engineering systems installed in the modules;</w:t>
            </w:r>
          </w:p>
          <w:p w:rsidRPr="00655B67" w:rsidR="00426DF4" w:rsidP="00426DF4" w:rsidRDefault="00426DF4" w14:paraId="72439E7B" w14:textId="77777777">
            <w:pPr>
              <w:numPr>
                <w:ilvl w:val="0"/>
                <w:numId w:val="25"/>
              </w:numPr>
              <w:tabs>
                <w:tab w:val="left" w:pos="351"/>
              </w:tabs>
              <w:ind w:start="0" w:firstLine="209"/>
              <w:jc w:val="both"/>
              <w:rPr>
                <w:rFonts w:eastAsia="Calibri"/>
                <w:lang w:val="uk-UA" w:eastAsia="fr-FR"/>
              </w:rPr>
            </w:pPr>
            <w:r w:rsidRPr="00655B67">
              <w:rPr>
                <w:rFonts w:eastAsia="Calibri"/>
                <w:lang w:val="uk-UA" w:eastAsia="fr-FR"/>
              </w:rPr>
              <w:t xml:space="preserve">ensure blocking of equipment operation in case of critical situations for equipment operation;</w:t>
            </w:r>
          </w:p>
          <w:p w:rsidRPr="00655B67" w:rsidR="00426DF4" w:rsidP="00426DF4" w:rsidRDefault="00426DF4" w14:paraId="2723C142" w14:textId="77777777">
            <w:pPr>
              <w:numPr>
                <w:ilvl w:val="0"/>
                <w:numId w:val="25"/>
              </w:numPr>
              <w:tabs>
                <w:tab w:val="left" w:pos="351"/>
              </w:tabs>
              <w:ind w:start="0" w:firstLine="209"/>
              <w:jc w:val="both"/>
              <w:rPr>
                <w:rFonts w:eastAsia="Calibri"/>
                <w:lang w:val="uk-UA" w:eastAsia="ru-RU"/>
              </w:rPr>
            </w:pPr>
            <w:r w:rsidRPr="00655B67">
              <w:rPr>
                <w:rFonts w:eastAsia="Calibri"/>
                <w:lang w:val="uk-UA" w:eastAsia="ru-RU"/>
              </w:rPr>
              <w:t xml:space="preserve">provide remote visualisation and the ability to control equipment by an operator from a customer's computer via an Ethernet network.</w:t>
            </w:r>
          </w:p>
          <w:p w:rsidRPr="00655B67" w:rsidR="00426DF4" w:rsidP="00426DF4" w:rsidRDefault="00426DF4" w14:paraId="21B9BC19" w14:textId="77777777">
            <w:pPr>
              <w:ind w:firstLine="209"/>
              <w:jc w:val="both"/>
              <w:rPr>
                <w:rFonts w:eastAsia="Calibri"/>
                <w:lang w:val="uk-UA" w:eastAsia="fr-FR"/>
              </w:rPr>
            </w:pPr>
            <w:r w:rsidRPr="00655B67">
              <w:rPr>
                <w:rFonts w:eastAsia="Calibri"/>
                <w:lang w:val="uk-UA" w:eastAsia="ru-RU"/>
              </w:rPr>
              <w:t xml:space="preserve">The control cabinets in the modules should have a colour touchscreen displaying the operating screens: the main screen with a common mnemonic scheme, separate configuration screens and an alarm archive. Touch buttons on the screen should be used to navigate between screens, enter settings, and control the plant.</w:t>
            </w:r>
          </w:p>
          <w:p w:rsidRPr="00655B67" w:rsidR="00426DF4" w:rsidP="00426DF4" w:rsidRDefault="00426DF4" w14:paraId="6D71CA9E" w14:textId="77777777">
            <w:pPr>
              <w:ind w:firstLine="209"/>
              <w:jc w:val="both"/>
              <w:rPr>
                <w:rFonts w:eastAsia="Calibri"/>
                <w:lang w:val="uk-UA" w:eastAsia="ru-RU"/>
              </w:rPr>
            </w:pPr>
            <w:r w:rsidRPr="00655B67">
              <w:rPr>
                <w:rFonts w:eastAsia="Calibri"/>
                <w:lang w:val="uk-UA" w:eastAsia="ru-RU"/>
              </w:rPr>
              <w:t xml:space="preserve">The desalination plant must include all the control and measuring instruments and automation equipment necessary for safe and correct operation of the equipment, as well as for monitoring process parameters. Critical parameters that must be monitored and displayed on the controller screens</w:t>
            </w:r>
          </w:p>
          <w:p w:rsidRPr="00655B67" w:rsidR="00426DF4" w:rsidP="00426DF4" w:rsidRDefault="00426DF4" w14:paraId="417710CD" w14:textId="77777777">
            <w:pPr>
              <w:numPr>
                <w:ilvl w:val="0"/>
                <w:numId w:val="26"/>
              </w:numPr>
              <w:tabs>
                <w:tab w:val="left" w:pos="351"/>
              </w:tabs>
              <w:ind w:start="0" w:firstLine="209"/>
              <w:jc w:val="both"/>
              <w:rPr>
                <w:rFonts w:eastAsia="Calibri"/>
                <w:lang w:val="uk-UA" w:eastAsia="ru-RU"/>
              </w:rPr>
            </w:pPr>
            <w:r w:rsidRPr="00655B67">
              <w:rPr>
                <w:rFonts w:eastAsia="Calibri"/>
                <w:lang w:val="uk-UA" w:eastAsia="ru-RU"/>
              </w:rPr>
              <w:t xml:space="preserve">pressure before and after filters, pressure before and after membranes;</w:t>
            </w:r>
          </w:p>
          <w:p w:rsidRPr="00655B67" w:rsidR="00426DF4" w:rsidP="00426DF4" w:rsidRDefault="00426DF4" w14:paraId="0FCC56A0" w14:textId="77777777">
            <w:pPr>
              <w:numPr>
                <w:ilvl w:val="0"/>
                <w:numId w:val="26"/>
              </w:numPr>
              <w:tabs>
                <w:tab w:val="left" w:pos="351"/>
              </w:tabs>
              <w:ind w:start="0" w:firstLine="209"/>
              <w:jc w:val="both"/>
              <w:rPr>
                <w:rFonts w:eastAsia="Calibri"/>
                <w:lang w:val="uk-UA" w:eastAsia="ru-RU"/>
              </w:rPr>
            </w:pPr>
            <w:r w:rsidRPr="00655B67">
              <w:rPr>
                <w:rFonts w:eastAsia="Calibri"/>
                <w:lang w:val="uk-UA" w:eastAsia="ru-RU"/>
              </w:rPr>
              <w:t xml:space="preserve">statuses of interlocking devices;</w:t>
            </w:r>
          </w:p>
          <w:p w:rsidRPr="00655B67" w:rsidR="00426DF4" w:rsidP="00426DF4" w:rsidRDefault="00426DF4" w14:paraId="2D23FCE9" w14:textId="77777777">
            <w:pPr>
              <w:numPr>
                <w:ilvl w:val="0"/>
                <w:numId w:val="26"/>
              </w:numPr>
              <w:tabs>
                <w:tab w:val="left" w:pos="351"/>
              </w:tabs>
              <w:ind w:start="0" w:firstLine="209"/>
              <w:jc w:val="both"/>
              <w:rPr>
                <w:rFonts w:eastAsia="Calibri"/>
                <w:lang w:val="uk-UA" w:eastAsia="ru-RU"/>
              </w:rPr>
            </w:pPr>
            <w:r w:rsidRPr="00655B67">
              <w:rPr>
                <w:rFonts w:eastAsia="Calibri"/>
                <w:lang w:val="uk-UA" w:eastAsia="ru-RU"/>
              </w:rPr>
              <w:t xml:space="preserve">temperature of the inlet water and washing solution;</w:t>
            </w:r>
          </w:p>
          <w:p w:rsidRPr="00655B67" w:rsidR="00426DF4" w:rsidP="00426DF4" w:rsidRDefault="00426DF4" w14:paraId="58AA46BE" w14:textId="77777777">
            <w:pPr>
              <w:numPr>
                <w:ilvl w:val="0"/>
                <w:numId w:val="26"/>
              </w:numPr>
              <w:tabs>
                <w:tab w:val="left" w:pos="351"/>
              </w:tabs>
              <w:ind w:start="0" w:firstLine="209"/>
              <w:jc w:val="both"/>
              <w:rPr>
                <w:rFonts w:eastAsia="Calibri"/>
                <w:lang w:val="uk-UA" w:eastAsia="ru-RU"/>
              </w:rPr>
            </w:pPr>
            <w:r w:rsidRPr="00655B67">
              <w:rPr>
                <w:rFonts w:eastAsia="Calibri"/>
                <w:lang w:val="uk-UA" w:eastAsia="ru-RU"/>
              </w:rPr>
              <w:lastRenderedPageBreak/>
            </w:r>
            <w:r w:rsidRPr="00655B67">
              <w:rPr>
                <w:rFonts w:eastAsia="Calibri"/>
                <w:lang w:val="uk-UA" w:eastAsia="ru-RU"/>
              </w:rPr>
              <w:t xml:space="preserve">pH of the washing solution;</w:t>
            </w:r>
          </w:p>
          <w:p w:rsidRPr="00655B67" w:rsidR="00426DF4" w:rsidP="00426DF4" w:rsidRDefault="00426DF4" w14:paraId="1768C789" w14:textId="77777777">
            <w:pPr>
              <w:numPr>
                <w:ilvl w:val="0"/>
                <w:numId w:val="26"/>
              </w:numPr>
              <w:tabs>
                <w:tab w:val="left" w:pos="351"/>
              </w:tabs>
              <w:ind w:start="0" w:firstLine="209"/>
              <w:jc w:val="both"/>
              <w:rPr>
                <w:rFonts w:eastAsia="Calibri"/>
                <w:lang w:val="uk-UA" w:eastAsia="ru-RU"/>
              </w:rPr>
            </w:pPr>
            <w:r w:rsidRPr="00655B67">
              <w:rPr>
                <w:rFonts w:eastAsia="Calibri"/>
                <w:lang w:val="uk-UA" w:eastAsia="ru-RU"/>
              </w:rPr>
              <w:t xml:space="preserve">level of reagents in the tanks of dosing stations and chemical rinsing tank;</w:t>
            </w:r>
          </w:p>
          <w:p w:rsidRPr="00655B67" w:rsidR="00426DF4" w:rsidP="00426DF4" w:rsidRDefault="00426DF4" w14:paraId="29BB8473" w14:textId="77777777">
            <w:pPr>
              <w:numPr>
                <w:ilvl w:val="0"/>
                <w:numId w:val="26"/>
              </w:numPr>
              <w:tabs>
                <w:tab w:val="left" w:pos="351"/>
              </w:tabs>
              <w:ind w:start="0" w:firstLine="209"/>
              <w:jc w:val="both"/>
              <w:rPr>
                <w:rFonts w:eastAsia="Calibri"/>
                <w:i/>
                <w:lang w:val="uk-UA" w:eastAsia="ru-RU"/>
              </w:rPr>
            </w:pPr>
            <w:r w:rsidRPr="00655B67">
              <w:rPr>
                <w:rFonts w:eastAsia="Calibri"/>
                <w:lang w:val="uk-UA" w:eastAsia="ru-RU"/>
              </w:rPr>
              <w:t xml:space="preserve">flow rates of inlet water, treated water, concentrate</w:t>
            </w:r>
            <w:r>
              <w:rPr>
                <w:rFonts w:eastAsia="Calibri"/>
                <w:lang w:eastAsia="ru-RU"/>
              </w:rPr>
              <w:t xml:space="preserve">, reagents</w:t>
            </w:r>
            <w:r w:rsidRPr="00655B67">
              <w:rPr>
                <w:rFonts w:eastAsia="Calibri"/>
                <w:lang w:val="uk-UA" w:eastAsia="ru-RU"/>
              </w:rPr>
              <w:t xml:space="preserve">; </w:t>
            </w:r>
          </w:p>
          <w:p w:rsidRPr="00EA537A" w:rsidR="00426DF4" w:rsidP="00426DF4" w:rsidRDefault="00426DF4" w14:paraId="19D4F3AA" w14:textId="77777777">
            <w:pPr>
              <w:numPr>
                <w:ilvl w:val="0"/>
                <w:numId w:val="26"/>
              </w:numPr>
              <w:tabs>
                <w:tab w:val="left" w:pos="351"/>
              </w:tabs>
              <w:ind w:start="0" w:firstLine="209"/>
              <w:jc w:val="both"/>
              <w:rPr>
                <w:rFonts w:eastAsia="Calibri"/>
                <w:color w:val="000000" w:themeColor="text1"/>
                <w:lang w:val="uk-UA" w:eastAsia="ru-RU"/>
              </w:rPr>
            </w:pPr>
            <w:r w:rsidRPr="00EA537A">
              <w:rPr>
                <w:rFonts w:eastAsia="Calibri"/>
                <w:color w:val="000000" w:themeColor="text1"/>
                <w:lang w:val="uk-UA" w:eastAsia="ru-RU"/>
              </w:rPr>
              <w:t xml:space="preserve">electrical conductivity of input and treated water;</w:t>
            </w:r>
          </w:p>
          <w:p w:rsidRPr="00655B67" w:rsidR="00426DF4" w:rsidP="00426DF4" w:rsidRDefault="00426DF4" w14:paraId="199489F7" w14:textId="77777777">
            <w:pPr>
              <w:numPr>
                <w:ilvl w:val="0"/>
                <w:numId w:val="26"/>
              </w:numPr>
              <w:tabs>
                <w:tab w:val="left" w:pos="351"/>
              </w:tabs>
              <w:ind w:start="0" w:firstLine="209"/>
              <w:jc w:val="both"/>
              <w:rPr>
                <w:rFonts w:eastAsia="Calibri"/>
                <w:lang w:val="uk-UA" w:eastAsia="ru-RU"/>
              </w:rPr>
            </w:pPr>
            <w:r w:rsidRPr="00655B67">
              <w:rPr>
                <w:rFonts w:eastAsia="Calibri"/>
                <w:lang w:val="uk-UA" w:eastAsia="ru-RU"/>
              </w:rPr>
              <w:t xml:space="preserve">control of ORP of water supplied to the membrane modules;</w:t>
            </w:r>
          </w:p>
          <w:p w:rsidRPr="00655B67" w:rsidR="00426DF4" w:rsidP="00426DF4" w:rsidRDefault="00426DF4" w14:paraId="727D8DF6" w14:textId="77777777">
            <w:pPr>
              <w:numPr>
                <w:ilvl w:val="0"/>
                <w:numId w:val="26"/>
              </w:numPr>
              <w:tabs>
                <w:tab w:val="left" w:pos="351"/>
              </w:tabs>
              <w:ind w:start="0" w:firstLine="209"/>
              <w:jc w:val="both"/>
              <w:rPr>
                <w:rFonts w:eastAsia="Calibri"/>
                <w:lang w:val="uk-UA" w:eastAsia="ru-RU"/>
              </w:rPr>
            </w:pPr>
            <w:r w:rsidRPr="00655B67">
              <w:rPr>
                <w:rFonts w:eastAsia="Calibri"/>
                <w:lang w:val="uk-UA" w:eastAsia="ru-RU"/>
              </w:rPr>
              <w:t xml:space="preserve">temperature in the </w:t>
            </w:r>
            <w:r>
              <w:rPr>
                <w:rFonts w:eastAsia="Calibri"/>
                <w:lang w:val="uk-UA" w:eastAsia="ru-RU"/>
              </w:rPr>
              <w:t xml:space="preserve">module</w:t>
            </w:r>
            <w:r w:rsidRPr="00655B67">
              <w:rPr>
                <w:rFonts w:eastAsia="Calibri"/>
                <w:lang w:val="uk-UA" w:eastAsia="ru-RU"/>
              </w:rPr>
              <w:t xml:space="preserve">;</w:t>
            </w:r>
          </w:p>
          <w:p w:rsidRPr="00655B67" w:rsidR="00426DF4" w:rsidP="00426DF4" w:rsidRDefault="00426DF4" w14:paraId="55BC1046" w14:textId="77777777">
            <w:pPr>
              <w:numPr>
                <w:ilvl w:val="0"/>
                <w:numId w:val="26"/>
              </w:numPr>
              <w:tabs>
                <w:tab w:val="left" w:pos="351"/>
              </w:tabs>
              <w:ind w:start="0" w:firstLine="209"/>
              <w:jc w:val="both"/>
              <w:rPr>
                <w:rFonts w:eastAsia="Calibri"/>
                <w:lang w:val="uk-UA" w:eastAsia="ru-RU"/>
              </w:rPr>
            </w:pPr>
            <w:r w:rsidRPr="00655B67">
              <w:rPr>
                <w:rFonts w:eastAsia="Calibri"/>
                <w:lang w:val="uk-UA" w:eastAsia="ru-RU"/>
              </w:rPr>
              <w:t xml:space="preserve">signals of emergency or abnormal situations - flooding or smoke in the modules, emergency temperature drop </w:t>
            </w:r>
            <w:r>
              <w:rPr>
                <w:rFonts w:eastAsia="Calibri"/>
                <w:lang w:val="uk-UA" w:eastAsia="ru-RU"/>
              </w:rPr>
              <w:t xml:space="preserve">in the module</w:t>
            </w:r>
            <w:r w:rsidRPr="00655B67">
              <w:rPr>
                <w:rFonts w:eastAsia="Calibri"/>
                <w:lang w:val="uk-UA" w:eastAsia="ru-RU"/>
              </w:rPr>
              <w:t xml:space="preserve">, other blockages according to critical process parameters;</w:t>
            </w:r>
          </w:p>
          <w:p w:rsidRPr="00655B67" w:rsidR="00426DF4" w:rsidP="00426DF4" w:rsidRDefault="00426DF4" w14:paraId="2AC93BA7" w14:textId="77777777">
            <w:pPr>
              <w:numPr>
                <w:ilvl w:val="0"/>
                <w:numId w:val="26"/>
              </w:numPr>
              <w:tabs>
                <w:tab w:val="left" w:pos="351"/>
              </w:tabs>
              <w:ind w:start="0" w:firstLine="209"/>
              <w:jc w:val="both"/>
              <w:rPr>
                <w:rFonts w:eastAsia="Calibri"/>
                <w:lang w:val="uk-UA" w:eastAsia="ru-RU"/>
              </w:rPr>
            </w:pPr>
            <w:r w:rsidRPr="00655B67">
              <w:rPr>
                <w:rFonts w:eastAsia="Calibri"/>
                <w:lang w:val="uk-UA" w:eastAsia="ru-RU"/>
              </w:rPr>
              <w:t xml:space="preserve">status of actuators (pumps, dosing devices, automatic shut-off valves, etc.).</w:t>
            </w:r>
          </w:p>
          <w:p w:rsidRPr="00F55AF5" w:rsidR="00426DF4" w:rsidP="00426DF4" w:rsidRDefault="00426DF4" w14:paraId="05023091" w14:textId="77777777">
            <w:pPr>
              <w:ind w:firstLine="209"/>
              <w:jc w:val="both"/>
              <w:rPr>
                <w:rFonts w:eastAsia="Calibri"/>
                <w:lang w:val="uk-UA" w:eastAsia="ru-RU"/>
              </w:rPr>
            </w:pPr>
            <w:r w:rsidRPr="00F55AF5">
              <w:rPr>
                <w:rFonts w:eastAsia="Calibri"/>
                <w:lang w:val="uk-UA" w:eastAsia="ru-RU"/>
              </w:rPr>
              <w:t xml:space="preserve">All pressure transmitters listed above should be duplicated by manometers installed on site. Additional emergency pressure switches should be installed at critical points where a decrease or increase in pressure may cause damage to the equipment.</w:t>
            </w:r>
          </w:p>
          <w:p w:rsidRPr="00F55AF5" w:rsidR="00426DF4" w:rsidP="00426DF4" w:rsidRDefault="00426DF4" w14:paraId="400DD54F" w14:textId="77777777">
            <w:pPr>
              <w:ind w:firstLine="209"/>
              <w:jc w:val="both"/>
              <w:rPr>
                <w:rFonts w:eastAsia="Calibri"/>
                <w:lang w:val="uk-UA" w:eastAsia="ru-RU"/>
              </w:rPr>
            </w:pPr>
            <w:r w:rsidRPr="00F55AF5">
              <w:rPr>
                <w:rFonts w:eastAsia="Calibri"/>
                <w:lang w:val="uk-UA" w:eastAsia="ru-RU"/>
              </w:rPr>
              <w:t xml:space="preserve">Means of monitoring and blocking the operation of the equipment in the event of critical parameters of the equipment operation should be provided.</w:t>
            </w:r>
          </w:p>
          <w:p w:rsidRPr="00E654B4" w:rsidR="00426DF4" w:rsidP="00426DF4" w:rsidRDefault="00426DF4" w14:paraId="0A0822FF" w14:textId="6DBD1F19">
            <w:pPr>
              <w:ind w:firstLine="209"/>
              <w:jc w:val="both"/>
              <w:rPr>
                <w:rFonts w:eastAsia="Calibri"/>
                <w:lang w:val="uk-UA" w:eastAsia="ru-RU"/>
              </w:rPr>
            </w:pPr>
            <w:r w:rsidRPr="00F55AF5">
              <w:rPr>
                <w:rFonts w:eastAsia="Calibri"/>
                <w:lang w:val="uk-UA" w:eastAsia="ru-RU"/>
              </w:rPr>
              <w:t xml:space="preserve">All the devices mentioned above should be connected to the control cabinet using standard signals - universal current (4-20 mA), pulse or discrete.</w:t>
            </w:r>
          </w:p>
        </w:tc>
      </w:tr>
      <w:tr w:rsidRPr="005F5A63" w:rsidR="00426DF4" w:rsidTr="00843FA6" w14:paraId="0A08231A" w14:textId="77777777">
        <w:tc>
          <w:tcPr>
            <w:tcW w:w="590" w:type="dxa"/>
            <w:tcBorders>
              <w:left w:val="single" w:color="auto" w:sz="12" w:space="0"/>
              <w:right w:val="single" w:color="auto" w:sz="12" w:space="0"/>
            </w:tcBorders>
          </w:tcPr>
          <w:p w:rsidRPr="005F5A63" w:rsidR="00426DF4" w:rsidP="00426DF4" w:rsidRDefault="00426DF4" w14:paraId="0A082301" w14:textId="0965440B">
            <w:pPr>
              <w:jc w:val="center"/>
              <w:rPr>
                <w:lang w:val="uk-UA"/>
              </w:rPr>
            </w:pPr>
            <w:r w:rsidRPr="005F5A63">
              <w:rPr>
                <w:lang w:val="uk-UA"/>
              </w:rPr>
              <w:lastRenderedPageBreak/>
            </w:r>
            <w:r w:rsidRPr="005F5A63">
              <w:rPr>
                <w:lang w:val="uk-UA"/>
              </w:rPr>
              <w:t xml:space="preserve">18</w:t>
            </w:r>
          </w:p>
        </w:tc>
        <w:tc>
          <w:tcPr>
            <w:tcW w:w="2267" w:type="dxa"/>
            <w:tcBorders>
              <w:left w:val="single" w:color="auto" w:sz="12" w:space="0"/>
              <w:right w:val="single" w:color="auto" w:sz="12" w:space="0"/>
            </w:tcBorders>
          </w:tcPr>
          <w:p w:rsidRPr="005F5A63" w:rsidR="00426DF4" w:rsidP="00426DF4" w:rsidRDefault="00426DF4" w14:paraId="0A082302" w14:textId="0CF010FF">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Requirements for technical documentation</w:t>
            </w:r>
          </w:p>
        </w:tc>
        <w:tc>
          <w:tcPr>
            <w:tcW w:w="7085" w:type="dxa"/>
            <w:gridSpan w:val="4"/>
            <w:tcBorders>
              <w:left w:val="single" w:color="auto" w:sz="12" w:space="0"/>
              <w:right w:val="single" w:color="auto" w:sz="12" w:space="0"/>
            </w:tcBorders>
          </w:tcPr>
          <w:p w:rsidRPr="00FD61D4" w:rsidR="00426DF4" w:rsidP="00426DF4" w:rsidRDefault="00426DF4" w14:paraId="54F91282"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Upon completion of the work, the Tenderer shall submit to the Employer the following technical documentation, including:</w:t>
            </w:r>
          </w:p>
          <w:p w:rsidRPr="00FD61D4" w:rsidR="00426DF4" w:rsidP="00426DF4" w:rsidRDefault="00426DF4" w14:paraId="7247F7DD"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1.    Schematic flow diagram of the plant;</w:t>
            </w:r>
          </w:p>
          <w:p w:rsidRPr="00FD61D4" w:rsidR="00426DF4" w:rsidP="00426DF4" w:rsidRDefault="00426DF4" w14:paraId="4DFCD60A"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2.    Mode maps of equipment operation, accidents and settings;</w:t>
            </w:r>
          </w:p>
          <w:p w:rsidRPr="00FD61D4" w:rsidR="00426DF4" w:rsidP="00426DF4" w:rsidRDefault="00426DF4" w14:paraId="77AC281A"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3.    Technical description of the water treatment plant operation in general  </w:t>
            </w:r>
          </w:p>
          <w:p w:rsidRPr="00FD61D4" w:rsidR="00426DF4" w:rsidP="00426DF4" w:rsidRDefault="00426DF4" w14:paraId="228B71EC"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in general;</w:t>
            </w:r>
          </w:p>
          <w:p w:rsidRPr="00FD61D4" w:rsidR="00426DF4" w:rsidP="00426DF4" w:rsidRDefault="00426DF4" w14:paraId="5A9E239B"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4.    Layout plan of water treatment equipment in the module;</w:t>
            </w:r>
          </w:p>
          <w:p w:rsidRPr="00FD61D4" w:rsidR="00426DF4" w:rsidP="00426DF4" w:rsidRDefault="00426DF4" w14:paraId="7FC8C5F9"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5.    Specification, list and characteristics of equipment and  </w:t>
            </w:r>
          </w:p>
          <w:p w:rsidRPr="00FD61D4" w:rsidR="00426DF4" w:rsidP="00426DF4" w:rsidRDefault="00426DF4" w14:paraId="545FEB66"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AND INSTRUMENTATION;</w:t>
            </w:r>
          </w:p>
          <w:p w:rsidRPr="00FD61D4" w:rsidR="00426DF4" w:rsidP="00426DF4" w:rsidRDefault="00426DF4" w14:paraId="7ED69153"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6.    Tables of settings on the instrumentation and control equipment, tables of alarms</w:t>
            </w:r>
          </w:p>
          <w:p w:rsidRPr="00FD61D4" w:rsidR="00426DF4" w:rsidP="00426DF4" w:rsidRDefault="00426DF4" w14:paraId="0892253A"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signals, tables of algorithms for the automated  </w:t>
            </w:r>
          </w:p>
          <w:p w:rsidRPr="00FD61D4" w:rsidR="00426DF4" w:rsidP="00426DF4" w:rsidRDefault="00426DF4" w14:paraId="69AAD026"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of the automated equipment system; </w:t>
            </w:r>
          </w:p>
          <w:p w:rsidRPr="00FD61D4" w:rsidR="00426DF4" w:rsidP="00426DF4" w:rsidRDefault="00426DF4" w14:paraId="590036D7"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7.    Schematic diagram and cable log;</w:t>
            </w:r>
          </w:p>
          <w:p w:rsidRPr="00FD61D4" w:rsidR="00426DF4" w:rsidP="00426DF4" w:rsidRDefault="00426DF4" w14:paraId="7844CBAA"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8.    Passport of the complete modular water treatment plant;</w:t>
            </w:r>
          </w:p>
          <w:p w:rsidRPr="00FD61D4" w:rsidR="00426DF4" w:rsidP="00426DF4" w:rsidRDefault="00426DF4" w14:paraId="024638BD"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9.    Passports (warranty cards) for filters, pumps,  </w:t>
            </w:r>
          </w:p>
          <w:p w:rsidRPr="00FD61D4" w:rsidR="00426DF4" w:rsidP="00426DF4" w:rsidRDefault="00426DF4" w14:paraId="5AFB676D"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dosing stations, compressors, membrane units  </w:t>
            </w:r>
          </w:p>
          <w:p w:rsidRPr="00FD61D4" w:rsidR="00426DF4" w:rsidP="00426DF4" w:rsidRDefault="00426DF4" w14:paraId="79BBA659"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etc., certificates for equipment, materials and reagents;</w:t>
            </w:r>
          </w:p>
          <w:p w:rsidRPr="00FD61D4" w:rsidR="00426DF4" w:rsidP="00426DF4" w:rsidRDefault="00426DF4" w14:paraId="2EE9AECD"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10. Operating instructions for the main technological  </w:t>
            </w:r>
          </w:p>
          <w:p w:rsidRPr="00FD61D4" w:rsidR="00426DF4" w:rsidP="00426DF4" w:rsidRDefault="00426DF4" w14:paraId="55E3BBB9"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operating manuals for the main technological units of water treatment (filters, membrane units,  </w:t>
            </w:r>
          </w:p>
          <w:p w:rsidRPr="00FD61D4" w:rsidR="00426DF4" w:rsidP="00426DF4" w:rsidRDefault="00426DF4" w14:paraId="1CA58C77"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modules, dosing units, pumping units, automation systems, and instrumentation</w:t>
            </w:r>
          </w:p>
          <w:p w:rsidRPr="00FD61D4" w:rsidR="00426DF4" w:rsidP="00426DF4" w:rsidRDefault="00426DF4" w14:paraId="160A660F"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automation and instrumentation);      </w:t>
            </w:r>
          </w:p>
          <w:p w:rsidRPr="00FD61D4" w:rsidR="00426DF4" w:rsidP="00426DF4" w:rsidRDefault="00426DF4" w14:paraId="27FA031A"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11.   Map of chemical laboratory control; </w:t>
            </w:r>
          </w:p>
          <w:p w:rsidRPr="00FD61D4" w:rsidR="00426DF4" w:rsidP="00426DF4" w:rsidRDefault="00426DF4" w14:paraId="3D55B205"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12.  </w:t>
            </w:r>
            <w:r w:rsidRPr="00FD61D4">
              <w:rPr>
                <w:rFonts w:eastAsia="Arial"/>
                <w:color w:val="000000" w:themeColor="text1"/>
                <w:lang w:val="uk-UA"/>
              </w:rPr>
              <w:t xml:space="preserve">Log of equipment operation control by the operator  </w:t>
            </w:r>
          </w:p>
          <w:p w:rsidRPr="00FD61D4" w:rsidR="00426DF4" w:rsidP="00426DF4" w:rsidRDefault="00426DF4" w14:paraId="1B9B3ECA"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       water treatment equipment; </w:t>
            </w:r>
          </w:p>
          <w:p w:rsidRPr="00FD61D4" w:rsidR="00426DF4" w:rsidP="00426DF4" w:rsidRDefault="00426DF4" w14:paraId="2DC47E1C"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13.    Reagent consumption rates;</w:t>
            </w:r>
          </w:p>
          <w:p w:rsidRPr="00FD61D4" w:rsidR="00426DF4" w:rsidP="00426DF4" w:rsidRDefault="00426DF4" w14:paraId="6626D0E3" w14:textId="77777777">
            <w:pPr>
              <w:widowControl w:val="0"/>
              <w:tabs>
                <w:tab w:val="left" w:pos="351"/>
              </w:tabs>
              <w:ind w:firstLine="209"/>
              <w:jc w:val="both"/>
              <w:rPr>
                <w:rFonts w:eastAsia="Arial"/>
                <w:color w:val="000000" w:themeColor="text1"/>
                <w:lang w:val="uk-UA"/>
              </w:rPr>
            </w:pPr>
            <w:r w:rsidRPr="00FD61D4">
              <w:rPr>
                <w:rFonts w:eastAsia="Arial"/>
                <w:color w:val="000000" w:themeColor="text1"/>
                <w:lang w:val="uk-UA"/>
              </w:rPr>
              <w:t xml:space="preserve">14.    Norms for replacement of filter media and replacement of membranes;</w:t>
            </w:r>
          </w:p>
          <w:p w:rsidR="00426DF4" w:rsidP="00426DF4" w:rsidRDefault="00426DF4" w14:paraId="7A2870B3" w14:textId="77777777">
            <w:pPr>
              <w:widowControl w:val="0"/>
              <w:tabs>
                <w:tab w:val="left" w:pos="493"/>
                <w:tab w:val="left" w:pos="634"/>
              </w:tabs>
              <w:ind w:start="67"/>
              <w:jc w:val="both"/>
              <w:rPr>
                <w:rFonts w:eastAsia="Arial"/>
                <w:color w:val="000000" w:themeColor="text1"/>
                <w:lang w:val="uk-UA"/>
              </w:rPr>
            </w:pPr>
            <w:r>
              <w:rPr>
                <w:rFonts w:eastAsia="Arial"/>
                <w:color w:val="000000" w:themeColor="text1"/>
              </w:rPr>
              <w:lastRenderedPageBreak/>
            </w:r>
            <w:r>
              <w:rPr>
                <w:rFonts w:eastAsia="Arial"/>
                <w:color w:val="000000" w:themeColor="text1"/>
              </w:rPr>
              <w:t xml:space="preserve">  </w:t>
            </w:r>
            <w:r>
              <w:rPr>
                <w:rFonts w:eastAsia="Arial"/>
                <w:color w:val="000000" w:themeColor="text1"/>
                <w:lang w:val="uk-UA"/>
              </w:rPr>
              <w:t xml:space="preserve">15. </w:t>
            </w:r>
            <w:r w:rsidRPr="00FD61D4">
              <w:rPr>
                <w:rFonts w:eastAsia="Arial"/>
                <w:color w:val="000000" w:themeColor="text1"/>
                <w:lang w:val="uk-UA"/>
              </w:rPr>
              <w:t xml:space="preserve">Software of water treatment controllers in full.</w:t>
            </w:r>
          </w:p>
          <w:p w:rsidRPr="00FD61D4" w:rsidR="00426DF4" w:rsidP="00426DF4" w:rsidRDefault="00426DF4" w14:paraId="7C7873DE" w14:textId="77777777">
            <w:pPr>
              <w:widowControl w:val="0"/>
              <w:tabs>
                <w:tab w:val="left" w:pos="493"/>
                <w:tab w:val="left" w:pos="634"/>
              </w:tabs>
              <w:ind w:start="67"/>
              <w:jc w:val="both"/>
              <w:rPr>
                <w:rFonts w:eastAsia="Arial"/>
                <w:color w:val="000000" w:themeColor="text1"/>
              </w:rPr>
            </w:pPr>
            <w:r w:rsidRPr="00C50F35">
              <w:rPr>
                <w:rFonts w:eastAsia="Arial"/>
                <w:color w:val="000000" w:themeColor="text1"/>
                <w:lang w:val="uk-UA"/>
              </w:rPr>
              <w:t xml:space="preserve"> By agreement with the Customer, the list of documents to be transferred may be changed or supplemented.</w:t>
            </w:r>
          </w:p>
          <w:p w:rsidRPr="006634A9" w:rsidR="00426DF4" w:rsidP="00426DF4" w:rsidRDefault="00426DF4" w14:paraId="0A082319" w14:textId="3401FAC5">
            <w:pPr>
              <w:ind w:firstLine="209"/>
              <w:jc w:val="both"/>
              <w:rPr>
                <w:rFonts w:eastAsia="Calibri" w:asciiTheme="majorBidi" w:hAnsiTheme="majorBidi" w:cstheme="majorBidi"/>
                <w:color w:val="EE0000"/>
                <w:lang w:val="uk-UA" w:eastAsia="ru-RU"/>
              </w:rPr>
            </w:pPr>
            <w:r w:rsidRPr="00C50F35">
              <w:rPr>
                <w:rFonts w:eastAsia="Arial"/>
                <w:color w:val="000000" w:themeColor="text1"/>
                <w:lang w:val="uk-UA"/>
              </w:rPr>
              <w:t xml:space="preserve">The documentation shall be provided in hard copy (2 copies) and electronic media. The language of the documentation is Ukrainian.</w:t>
            </w:r>
          </w:p>
        </w:tc>
      </w:tr>
      <w:tr w:rsidRPr="005F5A63" w:rsidR="00426DF4" w:rsidTr="00843FA6" w14:paraId="0A082342" w14:textId="77777777">
        <w:tc>
          <w:tcPr>
            <w:tcW w:w="590" w:type="dxa"/>
            <w:tcBorders>
              <w:left w:val="single" w:color="auto" w:sz="12" w:space="0"/>
              <w:right w:val="single" w:color="auto" w:sz="12" w:space="0"/>
            </w:tcBorders>
          </w:tcPr>
          <w:p w:rsidRPr="005F5A63" w:rsidR="00426DF4" w:rsidP="00426DF4" w:rsidRDefault="00426DF4" w14:paraId="0A08231B" w14:textId="4AAE5D8A">
            <w:pPr>
              <w:jc w:val="center"/>
              <w:rPr>
                <w:lang w:val="uk-UA"/>
              </w:rPr>
            </w:pPr>
            <w:r w:rsidRPr="005F5A63">
              <w:rPr>
                <w:lang w:val="uk-UA"/>
              </w:rPr>
              <w:lastRenderedPageBreak/>
            </w:r>
            <w:r w:rsidRPr="005F5A63">
              <w:rPr>
                <w:lang w:val="uk-UA"/>
              </w:rPr>
              <w:t xml:space="preserve">19</w:t>
            </w:r>
          </w:p>
        </w:tc>
        <w:tc>
          <w:tcPr>
            <w:tcW w:w="2267" w:type="dxa"/>
            <w:tcBorders>
              <w:left w:val="single" w:color="auto" w:sz="12" w:space="0"/>
              <w:right w:val="single" w:color="auto" w:sz="12" w:space="0"/>
            </w:tcBorders>
          </w:tcPr>
          <w:p w:rsidRPr="005F5A63" w:rsidR="00426DF4" w:rsidP="00426DF4" w:rsidRDefault="00426DF4" w14:paraId="0A08231C" w14:textId="1E474A61">
            <w:pPr>
              <w:pStyle w:val="a5"/>
              <w:tabs>
                <w:tab w:val="left" w:pos="113"/>
                <w:tab w:val="left" w:pos="766"/>
              </w:tabs>
              <w:spacing w:after="0" w:line="240" w:lineRule="auto"/>
              <w:ind w:firstLine="0"/>
              <w:jc w:val="both"/>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Other requirements for equipment</w:t>
            </w:r>
            <w:r>
              <w:rPr>
                <w:rFonts w:ascii="Times New Roman" w:hAnsi="Times New Roman" w:eastAsia="Calibri" w:cs="Times New Roman"/>
                <w:sz w:val="24"/>
                <w:szCs w:val="24"/>
                <w:lang w:val="uk-UA" w:eastAsia="uk-UA"/>
              </w:rPr>
              <w:t xml:space="preserve">, </w:t>
            </w:r>
            <w:r w:rsidRPr="005F5A63">
              <w:rPr>
                <w:rFonts w:ascii="Times New Roman" w:hAnsi="Times New Roman" w:eastAsia="Calibri" w:cs="Times New Roman"/>
                <w:sz w:val="24"/>
                <w:szCs w:val="24"/>
                <w:lang w:val="uk-UA" w:eastAsia="uk-UA"/>
              </w:rPr>
              <w:t xml:space="preserve">documentation </w:t>
            </w:r>
            <w:r>
              <w:rPr>
                <w:rFonts w:ascii="Times New Roman" w:hAnsi="Times New Roman" w:eastAsia="Calibri" w:cs="Times New Roman"/>
                <w:sz w:val="24"/>
                <w:szCs w:val="24"/>
                <w:lang w:val="uk-UA" w:eastAsia="uk-UA"/>
              </w:rPr>
              <w:t xml:space="preserve">and services</w:t>
            </w:r>
          </w:p>
        </w:tc>
        <w:tc>
          <w:tcPr>
            <w:tcW w:w="7085" w:type="dxa"/>
            <w:gridSpan w:val="4"/>
            <w:tcBorders>
              <w:left w:val="single" w:color="auto" w:sz="12" w:space="0"/>
              <w:right w:val="single" w:color="auto" w:sz="12" w:space="0"/>
            </w:tcBorders>
          </w:tcPr>
          <w:p w:rsidRPr="0040659B" w:rsidR="00426DF4" w:rsidP="00426DF4" w:rsidRDefault="00426DF4" w14:paraId="11225DD7" w14:textId="77777777">
            <w:pPr>
              <w:ind w:firstLine="209"/>
              <w:jc w:val="both"/>
              <w:rPr>
                <w:rFonts w:eastAsia="Calibri"/>
                <w:color w:val="000000" w:themeColor="text1"/>
                <w:lang w:val="uk-UA" w:eastAsia="ru-RU"/>
              </w:rPr>
            </w:pPr>
            <w:r w:rsidRPr="0040659B">
              <w:rPr>
                <w:rFonts w:eastAsia="Calibri"/>
                <w:color w:val="000000" w:themeColor="text1"/>
                <w:lang w:val="uk-UA" w:eastAsia="ru-RU"/>
              </w:rPr>
              <w:t xml:space="preserve">Delivery, installation and connection of modules within the installation area, as well as commissioning and training of personnel shall be carried out at the expense of the Participant. The scope of commissioning includes adjustment of the automatic control system of the equipment.</w:t>
            </w:r>
          </w:p>
          <w:p w:rsidR="00426DF4" w:rsidP="00426DF4" w:rsidRDefault="00426DF4" w14:paraId="6E76C284" w14:textId="77777777">
            <w:pPr>
              <w:ind w:firstLine="209"/>
              <w:jc w:val="both"/>
              <w:rPr>
                <w:rFonts w:eastAsia="Calibri"/>
                <w:color w:val="000000" w:themeColor="text1"/>
                <w:lang w:val="uk-UA" w:eastAsia="ru-RU"/>
              </w:rPr>
            </w:pPr>
            <w:r w:rsidRPr="0040659B">
              <w:rPr>
                <w:rFonts w:eastAsia="Calibri"/>
                <w:color w:val="000000" w:themeColor="text1"/>
                <w:lang w:val="uk-UA" w:eastAsia="ru-RU"/>
              </w:rPr>
              <w:t xml:space="preserve">The warranty period for all installed equipment shall be at least 12 months.</w:t>
            </w:r>
          </w:p>
          <w:p w:rsidRPr="00B567AD" w:rsidR="00426DF4" w:rsidP="00426DF4" w:rsidRDefault="00426DF4" w14:paraId="0A082341" w14:textId="5D1131BF">
            <w:pPr>
              <w:widowControl w:val="0"/>
              <w:tabs>
                <w:tab w:val="left" w:pos="351"/>
              </w:tabs>
              <w:ind w:firstLine="209"/>
              <w:jc w:val="both"/>
              <w:rPr>
                <w:rFonts w:eastAsia="Arial"/>
                <w:color w:val="000000" w:themeColor="text1"/>
                <w:lang w:val="uk-UA"/>
              </w:rPr>
            </w:pPr>
            <w:r w:rsidRPr="005F5A63">
              <w:rPr>
                <w:color w:val="000000"/>
                <w:lang w:val="uk-UA"/>
              </w:rPr>
              <w:t xml:space="preserve">The works shall be performed in accordance with the applicable building codes and regulations, on time and in full. </w:t>
            </w:r>
            <w:r w:rsidRPr="005F5A63">
              <w:rPr>
                <w:rStyle w:val="FontStyle18"/>
                <w:sz w:val="24"/>
                <w:lang w:val="uk-UA"/>
              </w:rPr>
              <w:t xml:space="preserve">The quality of the services provided shall comply with the requirements of the laws and regulations in force in Ukraine.</w:t>
            </w:r>
          </w:p>
        </w:tc>
      </w:tr>
      <w:tr w:rsidRPr="005F5A63" w:rsidR="00426DF4" w:rsidTr="00843FA6" w14:paraId="0A082347" w14:textId="77777777">
        <w:tc>
          <w:tcPr>
            <w:tcW w:w="590" w:type="dxa"/>
            <w:tcBorders>
              <w:left w:val="single" w:color="auto" w:sz="12" w:space="0"/>
              <w:right w:val="single" w:color="auto" w:sz="12" w:space="0"/>
            </w:tcBorders>
          </w:tcPr>
          <w:p w:rsidRPr="005F5A63" w:rsidR="00426DF4" w:rsidP="00426DF4" w:rsidRDefault="00426DF4" w14:paraId="0A082343" w14:textId="4171D6CE">
            <w:pPr>
              <w:jc w:val="center"/>
              <w:rPr>
                <w:lang w:val="uk-UA"/>
              </w:rPr>
            </w:pPr>
            <w:r w:rsidRPr="005F5A63">
              <w:rPr>
                <w:lang w:val="uk-UA"/>
              </w:rPr>
              <w:t xml:space="preserve">20</w:t>
            </w:r>
          </w:p>
        </w:tc>
        <w:tc>
          <w:tcPr>
            <w:tcW w:w="2267" w:type="dxa"/>
            <w:tcBorders>
              <w:left w:val="single" w:color="auto" w:sz="12" w:space="0"/>
              <w:right w:val="single" w:color="auto" w:sz="12" w:space="0"/>
            </w:tcBorders>
          </w:tcPr>
          <w:p w:rsidRPr="005F5A63" w:rsidR="00426DF4" w:rsidP="00426DF4" w:rsidRDefault="00426DF4" w14:paraId="0A082344" w14:textId="474A837D">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5F5A63">
              <w:rPr>
                <w:rFonts w:eastAsia="Times New Roman" w:asciiTheme="majorBidi" w:hAnsiTheme="majorBidi" w:cstheme="majorBidi"/>
                <w:bCs/>
                <w:sz w:val="24"/>
                <w:szCs w:val="24"/>
                <w:lang w:val="uk-UA"/>
              </w:rPr>
              <w:t xml:space="preserve">Requirements for the availability of equipment and material and technical facilities</w:t>
            </w:r>
          </w:p>
        </w:tc>
        <w:tc>
          <w:tcPr>
            <w:tcW w:w="7085" w:type="dxa"/>
            <w:gridSpan w:val="4"/>
            <w:tcBorders>
              <w:left w:val="single" w:color="auto" w:sz="12" w:space="0"/>
              <w:right w:val="single" w:color="auto" w:sz="12" w:space="0"/>
            </w:tcBorders>
          </w:tcPr>
          <w:p w:rsidRPr="00426DF4" w:rsidR="00426DF4" w:rsidP="00426DF4" w:rsidRDefault="00426DF4" w14:paraId="4C537966" w14:textId="77777777">
            <w:pPr>
              <w:ind w:firstLine="209"/>
              <w:jc w:val="both"/>
            </w:pPr>
            <w:r w:rsidRPr="00426DF4">
              <w:rPr>
                <w:lang w:val="uk-UA"/>
              </w:rPr>
              <w:t xml:space="preserve">In the tender proposal, the Tenderer shall confirm with a certificate the availability of equipment and material and technical base necessary for the manufacture of the modular plant, the cover sheet of the technical specifications for the plant, the supervision log, the passport (sample), the operating instructions (sample), the manufacturer's certificates - </w:t>
            </w:r>
            <w:r w:rsidRPr="00426DF4">
              <w:t xml:space="preserve">ISO </w:t>
            </w:r>
            <w:r w:rsidRPr="00426DF4">
              <w:rPr>
                <w:lang w:val="uk-UA"/>
              </w:rPr>
              <w:t xml:space="preserve">9001:2015, </w:t>
            </w:r>
            <w:r w:rsidRPr="00426DF4">
              <w:t xml:space="preserve">ISO </w:t>
            </w:r>
            <w:r w:rsidRPr="00426DF4">
              <w:rPr>
                <w:lang w:val="uk-UA"/>
              </w:rPr>
              <w:t xml:space="preserve">45001:2018. </w:t>
            </w:r>
            <w:r w:rsidRPr="00426DF4">
              <w:t xml:space="preserve">All of the above documents must be valid as of the date of tender proposal opening. The manufacturer's and the participant's certificates with the list of documents and the dates of validity of the documents shall be provided. </w:t>
            </w:r>
          </w:p>
          <w:p w:rsidRPr="003B38B6" w:rsidR="00426DF4" w:rsidP="00426DF4" w:rsidRDefault="00426DF4" w14:paraId="0A082346" w14:textId="39650B4E">
            <w:pPr>
              <w:ind w:firstLine="209"/>
              <w:jc w:val="both"/>
              <w:rPr>
                <w:rFonts w:eastAsia="Calibri" w:asciiTheme="majorBidi" w:hAnsiTheme="majorBidi" w:cstheme="majorBidi"/>
                <w:color w:val="EE0000"/>
                <w:lang w:val="uk-UA" w:eastAsia="ru-RU"/>
              </w:rPr>
            </w:pPr>
            <w:r w:rsidRPr="00426DF4">
              <w:rPr>
                <w:lang w:val="uk-UA"/>
              </w:rPr>
              <w:t xml:space="preserve">In addition, the Tenderer must confirm the provision of the following documents (but not limited to, if necessary) upon the facility's readiness, ISO 14001:2015, the conclusion of the sanitary and epidemiological examination issued by the relevant departments of the Ministry of Health of Ukraine. For consumables, namely chemical reagents used for equipment operation, provide a Declaration of Conformity to ISO/IEC 17050-1 and or Conclusion of the State Sanitary and Epidemiological Expertise and MSDS.</w:t>
            </w:r>
          </w:p>
        </w:tc>
      </w:tr>
      <w:tr w:rsidRPr="005F5A63" w:rsidR="00426DF4" w:rsidTr="00843FA6" w14:paraId="0A08234B" w14:textId="77777777">
        <w:tc>
          <w:tcPr>
            <w:tcW w:w="590" w:type="dxa"/>
            <w:tcBorders>
              <w:left w:val="single" w:color="auto" w:sz="12" w:space="0"/>
              <w:right w:val="single" w:color="auto" w:sz="12" w:space="0"/>
            </w:tcBorders>
          </w:tcPr>
          <w:p w:rsidRPr="005F5A63" w:rsidR="00426DF4" w:rsidP="00426DF4" w:rsidRDefault="00426DF4" w14:paraId="0A082348" w14:textId="0ACF0523">
            <w:pPr>
              <w:jc w:val="center"/>
              <w:rPr>
                <w:lang w:val="uk-UA"/>
              </w:rPr>
            </w:pPr>
            <w:r w:rsidRPr="005F5A63">
              <w:rPr>
                <w:lang w:val="uk-UA"/>
              </w:rPr>
              <w:t xml:space="preserve">21</w:t>
            </w:r>
          </w:p>
        </w:tc>
        <w:tc>
          <w:tcPr>
            <w:tcW w:w="2267" w:type="dxa"/>
            <w:tcBorders>
              <w:left w:val="single" w:color="auto" w:sz="12" w:space="0"/>
              <w:right w:val="single" w:color="auto" w:sz="12" w:space="0"/>
            </w:tcBorders>
          </w:tcPr>
          <w:p w:rsidRPr="005F5A63" w:rsidR="00426DF4" w:rsidP="00426DF4" w:rsidRDefault="00426DF4" w14:paraId="0A082349" w14:textId="4304B751">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Requirements for </w:t>
            </w:r>
            <w:r w:rsidRPr="005F5A63">
              <w:rPr>
                <w:rFonts w:ascii="Times New Roman" w:hAnsi="Times New Roman" w:eastAsia="Times New Roman" w:cs="Times New Roman"/>
                <w:bCs/>
                <w:sz w:val="24"/>
                <w:szCs w:val="24"/>
                <w:lang w:val="uk-UA"/>
              </w:rPr>
              <w:t xml:space="preserve">documented experience in the performance of similar contract(s) to the subject of procurement</w:t>
            </w:r>
          </w:p>
        </w:tc>
        <w:tc>
          <w:tcPr>
            <w:tcW w:w="7085" w:type="dxa"/>
            <w:gridSpan w:val="4"/>
            <w:tcBorders>
              <w:left w:val="single" w:color="auto" w:sz="12" w:space="0"/>
              <w:right w:val="single" w:color="auto" w:sz="12" w:space="0"/>
            </w:tcBorders>
          </w:tcPr>
          <w:p w:rsidRPr="005F5A63" w:rsidR="00426DF4" w:rsidP="00426DF4" w:rsidRDefault="00426DF4" w14:paraId="7A76EB5B" w14:textId="77777777">
            <w:pPr>
              <w:ind w:firstLine="181"/>
              <w:jc w:val="both"/>
              <w:rPr>
                <w:lang w:val="uk-UA"/>
              </w:rPr>
            </w:pPr>
            <w:r w:rsidRPr="005F5A63">
              <w:rPr>
                <w:lang w:val="uk-UA"/>
              </w:rPr>
              <w:t xml:space="preserve">In the tender proposal, the Tenderer shall provide an information certificate on the letterhead (if any) on the performance of similar* completed contracts signed by the Tenderer's authorised representative and stamped. The certificate shall indicate the counterparty, number and date of the agreement.</w:t>
            </w:r>
          </w:p>
          <w:p w:rsidRPr="005F5A63" w:rsidR="00426DF4" w:rsidP="00426DF4" w:rsidRDefault="00426DF4" w14:paraId="3F300B2E" w14:textId="73C8C664">
            <w:pPr>
              <w:jc w:val="both"/>
              <w:rPr>
                <w:sz w:val="20"/>
                <w:szCs w:val="20"/>
                <w:lang w:val="uk-UA"/>
              </w:rPr>
            </w:pPr>
            <w:r w:rsidRPr="005F5A63">
              <w:rPr>
                <w:i/>
                <w:iCs/>
                <w:sz w:val="20"/>
                <w:szCs w:val="20"/>
                <w:lang w:val="uk-UA"/>
              </w:rPr>
              <w:t xml:space="preserve">*A completed contract for the </w:t>
            </w:r>
            <w:r w:rsidRPr="005F5A63">
              <w:rPr>
                <w:b/>
                <w:i/>
                <w:iCs/>
                <w:sz w:val="20"/>
                <w:szCs w:val="20"/>
                <w:lang w:val="uk-UA"/>
              </w:rPr>
              <w:t xml:space="preserve">supply of </w:t>
            </w:r>
            <w:r w:rsidRPr="005F5A63">
              <w:rPr>
                <w:i/>
                <w:iCs/>
                <w:sz w:val="20"/>
                <w:szCs w:val="20"/>
                <w:lang w:val="uk-UA"/>
              </w:rPr>
              <w:t xml:space="preserve">modular water desalination systems with automatic control for </w:t>
            </w:r>
            <w:r w:rsidRPr="00426DF4">
              <w:rPr>
                <w:i/>
                <w:iCs/>
                <w:sz w:val="20"/>
                <w:szCs w:val="20"/>
                <w:lang w:val="uk-UA"/>
              </w:rPr>
              <w:t xml:space="preserve">similar industries or enterprises with </w:t>
            </w:r>
            <w:r w:rsidRPr="005F5A63">
              <w:rPr>
                <w:i/>
                <w:iCs/>
                <w:sz w:val="20"/>
                <w:szCs w:val="20"/>
                <w:lang w:val="uk-UA"/>
              </w:rPr>
              <w:t xml:space="preserve">a capacity of </w:t>
            </w:r>
            <w:r>
              <w:rPr>
                <w:i/>
                <w:iCs/>
                <w:sz w:val="20"/>
                <w:szCs w:val="20"/>
                <w:lang w:val="uk-UA"/>
              </w:rPr>
              <w:t xml:space="preserve">at least 15 </w:t>
            </w:r>
            <w:r w:rsidRPr="005F5A63">
              <w:rPr>
                <w:i/>
                <w:iCs/>
                <w:sz w:val="20"/>
                <w:szCs w:val="20"/>
                <w:lang w:val="uk-UA"/>
              </w:rPr>
              <w:t xml:space="preserve">m</w:t>
            </w:r>
            <w:r w:rsidRPr="005F5A63">
              <w:rPr>
                <w:i/>
                <w:iCs/>
                <w:sz w:val="20"/>
                <w:szCs w:val="20"/>
                <w:vertAlign w:val="superscript"/>
                <w:lang w:val="uk-UA"/>
              </w:rPr>
              <w:t xml:space="preserve">3</w:t>
            </w:r>
            <w:r w:rsidRPr="005F5A63">
              <w:rPr>
                <w:i/>
                <w:iCs/>
                <w:sz w:val="20"/>
                <w:szCs w:val="20"/>
                <w:lang w:val="uk-UA"/>
              </w:rPr>
              <w:t xml:space="preserve">/h, concluded and executed during </w:t>
            </w:r>
            <w:r>
              <w:rPr>
                <w:i/>
                <w:iCs/>
                <w:sz w:val="20"/>
                <w:szCs w:val="20"/>
              </w:rPr>
              <w:t xml:space="preserve">2022-2025</w:t>
            </w:r>
            <w:r w:rsidRPr="005F5A63">
              <w:rPr>
                <w:i/>
                <w:iCs/>
                <w:sz w:val="20"/>
                <w:szCs w:val="20"/>
                <w:lang w:val="uk-UA"/>
              </w:rPr>
              <w:t xml:space="preserve">, </w:t>
            </w:r>
            <w:r w:rsidRPr="005F5A63">
              <w:rPr>
                <w:i/>
                <w:iCs/>
                <w:sz w:val="20"/>
                <w:szCs w:val="20"/>
                <w:lang w:val="uk-UA"/>
              </w:rPr>
              <w:t xml:space="preserve">is considered similar</w:t>
            </w:r>
            <w:r w:rsidRPr="005F5A63">
              <w:rPr>
                <w:i/>
                <w:iCs/>
                <w:sz w:val="20"/>
                <w:szCs w:val="20"/>
                <w:lang w:val="uk-UA"/>
              </w:rPr>
              <w:t xml:space="preserve">.</w:t>
            </w:r>
          </w:p>
          <w:p w:rsidRPr="005F5A63" w:rsidR="00426DF4" w:rsidP="00426DF4" w:rsidRDefault="00426DF4" w14:paraId="3129A6C6" w14:textId="77777777">
            <w:pPr>
              <w:ind w:firstLine="181"/>
              <w:jc w:val="both"/>
              <w:rPr>
                <w:lang w:val="uk-UA"/>
              </w:rPr>
            </w:pPr>
            <w:r w:rsidRPr="005F5A63">
              <w:rPr>
                <w:lang w:val="uk-UA"/>
              </w:rPr>
              <w:t xml:space="preserve">The documentary evidence of compliance with this qualification criterion is</w:t>
            </w:r>
          </w:p>
          <w:p w:rsidRPr="005F5A63" w:rsidR="00426DF4" w:rsidP="00426DF4" w:rsidRDefault="00426DF4" w14:paraId="25EFC336" w14:textId="77777777">
            <w:pPr>
              <w:ind w:firstLine="111"/>
              <w:jc w:val="both"/>
              <w:rPr>
                <w:lang w:val="uk-UA"/>
              </w:rPr>
            </w:pPr>
            <w:r w:rsidRPr="005F5A63">
              <w:rPr>
                <w:lang w:val="uk-UA"/>
              </w:rPr>
              <w:t xml:space="preserve">- a copy(s) of the contract(s) specified in the reference (information or letter) in full (with all annexes to the contract and concluded additional agreements). When submitting a similar agreement, the Participant may remove (hide with the help of</w:t>
            </w:r>
            <w:r w:rsidRPr="005F5A63">
              <w:rPr>
                <w:lang w:val="uk-UA"/>
              </w:rPr>
              <w:lastRenderedPageBreak/>
            </w:r>
            <w:r w:rsidRPr="005F5A63">
              <w:rPr>
                <w:lang w:val="uk-UA"/>
              </w:rPr>
              <w:t xml:space="preserve"> a marker, corrector, sticker or other similar method) information on the terms of payment, including special conditions (discounts, deferred payments, etc.), price information;</w:t>
            </w:r>
          </w:p>
          <w:p w:rsidRPr="005F5A63" w:rsidR="00426DF4" w:rsidP="00426DF4" w:rsidRDefault="00426DF4" w14:paraId="0A08234A" w14:textId="7A20BAD1">
            <w:pPr>
              <w:tabs>
                <w:tab w:val="left" w:pos="1276"/>
              </w:tabs>
              <w:ind w:firstLine="209"/>
              <w:jc w:val="both"/>
              <w:rPr>
                <w:lang w:val="uk-UA"/>
              </w:rPr>
            </w:pPr>
            <w:r w:rsidRPr="005F5A63">
              <w:rPr>
                <w:lang w:val="uk-UA"/>
              </w:rPr>
              <w:t xml:space="preserve">- positive feedback(s) from the customer(s) with whom the contract(s) was concluded (completed at the time of submission of the tender proposal), which is provided in the certificate (information or letter), which should be drawn up on the letterhead of the customer(s) (if any) (the document should be issued not earlier than the date of publication of the tender in the Prozoro system).</w:t>
            </w:r>
          </w:p>
        </w:tc>
      </w:tr>
      <w:tr w:rsidRPr="005F5A63" w:rsidR="00426DF4" w:rsidTr="00843FA6" w14:paraId="0A082353" w14:textId="77777777">
        <w:tc>
          <w:tcPr>
            <w:tcW w:w="590" w:type="dxa"/>
            <w:tcBorders>
              <w:left w:val="single" w:color="auto" w:sz="12" w:space="0"/>
              <w:right w:val="single" w:color="auto" w:sz="12" w:space="0"/>
            </w:tcBorders>
          </w:tcPr>
          <w:p w:rsidRPr="005F5A63" w:rsidR="00426DF4" w:rsidP="00426DF4" w:rsidRDefault="00426DF4" w14:paraId="0A08234C" w14:textId="57E969CA">
            <w:pPr>
              <w:jc w:val="center"/>
              <w:rPr>
                <w:lang w:val="uk-UA"/>
              </w:rPr>
            </w:pPr>
            <w:r w:rsidRPr="005F5A63">
              <w:rPr>
                <w:lang w:val="uk-UA"/>
              </w:rPr>
              <w:lastRenderedPageBreak/>
            </w:r>
            <w:r w:rsidRPr="005F5A63">
              <w:rPr>
                <w:lang w:val="uk-UA"/>
              </w:rPr>
              <w:t xml:space="preserve">22</w:t>
            </w:r>
          </w:p>
        </w:tc>
        <w:tc>
          <w:tcPr>
            <w:tcW w:w="2267" w:type="dxa"/>
            <w:tcBorders>
              <w:left w:val="single" w:color="auto" w:sz="12" w:space="0"/>
              <w:right w:val="single" w:color="auto" w:sz="12" w:space="0"/>
            </w:tcBorders>
          </w:tcPr>
          <w:p w:rsidRPr="005F5A63" w:rsidR="00426DF4" w:rsidP="00426DF4" w:rsidRDefault="00426DF4" w14:paraId="0A08234D" w14:textId="308C5010">
            <w:pPr>
              <w:pStyle w:val="a5"/>
              <w:tabs>
                <w:tab w:val="left" w:pos="113"/>
                <w:tab w:val="left" w:pos="766"/>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Requirements for the availability of employees with appropriate qualifications, knowledge and experience (if necessary)</w:t>
            </w:r>
          </w:p>
        </w:tc>
        <w:tc>
          <w:tcPr>
            <w:tcW w:w="7085" w:type="dxa"/>
            <w:gridSpan w:val="4"/>
            <w:tcBorders>
              <w:left w:val="single" w:color="auto" w:sz="12" w:space="0"/>
              <w:right w:val="single" w:color="auto" w:sz="12" w:space="0"/>
            </w:tcBorders>
          </w:tcPr>
          <w:p w:rsidRPr="005F5A63" w:rsidR="00426DF4" w:rsidP="00426DF4" w:rsidRDefault="00426DF4" w14:paraId="0A082352" w14:textId="5FCC09A3">
            <w:pPr>
              <w:ind w:firstLine="181"/>
              <w:jc w:val="both"/>
              <w:rPr>
                <w:lang w:val="uk-UA"/>
              </w:rPr>
            </w:pPr>
            <w:r w:rsidRPr="005F5A63">
              <w:rPr>
                <w:rFonts w:eastAsia="Calibri"/>
                <w:lang w:val="uk-UA"/>
              </w:rPr>
              <w:t xml:space="preserve">In the tender proposal, the Tenderer shall provide a certificate (in any form) on the availability of the Tenderer's employees with the appropriate qualifications, who have the necessary knowledge and experience to perform the contract, with copies of the relevant certified supporting documents by order of each employee specified in the certificate.</w:t>
            </w:r>
          </w:p>
        </w:tc>
      </w:tr>
      <w:tr w:rsidRPr="005F5A63" w:rsidR="00426DF4" w:rsidTr="00843FA6" w14:paraId="0A082357" w14:textId="77777777">
        <w:tc>
          <w:tcPr>
            <w:tcW w:w="590" w:type="dxa"/>
            <w:tcBorders>
              <w:left w:val="single" w:color="auto" w:sz="12" w:space="0"/>
              <w:right w:val="single" w:color="auto" w:sz="12" w:space="0"/>
            </w:tcBorders>
          </w:tcPr>
          <w:p w:rsidRPr="005F5A63" w:rsidR="00426DF4" w:rsidP="00426DF4" w:rsidRDefault="00426DF4" w14:paraId="0A082354" w14:textId="1109381E">
            <w:pPr>
              <w:jc w:val="center"/>
              <w:rPr>
                <w:lang w:val="uk-UA"/>
              </w:rPr>
            </w:pPr>
            <w:r w:rsidRPr="005F5A63">
              <w:rPr>
                <w:lang w:val="uk-UA"/>
              </w:rPr>
              <w:t xml:space="preserve">23</w:t>
            </w:r>
          </w:p>
        </w:tc>
        <w:tc>
          <w:tcPr>
            <w:tcW w:w="2267" w:type="dxa"/>
            <w:tcBorders>
              <w:left w:val="single" w:color="auto" w:sz="12" w:space="0"/>
              <w:right w:val="single" w:color="auto" w:sz="12" w:space="0"/>
            </w:tcBorders>
          </w:tcPr>
          <w:p w:rsidRPr="005F5A63" w:rsidR="00426DF4" w:rsidP="00426DF4" w:rsidRDefault="00426DF4" w14:paraId="0A082355" w14:textId="29BA976A">
            <w:pPr>
              <w:pStyle w:val="a5"/>
              <w:tabs>
                <w:tab w:val="left" w:pos="567"/>
                <w:tab w:val="left" w:pos="788"/>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Requirements </w:t>
            </w:r>
            <w:r w:rsidRPr="005F5A63">
              <w:rPr>
                <w:rFonts w:ascii="Times New Roman" w:hAnsi="Times New Roman" w:eastAsia="Calibri" w:cs="Times New Roman"/>
                <w:sz w:val="24"/>
                <w:szCs w:val="24"/>
                <w:lang w:val="uk-UA" w:eastAsia="uk-UA"/>
              </w:rPr>
              <w:t xml:space="preserve">for </w:t>
            </w:r>
            <w:r>
              <w:rPr>
                <w:rFonts w:ascii="Times New Roman" w:hAnsi="Times New Roman" w:eastAsia="Calibri" w:cs="Times New Roman"/>
                <w:sz w:val="24"/>
                <w:szCs w:val="24"/>
                <w:lang w:val="uk-UA" w:eastAsia="uk-UA"/>
              </w:rPr>
              <w:t xml:space="preserve">the content of the tender proposal</w:t>
            </w:r>
          </w:p>
        </w:tc>
        <w:tc>
          <w:tcPr>
            <w:tcW w:w="7085" w:type="dxa"/>
            <w:gridSpan w:val="4"/>
            <w:tcBorders>
              <w:left w:val="single" w:color="auto" w:sz="12" w:space="0"/>
              <w:right w:val="single" w:color="auto" w:sz="12" w:space="0"/>
            </w:tcBorders>
          </w:tcPr>
          <w:p w:rsidRPr="002D79F1" w:rsidR="00426DF4" w:rsidP="00426DF4" w:rsidRDefault="00426DF4" w14:paraId="1085EC10" w14:textId="77777777">
            <w:pPr>
              <w:widowControl w:val="0"/>
              <w:tabs>
                <w:tab w:val="left" w:pos="493"/>
              </w:tabs>
              <w:ind w:firstLine="209"/>
              <w:jc w:val="both"/>
              <w:rPr>
                <w:rFonts w:eastAsia="Arial"/>
                <w:color w:val="000000" w:themeColor="text1"/>
                <w:lang w:val="uk-UA"/>
              </w:rPr>
            </w:pPr>
            <w:r w:rsidRPr="002D79F1">
              <w:rPr>
                <w:rFonts w:eastAsia="Arial"/>
                <w:color w:val="000000" w:themeColor="text1"/>
                <w:lang w:val="uk-UA"/>
              </w:rPr>
              <w:t xml:space="preserve">To confirm the compliance of the water treatment equipment with the technical, qualitative and quantitative characteristics specified in this Technical Specification, in addition to the documents required by the general requirements of this tender, the Tenderer shall provide the following technical </w:t>
            </w:r>
            <w:r w:rsidRPr="002D79F1">
              <w:rPr>
                <w:rFonts w:eastAsia="Calibri"/>
                <w:color w:val="000000" w:themeColor="text1"/>
                <w:lang w:val="uk-UA" w:eastAsia="ar-SA"/>
              </w:rPr>
              <w:t xml:space="preserve">documentation necessary for the evaluation of the technical level of the proposed </w:t>
            </w:r>
            <w:r w:rsidRPr="002D79F1">
              <w:rPr>
                <w:rFonts w:eastAsia="Calibri"/>
                <w:color w:val="000000" w:themeColor="text1"/>
                <w:lang w:val="uk-UA" w:eastAsia="en-US"/>
              </w:rPr>
              <w:t xml:space="preserve">equipment, including </w:t>
            </w:r>
          </w:p>
          <w:p w:rsidRPr="002D79F1" w:rsidR="00426DF4" w:rsidP="00426DF4" w:rsidRDefault="00426DF4" w14:paraId="7CBDE458" w14:textId="77777777">
            <w:pPr>
              <w:widowControl w:val="0"/>
              <w:tabs>
                <w:tab w:val="left" w:pos="351"/>
              </w:tabs>
              <w:ind w:firstLine="209"/>
              <w:jc w:val="both"/>
              <w:rPr>
                <w:rFonts w:eastAsia="Arial"/>
                <w:color w:val="000000" w:themeColor="text1"/>
                <w:lang w:val="uk-UA"/>
              </w:rPr>
            </w:pPr>
            <w:r w:rsidRPr="002D79F1">
              <w:rPr>
                <w:rFonts w:eastAsia="Arial"/>
                <w:color w:val="000000" w:themeColor="text1"/>
                <w:lang w:val="uk-UA"/>
              </w:rPr>
              <w:t xml:space="preserve">- a comparative table of the proposed equipment and works with the requirements of this Technical Assignment, as well as technical documentation - diagrams, drawings, calculations, specifications, descriptions, etc. confirming the compliance of the proposed equipment and works with the requirements of this Technical Assignment;</w:t>
            </w:r>
          </w:p>
          <w:p w:rsidRPr="002D79F1" w:rsidR="00426DF4" w:rsidP="00426DF4" w:rsidRDefault="00426DF4" w14:paraId="1BEE0F90" w14:textId="77777777">
            <w:pPr>
              <w:widowControl w:val="0"/>
              <w:tabs>
                <w:tab w:val="left" w:pos="351"/>
              </w:tabs>
              <w:ind w:firstLine="209"/>
              <w:jc w:val="both"/>
              <w:rPr>
                <w:rFonts w:eastAsia="Arial"/>
                <w:color w:val="000000" w:themeColor="text1"/>
                <w:lang w:val="uk-UA"/>
              </w:rPr>
            </w:pPr>
            <w:r w:rsidRPr="002D79F1">
              <w:rPr>
                <w:rFonts w:eastAsia="Arial"/>
                <w:color w:val="000000" w:themeColor="text1"/>
                <w:lang w:val="uk-UA"/>
              </w:rPr>
              <w:t xml:space="preserve">- calculations of the proposed equipment, confirming the qualitative and quantitative indicators of the treated water, as well as the compliance of the equipment with the requirements of this Technical Assignment;</w:t>
            </w:r>
          </w:p>
          <w:p w:rsidRPr="002D79F1" w:rsidR="00426DF4" w:rsidP="00426DF4" w:rsidRDefault="00426DF4" w14:paraId="16D7CA14" w14:textId="77777777">
            <w:pPr>
              <w:widowControl w:val="0"/>
              <w:tabs>
                <w:tab w:val="left" w:pos="351"/>
              </w:tabs>
              <w:ind w:firstLine="209"/>
              <w:jc w:val="both"/>
              <w:rPr>
                <w:rFonts w:eastAsia="Arial"/>
                <w:color w:val="000000" w:themeColor="text1"/>
                <w:lang w:val="uk-UA"/>
              </w:rPr>
            </w:pPr>
            <w:r w:rsidRPr="002D79F1">
              <w:rPr>
                <w:rFonts w:eastAsia="Arial"/>
                <w:color w:val="000000" w:themeColor="text1"/>
                <w:lang w:val="uk-UA"/>
              </w:rPr>
              <w:t xml:space="preserve">- flow diagram with indication and specification of equipment, instrumentation and control equipment, pipelines and valves;</w:t>
            </w:r>
          </w:p>
          <w:p w:rsidRPr="002D79F1" w:rsidR="00426DF4" w:rsidP="00426DF4" w:rsidRDefault="00426DF4" w14:paraId="6F700EAB" w14:textId="77777777">
            <w:pPr>
              <w:widowControl w:val="0"/>
              <w:tabs>
                <w:tab w:val="left" w:pos="351"/>
              </w:tabs>
              <w:ind w:firstLine="209"/>
              <w:jc w:val="both"/>
              <w:rPr>
                <w:rFonts w:eastAsia="Arial"/>
                <w:color w:val="000000" w:themeColor="text1"/>
                <w:lang w:val="uk-UA"/>
              </w:rPr>
            </w:pPr>
            <w:r w:rsidRPr="002D79F1">
              <w:rPr>
                <w:rFonts w:eastAsia="Arial"/>
                <w:color w:val="000000" w:themeColor="text1"/>
                <w:lang w:val="uk-UA"/>
              </w:rPr>
              <w:t xml:space="preserve">- specification of components, including process equipment, instrumentation and control equipment, automation equipment, indicating manufacturers/suppliers;</w:t>
            </w:r>
          </w:p>
          <w:p w:rsidRPr="002D79F1" w:rsidR="00426DF4" w:rsidP="00426DF4" w:rsidRDefault="00426DF4" w14:paraId="38EFB92C" w14:textId="77777777">
            <w:pPr>
              <w:widowControl w:val="0"/>
              <w:tabs>
                <w:tab w:val="left" w:pos="351"/>
              </w:tabs>
              <w:ind w:firstLine="209"/>
              <w:jc w:val="both"/>
              <w:rPr>
                <w:rFonts w:eastAsia="Arial"/>
                <w:color w:val="000000" w:themeColor="text1"/>
                <w:lang w:val="uk-UA"/>
              </w:rPr>
            </w:pPr>
            <w:r>
              <w:rPr>
                <w:rFonts w:eastAsia="Arial"/>
                <w:color w:val="000000" w:themeColor="text1"/>
                <w:lang w:val="uk-UA"/>
              </w:rPr>
              <w:t xml:space="preserve">- layout </w:t>
            </w:r>
            <w:r w:rsidRPr="002D79F1">
              <w:rPr>
                <w:rFonts w:eastAsia="Arial"/>
                <w:color w:val="000000" w:themeColor="text1"/>
                <w:lang w:val="uk-UA"/>
              </w:rPr>
              <w:t xml:space="preserve">of equipment in the </w:t>
            </w:r>
            <w:r>
              <w:rPr>
                <w:rFonts w:eastAsia="Arial"/>
                <w:color w:val="000000" w:themeColor="text1"/>
                <w:lang w:val="uk-UA"/>
              </w:rPr>
              <w:t xml:space="preserve">module</w:t>
            </w:r>
            <w:r w:rsidRPr="002D79F1">
              <w:rPr>
                <w:rFonts w:eastAsia="Arial"/>
                <w:color w:val="000000" w:themeColor="text1"/>
                <w:lang w:val="uk-UA"/>
              </w:rPr>
              <w:t xml:space="preserve">, indicating the size of the equipment, service areas and passages; </w:t>
            </w:r>
          </w:p>
          <w:p w:rsidRPr="002D79F1" w:rsidR="00426DF4" w:rsidP="00426DF4" w:rsidRDefault="00426DF4" w14:paraId="5F9F9AFC" w14:textId="77777777">
            <w:pPr>
              <w:widowControl w:val="0"/>
              <w:tabs>
                <w:tab w:val="left" w:pos="351"/>
              </w:tabs>
              <w:ind w:firstLine="209"/>
              <w:jc w:val="both"/>
              <w:rPr>
                <w:rFonts w:eastAsia="Arial"/>
                <w:color w:val="000000" w:themeColor="text1"/>
                <w:lang w:val="uk-UA"/>
              </w:rPr>
            </w:pPr>
            <w:r w:rsidRPr="002D79F1">
              <w:rPr>
                <w:rFonts w:eastAsia="Arial"/>
                <w:color w:val="000000" w:themeColor="text1"/>
                <w:lang w:val="uk-UA"/>
              </w:rPr>
              <w:t xml:space="preserve">- structural diagram of automation.</w:t>
            </w:r>
          </w:p>
          <w:p w:rsidRPr="005F5A63" w:rsidR="00426DF4" w:rsidP="00426DF4" w:rsidRDefault="00426DF4" w14:paraId="0A082356" w14:textId="090992C3">
            <w:pPr>
              <w:pStyle w:val="a6"/>
              <w:jc w:val="both"/>
              <w:rPr>
                <w:rFonts w:eastAsia="Calibri"/>
                <w:lang w:val="uk-UA"/>
              </w:rPr>
            </w:pPr>
            <w:r w:rsidRPr="002D79F1">
              <w:rPr>
                <w:color w:val="000000" w:themeColor="text1"/>
                <w:lang w:val="uk-UA"/>
              </w:rPr>
              <w:t xml:space="preserve">In case of using analogues of equipment or components specified in the Technical Assignment, </w:t>
            </w:r>
            <w:r w:rsidRPr="002D79F1">
              <w:rPr>
                <w:rFonts w:eastAsia="Arial"/>
                <w:color w:val="000000" w:themeColor="text1"/>
                <w:lang w:val="uk-UA"/>
              </w:rPr>
              <w:t xml:space="preserve">provide </w:t>
            </w:r>
            <w:r w:rsidRPr="002D79F1">
              <w:rPr>
                <w:color w:val="000000" w:themeColor="text1"/>
                <w:lang w:val="uk-UA"/>
              </w:rPr>
              <w:t xml:space="preserve">documents confirming the similarity of the proposed equipment or components to those specified in the Technical Assignment in terms of main technical and functional characteristics.</w:t>
            </w:r>
          </w:p>
        </w:tc>
      </w:tr>
      <w:tr w:rsidRPr="005F5A63" w:rsidR="003A43C6" w:rsidTr="00446921" w14:paraId="0A08235B" w14:textId="77777777">
        <w:tc>
          <w:tcPr>
            <w:tcW w:w="590" w:type="dxa"/>
            <w:tcBorders>
              <w:left w:val="single" w:color="auto" w:sz="12" w:space="0"/>
              <w:right w:val="single" w:color="auto" w:sz="12" w:space="0"/>
            </w:tcBorders>
          </w:tcPr>
          <w:p w:rsidRPr="005F5A63" w:rsidR="003A43C6" w:rsidP="003A43C6" w:rsidRDefault="003A43C6" w14:paraId="0A082358" w14:textId="28AA0E22">
            <w:pPr>
              <w:jc w:val="center"/>
              <w:rPr>
                <w:lang w:val="uk-UA"/>
              </w:rPr>
            </w:pPr>
            <w:r w:rsidRPr="005F5A63">
              <w:rPr>
                <w:lang w:val="uk-UA"/>
              </w:rPr>
              <w:t xml:space="preserve">24</w:t>
            </w:r>
          </w:p>
        </w:tc>
        <w:tc>
          <w:tcPr>
            <w:tcW w:w="2267" w:type="dxa"/>
            <w:tcBorders>
              <w:left w:val="single" w:color="auto" w:sz="12" w:space="0"/>
              <w:right w:val="single" w:color="auto" w:sz="12" w:space="0"/>
            </w:tcBorders>
          </w:tcPr>
          <w:p w:rsidRPr="005F5A63" w:rsidR="003A43C6" w:rsidP="003A43C6" w:rsidRDefault="003A43C6" w14:paraId="0A082359" w14:textId="1EECEA39">
            <w:pPr>
              <w:pStyle w:val="a5"/>
              <w:tabs>
                <w:tab w:val="left" w:pos="567"/>
                <w:tab w:val="left" w:pos="788"/>
              </w:tabs>
              <w:spacing w:after="0" w:line="240" w:lineRule="auto"/>
              <w:ind w:firstLine="0"/>
              <w:rPr>
                <w:rFonts w:ascii="Times New Roman" w:hAnsi="Times New Roman" w:eastAsia="Calibri" w:cs="Times New Roman"/>
                <w:sz w:val="24"/>
                <w:szCs w:val="24"/>
                <w:lang w:val="uk-UA" w:eastAsia="uk-UA"/>
              </w:rPr>
            </w:pPr>
            <w:r w:rsidRPr="005F5A63">
              <w:rPr>
                <w:rFonts w:ascii="Times New Roman" w:hAnsi="Times New Roman" w:eastAsia="Calibri" w:cs="Times New Roman"/>
                <w:sz w:val="24"/>
                <w:szCs w:val="24"/>
                <w:lang w:val="uk-UA" w:eastAsia="uk-UA"/>
              </w:rPr>
              <w:t xml:space="preserve">Other requirements</w:t>
            </w:r>
          </w:p>
        </w:tc>
        <w:tc>
          <w:tcPr>
            <w:tcW w:w="7085" w:type="dxa"/>
            <w:gridSpan w:val="4"/>
            <w:tcBorders>
              <w:left w:val="single" w:color="auto" w:sz="12" w:space="0"/>
              <w:bottom w:val="single" w:color="auto" w:sz="12" w:space="0"/>
              <w:right w:val="single" w:color="auto" w:sz="12" w:space="0"/>
            </w:tcBorders>
          </w:tcPr>
          <w:p w:rsidRPr="005F5A63" w:rsidR="003A43C6" w:rsidP="003A43C6" w:rsidRDefault="003A43C6" w14:paraId="496FD5AF" w14:textId="77777777">
            <w:pPr>
              <w:widowControl w:val="0"/>
              <w:ind w:firstLine="209"/>
              <w:jc w:val="both"/>
              <w:rPr>
                <w:rFonts w:asciiTheme="majorBidi" w:hAnsiTheme="majorBidi" w:cstheme="majorBidi"/>
                <w:color w:val="000000" w:themeColor="text1"/>
                <w:lang w:val="uk-UA"/>
              </w:rPr>
            </w:pPr>
            <w:r w:rsidRPr="005F5A63">
              <w:rPr>
                <w:rFonts w:asciiTheme="majorBidi" w:hAnsiTheme="majorBidi" w:cstheme="majorBidi"/>
                <w:color w:val="000000" w:themeColor="text1"/>
                <w:lang w:val="uk-UA"/>
              </w:rPr>
              <w:t xml:space="preserve">A prerequisite for participation in the procurement is that the Tenderer shall conduct a preliminary inspection (survey) of the facility to determine the detailed scope of work to be performed for the purpose of submitting the proposal. In this case, the authorised person of the Tenderer conducting the inspection shall provide the customer's representative(s) with a document with the mandatory indication of the name of the facility,</w:t>
            </w:r>
            <w:r w:rsidRPr="005F5A63">
              <w:rPr>
                <w:rFonts w:asciiTheme="majorBidi" w:hAnsiTheme="majorBidi" w:cstheme="majorBidi"/>
                <w:color w:val="000000" w:themeColor="text1"/>
                <w:lang w:val="uk-UA"/>
              </w:rPr>
              <w:lastRenderedPageBreak/>
            </w:r>
            <w:r w:rsidRPr="005F5A63">
              <w:rPr>
                <w:rFonts w:asciiTheme="majorBidi" w:hAnsiTheme="majorBidi" w:cstheme="majorBidi"/>
                <w:color w:val="000000" w:themeColor="text1"/>
                <w:lang w:val="uk-UA"/>
              </w:rPr>
              <w:t xml:space="preserve"> , full name(s) of the authorised representative(s) of the customer and the Tenderer. The document shall contain a mark (signature and seal) from the Customer's representative(s) certifying the fact of the inspection (examination) of the facility by the Tenderer.</w:t>
            </w:r>
          </w:p>
          <w:p w:rsidRPr="005F5A63" w:rsidR="003A43C6" w:rsidP="003A43C6" w:rsidRDefault="003A43C6" w14:paraId="626579A8" w14:textId="77777777">
            <w:pPr>
              <w:widowControl w:val="0"/>
              <w:ind w:firstLine="209"/>
              <w:jc w:val="both"/>
              <w:rPr>
                <w:rFonts w:asciiTheme="majorBidi" w:hAnsiTheme="majorBidi" w:cstheme="majorBidi"/>
                <w:color w:val="000000" w:themeColor="text1"/>
                <w:lang w:val="uk-UA"/>
              </w:rPr>
            </w:pPr>
            <w:r w:rsidRPr="005F5A63">
              <w:rPr>
                <w:rFonts w:asciiTheme="majorBidi" w:hAnsiTheme="majorBidi" w:cstheme="majorBidi"/>
                <w:color w:val="000000" w:themeColor="text1"/>
                <w:lang w:val="uk-UA"/>
              </w:rPr>
              <w:t xml:space="preserve">After the survey (inspection) of the object, the Tenderer shall submit its commercial offer.</w:t>
            </w:r>
          </w:p>
          <w:p w:rsidR="003A43C6" w:rsidP="003A43C6" w:rsidRDefault="003A43C6" w14:paraId="6085B414" w14:textId="77777777">
            <w:pPr>
              <w:widowControl w:val="0"/>
              <w:autoSpaceDE w:val="0"/>
              <w:jc w:val="both"/>
              <w:rPr>
                <w:rFonts w:eastAsia="Calibri"/>
                <w:lang w:val="uk-UA"/>
              </w:rPr>
            </w:pPr>
            <w:r w:rsidRPr="005F5A63">
              <w:rPr>
                <w:rFonts w:eastAsia="Calibri"/>
                <w:lang w:val="uk-UA"/>
              </w:rPr>
              <w:t xml:space="preserve">Requirements for the calculation of the cost of works - the Bidder shall submit a commercial offer indicating the total cost, taking into account all items specified in the task.</w:t>
            </w:r>
          </w:p>
          <w:p w:rsidRPr="002D79F1" w:rsidR="003A43C6" w:rsidP="003A43C6" w:rsidRDefault="003A43C6" w14:paraId="0A08235A" w14:textId="76C87416">
            <w:pPr>
              <w:widowControl w:val="0"/>
              <w:autoSpaceDE w:val="0"/>
              <w:jc w:val="both"/>
              <w:rPr>
                <w:color w:val="000000" w:themeColor="text1"/>
                <w:lang w:val="uk-UA"/>
              </w:rPr>
            </w:pPr>
            <w:r>
              <w:rPr>
                <w:rFonts w:eastAsia="Calibri"/>
                <w:lang w:val="uk-UA"/>
              </w:rPr>
              <w:t xml:space="preserve">The bid shall include the cost and content of the maintenance of the plant for 12 months.</w:t>
            </w:r>
          </w:p>
        </w:tc>
      </w:tr>
    </w:tbl>
    <w:p w:rsidRPr="005F5A63" w:rsidR="00551298" w:rsidP="00BD040B" w:rsidRDefault="00551298" w14:paraId="0A082362" w14:textId="77777777">
      <w:pPr>
        <w:pStyle w:val="a6"/>
        <w:rPr>
          <w:shd w:val="clear" w:color="auto" w:fill="FFFFFF"/>
          <w:lang w:val="uk-UA"/>
        </w:rPr>
      </w:pPr>
    </w:p>
    <w:p w:rsidRPr="005F5A63" w:rsidR="002B6EA9" w:rsidP="00BD040B" w:rsidRDefault="002B6EA9" w14:paraId="0A082363" w14:textId="77777777">
      <w:pPr>
        <w:pStyle w:val="a6"/>
        <w:rPr>
          <w:shd w:val="clear" w:color="auto" w:fill="FFFFFF"/>
          <w:lang w:val="uk-UA"/>
        </w:rPr>
      </w:pPr>
    </w:p>
    <w:sectPr w:rsidRPr="005F5A63" w:rsidR="002B6EA9" w:rsidSect="000E2E43">
      <w:headerReference w:type="default" r:id="rId8"/>
      <w:pgSz w:w="11906" w:h="16838"/>
      <w:pgMar w:top="709" w:right="850" w:bottom="1134" w:left="1701"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B7E" w:rsidP="002C4777" w:rsidRDefault="00BE3B7E" w14:paraId="6DB27B90" w14:textId="77777777">
      <w:r>
        <w:separator/>
      </w:r>
    </w:p>
  </w:endnote>
  <w:endnote w:type="continuationSeparator" w:id="0">
    <w:p w:rsidR="00BE3B7E" w:rsidP="002C4777" w:rsidRDefault="00BE3B7E" w14:paraId="41EDA4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B7E" w:rsidP="002C4777" w:rsidRDefault="00BE3B7E" w14:paraId="02826B6A" w14:textId="77777777">
      <w:r>
        <w:separator/>
      </w:r>
    </w:p>
  </w:footnote>
  <w:footnote w:type="continuationSeparator" w:id="0">
    <w:p w:rsidR="00BE3B7E" w:rsidP="002C4777" w:rsidRDefault="00BE3B7E" w14:paraId="47404E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350407"/>
      <w:docPartObj>
        <w:docPartGallery w:val="Page Numbers (Top of Page)"/>
        <w:docPartUnique/>
      </w:docPartObj>
    </w:sdtPr>
    <w:sdtContent>
      <w:p w:rsidR="000E2E43" w:rsidRDefault="000E2E43" w14:paraId="4916C8E1" w14:textId="148A0972">
        <w:pPr>
          <w:pStyle w:val="ab"/>
          <w:jc w:val="right"/>
        </w:pPr>
        <w:r>
          <w:fldChar w:fldCharType="begin"/>
        </w:r>
        <w:r>
          <w:instrText>PAGE   \* MERGEFORMAT</w:instrText>
        </w:r>
        <w:r>
          <w:fldChar w:fldCharType="separate"/>
        </w:r>
        <w:r w:rsidR="00DC069C">
          <w:rPr>
            <w:noProof/>
          </w:rPr>
          <w:t>12</w:t>
        </w:r>
        <w:r>
          <w:fldChar w:fldCharType="end"/>
        </w:r>
      </w:p>
    </w:sdtContent>
  </w:sdt>
  <w:p w:rsidR="002C4777" w:rsidRDefault="002C4777" w14:paraId="104A9639" w14:textId="7777777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E60"/>
    <w:multiLevelType w:val="hybridMultilevel"/>
    <w:tmpl w:val="B68A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D0734"/>
    <w:multiLevelType w:val="hybridMultilevel"/>
    <w:tmpl w:val="097669BE"/>
    <w:lvl w:ilvl="0" w:tplc="023E5AE8">
      <w:start w:val="1"/>
      <w:numFmt w:val="decimal"/>
      <w:lvlText w:val="%1."/>
      <w:lvlJc w:val="left"/>
      <w:pPr>
        <w:ind w:left="720" w:hanging="360"/>
      </w:pPr>
      <w:rPr>
        <w:rFonts w:asciiTheme="majorBidi" w:eastAsia="Calibr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629D0"/>
    <w:multiLevelType w:val="hybridMultilevel"/>
    <w:tmpl w:val="6D1ADD4A"/>
    <w:lvl w:ilvl="0" w:tplc="C6924416">
      <w:start w:val="1"/>
      <w:numFmt w:val="decimal"/>
      <w:lvlText w:val="%1."/>
      <w:lvlJc w:val="left"/>
      <w:pPr>
        <w:ind w:left="569" w:hanging="360"/>
      </w:pPr>
      <w:rPr>
        <w:rFonts w:asciiTheme="majorBidi" w:eastAsia="Calibri" w:hAnsiTheme="majorBidi" w:cstheme="majorBidi" w:hint="default"/>
      </w:rPr>
    </w:lvl>
    <w:lvl w:ilvl="1" w:tplc="04190019" w:tentative="1">
      <w:start w:val="1"/>
      <w:numFmt w:val="lowerLetter"/>
      <w:lvlText w:val="%2."/>
      <w:lvlJc w:val="left"/>
      <w:pPr>
        <w:ind w:left="1289" w:hanging="360"/>
      </w:pPr>
    </w:lvl>
    <w:lvl w:ilvl="2" w:tplc="0419001B" w:tentative="1">
      <w:start w:val="1"/>
      <w:numFmt w:val="lowerRoman"/>
      <w:lvlText w:val="%3."/>
      <w:lvlJc w:val="right"/>
      <w:pPr>
        <w:ind w:left="2009" w:hanging="180"/>
      </w:pPr>
    </w:lvl>
    <w:lvl w:ilvl="3" w:tplc="0419000F" w:tentative="1">
      <w:start w:val="1"/>
      <w:numFmt w:val="decimal"/>
      <w:lvlText w:val="%4."/>
      <w:lvlJc w:val="left"/>
      <w:pPr>
        <w:ind w:left="2729" w:hanging="360"/>
      </w:pPr>
    </w:lvl>
    <w:lvl w:ilvl="4" w:tplc="04190019" w:tentative="1">
      <w:start w:val="1"/>
      <w:numFmt w:val="lowerLetter"/>
      <w:lvlText w:val="%5."/>
      <w:lvlJc w:val="left"/>
      <w:pPr>
        <w:ind w:left="3449" w:hanging="360"/>
      </w:pPr>
    </w:lvl>
    <w:lvl w:ilvl="5" w:tplc="0419001B" w:tentative="1">
      <w:start w:val="1"/>
      <w:numFmt w:val="lowerRoman"/>
      <w:lvlText w:val="%6."/>
      <w:lvlJc w:val="right"/>
      <w:pPr>
        <w:ind w:left="4169" w:hanging="180"/>
      </w:pPr>
    </w:lvl>
    <w:lvl w:ilvl="6" w:tplc="0419000F" w:tentative="1">
      <w:start w:val="1"/>
      <w:numFmt w:val="decimal"/>
      <w:lvlText w:val="%7."/>
      <w:lvlJc w:val="left"/>
      <w:pPr>
        <w:ind w:left="4889" w:hanging="360"/>
      </w:pPr>
    </w:lvl>
    <w:lvl w:ilvl="7" w:tplc="04190019" w:tentative="1">
      <w:start w:val="1"/>
      <w:numFmt w:val="lowerLetter"/>
      <w:lvlText w:val="%8."/>
      <w:lvlJc w:val="left"/>
      <w:pPr>
        <w:ind w:left="5609" w:hanging="360"/>
      </w:pPr>
    </w:lvl>
    <w:lvl w:ilvl="8" w:tplc="0419001B" w:tentative="1">
      <w:start w:val="1"/>
      <w:numFmt w:val="lowerRoman"/>
      <w:lvlText w:val="%9."/>
      <w:lvlJc w:val="right"/>
      <w:pPr>
        <w:ind w:left="6329" w:hanging="180"/>
      </w:pPr>
    </w:lvl>
  </w:abstractNum>
  <w:abstractNum w:abstractNumId="3" w15:restartNumberingAfterBreak="0">
    <w:nsid w:val="083C12D8"/>
    <w:multiLevelType w:val="hybridMultilevel"/>
    <w:tmpl w:val="5706DFCA"/>
    <w:lvl w:ilvl="0" w:tplc="0C440CAC">
      <w:start w:val="1"/>
      <w:numFmt w:val="bullet"/>
      <w:lvlText w:val="-"/>
      <w:lvlJc w:val="left"/>
      <w:pPr>
        <w:ind w:left="720" w:hanging="360"/>
      </w:pPr>
      <w:rPr>
        <w:rFonts w:ascii="Calibri Light" w:hAnsi="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C6B2496"/>
    <w:multiLevelType w:val="multilevel"/>
    <w:tmpl w:val="3B0224AA"/>
    <w:lvl w:ilvl="0">
      <w:start w:val="1"/>
      <w:numFmt w:val="decimal"/>
      <w:lvlText w:val="%1."/>
      <w:lvlJc w:val="left"/>
      <w:pPr>
        <w:ind w:left="720" w:hanging="360"/>
      </w:pPr>
      <w:rPr>
        <w:rFonts w:asciiTheme="majorBidi" w:eastAsia="Calibri" w:hAnsiTheme="majorBidi" w:cstheme="majorBidi" w:hint="default"/>
        <w:i w:val="0"/>
      </w:rPr>
    </w:lvl>
    <w:lvl w:ilvl="1">
      <w:start w:val="1"/>
      <w:numFmt w:val="decimal"/>
      <w:isLgl/>
      <w:lvlText w:val="%1.%2."/>
      <w:lvlJc w:val="left"/>
      <w:pPr>
        <w:ind w:left="17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A46F41"/>
    <w:multiLevelType w:val="hybridMultilevel"/>
    <w:tmpl w:val="B68A8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306FF"/>
    <w:multiLevelType w:val="hybridMultilevel"/>
    <w:tmpl w:val="945C2F32"/>
    <w:lvl w:ilvl="0" w:tplc="E93896E6">
      <w:start w:val="1"/>
      <w:numFmt w:val="decimal"/>
      <w:lvlText w:val="%1."/>
      <w:lvlJc w:val="left"/>
      <w:pPr>
        <w:ind w:left="720" w:hanging="360"/>
      </w:pPr>
      <w:rPr>
        <w:rFonts w:asciiTheme="majorBidi" w:eastAsia="Calibr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435B8"/>
    <w:multiLevelType w:val="hybridMultilevel"/>
    <w:tmpl w:val="3A6CC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3C3BC9"/>
    <w:multiLevelType w:val="hybridMultilevel"/>
    <w:tmpl w:val="4344F468"/>
    <w:lvl w:ilvl="0" w:tplc="AD10D216">
      <w:start w:val="1"/>
      <w:numFmt w:val="decimal"/>
      <w:lvlText w:val="%1."/>
      <w:lvlJc w:val="left"/>
      <w:pPr>
        <w:ind w:left="720" w:hanging="360"/>
      </w:pPr>
      <w:rPr>
        <w:rFonts w:asciiTheme="majorBidi" w:eastAsia="Calibr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600B93"/>
    <w:multiLevelType w:val="hybridMultilevel"/>
    <w:tmpl w:val="0068CCA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66A0D7B"/>
    <w:multiLevelType w:val="hybridMultilevel"/>
    <w:tmpl w:val="FC2004FE"/>
    <w:lvl w:ilvl="0" w:tplc="E4A05A02">
      <w:start w:val="1"/>
      <w:numFmt w:val="bullet"/>
      <w:lvlText w:val=""/>
      <w:lvlJc w:val="left"/>
      <w:pPr>
        <w:ind w:left="720" w:hanging="360"/>
      </w:pPr>
      <w:rPr>
        <w:rFonts w:ascii="Symbol" w:hAnsi="Symbol"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3859ED"/>
    <w:multiLevelType w:val="multilevel"/>
    <w:tmpl w:val="0960EB72"/>
    <w:lvl w:ilvl="0">
      <w:start w:val="1"/>
      <w:numFmt w:val="decimal"/>
      <w:lvlText w:val="%1."/>
      <w:lvlJc w:val="left"/>
      <w:pPr>
        <w:ind w:left="720" w:hanging="360"/>
      </w:pPr>
      <w:rPr>
        <w:rFonts w:asciiTheme="majorBidi" w:eastAsia="Calibri" w:hAnsiTheme="majorBidi" w:cstheme="majorBidi" w:hint="default"/>
      </w:rPr>
    </w:lvl>
    <w:lvl w:ilvl="1">
      <w:start w:val="1"/>
      <w:numFmt w:val="decimal"/>
      <w:isLgl/>
      <w:lvlText w:val="%1.%2."/>
      <w:lvlJc w:val="left"/>
      <w:pPr>
        <w:ind w:left="720" w:hanging="360"/>
      </w:pPr>
      <w:rPr>
        <w:rFonts w:asciiTheme="majorBidi" w:eastAsia="Calibri" w:hAnsiTheme="majorBidi" w:cstheme="majorBidi" w:hint="default"/>
      </w:rPr>
    </w:lvl>
    <w:lvl w:ilvl="2">
      <w:start w:val="1"/>
      <w:numFmt w:val="decimal"/>
      <w:isLgl/>
      <w:lvlText w:val="%1.%2.%3."/>
      <w:lvlJc w:val="left"/>
      <w:pPr>
        <w:ind w:left="1080" w:hanging="720"/>
      </w:pPr>
      <w:rPr>
        <w:rFonts w:asciiTheme="majorBidi" w:eastAsia="Calibri" w:hAnsiTheme="majorBidi" w:cstheme="majorBidi" w:hint="default"/>
      </w:rPr>
    </w:lvl>
    <w:lvl w:ilvl="3">
      <w:start w:val="1"/>
      <w:numFmt w:val="decimal"/>
      <w:isLgl/>
      <w:lvlText w:val="%1.%2.%3.%4."/>
      <w:lvlJc w:val="left"/>
      <w:pPr>
        <w:ind w:left="1080" w:hanging="720"/>
      </w:pPr>
      <w:rPr>
        <w:rFonts w:asciiTheme="majorBidi" w:eastAsia="Calibri" w:hAnsiTheme="majorBidi" w:cstheme="majorBidi" w:hint="default"/>
      </w:rPr>
    </w:lvl>
    <w:lvl w:ilvl="4">
      <w:start w:val="1"/>
      <w:numFmt w:val="decimal"/>
      <w:isLgl/>
      <w:lvlText w:val="%1.%2.%3.%4.%5."/>
      <w:lvlJc w:val="left"/>
      <w:pPr>
        <w:ind w:left="1440" w:hanging="1080"/>
      </w:pPr>
      <w:rPr>
        <w:rFonts w:asciiTheme="majorBidi" w:eastAsia="Calibri" w:hAnsiTheme="majorBidi" w:cstheme="majorBidi" w:hint="default"/>
      </w:rPr>
    </w:lvl>
    <w:lvl w:ilvl="5">
      <w:start w:val="1"/>
      <w:numFmt w:val="decimal"/>
      <w:isLgl/>
      <w:lvlText w:val="%1.%2.%3.%4.%5.%6."/>
      <w:lvlJc w:val="left"/>
      <w:pPr>
        <w:ind w:left="1440" w:hanging="1080"/>
      </w:pPr>
      <w:rPr>
        <w:rFonts w:asciiTheme="majorBidi" w:eastAsia="Calibri" w:hAnsiTheme="majorBidi" w:cstheme="majorBidi" w:hint="default"/>
      </w:rPr>
    </w:lvl>
    <w:lvl w:ilvl="6">
      <w:start w:val="1"/>
      <w:numFmt w:val="decimal"/>
      <w:isLgl/>
      <w:lvlText w:val="%1.%2.%3.%4.%5.%6.%7."/>
      <w:lvlJc w:val="left"/>
      <w:pPr>
        <w:ind w:left="1800" w:hanging="1440"/>
      </w:pPr>
      <w:rPr>
        <w:rFonts w:asciiTheme="majorBidi" w:eastAsia="Calibri" w:hAnsiTheme="majorBidi" w:cstheme="majorBidi" w:hint="default"/>
      </w:rPr>
    </w:lvl>
    <w:lvl w:ilvl="7">
      <w:start w:val="1"/>
      <w:numFmt w:val="decimal"/>
      <w:isLgl/>
      <w:lvlText w:val="%1.%2.%3.%4.%5.%6.%7.%8."/>
      <w:lvlJc w:val="left"/>
      <w:pPr>
        <w:ind w:left="1800" w:hanging="1440"/>
      </w:pPr>
      <w:rPr>
        <w:rFonts w:asciiTheme="majorBidi" w:eastAsia="Calibri" w:hAnsiTheme="majorBidi" w:cstheme="majorBidi" w:hint="default"/>
      </w:rPr>
    </w:lvl>
    <w:lvl w:ilvl="8">
      <w:start w:val="1"/>
      <w:numFmt w:val="decimal"/>
      <w:isLgl/>
      <w:lvlText w:val="%1.%2.%3.%4.%5.%6.%7.%8.%9."/>
      <w:lvlJc w:val="left"/>
      <w:pPr>
        <w:ind w:left="2160" w:hanging="1800"/>
      </w:pPr>
      <w:rPr>
        <w:rFonts w:asciiTheme="majorBidi" w:eastAsia="Calibri" w:hAnsiTheme="majorBidi" w:cstheme="majorBidi" w:hint="default"/>
      </w:rPr>
    </w:lvl>
  </w:abstractNum>
  <w:abstractNum w:abstractNumId="12" w15:restartNumberingAfterBreak="0">
    <w:nsid w:val="26E30E6C"/>
    <w:multiLevelType w:val="hybridMultilevel"/>
    <w:tmpl w:val="00762952"/>
    <w:lvl w:ilvl="0" w:tplc="F15C0A14">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15:restartNumberingAfterBreak="0">
    <w:nsid w:val="2B937229"/>
    <w:multiLevelType w:val="hybridMultilevel"/>
    <w:tmpl w:val="A522770A"/>
    <w:lvl w:ilvl="0" w:tplc="4B209F0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1E2DAA"/>
    <w:multiLevelType w:val="multilevel"/>
    <w:tmpl w:val="3B0224AA"/>
    <w:lvl w:ilvl="0">
      <w:start w:val="1"/>
      <w:numFmt w:val="decimal"/>
      <w:lvlText w:val="%1."/>
      <w:lvlJc w:val="left"/>
      <w:pPr>
        <w:ind w:left="720" w:hanging="360"/>
      </w:pPr>
      <w:rPr>
        <w:rFonts w:asciiTheme="majorBidi" w:eastAsia="Calibri" w:hAnsiTheme="majorBidi" w:cstheme="majorBidi" w:hint="default"/>
        <w:i w:val="0"/>
      </w:rPr>
    </w:lvl>
    <w:lvl w:ilvl="1">
      <w:start w:val="1"/>
      <w:numFmt w:val="decimal"/>
      <w:isLgl/>
      <w:lvlText w:val="%1.%2."/>
      <w:lvlJc w:val="left"/>
      <w:pPr>
        <w:ind w:left="17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E60EF7"/>
    <w:multiLevelType w:val="hybridMultilevel"/>
    <w:tmpl w:val="C02E24BE"/>
    <w:lvl w:ilvl="0" w:tplc="F15C0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477F88"/>
    <w:multiLevelType w:val="hybridMultilevel"/>
    <w:tmpl w:val="C63ED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4A4FE4"/>
    <w:multiLevelType w:val="hybridMultilevel"/>
    <w:tmpl w:val="76F2A4A4"/>
    <w:lvl w:ilvl="0" w:tplc="0419000F">
      <w:start w:val="1"/>
      <w:numFmt w:val="decimal"/>
      <w:lvlText w:val="%1."/>
      <w:lvlJc w:val="left"/>
      <w:pPr>
        <w:ind w:left="720" w:hanging="360"/>
      </w:pPr>
    </w:lvl>
    <w:lvl w:ilvl="1" w:tplc="0419000F">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6B1998"/>
    <w:multiLevelType w:val="hybridMultilevel"/>
    <w:tmpl w:val="CB5E4E00"/>
    <w:lvl w:ilvl="0" w:tplc="B7385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B7385A2C">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E74ACC"/>
    <w:multiLevelType w:val="hybridMultilevel"/>
    <w:tmpl w:val="5C582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790DE8"/>
    <w:multiLevelType w:val="hybridMultilevel"/>
    <w:tmpl w:val="23CA8188"/>
    <w:lvl w:ilvl="0" w:tplc="E2F21ADE">
      <w:start w:val="1"/>
      <w:numFmt w:val="decimal"/>
      <w:lvlText w:val="%1."/>
      <w:lvlJc w:val="left"/>
      <w:pPr>
        <w:ind w:left="1394" w:hanging="711"/>
      </w:pPr>
      <w:rPr>
        <w:rFonts w:ascii="Times New Roman" w:eastAsia="Arial" w:hAnsi="Times New Roman" w:cs="Times New Roman"/>
        <w:spacing w:val="-2"/>
        <w:sz w:val="24"/>
        <w:szCs w:val="24"/>
      </w:rPr>
    </w:lvl>
    <w:lvl w:ilvl="1" w:tplc="A17EE640">
      <w:start w:val="1"/>
      <w:numFmt w:val="bullet"/>
      <w:lvlText w:val="•"/>
      <w:lvlJc w:val="left"/>
      <w:pPr>
        <w:ind w:left="2269" w:hanging="711"/>
      </w:pPr>
    </w:lvl>
    <w:lvl w:ilvl="2" w:tplc="C5828F9E">
      <w:start w:val="1"/>
      <w:numFmt w:val="bullet"/>
      <w:lvlText w:val="•"/>
      <w:lvlJc w:val="left"/>
      <w:pPr>
        <w:ind w:left="3144" w:hanging="711"/>
      </w:pPr>
    </w:lvl>
    <w:lvl w:ilvl="3" w:tplc="43CE8944">
      <w:start w:val="1"/>
      <w:numFmt w:val="bullet"/>
      <w:lvlText w:val="•"/>
      <w:lvlJc w:val="left"/>
      <w:pPr>
        <w:ind w:left="4019" w:hanging="711"/>
      </w:pPr>
    </w:lvl>
    <w:lvl w:ilvl="4" w:tplc="5FC8160A">
      <w:start w:val="1"/>
      <w:numFmt w:val="bullet"/>
      <w:lvlText w:val="•"/>
      <w:lvlJc w:val="left"/>
      <w:pPr>
        <w:ind w:left="4894" w:hanging="711"/>
      </w:pPr>
    </w:lvl>
    <w:lvl w:ilvl="5" w:tplc="C1EE6A50">
      <w:start w:val="1"/>
      <w:numFmt w:val="bullet"/>
      <w:lvlText w:val="•"/>
      <w:lvlJc w:val="left"/>
      <w:pPr>
        <w:ind w:left="5769" w:hanging="711"/>
      </w:pPr>
    </w:lvl>
    <w:lvl w:ilvl="6" w:tplc="E7A2D140">
      <w:start w:val="1"/>
      <w:numFmt w:val="bullet"/>
      <w:lvlText w:val="•"/>
      <w:lvlJc w:val="left"/>
      <w:pPr>
        <w:ind w:left="6644" w:hanging="711"/>
      </w:pPr>
    </w:lvl>
    <w:lvl w:ilvl="7" w:tplc="3BF2479A">
      <w:start w:val="1"/>
      <w:numFmt w:val="bullet"/>
      <w:lvlText w:val="•"/>
      <w:lvlJc w:val="left"/>
      <w:pPr>
        <w:ind w:left="7519" w:hanging="711"/>
      </w:pPr>
    </w:lvl>
    <w:lvl w:ilvl="8" w:tplc="48D0AC08">
      <w:start w:val="1"/>
      <w:numFmt w:val="bullet"/>
      <w:lvlText w:val="•"/>
      <w:lvlJc w:val="left"/>
      <w:pPr>
        <w:ind w:left="8394" w:hanging="711"/>
      </w:pPr>
    </w:lvl>
  </w:abstractNum>
  <w:abstractNum w:abstractNumId="21" w15:restartNumberingAfterBreak="0">
    <w:nsid w:val="498E1F24"/>
    <w:multiLevelType w:val="hybridMultilevel"/>
    <w:tmpl w:val="F3DABD50"/>
    <w:lvl w:ilvl="0" w:tplc="04190001">
      <w:start w:val="1"/>
      <w:numFmt w:val="bullet"/>
      <w:lvlText w:val=""/>
      <w:lvlJc w:val="left"/>
      <w:pPr>
        <w:ind w:left="1287"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2" w15:restartNumberingAfterBreak="0">
    <w:nsid w:val="4AA67E4D"/>
    <w:multiLevelType w:val="multilevel"/>
    <w:tmpl w:val="FF3070B0"/>
    <w:lvl w:ilvl="0">
      <w:start w:val="1"/>
      <w:numFmt w:val="decimal"/>
      <w:lvlText w:val="%1."/>
      <w:lvlJc w:val="left"/>
      <w:pPr>
        <w:ind w:left="720" w:hanging="360"/>
      </w:pPr>
      <w:rPr>
        <w:rFonts w:asciiTheme="majorBidi" w:eastAsia="Calibri" w:hAnsiTheme="majorBidi" w:cstheme="majorBidi"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1E78AA"/>
    <w:multiLevelType w:val="hybridMultilevel"/>
    <w:tmpl w:val="5872807A"/>
    <w:lvl w:ilvl="0" w:tplc="8DAA3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151299"/>
    <w:multiLevelType w:val="hybridMultilevel"/>
    <w:tmpl w:val="57D86F96"/>
    <w:lvl w:ilvl="0" w:tplc="509A9952">
      <w:start w:val="1"/>
      <w:numFmt w:val="decimal"/>
      <w:lvlText w:val="%1."/>
      <w:lvlJc w:val="left"/>
      <w:pPr>
        <w:ind w:left="1065" w:hanging="360"/>
      </w:pPr>
      <w:rPr>
        <w:rFonts w:ascii="Times New Roman" w:eastAsiaTheme="minorHAnsi"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53F17B63"/>
    <w:multiLevelType w:val="multilevel"/>
    <w:tmpl w:val="FF3070B0"/>
    <w:lvl w:ilvl="0">
      <w:start w:val="1"/>
      <w:numFmt w:val="decimal"/>
      <w:lvlText w:val="%1."/>
      <w:lvlJc w:val="left"/>
      <w:pPr>
        <w:ind w:left="720" w:hanging="360"/>
      </w:pPr>
      <w:rPr>
        <w:rFonts w:asciiTheme="majorBidi" w:eastAsia="Calibri" w:hAnsiTheme="majorBidi" w:cstheme="majorBidi"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A30825"/>
    <w:multiLevelType w:val="multilevel"/>
    <w:tmpl w:val="301AA286"/>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Zero"/>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27" w15:restartNumberingAfterBreak="0">
    <w:nsid w:val="5F8F36CF"/>
    <w:multiLevelType w:val="multilevel"/>
    <w:tmpl w:val="FF3070B0"/>
    <w:lvl w:ilvl="0">
      <w:start w:val="1"/>
      <w:numFmt w:val="decimal"/>
      <w:lvlText w:val="%1."/>
      <w:lvlJc w:val="left"/>
      <w:pPr>
        <w:ind w:left="720" w:hanging="360"/>
      </w:pPr>
      <w:rPr>
        <w:rFonts w:asciiTheme="majorBidi" w:eastAsia="Calibri" w:hAnsiTheme="majorBidi" w:cstheme="majorBidi"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0027422"/>
    <w:multiLevelType w:val="multilevel"/>
    <w:tmpl w:val="FDF2E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D33CAA"/>
    <w:multiLevelType w:val="hybridMultilevel"/>
    <w:tmpl w:val="A24EF26C"/>
    <w:lvl w:ilvl="0" w:tplc="A630F1CC">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D4CBF"/>
    <w:multiLevelType w:val="hybridMultilevel"/>
    <w:tmpl w:val="F6A24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476D95"/>
    <w:multiLevelType w:val="hybridMultilevel"/>
    <w:tmpl w:val="8AE85056"/>
    <w:lvl w:ilvl="0" w:tplc="A17EE64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0067A2"/>
    <w:multiLevelType w:val="multilevel"/>
    <w:tmpl w:val="3B0224AA"/>
    <w:lvl w:ilvl="0">
      <w:start w:val="1"/>
      <w:numFmt w:val="decimal"/>
      <w:lvlText w:val="%1."/>
      <w:lvlJc w:val="left"/>
      <w:pPr>
        <w:ind w:left="720" w:hanging="360"/>
      </w:pPr>
      <w:rPr>
        <w:rFonts w:asciiTheme="majorBidi" w:eastAsia="Calibri" w:hAnsiTheme="majorBidi" w:cstheme="majorBidi" w:hint="default"/>
        <w:i w:val="0"/>
      </w:rPr>
    </w:lvl>
    <w:lvl w:ilvl="1">
      <w:start w:val="1"/>
      <w:numFmt w:val="decimal"/>
      <w:isLgl/>
      <w:lvlText w:val="%1.%2."/>
      <w:lvlJc w:val="left"/>
      <w:pPr>
        <w:ind w:left="17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F2D37C3"/>
    <w:multiLevelType w:val="hybridMultilevel"/>
    <w:tmpl w:val="EDFEBDEE"/>
    <w:lvl w:ilvl="0" w:tplc="A17EE640">
      <w:start w:val="1"/>
      <w:numFmt w:val="bullet"/>
      <w:lvlText w:val="•"/>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2826009">
    <w:abstractNumId w:val="24"/>
  </w:num>
  <w:num w:numId="2" w16cid:durableId="1586643891">
    <w:abstractNumId w:val="29"/>
  </w:num>
  <w:num w:numId="3" w16cid:durableId="262418636">
    <w:abstractNumId w:val="26"/>
  </w:num>
  <w:num w:numId="4" w16cid:durableId="1260026519">
    <w:abstractNumId w:val="5"/>
  </w:num>
  <w:num w:numId="5" w16cid:durableId="1890873062">
    <w:abstractNumId w:val="3"/>
  </w:num>
  <w:num w:numId="6" w16cid:durableId="2046715169">
    <w:abstractNumId w:val="12"/>
  </w:num>
  <w:num w:numId="7" w16cid:durableId="447506366">
    <w:abstractNumId w:val="33"/>
  </w:num>
  <w:num w:numId="8" w16cid:durableId="52512658">
    <w:abstractNumId w:val="31"/>
  </w:num>
  <w:num w:numId="9" w16cid:durableId="73868116">
    <w:abstractNumId w:val="10"/>
  </w:num>
  <w:num w:numId="10" w16cid:durableId="1156336013">
    <w:abstractNumId w:val="15"/>
  </w:num>
  <w:num w:numId="11" w16cid:durableId="1756971224">
    <w:abstractNumId w:val="7"/>
  </w:num>
  <w:num w:numId="12" w16cid:durableId="808323420">
    <w:abstractNumId w:val="2"/>
  </w:num>
  <w:num w:numId="13" w16cid:durableId="861748517">
    <w:abstractNumId w:val="23"/>
  </w:num>
  <w:num w:numId="14" w16cid:durableId="2069374467">
    <w:abstractNumId w:val="11"/>
  </w:num>
  <w:num w:numId="15" w16cid:durableId="328558709">
    <w:abstractNumId w:val="8"/>
  </w:num>
  <w:num w:numId="16" w16cid:durableId="1890189546">
    <w:abstractNumId w:val="1"/>
  </w:num>
  <w:num w:numId="17" w16cid:durableId="253438827">
    <w:abstractNumId w:val="6"/>
  </w:num>
  <w:num w:numId="18" w16cid:durableId="479809679">
    <w:abstractNumId w:val="4"/>
  </w:num>
  <w:num w:numId="19" w16cid:durableId="630668903">
    <w:abstractNumId w:val="17"/>
  </w:num>
  <w:num w:numId="20" w16cid:durableId="767969342">
    <w:abstractNumId w:val="0"/>
  </w:num>
  <w:num w:numId="21" w16cid:durableId="1834180055">
    <w:abstractNumId w:val="28"/>
  </w:num>
  <w:num w:numId="22" w16cid:durableId="420492687">
    <w:abstractNumId w:val="22"/>
  </w:num>
  <w:num w:numId="23" w16cid:durableId="445008423">
    <w:abstractNumId w:val="25"/>
  </w:num>
  <w:num w:numId="24" w16cid:durableId="1732003205">
    <w:abstractNumId w:val="13"/>
  </w:num>
  <w:num w:numId="25" w16cid:durableId="333996674">
    <w:abstractNumId w:val="21"/>
  </w:num>
  <w:num w:numId="26" w16cid:durableId="1853101731">
    <w:abstractNumId w:val="30"/>
  </w:num>
  <w:num w:numId="27" w16cid:durableId="1610894791">
    <w:abstractNumId w:val="20"/>
    <w:lvlOverride w:ilvl="0">
      <w:startOverride w:val="1"/>
    </w:lvlOverride>
    <w:lvlOverride w:ilvl="1"/>
    <w:lvlOverride w:ilvl="2"/>
    <w:lvlOverride w:ilvl="3"/>
    <w:lvlOverride w:ilvl="4"/>
    <w:lvlOverride w:ilvl="5"/>
    <w:lvlOverride w:ilvl="6"/>
    <w:lvlOverride w:ilvl="7"/>
    <w:lvlOverride w:ilvl="8"/>
  </w:num>
  <w:num w:numId="28" w16cid:durableId="735468414">
    <w:abstractNumId w:val="18"/>
  </w:num>
  <w:num w:numId="29" w16cid:durableId="73748928">
    <w:abstractNumId w:val="9"/>
  </w:num>
  <w:num w:numId="30" w16cid:durableId="1518695868">
    <w:abstractNumId w:val="16"/>
  </w:num>
  <w:num w:numId="31" w16cid:durableId="1102188225">
    <w:abstractNumId w:val="19"/>
  </w:num>
  <w:num w:numId="32" w16cid:durableId="1647277702">
    <w:abstractNumId w:val="27"/>
  </w:num>
  <w:num w:numId="33" w16cid:durableId="962266740">
    <w:abstractNumId w:val="32"/>
  </w:num>
  <w:num w:numId="34" w16cid:durableId="21094197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0B"/>
    <w:rsid w:val="00000594"/>
    <w:rsid w:val="0000080F"/>
    <w:rsid w:val="00001C10"/>
    <w:rsid w:val="00002896"/>
    <w:rsid w:val="00002DAF"/>
    <w:rsid w:val="00006685"/>
    <w:rsid w:val="000068C3"/>
    <w:rsid w:val="00010D7C"/>
    <w:rsid w:val="00011010"/>
    <w:rsid w:val="00011685"/>
    <w:rsid w:val="000119D3"/>
    <w:rsid w:val="00012776"/>
    <w:rsid w:val="0001704E"/>
    <w:rsid w:val="0002756D"/>
    <w:rsid w:val="00043E35"/>
    <w:rsid w:val="00045FFD"/>
    <w:rsid w:val="000460E7"/>
    <w:rsid w:val="00046346"/>
    <w:rsid w:val="00050EFA"/>
    <w:rsid w:val="00054A55"/>
    <w:rsid w:val="000553E6"/>
    <w:rsid w:val="000554CC"/>
    <w:rsid w:val="00055F3C"/>
    <w:rsid w:val="00057428"/>
    <w:rsid w:val="000576DC"/>
    <w:rsid w:val="00066B29"/>
    <w:rsid w:val="00067D46"/>
    <w:rsid w:val="00070C8E"/>
    <w:rsid w:val="00074D43"/>
    <w:rsid w:val="0007621E"/>
    <w:rsid w:val="00076322"/>
    <w:rsid w:val="0007751E"/>
    <w:rsid w:val="00077F4B"/>
    <w:rsid w:val="00080AE6"/>
    <w:rsid w:val="00081DF4"/>
    <w:rsid w:val="00082B67"/>
    <w:rsid w:val="00085AB6"/>
    <w:rsid w:val="00096B62"/>
    <w:rsid w:val="00097EAF"/>
    <w:rsid w:val="000A1D4C"/>
    <w:rsid w:val="000A2B5B"/>
    <w:rsid w:val="000A5538"/>
    <w:rsid w:val="000B00A7"/>
    <w:rsid w:val="000B3A2C"/>
    <w:rsid w:val="000B7C0E"/>
    <w:rsid w:val="000C309E"/>
    <w:rsid w:val="000C428B"/>
    <w:rsid w:val="000C430C"/>
    <w:rsid w:val="000C4FDE"/>
    <w:rsid w:val="000C5D20"/>
    <w:rsid w:val="000C7471"/>
    <w:rsid w:val="000C7751"/>
    <w:rsid w:val="000D0843"/>
    <w:rsid w:val="000D350A"/>
    <w:rsid w:val="000D5087"/>
    <w:rsid w:val="000D6F92"/>
    <w:rsid w:val="000E020C"/>
    <w:rsid w:val="000E0B3C"/>
    <w:rsid w:val="000E100C"/>
    <w:rsid w:val="000E2484"/>
    <w:rsid w:val="000E2E43"/>
    <w:rsid w:val="000E5B39"/>
    <w:rsid w:val="000E764F"/>
    <w:rsid w:val="000F24E7"/>
    <w:rsid w:val="000F26F6"/>
    <w:rsid w:val="000F569D"/>
    <w:rsid w:val="00101FA7"/>
    <w:rsid w:val="00103EC5"/>
    <w:rsid w:val="00104C66"/>
    <w:rsid w:val="001075EF"/>
    <w:rsid w:val="00116E34"/>
    <w:rsid w:val="00121654"/>
    <w:rsid w:val="00125C0A"/>
    <w:rsid w:val="00131D12"/>
    <w:rsid w:val="001378AE"/>
    <w:rsid w:val="00141B75"/>
    <w:rsid w:val="00143D09"/>
    <w:rsid w:val="0014569D"/>
    <w:rsid w:val="0014649A"/>
    <w:rsid w:val="0014758F"/>
    <w:rsid w:val="00147EFD"/>
    <w:rsid w:val="001548EB"/>
    <w:rsid w:val="0016176A"/>
    <w:rsid w:val="0016716D"/>
    <w:rsid w:val="00167218"/>
    <w:rsid w:val="001711F2"/>
    <w:rsid w:val="001722BB"/>
    <w:rsid w:val="001748A3"/>
    <w:rsid w:val="00181D6F"/>
    <w:rsid w:val="0018445E"/>
    <w:rsid w:val="00195D02"/>
    <w:rsid w:val="001A06F7"/>
    <w:rsid w:val="001A25AC"/>
    <w:rsid w:val="001C28D7"/>
    <w:rsid w:val="001D6EBF"/>
    <w:rsid w:val="001E24FC"/>
    <w:rsid w:val="001E3C4D"/>
    <w:rsid w:val="001E4BC2"/>
    <w:rsid w:val="001E6A6F"/>
    <w:rsid w:val="001F4314"/>
    <w:rsid w:val="001F7086"/>
    <w:rsid w:val="00201945"/>
    <w:rsid w:val="00203A3E"/>
    <w:rsid w:val="00203DF3"/>
    <w:rsid w:val="00203FD6"/>
    <w:rsid w:val="00205E84"/>
    <w:rsid w:val="00207CAC"/>
    <w:rsid w:val="00207D71"/>
    <w:rsid w:val="002128EB"/>
    <w:rsid w:val="0021408B"/>
    <w:rsid w:val="002141C9"/>
    <w:rsid w:val="00215BF8"/>
    <w:rsid w:val="0022336D"/>
    <w:rsid w:val="00226725"/>
    <w:rsid w:val="00231117"/>
    <w:rsid w:val="00231585"/>
    <w:rsid w:val="002357DE"/>
    <w:rsid w:val="002365A7"/>
    <w:rsid w:val="00240122"/>
    <w:rsid w:val="00240188"/>
    <w:rsid w:val="002412B9"/>
    <w:rsid w:val="00241A33"/>
    <w:rsid w:val="00242B22"/>
    <w:rsid w:val="002477E8"/>
    <w:rsid w:val="00250C84"/>
    <w:rsid w:val="002518C3"/>
    <w:rsid w:val="002527C1"/>
    <w:rsid w:val="00255F18"/>
    <w:rsid w:val="002577C1"/>
    <w:rsid w:val="002623BB"/>
    <w:rsid w:val="00262845"/>
    <w:rsid w:val="00262C90"/>
    <w:rsid w:val="00262F62"/>
    <w:rsid w:val="00264B41"/>
    <w:rsid w:val="002703DD"/>
    <w:rsid w:val="002715B4"/>
    <w:rsid w:val="00271693"/>
    <w:rsid w:val="00272E62"/>
    <w:rsid w:val="002732B0"/>
    <w:rsid w:val="00275CBE"/>
    <w:rsid w:val="00280963"/>
    <w:rsid w:val="00291F52"/>
    <w:rsid w:val="00292C76"/>
    <w:rsid w:val="00293564"/>
    <w:rsid w:val="002A140D"/>
    <w:rsid w:val="002A46AF"/>
    <w:rsid w:val="002A7541"/>
    <w:rsid w:val="002B2EB4"/>
    <w:rsid w:val="002B44D7"/>
    <w:rsid w:val="002B6EA9"/>
    <w:rsid w:val="002C239A"/>
    <w:rsid w:val="002C3A0D"/>
    <w:rsid w:val="002C4777"/>
    <w:rsid w:val="002C55EE"/>
    <w:rsid w:val="002D1313"/>
    <w:rsid w:val="002D13FF"/>
    <w:rsid w:val="002D68D7"/>
    <w:rsid w:val="002D79F1"/>
    <w:rsid w:val="002E26C6"/>
    <w:rsid w:val="002F2CFC"/>
    <w:rsid w:val="002F579C"/>
    <w:rsid w:val="00300586"/>
    <w:rsid w:val="00300F62"/>
    <w:rsid w:val="0030238C"/>
    <w:rsid w:val="003043C2"/>
    <w:rsid w:val="0030541D"/>
    <w:rsid w:val="00305BAC"/>
    <w:rsid w:val="003100BB"/>
    <w:rsid w:val="003125C8"/>
    <w:rsid w:val="003149E6"/>
    <w:rsid w:val="0031552A"/>
    <w:rsid w:val="00317342"/>
    <w:rsid w:val="003216DB"/>
    <w:rsid w:val="00335A09"/>
    <w:rsid w:val="003401AD"/>
    <w:rsid w:val="00340A98"/>
    <w:rsid w:val="003475E1"/>
    <w:rsid w:val="00352147"/>
    <w:rsid w:val="0035310D"/>
    <w:rsid w:val="00354223"/>
    <w:rsid w:val="00355E80"/>
    <w:rsid w:val="00362838"/>
    <w:rsid w:val="003629AA"/>
    <w:rsid w:val="00365BF0"/>
    <w:rsid w:val="0037371D"/>
    <w:rsid w:val="003748CD"/>
    <w:rsid w:val="003752A6"/>
    <w:rsid w:val="00375F0F"/>
    <w:rsid w:val="003810A1"/>
    <w:rsid w:val="00382E4C"/>
    <w:rsid w:val="00386BDE"/>
    <w:rsid w:val="00386F7F"/>
    <w:rsid w:val="003879AF"/>
    <w:rsid w:val="00387FCD"/>
    <w:rsid w:val="003A0167"/>
    <w:rsid w:val="003A3358"/>
    <w:rsid w:val="003A43C6"/>
    <w:rsid w:val="003B32B2"/>
    <w:rsid w:val="003B38B6"/>
    <w:rsid w:val="003B5B8E"/>
    <w:rsid w:val="003B7A4B"/>
    <w:rsid w:val="003C06F4"/>
    <w:rsid w:val="003C3F3D"/>
    <w:rsid w:val="003C41AA"/>
    <w:rsid w:val="003C7BD5"/>
    <w:rsid w:val="003D2720"/>
    <w:rsid w:val="003D3471"/>
    <w:rsid w:val="003D41B2"/>
    <w:rsid w:val="003D718E"/>
    <w:rsid w:val="003E1D1E"/>
    <w:rsid w:val="003E61DF"/>
    <w:rsid w:val="003F7594"/>
    <w:rsid w:val="00401894"/>
    <w:rsid w:val="0040659B"/>
    <w:rsid w:val="00406D9F"/>
    <w:rsid w:val="004128BC"/>
    <w:rsid w:val="0041326F"/>
    <w:rsid w:val="00415862"/>
    <w:rsid w:val="00415BE8"/>
    <w:rsid w:val="0042358D"/>
    <w:rsid w:val="0042412D"/>
    <w:rsid w:val="00426DF4"/>
    <w:rsid w:val="0042728D"/>
    <w:rsid w:val="004304D1"/>
    <w:rsid w:val="00434187"/>
    <w:rsid w:val="00437BAE"/>
    <w:rsid w:val="00443EE2"/>
    <w:rsid w:val="00446921"/>
    <w:rsid w:val="00451EB7"/>
    <w:rsid w:val="00465F14"/>
    <w:rsid w:val="00466E01"/>
    <w:rsid w:val="00466EDA"/>
    <w:rsid w:val="00467A44"/>
    <w:rsid w:val="004701DA"/>
    <w:rsid w:val="004713AD"/>
    <w:rsid w:val="0047602B"/>
    <w:rsid w:val="0047668D"/>
    <w:rsid w:val="00476DC4"/>
    <w:rsid w:val="00480280"/>
    <w:rsid w:val="0048672C"/>
    <w:rsid w:val="004875D0"/>
    <w:rsid w:val="0048773A"/>
    <w:rsid w:val="00491EE8"/>
    <w:rsid w:val="004923CF"/>
    <w:rsid w:val="00496E3C"/>
    <w:rsid w:val="004970D9"/>
    <w:rsid w:val="004A0B49"/>
    <w:rsid w:val="004A2097"/>
    <w:rsid w:val="004A4992"/>
    <w:rsid w:val="004A570C"/>
    <w:rsid w:val="004B5A11"/>
    <w:rsid w:val="004B5BB6"/>
    <w:rsid w:val="004B5F07"/>
    <w:rsid w:val="004C1178"/>
    <w:rsid w:val="004C74A8"/>
    <w:rsid w:val="004C7927"/>
    <w:rsid w:val="004D50E8"/>
    <w:rsid w:val="004D526E"/>
    <w:rsid w:val="004E1789"/>
    <w:rsid w:val="004E470B"/>
    <w:rsid w:val="004E7484"/>
    <w:rsid w:val="004F26B7"/>
    <w:rsid w:val="00500407"/>
    <w:rsid w:val="00501A61"/>
    <w:rsid w:val="00501DDB"/>
    <w:rsid w:val="005030BF"/>
    <w:rsid w:val="0050394F"/>
    <w:rsid w:val="00504022"/>
    <w:rsid w:val="00505011"/>
    <w:rsid w:val="0050522F"/>
    <w:rsid w:val="00510F84"/>
    <w:rsid w:val="00511241"/>
    <w:rsid w:val="0051229D"/>
    <w:rsid w:val="005169D2"/>
    <w:rsid w:val="00516D77"/>
    <w:rsid w:val="0052061E"/>
    <w:rsid w:val="0052273C"/>
    <w:rsid w:val="005230E6"/>
    <w:rsid w:val="005244E0"/>
    <w:rsid w:val="005305BC"/>
    <w:rsid w:val="00532DA1"/>
    <w:rsid w:val="00534DEC"/>
    <w:rsid w:val="00536DD9"/>
    <w:rsid w:val="00547F3B"/>
    <w:rsid w:val="00551298"/>
    <w:rsid w:val="005545C2"/>
    <w:rsid w:val="0055769A"/>
    <w:rsid w:val="00564302"/>
    <w:rsid w:val="005702CD"/>
    <w:rsid w:val="00577DEB"/>
    <w:rsid w:val="00580BA7"/>
    <w:rsid w:val="00580E81"/>
    <w:rsid w:val="00583BF1"/>
    <w:rsid w:val="005842F3"/>
    <w:rsid w:val="0058482B"/>
    <w:rsid w:val="00586AC2"/>
    <w:rsid w:val="00590B01"/>
    <w:rsid w:val="00591701"/>
    <w:rsid w:val="0059176C"/>
    <w:rsid w:val="00593EF7"/>
    <w:rsid w:val="005943EB"/>
    <w:rsid w:val="00597CA9"/>
    <w:rsid w:val="005A3134"/>
    <w:rsid w:val="005A33C3"/>
    <w:rsid w:val="005A39E1"/>
    <w:rsid w:val="005B061A"/>
    <w:rsid w:val="005B0B70"/>
    <w:rsid w:val="005B100D"/>
    <w:rsid w:val="005B5895"/>
    <w:rsid w:val="005B6A3C"/>
    <w:rsid w:val="005C3F8C"/>
    <w:rsid w:val="005C4483"/>
    <w:rsid w:val="005D25BB"/>
    <w:rsid w:val="005D6C58"/>
    <w:rsid w:val="005E15BF"/>
    <w:rsid w:val="005E53A5"/>
    <w:rsid w:val="005E7DAE"/>
    <w:rsid w:val="005F1853"/>
    <w:rsid w:val="005F4307"/>
    <w:rsid w:val="005F471C"/>
    <w:rsid w:val="005F5A63"/>
    <w:rsid w:val="005F7F7A"/>
    <w:rsid w:val="00601241"/>
    <w:rsid w:val="0060474A"/>
    <w:rsid w:val="00611B95"/>
    <w:rsid w:val="006158E1"/>
    <w:rsid w:val="006159F2"/>
    <w:rsid w:val="00616581"/>
    <w:rsid w:val="0062006E"/>
    <w:rsid w:val="00620614"/>
    <w:rsid w:val="006276D8"/>
    <w:rsid w:val="00633E0B"/>
    <w:rsid w:val="00637FD3"/>
    <w:rsid w:val="00640BCF"/>
    <w:rsid w:val="00646E82"/>
    <w:rsid w:val="00651791"/>
    <w:rsid w:val="00653ADC"/>
    <w:rsid w:val="00653BB3"/>
    <w:rsid w:val="00655B67"/>
    <w:rsid w:val="006633AB"/>
    <w:rsid w:val="006634A9"/>
    <w:rsid w:val="00664C49"/>
    <w:rsid w:val="00666D23"/>
    <w:rsid w:val="00676D7C"/>
    <w:rsid w:val="00681607"/>
    <w:rsid w:val="0068355B"/>
    <w:rsid w:val="00683692"/>
    <w:rsid w:val="00683DA6"/>
    <w:rsid w:val="00683FD2"/>
    <w:rsid w:val="00691551"/>
    <w:rsid w:val="00692901"/>
    <w:rsid w:val="006960AC"/>
    <w:rsid w:val="006B0A2D"/>
    <w:rsid w:val="006C0663"/>
    <w:rsid w:val="006C17CB"/>
    <w:rsid w:val="006C3B3E"/>
    <w:rsid w:val="006C3C22"/>
    <w:rsid w:val="006C6E06"/>
    <w:rsid w:val="006D295D"/>
    <w:rsid w:val="006D37E5"/>
    <w:rsid w:val="006D78E7"/>
    <w:rsid w:val="006E04C3"/>
    <w:rsid w:val="006E196A"/>
    <w:rsid w:val="006E29ED"/>
    <w:rsid w:val="006E3841"/>
    <w:rsid w:val="006E451B"/>
    <w:rsid w:val="006E5BF5"/>
    <w:rsid w:val="006E7AC5"/>
    <w:rsid w:val="006F31EC"/>
    <w:rsid w:val="006F74D3"/>
    <w:rsid w:val="00701C45"/>
    <w:rsid w:val="007039C0"/>
    <w:rsid w:val="00710770"/>
    <w:rsid w:val="00713D30"/>
    <w:rsid w:val="00714DED"/>
    <w:rsid w:val="007207EB"/>
    <w:rsid w:val="007208A6"/>
    <w:rsid w:val="00727648"/>
    <w:rsid w:val="00730D8B"/>
    <w:rsid w:val="00731480"/>
    <w:rsid w:val="00731E45"/>
    <w:rsid w:val="00732743"/>
    <w:rsid w:val="00736619"/>
    <w:rsid w:val="007369B8"/>
    <w:rsid w:val="0074044C"/>
    <w:rsid w:val="0074167E"/>
    <w:rsid w:val="00743171"/>
    <w:rsid w:val="00757E10"/>
    <w:rsid w:val="00757E57"/>
    <w:rsid w:val="00763B0C"/>
    <w:rsid w:val="00767381"/>
    <w:rsid w:val="00770E1C"/>
    <w:rsid w:val="00773185"/>
    <w:rsid w:val="007748DA"/>
    <w:rsid w:val="0077550B"/>
    <w:rsid w:val="0078062E"/>
    <w:rsid w:val="00792015"/>
    <w:rsid w:val="00794A31"/>
    <w:rsid w:val="007A1CD0"/>
    <w:rsid w:val="007A5232"/>
    <w:rsid w:val="007A52F1"/>
    <w:rsid w:val="007B55D0"/>
    <w:rsid w:val="007B6C70"/>
    <w:rsid w:val="007C196A"/>
    <w:rsid w:val="007E06CD"/>
    <w:rsid w:val="007E1040"/>
    <w:rsid w:val="007F6BED"/>
    <w:rsid w:val="007F7662"/>
    <w:rsid w:val="0080287C"/>
    <w:rsid w:val="00805538"/>
    <w:rsid w:val="008116ED"/>
    <w:rsid w:val="00812527"/>
    <w:rsid w:val="00814BA3"/>
    <w:rsid w:val="00820B0B"/>
    <w:rsid w:val="00821804"/>
    <w:rsid w:val="00822D8F"/>
    <w:rsid w:val="008365E3"/>
    <w:rsid w:val="008365F0"/>
    <w:rsid w:val="00837D4B"/>
    <w:rsid w:val="008413A1"/>
    <w:rsid w:val="00841E10"/>
    <w:rsid w:val="00843FA6"/>
    <w:rsid w:val="00844436"/>
    <w:rsid w:val="00845A1D"/>
    <w:rsid w:val="0085029D"/>
    <w:rsid w:val="00850E41"/>
    <w:rsid w:val="0085442D"/>
    <w:rsid w:val="00855573"/>
    <w:rsid w:val="00855B02"/>
    <w:rsid w:val="00864499"/>
    <w:rsid w:val="00864EEA"/>
    <w:rsid w:val="008868BA"/>
    <w:rsid w:val="0089091A"/>
    <w:rsid w:val="00893955"/>
    <w:rsid w:val="00894C8E"/>
    <w:rsid w:val="00896F08"/>
    <w:rsid w:val="008A18FF"/>
    <w:rsid w:val="008A1FA9"/>
    <w:rsid w:val="008A341E"/>
    <w:rsid w:val="008A4CC5"/>
    <w:rsid w:val="008B6AFD"/>
    <w:rsid w:val="008C04FD"/>
    <w:rsid w:val="008C2F4E"/>
    <w:rsid w:val="008C4485"/>
    <w:rsid w:val="008D3D3D"/>
    <w:rsid w:val="008D4BA4"/>
    <w:rsid w:val="008E13CC"/>
    <w:rsid w:val="008E2E0C"/>
    <w:rsid w:val="008F068D"/>
    <w:rsid w:val="008F1819"/>
    <w:rsid w:val="008F4C36"/>
    <w:rsid w:val="008F70FE"/>
    <w:rsid w:val="0090597C"/>
    <w:rsid w:val="00907D28"/>
    <w:rsid w:val="00910FE6"/>
    <w:rsid w:val="00912ABB"/>
    <w:rsid w:val="00915332"/>
    <w:rsid w:val="0091556D"/>
    <w:rsid w:val="00917EDE"/>
    <w:rsid w:val="00920021"/>
    <w:rsid w:val="00926476"/>
    <w:rsid w:val="00926C1A"/>
    <w:rsid w:val="00927A85"/>
    <w:rsid w:val="00930525"/>
    <w:rsid w:val="00933925"/>
    <w:rsid w:val="00934444"/>
    <w:rsid w:val="00934823"/>
    <w:rsid w:val="009366A7"/>
    <w:rsid w:val="00940C5D"/>
    <w:rsid w:val="00941B70"/>
    <w:rsid w:val="00943438"/>
    <w:rsid w:val="0094657C"/>
    <w:rsid w:val="00951B4E"/>
    <w:rsid w:val="0095217F"/>
    <w:rsid w:val="0095472C"/>
    <w:rsid w:val="00956FE4"/>
    <w:rsid w:val="00961371"/>
    <w:rsid w:val="009635DA"/>
    <w:rsid w:val="009651A9"/>
    <w:rsid w:val="00966C7D"/>
    <w:rsid w:val="0096747D"/>
    <w:rsid w:val="00970C66"/>
    <w:rsid w:val="009724C3"/>
    <w:rsid w:val="00972F94"/>
    <w:rsid w:val="00973ABA"/>
    <w:rsid w:val="00975F32"/>
    <w:rsid w:val="00976329"/>
    <w:rsid w:val="00976558"/>
    <w:rsid w:val="00982D29"/>
    <w:rsid w:val="00984B02"/>
    <w:rsid w:val="00984B6B"/>
    <w:rsid w:val="009908F9"/>
    <w:rsid w:val="009925FA"/>
    <w:rsid w:val="00994508"/>
    <w:rsid w:val="0099549F"/>
    <w:rsid w:val="00997653"/>
    <w:rsid w:val="009A2714"/>
    <w:rsid w:val="009A2861"/>
    <w:rsid w:val="009A2D98"/>
    <w:rsid w:val="009B57E8"/>
    <w:rsid w:val="009B7C0B"/>
    <w:rsid w:val="009C3285"/>
    <w:rsid w:val="009C55DB"/>
    <w:rsid w:val="009D4B9F"/>
    <w:rsid w:val="009D61A5"/>
    <w:rsid w:val="009E2510"/>
    <w:rsid w:val="009E2EE2"/>
    <w:rsid w:val="009F162F"/>
    <w:rsid w:val="009F5AF0"/>
    <w:rsid w:val="00A042C5"/>
    <w:rsid w:val="00A059FD"/>
    <w:rsid w:val="00A0742A"/>
    <w:rsid w:val="00A130BC"/>
    <w:rsid w:val="00A13F0F"/>
    <w:rsid w:val="00A14700"/>
    <w:rsid w:val="00A14BAD"/>
    <w:rsid w:val="00A1598B"/>
    <w:rsid w:val="00A176AA"/>
    <w:rsid w:val="00A20A44"/>
    <w:rsid w:val="00A235E1"/>
    <w:rsid w:val="00A32C77"/>
    <w:rsid w:val="00A3533F"/>
    <w:rsid w:val="00A3552F"/>
    <w:rsid w:val="00A37136"/>
    <w:rsid w:val="00A411B8"/>
    <w:rsid w:val="00A43D8E"/>
    <w:rsid w:val="00A45A23"/>
    <w:rsid w:val="00A5671C"/>
    <w:rsid w:val="00A57324"/>
    <w:rsid w:val="00A6087F"/>
    <w:rsid w:val="00A67BEF"/>
    <w:rsid w:val="00A67F3F"/>
    <w:rsid w:val="00A745BC"/>
    <w:rsid w:val="00A76248"/>
    <w:rsid w:val="00A8257E"/>
    <w:rsid w:val="00A836E8"/>
    <w:rsid w:val="00A842BD"/>
    <w:rsid w:val="00AA27D2"/>
    <w:rsid w:val="00AA2DA1"/>
    <w:rsid w:val="00AA4F49"/>
    <w:rsid w:val="00AA653A"/>
    <w:rsid w:val="00AA72BD"/>
    <w:rsid w:val="00AB01AC"/>
    <w:rsid w:val="00AB1EE5"/>
    <w:rsid w:val="00AB28EB"/>
    <w:rsid w:val="00AB2DBA"/>
    <w:rsid w:val="00AB380D"/>
    <w:rsid w:val="00AC32FC"/>
    <w:rsid w:val="00AC5184"/>
    <w:rsid w:val="00AC6937"/>
    <w:rsid w:val="00AD0686"/>
    <w:rsid w:val="00AD34CE"/>
    <w:rsid w:val="00AD49FA"/>
    <w:rsid w:val="00AD4A92"/>
    <w:rsid w:val="00AD5F36"/>
    <w:rsid w:val="00AD6DD6"/>
    <w:rsid w:val="00AE3AF3"/>
    <w:rsid w:val="00AE4A69"/>
    <w:rsid w:val="00AF7904"/>
    <w:rsid w:val="00B03E2A"/>
    <w:rsid w:val="00B05518"/>
    <w:rsid w:val="00B10D83"/>
    <w:rsid w:val="00B31E7E"/>
    <w:rsid w:val="00B4072F"/>
    <w:rsid w:val="00B42E78"/>
    <w:rsid w:val="00B434EE"/>
    <w:rsid w:val="00B44EBA"/>
    <w:rsid w:val="00B4690E"/>
    <w:rsid w:val="00B51E8E"/>
    <w:rsid w:val="00B52387"/>
    <w:rsid w:val="00B567AD"/>
    <w:rsid w:val="00B662C2"/>
    <w:rsid w:val="00B67F02"/>
    <w:rsid w:val="00B74E3F"/>
    <w:rsid w:val="00B8260F"/>
    <w:rsid w:val="00B82F9F"/>
    <w:rsid w:val="00B852EA"/>
    <w:rsid w:val="00B8638E"/>
    <w:rsid w:val="00B870F4"/>
    <w:rsid w:val="00B943DC"/>
    <w:rsid w:val="00B9722F"/>
    <w:rsid w:val="00BA23CD"/>
    <w:rsid w:val="00BA2A51"/>
    <w:rsid w:val="00BA3AD4"/>
    <w:rsid w:val="00BA3FFA"/>
    <w:rsid w:val="00BB1C4C"/>
    <w:rsid w:val="00BB75CA"/>
    <w:rsid w:val="00BB78ED"/>
    <w:rsid w:val="00BC1A34"/>
    <w:rsid w:val="00BC20FE"/>
    <w:rsid w:val="00BC338E"/>
    <w:rsid w:val="00BC63AD"/>
    <w:rsid w:val="00BC6CB5"/>
    <w:rsid w:val="00BD040B"/>
    <w:rsid w:val="00BD3831"/>
    <w:rsid w:val="00BD39B9"/>
    <w:rsid w:val="00BD6812"/>
    <w:rsid w:val="00BE1B9B"/>
    <w:rsid w:val="00BE3B7E"/>
    <w:rsid w:val="00BE4106"/>
    <w:rsid w:val="00BE6B32"/>
    <w:rsid w:val="00BF0418"/>
    <w:rsid w:val="00BF1B7C"/>
    <w:rsid w:val="00BF79DC"/>
    <w:rsid w:val="00C02C50"/>
    <w:rsid w:val="00C10310"/>
    <w:rsid w:val="00C15569"/>
    <w:rsid w:val="00C217FF"/>
    <w:rsid w:val="00C22529"/>
    <w:rsid w:val="00C25751"/>
    <w:rsid w:val="00C27AA6"/>
    <w:rsid w:val="00C30571"/>
    <w:rsid w:val="00C34B66"/>
    <w:rsid w:val="00C4389B"/>
    <w:rsid w:val="00C43EA1"/>
    <w:rsid w:val="00C4412A"/>
    <w:rsid w:val="00C50F35"/>
    <w:rsid w:val="00C51EB7"/>
    <w:rsid w:val="00C52F34"/>
    <w:rsid w:val="00C5539E"/>
    <w:rsid w:val="00C56BA5"/>
    <w:rsid w:val="00C609FB"/>
    <w:rsid w:val="00C615BC"/>
    <w:rsid w:val="00C6555E"/>
    <w:rsid w:val="00C671C5"/>
    <w:rsid w:val="00C71512"/>
    <w:rsid w:val="00C732AB"/>
    <w:rsid w:val="00C75BFF"/>
    <w:rsid w:val="00C80B4E"/>
    <w:rsid w:val="00C815F9"/>
    <w:rsid w:val="00C827C7"/>
    <w:rsid w:val="00C83353"/>
    <w:rsid w:val="00C8675B"/>
    <w:rsid w:val="00C8734F"/>
    <w:rsid w:val="00C935FD"/>
    <w:rsid w:val="00C971F3"/>
    <w:rsid w:val="00C97D8B"/>
    <w:rsid w:val="00CA03AA"/>
    <w:rsid w:val="00CB59CB"/>
    <w:rsid w:val="00CB7DFD"/>
    <w:rsid w:val="00CC029A"/>
    <w:rsid w:val="00CC7A1F"/>
    <w:rsid w:val="00CD3CBF"/>
    <w:rsid w:val="00CD57C3"/>
    <w:rsid w:val="00CE09A8"/>
    <w:rsid w:val="00CE411C"/>
    <w:rsid w:val="00CF10C9"/>
    <w:rsid w:val="00CF147C"/>
    <w:rsid w:val="00CF1CAB"/>
    <w:rsid w:val="00CF48B0"/>
    <w:rsid w:val="00CF7985"/>
    <w:rsid w:val="00D03E46"/>
    <w:rsid w:val="00D1062F"/>
    <w:rsid w:val="00D1209F"/>
    <w:rsid w:val="00D150A8"/>
    <w:rsid w:val="00D1650A"/>
    <w:rsid w:val="00D20E11"/>
    <w:rsid w:val="00D21F1B"/>
    <w:rsid w:val="00D22FB6"/>
    <w:rsid w:val="00D23796"/>
    <w:rsid w:val="00D25054"/>
    <w:rsid w:val="00D2658E"/>
    <w:rsid w:val="00D267A8"/>
    <w:rsid w:val="00D31061"/>
    <w:rsid w:val="00D3392D"/>
    <w:rsid w:val="00D403F4"/>
    <w:rsid w:val="00D4144D"/>
    <w:rsid w:val="00D41DB1"/>
    <w:rsid w:val="00D42BA4"/>
    <w:rsid w:val="00D43055"/>
    <w:rsid w:val="00D43382"/>
    <w:rsid w:val="00D4404C"/>
    <w:rsid w:val="00D4669E"/>
    <w:rsid w:val="00D54B35"/>
    <w:rsid w:val="00D54CCC"/>
    <w:rsid w:val="00D5699C"/>
    <w:rsid w:val="00D60BD6"/>
    <w:rsid w:val="00D701C6"/>
    <w:rsid w:val="00D72E62"/>
    <w:rsid w:val="00D75919"/>
    <w:rsid w:val="00D75A7A"/>
    <w:rsid w:val="00D775E1"/>
    <w:rsid w:val="00D85812"/>
    <w:rsid w:val="00D8730F"/>
    <w:rsid w:val="00D9014C"/>
    <w:rsid w:val="00D90F2F"/>
    <w:rsid w:val="00D922F6"/>
    <w:rsid w:val="00DA2FCA"/>
    <w:rsid w:val="00DA3F17"/>
    <w:rsid w:val="00DA4129"/>
    <w:rsid w:val="00DA50C2"/>
    <w:rsid w:val="00DA7A04"/>
    <w:rsid w:val="00DA7A0D"/>
    <w:rsid w:val="00DB28CE"/>
    <w:rsid w:val="00DB29CB"/>
    <w:rsid w:val="00DB4850"/>
    <w:rsid w:val="00DB5A8E"/>
    <w:rsid w:val="00DB6829"/>
    <w:rsid w:val="00DB696E"/>
    <w:rsid w:val="00DC069C"/>
    <w:rsid w:val="00DC0B4C"/>
    <w:rsid w:val="00DC22D5"/>
    <w:rsid w:val="00DC4B96"/>
    <w:rsid w:val="00DC4F97"/>
    <w:rsid w:val="00DD16C9"/>
    <w:rsid w:val="00DD58D9"/>
    <w:rsid w:val="00DD591E"/>
    <w:rsid w:val="00DD596B"/>
    <w:rsid w:val="00DD6601"/>
    <w:rsid w:val="00DE107E"/>
    <w:rsid w:val="00DE6C7A"/>
    <w:rsid w:val="00DF1651"/>
    <w:rsid w:val="00DF4B12"/>
    <w:rsid w:val="00DF5DC8"/>
    <w:rsid w:val="00DF6071"/>
    <w:rsid w:val="00E045AC"/>
    <w:rsid w:val="00E12FBC"/>
    <w:rsid w:val="00E24DA0"/>
    <w:rsid w:val="00E2747F"/>
    <w:rsid w:val="00E27C4F"/>
    <w:rsid w:val="00E31462"/>
    <w:rsid w:val="00E40D2E"/>
    <w:rsid w:val="00E44633"/>
    <w:rsid w:val="00E446BE"/>
    <w:rsid w:val="00E46D8C"/>
    <w:rsid w:val="00E5162A"/>
    <w:rsid w:val="00E51BA7"/>
    <w:rsid w:val="00E566C6"/>
    <w:rsid w:val="00E571F2"/>
    <w:rsid w:val="00E62856"/>
    <w:rsid w:val="00E6460C"/>
    <w:rsid w:val="00E654B4"/>
    <w:rsid w:val="00E65B51"/>
    <w:rsid w:val="00E66C0D"/>
    <w:rsid w:val="00E72C92"/>
    <w:rsid w:val="00E72DA1"/>
    <w:rsid w:val="00E75718"/>
    <w:rsid w:val="00E76966"/>
    <w:rsid w:val="00E77979"/>
    <w:rsid w:val="00E801BD"/>
    <w:rsid w:val="00E84DE9"/>
    <w:rsid w:val="00E8535C"/>
    <w:rsid w:val="00E862E2"/>
    <w:rsid w:val="00E90EFA"/>
    <w:rsid w:val="00E91DC7"/>
    <w:rsid w:val="00E93B61"/>
    <w:rsid w:val="00E97C90"/>
    <w:rsid w:val="00EA01FC"/>
    <w:rsid w:val="00EA537A"/>
    <w:rsid w:val="00EB397C"/>
    <w:rsid w:val="00EC36FC"/>
    <w:rsid w:val="00EC4D7C"/>
    <w:rsid w:val="00ED1E8E"/>
    <w:rsid w:val="00ED2EF7"/>
    <w:rsid w:val="00EE14E4"/>
    <w:rsid w:val="00EE4417"/>
    <w:rsid w:val="00EE7A6E"/>
    <w:rsid w:val="00EF32E6"/>
    <w:rsid w:val="00EF5C73"/>
    <w:rsid w:val="00EF7B40"/>
    <w:rsid w:val="00F0065A"/>
    <w:rsid w:val="00F126BB"/>
    <w:rsid w:val="00F128B2"/>
    <w:rsid w:val="00F12A06"/>
    <w:rsid w:val="00F13EF4"/>
    <w:rsid w:val="00F17ECA"/>
    <w:rsid w:val="00F20AB1"/>
    <w:rsid w:val="00F257AA"/>
    <w:rsid w:val="00F2733E"/>
    <w:rsid w:val="00F32CF6"/>
    <w:rsid w:val="00F32DA1"/>
    <w:rsid w:val="00F335E0"/>
    <w:rsid w:val="00F3391A"/>
    <w:rsid w:val="00F36B90"/>
    <w:rsid w:val="00F431E5"/>
    <w:rsid w:val="00F44CFA"/>
    <w:rsid w:val="00F50A0C"/>
    <w:rsid w:val="00F521AA"/>
    <w:rsid w:val="00F55AF5"/>
    <w:rsid w:val="00F6287A"/>
    <w:rsid w:val="00F74B93"/>
    <w:rsid w:val="00F81825"/>
    <w:rsid w:val="00F82161"/>
    <w:rsid w:val="00F843D9"/>
    <w:rsid w:val="00F85DD3"/>
    <w:rsid w:val="00F8709D"/>
    <w:rsid w:val="00F96276"/>
    <w:rsid w:val="00FA096D"/>
    <w:rsid w:val="00FA226B"/>
    <w:rsid w:val="00FA22F5"/>
    <w:rsid w:val="00FA44AE"/>
    <w:rsid w:val="00FA4BCC"/>
    <w:rsid w:val="00FA653A"/>
    <w:rsid w:val="00FB1C9C"/>
    <w:rsid w:val="00FB46C7"/>
    <w:rsid w:val="00FB7141"/>
    <w:rsid w:val="00FB751D"/>
    <w:rsid w:val="00FB7696"/>
    <w:rsid w:val="00FC00A0"/>
    <w:rsid w:val="00FC51DD"/>
    <w:rsid w:val="00FD4E37"/>
    <w:rsid w:val="00FD52AB"/>
    <w:rsid w:val="00FD6153"/>
    <w:rsid w:val="00FD61D4"/>
    <w:rsid w:val="00FE2ADA"/>
    <w:rsid w:val="00FF16C9"/>
    <w:rsid w:val="00FF1BC5"/>
    <w:rsid w:val="00FF4422"/>
    <w:rsid w:val="00FF7B1B"/>
  </w:rsids>
  <m:mathPr>
    <m:mathFont m:val="Cambria Math"/>
    <m:brkBin m:val="before"/>
    <m:brkBinSub m:val="--"/>
    <m:smallFrac/>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20A5"/>
  <w15:docId w15:val="{0B9E440B-B17D-4269-8D05-CEF1A633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992"/>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040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ий текст Знак"/>
    <w:basedOn w:val="a0"/>
    <w:link w:val="a5"/>
    <w:rsid w:val="00BD040B"/>
    <w:rPr>
      <w:rFonts w:ascii="Arial" w:hAnsi="Arial" w:cs="Arial"/>
      <w:sz w:val="20"/>
      <w:szCs w:val="20"/>
      <w:shd w:val="clear" w:color="auto" w:fill="FFFFFF"/>
    </w:rPr>
  </w:style>
  <w:style w:type="paragraph" w:styleId="a5">
    <w:name w:val="Body Text"/>
    <w:basedOn w:val="a"/>
    <w:link w:val="a4"/>
    <w:rsid w:val="00BD040B"/>
    <w:pPr>
      <w:shd w:val="clear" w:color="auto" w:fill="FFFFFF"/>
      <w:spacing w:after="60" w:line="259" w:lineRule="exact"/>
      <w:ind w:hanging="340"/>
    </w:pPr>
    <w:rPr>
      <w:rFonts w:ascii="Arial" w:eastAsiaTheme="minorHAnsi" w:hAnsi="Arial" w:cs="Arial"/>
      <w:sz w:val="20"/>
      <w:szCs w:val="20"/>
      <w:lang w:eastAsia="en-US"/>
    </w:rPr>
  </w:style>
  <w:style w:type="character" w:customStyle="1" w:styleId="1">
    <w:name w:val="Основной текст Знак1"/>
    <w:basedOn w:val="a0"/>
    <w:uiPriority w:val="99"/>
    <w:semiHidden/>
    <w:rsid w:val="00BD040B"/>
    <w:rPr>
      <w:rFonts w:ascii="Times New Roman" w:eastAsia="Times New Roman" w:hAnsi="Times New Roman" w:cs="Times New Roman"/>
      <w:sz w:val="24"/>
      <w:szCs w:val="24"/>
      <w:lang w:val="uk-UA" w:eastAsia="uk-UA"/>
    </w:rPr>
  </w:style>
  <w:style w:type="paragraph" w:styleId="a6">
    <w:name w:val="No Spacing"/>
    <w:link w:val="a7"/>
    <w:uiPriority w:val="1"/>
    <w:qFormat/>
    <w:rsid w:val="00BD040B"/>
    <w:pPr>
      <w:suppressAutoHyphens/>
      <w:spacing w:after="0" w:line="240" w:lineRule="auto"/>
    </w:pPr>
    <w:rPr>
      <w:rFonts w:ascii="Times New Roman" w:eastAsia="Times New Roman" w:hAnsi="Times New Roman" w:cs="Times New Roman"/>
      <w:sz w:val="24"/>
      <w:szCs w:val="24"/>
      <w:lang w:val="ru-RU" w:eastAsia="zh-CN"/>
    </w:rPr>
  </w:style>
  <w:style w:type="character" w:customStyle="1" w:styleId="a7">
    <w:name w:val="Без інтервалів Знак"/>
    <w:link w:val="a6"/>
    <w:uiPriority w:val="1"/>
    <w:locked/>
    <w:rsid w:val="00BD040B"/>
    <w:rPr>
      <w:rFonts w:ascii="Times New Roman" w:eastAsia="Times New Roman" w:hAnsi="Times New Roman" w:cs="Times New Roman"/>
      <w:sz w:val="24"/>
      <w:szCs w:val="24"/>
      <w:lang w:val="ru-RU" w:eastAsia="zh-CN"/>
    </w:rPr>
  </w:style>
  <w:style w:type="character" w:customStyle="1" w:styleId="tlid-translation">
    <w:name w:val="tlid-translation"/>
    <w:basedOn w:val="a0"/>
    <w:rsid w:val="00BD040B"/>
  </w:style>
  <w:style w:type="character" w:customStyle="1" w:styleId="docy">
    <w:name w:val="docy"/>
    <w:aliases w:val="2054,bqiaagaaeyqcaaagiaiaaapxawaabf8daaaaaaaaaaaaaaaaaaaaaaaaaaaaaaaaaaaaaaaaaaaaaaaaaaaaaaaaaaaaaaaaaaaaaaaaaaaaaaaaaaaaaaaaaaaaaaaaaaaaaaaaaaaaaaaaaaaaaaaaaaaaaaaaaaaaaaaaaaaaaaaaaaaaaaaaaaaaaaaaaaaaaaaaaaaaaaaaaaaaaaaaaaaaaaaaaaaaaaaa,2293"/>
    <w:basedOn w:val="a0"/>
    <w:qFormat/>
    <w:rsid w:val="00BD040B"/>
  </w:style>
  <w:style w:type="paragraph" w:styleId="a8">
    <w:name w:val="Balloon Text"/>
    <w:basedOn w:val="a"/>
    <w:link w:val="a9"/>
    <w:uiPriority w:val="99"/>
    <w:semiHidden/>
    <w:unhideWhenUsed/>
    <w:rsid w:val="00DC0B4C"/>
    <w:rPr>
      <w:rFonts w:ascii="Segoe UI" w:hAnsi="Segoe UI" w:cs="Segoe UI"/>
      <w:sz w:val="18"/>
      <w:szCs w:val="18"/>
    </w:rPr>
  </w:style>
  <w:style w:type="character" w:customStyle="1" w:styleId="a9">
    <w:name w:val="Текст у виносці Знак"/>
    <w:basedOn w:val="a0"/>
    <w:link w:val="a8"/>
    <w:uiPriority w:val="99"/>
    <w:semiHidden/>
    <w:rsid w:val="00DC0B4C"/>
    <w:rPr>
      <w:rFonts w:ascii="Segoe UI" w:eastAsia="Times New Roman" w:hAnsi="Segoe UI" w:cs="Segoe UI"/>
      <w:sz w:val="18"/>
      <w:szCs w:val="18"/>
      <w:lang w:val="uk-UA" w:eastAsia="uk-UA"/>
    </w:rPr>
  </w:style>
  <w:style w:type="paragraph" w:customStyle="1" w:styleId="docdata">
    <w:name w:val="docdata"/>
    <w:aliases w:val="v5,3021,bqiaagaaeyqcaaagiaiaaaorbwaabbkhaaaaaaaaaaaaaaaaaaaaaaaaaaaaaaaaaaaaaaaaaaaaaaaaaaaaaaaaaaaaaaaaaaaaaaaaaaaaaaaaaaaaaaaaaaaaaaaaaaaaaaaaaaaaaaaaaaaaaaaaaaaaaaaaaaaaaaaaaaaaaaaaaaaaaaaaaaaaaaaaaaaaaaaaaaaaaaaaaaaaaaaaaaaaaaaaaaaaaaaa,4103"/>
    <w:basedOn w:val="a"/>
    <w:qFormat/>
    <w:rsid w:val="0080287C"/>
    <w:pPr>
      <w:widowControl w:val="0"/>
      <w:pBdr>
        <w:top w:val="none" w:sz="4" w:space="0" w:color="000000"/>
        <w:left w:val="none" w:sz="4" w:space="0" w:color="000000"/>
        <w:bottom w:val="none" w:sz="4" w:space="0" w:color="000000"/>
        <w:right w:val="none" w:sz="4" w:space="0" w:color="000000"/>
        <w:between w:val="none" w:sz="4" w:space="0" w:color="000000"/>
      </w:pBdr>
      <w:spacing w:beforeAutospacing="1" w:afterAutospacing="1"/>
    </w:pPr>
    <w:rPr>
      <w:rFonts w:eastAsia="Andale Sans UI"/>
      <w:color w:val="000000"/>
      <w:shd w:val="clear" w:color="auto" w:fill="FFFFFF"/>
      <w:lang w:val="en-US" w:eastAsia="en-US"/>
    </w:rPr>
  </w:style>
  <w:style w:type="character" w:customStyle="1" w:styleId="FontStyle18">
    <w:name w:val="Font Style18"/>
    <w:uiPriority w:val="99"/>
    <w:rsid w:val="0080287C"/>
    <w:rPr>
      <w:rFonts w:ascii="Times New Roman" w:hAnsi="Times New Roman"/>
      <w:sz w:val="22"/>
    </w:rPr>
  </w:style>
  <w:style w:type="paragraph" w:styleId="aa">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Абзац списку1"/>
    <w:basedOn w:val="a"/>
    <w:uiPriority w:val="34"/>
    <w:qFormat/>
    <w:rsid w:val="00125C0A"/>
    <w:pPr>
      <w:spacing w:after="160" w:line="259" w:lineRule="auto"/>
      <w:ind w:left="720"/>
      <w:contextualSpacing/>
    </w:pPr>
    <w:rPr>
      <w:rFonts w:asciiTheme="minorHAnsi" w:eastAsiaTheme="minorHAnsi" w:hAnsiTheme="minorHAnsi" w:cstheme="minorBidi"/>
      <w:sz w:val="22"/>
      <w:szCs w:val="22"/>
      <w:lang w:eastAsia="en-US"/>
    </w:rPr>
  </w:style>
  <w:style w:type="paragraph" w:styleId="ab">
    <w:name w:val="header"/>
    <w:basedOn w:val="a"/>
    <w:link w:val="ac"/>
    <w:uiPriority w:val="99"/>
    <w:unhideWhenUsed/>
    <w:rsid w:val="002C4777"/>
    <w:pPr>
      <w:tabs>
        <w:tab w:val="center" w:pos="4819"/>
        <w:tab w:val="right" w:pos="9639"/>
      </w:tabs>
    </w:pPr>
  </w:style>
  <w:style w:type="character" w:customStyle="1" w:styleId="ac">
    <w:name w:val="Верхній колонтитул Знак"/>
    <w:basedOn w:val="a0"/>
    <w:link w:val="ab"/>
    <w:uiPriority w:val="99"/>
    <w:rsid w:val="002C4777"/>
    <w:rPr>
      <w:rFonts w:ascii="Times New Roman" w:eastAsia="Times New Roman" w:hAnsi="Times New Roman" w:cs="Times New Roman"/>
      <w:sz w:val="24"/>
      <w:szCs w:val="24"/>
      <w:lang w:eastAsia="uk-UA"/>
    </w:rPr>
  </w:style>
  <w:style w:type="paragraph" w:styleId="ad">
    <w:name w:val="footer"/>
    <w:basedOn w:val="a"/>
    <w:link w:val="ae"/>
    <w:uiPriority w:val="99"/>
    <w:unhideWhenUsed/>
    <w:rsid w:val="002C4777"/>
    <w:pPr>
      <w:tabs>
        <w:tab w:val="center" w:pos="4819"/>
        <w:tab w:val="right" w:pos="9639"/>
      </w:tabs>
    </w:pPr>
  </w:style>
  <w:style w:type="character" w:customStyle="1" w:styleId="ae">
    <w:name w:val="Нижній колонтитул Знак"/>
    <w:basedOn w:val="a0"/>
    <w:link w:val="ad"/>
    <w:uiPriority w:val="99"/>
    <w:rsid w:val="002C4777"/>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D1981-81FA-42CD-A699-8300A294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17531</Words>
  <Characters>9994</Characters>
  <Application>Microsoft Office Word</Application>
  <DocSecurity>0</DocSecurity>
  <Lines>83</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27471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Юрій С. Пахолюк</dc:creator>
  <keywords>, docId:53206E4ACE61661C844E405D21DEC7A4</keywords>
  <dc:description/>
  <lastModifiedBy>Volodymyr Polishchuk</lastModifiedBy>
  <revision>7</revision>
  <lastPrinted>2026-01-23T12:41:00.0000000Z</lastPrinted>
  <dcterms:created xsi:type="dcterms:W3CDTF">2026-02-05T14:02:00.0000000Z</dcterms:created>
  <dcterms:modified xsi:type="dcterms:W3CDTF">2026-03-19T12:23:00.0000000Z</dcterms:modified>
</coreProperties>
</file>