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F336" w14:textId="77777777" w:rsidR="00A979A5" w:rsidRPr="007C2800" w:rsidRDefault="00A979A5">
      <w:pPr>
        <w:rPr>
          <w:rFonts w:ascii="Times New Roman" w:hAnsi="Times New Roman" w:cs="Times New Roman"/>
          <w:sz w:val="20"/>
          <w:szCs w:val="20"/>
        </w:rPr>
      </w:pPr>
    </w:p>
    <w:p w14:paraId="2080F5C3" w14:textId="3831C09A" w:rsidR="00A979A5" w:rsidRPr="007C2800" w:rsidRDefault="00A979A5" w:rsidP="00A979A5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Оголошення тендеру на закупівлю продовольчих та непродовольчих товарі</w:t>
      </w:r>
      <w:r w:rsidR="00C311E4" w:rsidRPr="007C2800">
        <w:rPr>
          <w:rFonts w:ascii="Times New Roman" w:hAnsi="Times New Roman" w:cs="Times New Roman"/>
          <w:b/>
          <w:bCs/>
          <w:sz w:val="20"/>
          <w:szCs w:val="20"/>
        </w:rPr>
        <w:t>в</w:t>
      </w:r>
    </w:p>
    <w:p w14:paraId="12A5DA21" w14:textId="44BBC705" w:rsidR="00A979A5" w:rsidRPr="007C2800" w:rsidRDefault="34B02996" w:rsidP="00A979A5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 xml:space="preserve">Представництво </w:t>
      </w:r>
      <w:proofErr w:type="spellStart"/>
      <w:r w:rsidRPr="007C2800">
        <w:rPr>
          <w:rFonts w:ascii="Times New Roman" w:hAnsi="Times New Roman" w:cs="Times New Roman"/>
          <w:b/>
          <w:bCs/>
          <w:sz w:val="20"/>
          <w:szCs w:val="20"/>
        </w:rPr>
        <w:t>Хільфсверк</w:t>
      </w:r>
      <w:proofErr w:type="spellEnd"/>
      <w:r w:rsidRPr="007C2800">
        <w:rPr>
          <w:rFonts w:ascii="Times New Roman" w:hAnsi="Times New Roman" w:cs="Times New Roman"/>
          <w:b/>
          <w:bCs/>
          <w:sz w:val="20"/>
          <w:szCs w:val="20"/>
        </w:rPr>
        <w:t xml:space="preserve"> Інтернешнл в Україні</w:t>
      </w:r>
      <w:r w:rsidRPr="007C2800">
        <w:rPr>
          <w:rFonts w:ascii="Times New Roman" w:hAnsi="Times New Roman" w:cs="Times New Roman"/>
          <w:sz w:val="20"/>
          <w:szCs w:val="20"/>
        </w:rPr>
        <w:t xml:space="preserve"> оголошує тендер на закупівлю продовольчих та непродовольчих товарів у межах проєктів NIKDERA – Екстрена допомога постраждалому від </w:t>
      </w:r>
      <w:r w:rsidR="008753A9">
        <w:rPr>
          <w:rFonts w:ascii="Times New Roman" w:hAnsi="Times New Roman" w:cs="Times New Roman"/>
          <w:sz w:val="20"/>
          <w:szCs w:val="20"/>
        </w:rPr>
        <w:t>війни</w:t>
      </w:r>
      <w:r w:rsidRPr="007C2800">
        <w:rPr>
          <w:rFonts w:ascii="Times New Roman" w:hAnsi="Times New Roman" w:cs="Times New Roman"/>
          <w:sz w:val="20"/>
          <w:szCs w:val="20"/>
        </w:rPr>
        <w:t xml:space="preserve"> населенню Нікопольського району (Нікопольський район, Дніпропетровська область) за фінансування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Austrian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Agency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(ADA) та REKRU</w:t>
      </w:r>
      <w:r w:rsidRPr="007C2800">
        <w:rPr>
          <w:rFonts w:ascii="Times New Roman" w:hAnsi="Times New Roman" w:cs="Times New Roman"/>
          <w:sz w:val="20"/>
          <w:szCs w:val="20"/>
          <w:lang w:val="en-US"/>
        </w:rPr>
        <w:t>MO</w:t>
      </w:r>
      <w:r w:rsidRPr="007C280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Златопільська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територіальна громада, Харківська область) за фінансування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Federal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Ministry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Affairs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Health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Care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Consumer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Republic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Austria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>.</w:t>
      </w:r>
    </w:p>
    <w:p w14:paraId="7FADEF96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Деталі тендеру:</w:t>
      </w:r>
    </w:p>
    <w:p w14:paraId="4ECD5842" w14:textId="142BD039" w:rsidR="00A979A5" w:rsidRPr="00163404" w:rsidRDefault="34B02996" w:rsidP="00A979A5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63404">
        <w:rPr>
          <w:rFonts w:ascii="Times New Roman" w:hAnsi="Times New Roman" w:cs="Times New Roman"/>
          <w:b/>
          <w:bCs/>
          <w:sz w:val="20"/>
          <w:szCs w:val="20"/>
        </w:rPr>
        <w:t xml:space="preserve">Кінцевий термін подачі заявок </w:t>
      </w:r>
      <w:r w:rsidR="00664C18">
        <w:rPr>
          <w:rFonts w:ascii="Times New Roman" w:hAnsi="Times New Roman" w:cs="Times New Roman"/>
          <w:sz w:val="20"/>
          <w:szCs w:val="20"/>
          <w:lang w:val="ru-RU"/>
        </w:rPr>
        <w:t>23</w:t>
      </w:r>
      <w:r w:rsidRPr="00163404">
        <w:rPr>
          <w:rFonts w:ascii="Times New Roman" w:hAnsi="Times New Roman" w:cs="Times New Roman"/>
          <w:sz w:val="20"/>
          <w:szCs w:val="20"/>
        </w:rPr>
        <w:t xml:space="preserve"> </w:t>
      </w:r>
      <w:r w:rsidR="00D342B0">
        <w:rPr>
          <w:rFonts w:ascii="Times New Roman" w:hAnsi="Times New Roman" w:cs="Times New Roman"/>
          <w:sz w:val="20"/>
          <w:szCs w:val="20"/>
        </w:rPr>
        <w:t>березня</w:t>
      </w:r>
      <w:r w:rsidR="003F45EA">
        <w:rPr>
          <w:rFonts w:ascii="Times New Roman" w:hAnsi="Times New Roman" w:cs="Times New Roman"/>
          <w:sz w:val="20"/>
          <w:szCs w:val="20"/>
        </w:rPr>
        <w:t xml:space="preserve"> </w:t>
      </w:r>
      <w:r w:rsidRPr="00163404">
        <w:rPr>
          <w:rFonts w:ascii="Times New Roman" w:hAnsi="Times New Roman" w:cs="Times New Roman"/>
          <w:sz w:val="20"/>
          <w:szCs w:val="20"/>
        </w:rPr>
        <w:t>202</w:t>
      </w:r>
      <w:r w:rsidR="00D342B0">
        <w:rPr>
          <w:rFonts w:ascii="Times New Roman" w:hAnsi="Times New Roman" w:cs="Times New Roman"/>
          <w:sz w:val="20"/>
          <w:szCs w:val="20"/>
        </w:rPr>
        <w:t>6</w:t>
      </w:r>
      <w:r w:rsidRPr="00163404">
        <w:rPr>
          <w:rFonts w:ascii="Times New Roman" w:hAnsi="Times New Roman" w:cs="Times New Roman"/>
          <w:sz w:val="20"/>
          <w:szCs w:val="20"/>
        </w:rPr>
        <w:t xml:space="preserve"> року, 14:00 за київським часом.</w:t>
      </w:r>
    </w:p>
    <w:p w14:paraId="36BFC51A" w14:textId="77777777" w:rsidR="00A979A5" w:rsidRPr="007C2800" w:rsidRDefault="00A979A5" w:rsidP="00A979A5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Оплата товарів:</w:t>
      </w:r>
      <w:r w:rsidRPr="007C2800">
        <w:rPr>
          <w:rFonts w:ascii="Times New Roman" w:hAnsi="Times New Roman" w:cs="Times New Roman"/>
          <w:sz w:val="20"/>
          <w:szCs w:val="20"/>
        </w:rPr>
        <w:t xml:space="preserve"> безготівкова форма оплати.</w:t>
      </w:r>
    </w:p>
    <w:p w14:paraId="75F94A36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Необхідні документи для участі в тендері:</w:t>
      </w:r>
    </w:p>
    <w:p w14:paraId="77A0FCAA" w14:textId="77777777" w:rsidR="00A979A5" w:rsidRPr="007C2800" w:rsidRDefault="00A979A5" w:rsidP="00A979A5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Заповнена форма тендерної пропозиції (у форматі Excel, надається замовником).</w:t>
      </w:r>
    </w:p>
    <w:p w14:paraId="7609FA1E" w14:textId="77777777" w:rsidR="00A979A5" w:rsidRPr="007C2800" w:rsidRDefault="00A979A5" w:rsidP="00A979A5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C2800">
        <w:rPr>
          <w:rFonts w:ascii="Times New Roman" w:hAnsi="Times New Roman" w:cs="Times New Roman"/>
          <w:sz w:val="20"/>
          <w:szCs w:val="20"/>
        </w:rPr>
        <w:t>Скан</w:t>
      </w:r>
      <w:proofErr w:type="spellEnd"/>
      <w:r w:rsidRPr="007C2800">
        <w:rPr>
          <w:rFonts w:ascii="Times New Roman" w:hAnsi="Times New Roman" w:cs="Times New Roman"/>
          <w:sz w:val="20"/>
          <w:szCs w:val="20"/>
        </w:rPr>
        <w:t>-копія тендерної пропозиції з підписом та печаткою (за наявності).</w:t>
      </w:r>
    </w:p>
    <w:p w14:paraId="1B315E3F" w14:textId="77777777" w:rsidR="00A979A5" w:rsidRPr="007C2800" w:rsidRDefault="00A979A5" w:rsidP="00A979A5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Копії сертифікатів на товари (якщо наявні).</w:t>
      </w:r>
    </w:p>
    <w:p w14:paraId="4FF95334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Форма тендерної пропозиції має містити:</w:t>
      </w:r>
    </w:p>
    <w:p w14:paraId="2AF9D433" w14:textId="77777777" w:rsidR="00A979A5" w:rsidRPr="007C2800" w:rsidRDefault="00A979A5" w:rsidP="00A979A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Ціни на товар.</w:t>
      </w:r>
    </w:p>
    <w:p w14:paraId="4D4E67FE" w14:textId="77777777" w:rsidR="00A979A5" w:rsidRPr="007C2800" w:rsidRDefault="00A979A5" w:rsidP="00A979A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Опис товарів (вказати торгову марку, об’єм тощо).</w:t>
      </w:r>
    </w:p>
    <w:p w14:paraId="4D9FF18C" w14:textId="677C2D26" w:rsidR="00B842B5" w:rsidRPr="007C2800" w:rsidRDefault="00B842B5" w:rsidP="00B842B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Фото товарів (обов’язково).</w:t>
      </w:r>
    </w:p>
    <w:p w14:paraId="53F84F58" w14:textId="77777777" w:rsidR="00A979A5" w:rsidRPr="007C2800" w:rsidRDefault="00A979A5" w:rsidP="00A979A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Строки, умови та вартість доставки на склад замовника за наступними адресами:</w:t>
      </w:r>
    </w:p>
    <w:p w14:paraId="7808B529" w14:textId="22769547" w:rsidR="00A979A5" w:rsidRPr="007C2800" w:rsidRDefault="00A61582" w:rsidP="00A979A5">
      <w:pPr>
        <w:numPr>
          <w:ilvl w:val="1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 xml:space="preserve">м. </w:t>
      </w:r>
      <w:r w:rsidR="00A979A5" w:rsidRPr="007C2800">
        <w:rPr>
          <w:rFonts w:ascii="Times New Roman" w:hAnsi="Times New Roman" w:cs="Times New Roman"/>
          <w:b/>
          <w:bCs/>
          <w:sz w:val="20"/>
          <w:szCs w:val="20"/>
        </w:rPr>
        <w:t>Марганець, Дніпропетровська область</w:t>
      </w:r>
    </w:p>
    <w:p w14:paraId="518EF068" w14:textId="4F536601" w:rsidR="00BA4070" w:rsidRDefault="00584829" w:rsidP="00A979A5">
      <w:pPr>
        <w:numPr>
          <w:ilvl w:val="1"/>
          <w:numId w:val="1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4829">
        <w:rPr>
          <w:rFonts w:ascii="Times New Roman" w:hAnsi="Times New Roman" w:cs="Times New Roman"/>
          <w:b/>
          <w:bCs/>
          <w:sz w:val="20"/>
          <w:szCs w:val="20"/>
        </w:rPr>
        <w:t>м. Покров, Дніпропетровська область</w:t>
      </w:r>
    </w:p>
    <w:p w14:paraId="2E2A6E07" w14:textId="18EEC910" w:rsidR="00584829" w:rsidRDefault="00584829" w:rsidP="00A979A5">
      <w:pPr>
        <w:numPr>
          <w:ilvl w:val="1"/>
          <w:numId w:val="1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4829">
        <w:rPr>
          <w:rFonts w:ascii="Times New Roman" w:hAnsi="Times New Roman" w:cs="Times New Roman"/>
          <w:b/>
          <w:bCs/>
          <w:sz w:val="20"/>
          <w:szCs w:val="20"/>
        </w:rPr>
        <w:t>м. Нікополь, Дніпропетровська область</w:t>
      </w:r>
    </w:p>
    <w:p w14:paraId="53BFCEDC" w14:textId="106656E8" w:rsidR="00584829" w:rsidRPr="00563F30" w:rsidRDefault="00584829" w:rsidP="00563F30">
      <w:pPr>
        <w:numPr>
          <w:ilvl w:val="1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м. Златопіль (Первомайський), Харківська область</w:t>
      </w:r>
    </w:p>
    <w:p w14:paraId="01786D8F" w14:textId="42D2D60D" w:rsidR="00A979A5" w:rsidRPr="007C2800" w:rsidRDefault="00A979A5" w:rsidP="00A979A5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Умови оплати.</w:t>
      </w:r>
    </w:p>
    <w:p w14:paraId="68B7F88E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Кваліфікаційні вимоги:</w:t>
      </w:r>
    </w:p>
    <w:p w14:paraId="74C74156" w14:textId="77777777" w:rsidR="00A979A5" w:rsidRPr="007C2800" w:rsidRDefault="00A979A5" w:rsidP="00A979A5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Учасники тендеру повинні надати:</w:t>
      </w:r>
    </w:p>
    <w:p w14:paraId="1B227A9A" w14:textId="77777777" w:rsidR="00A979A5" w:rsidRPr="007C2800" w:rsidRDefault="00A979A5" w:rsidP="00A979A5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Копію виписки з Єдиного державного реєстру юридичних осіб, ФОП та громадських формувань.</w:t>
      </w:r>
    </w:p>
    <w:p w14:paraId="14C63140" w14:textId="77777777" w:rsidR="00A979A5" w:rsidRPr="007C2800" w:rsidRDefault="00A979A5" w:rsidP="00A979A5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Копію витягу з реєстру платників єдиного податку (за наявності).</w:t>
      </w:r>
    </w:p>
    <w:p w14:paraId="125C2CC9" w14:textId="77777777" w:rsidR="00A979A5" w:rsidRPr="007C2800" w:rsidRDefault="00A979A5" w:rsidP="00A979A5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Документ, що підтверджує право займатися відповідним видом діяльності.</w:t>
      </w:r>
    </w:p>
    <w:p w14:paraId="752EC7E6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Ознайомлення та погодження:</w:t>
      </w:r>
    </w:p>
    <w:p w14:paraId="1EB7BB31" w14:textId="77777777" w:rsidR="00A979A5" w:rsidRPr="007C2800" w:rsidRDefault="00A979A5" w:rsidP="00A979A5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Учасники тендеру повинні ознайомитись та погодитись з:</w:t>
      </w:r>
    </w:p>
    <w:p w14:paraId="09950B5D" w14:textId="77777777" w:rsidR="00A979A5" w:rsidRPr="007C2800" w:rsidRDefault="00A979A5" w:rsidP="00A979A5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Декларацією для кандидатів і учасників тендеру.</w:t>
      </w:r>
    </w:p>
    <w:p w14:paraId="2D42C8B1" w14:textId="77777777" w:rsidR="00A979A5" w:rsidRPr="007C2800" w:rsidRDefault="00A979A5" w:rsidP="00A979A5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Кодексом поведінки.</w:t>
      </w:r>
    </w:p>
    <w:p w14:paraId="761A0537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Подача тендерних пропозицій:</w:t>
      </w:r>
    </w:p>
    <w:p w14:paraId="5F4703CB" w14:textId="31AFA37B" w:rsidR="00A979A5" w:rsidRPr="007C2800" w:rsidRDefault="00A979A5" w:rsidP="00A979A5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 xml:space="preserve">Тендерні пропозиції надсилаються на електронну адресу: </w:t>
      </w:r>
      <w:hyperlink r:id="rId8" w:history="1">
        <w:r w:rsidRPr="007C2800">
          <w:rPr>
            <w:rStyle w:val="ae"/>
            <w:rFonts w:ascii="Times New Roman" w:hAnsi="Times New Roman" w:cs="Times New Roman"/>
            <w:b/>
            <w:bCs/>
            <w:sz w:val="20"/>
            <w:szCs w:val="20"/>
          </w:rPr>
          <w:t>tender@hilfswerk.org.ua</w:t>
        </w:r>
      </w:hyperlink>
      <w:r w:rsidRPr="007C2800">
        <w:rPr>
          <w:rFonts w:ascii="Times New Roman" w:hAnsi="Times New Roman" w:cs="Times New Roman"/>
          <w:sz w:val="20"/>
          <w:szCs w:val="20"/>
        </w:rPr>
        <w:t xml:space="preserve"> з темою листа: </w:t>
      </w:r>
      <w:r w:rsidRPr="007C2800">
        <w:rPr>
          <w:rFonts w:ascii="Times New Roman" w:hAnsi="Times New Roman" w:cs="Times New Roman"/>
          <w:b/>
          <w:bCs/>
          <w:sz w:val="20"/>
          <w:szCs w:val="20"/>
          <w:u w:val="single"/>
        </w:rPr>
        <w:t>“Тендерна пропозиція – [Назва постачальника]”</w:t>
      </w:r>
      <w:r w:rsidRPr="007C2800">
        <w:rPr>
          <w:rFonts w:ascii="Times New Roman" w:hAnsi="Times New Roman" w:cs="Times New Roman"/>
          <w:sz w:val="20"/>
          <w:szCs w:val="20"/>
        </w:rPr>
        <w:t>.</w:t>
      </w:r>
    </w:p>
    <w:p w14:paraId="4269637B" w14:textId="77777777" w:rsidR="00A979A5" w:rsidRPr="007C2800" w:rsidRDefault="00A979A5" w:rsidP="00A979A5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 xml:space="preserve">Усі документи повинні бути надіслані у форматі </w:t>
      </w:r>
      <w:r w:rsidRPr="007C2800">
        <w:rPr>
          <w:rFonts w:ascii="Times New Roman" w:hAnsi="Times New Roman" w:cs="Times New Roman"/>
          <w:b/>
          <w:bCs/>
          <w:sz w:val="20"/>
          <w:szCs w:val="20"/>
        </w:rPr>
        <w:t>Excel</w:t>
      </w:r>
      <w:r w:rsidRPr="007C2800">
        <w:rPr>
          <w:rFonts w:ascii="Times New Roman" w:hAnsi="Times New Roman" w:cs="Times New Roman"/>
          <w:sz w:val="20"/>
          <w:szCs w:val="20"/>
        </w:rPr>
        <w:t xml:space="preserve"> або </w:t>
      </w:r>
      <w:r w:rsidRPr="007C2800">
        <w:rPr>
          <w:rFonts w:ascii="Times New Roman" w:hAnsi="Times New Roman" w:cs="Times New Roman"/>
          <w:b/>
          <w:bCs/>
          <w:sz w:val="20"/>
          <w:szCs w:val="20"/>
        </w:rPr>
        <w:t>PDF</w:t>
      </w:r>
      <w:r w:rsidRPr="007C2800">
        <w:rPr>
          <w:rFonts w:ascii="Times New Roman" w:hAnsi="Times New Roman" w:cs="Times New Roman"/>
          <w:sz w:val="20"/>
          <w:szCs w:val="20"/>
        </w:rPr>
        <w:t>.</w:t>
      </w:r>
    </w:p>
    <w:p w14:paraId="1C3AE0F3" w14:textId="180E9C09" w:rsidR="00087DF7" w:rsidRPr="007C2800" w:rsidRDefault="00087DF7" w:rsidP="00087D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7C2800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Один постачальник може подати тільки одну пропозицію. </w:t>
      </w:r>
    </w:p>
    <w:p w14:paraId="601A2C44" w14:textId="7556002D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Контактна особа</w:t>
      </w:r>
      <w:r w:rsidR="00EE61A8" w:rsidRPr="007C280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EE61A8" w:rsidRPr="007C2800">
        <w:rPr>
          <w:rFonts w:ascii="Times New Roman" w:hAnsi="Times New Roman" w:cs="Times New Roman"/>
          <w:b/>
          <w:bCs/>
          <w:sz w:val="20"/>
          <w:szCs w:val="20"/>
        </w:rPr>
        <w:t>за наявності додаткових питань</w:t>
      </w:r>
      <w:r w:rsidRPr="007C280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7210A96" w14:textId="3282B084" w:rsidR="00A979A5" w:rsidRPr="007C2800" w:rsidRDefault="00975F37" w:rsidP="00A979A5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C2800">
        <w:rPr>
          <w:rFonts w:ascii="Times New Roman" w:hAnsi="Times New Roman" w:cs="Times New Roman"/>
          <w:sz w:val="20"/>
          <w:szCs w:val="20"/>
        </w:rPr>
        <w:t xml:space="preserve">Альберт </w:t>
      </w:r>
      <w:proofErr w:type="spellStart"/>
      <w:r w:rsidRPr="007C2800">
        <w:rPr>
          <w:rFonts w:ascii="Times New Roman" w:hAnsi="Times New Roman" w:cs="Times New Roman"/>
          <w:sz w:val="20"/>
          <w:szCs w:val="20"/>
        </w:rPr>
        <w:t>Слінченко</w:t>
      </w:r>
      <w:proofErr w:type="spellEnd"/>
      <w:r w:rsidR="00232CB6" w:rsidRPr="007C280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A979A5" w:rsidRPr="007C2800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607FF6" w:rsidRPr="007C2800">
          <w:rPr>
            <w:rStyle w:val="ae"/>
            <w:rFonts w:ascii="Times New Roman" w:hAnsi="Times New Roman" w:cs="Times New Roman"/>
            <w:sz w:val="20"/>
            <w:szCs w:val="20"/>
          </w:rPr>
          <w:t>albert.slinchenko@hilfswerk.org.ua</w:t>
        </w:r>
      </w:hyperlink>
      <w:r w:rsidR="00607FF6" w:rsidRPr="007C280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9A00D2E" w14:textId="77777777" w:rsidR="00A979A5" w:rsidRPr="007C2800" w:rsidRDefault="00A979A5" w:rsidP="00A979A5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Увага:</w:t>
      </w:r>
      <w:r w:rsidRPr="007C2800">
        <w:rPr>
          <w:rFonts w:ascii="Times New Roman" w:hAnsi="Times New Roman" w:cs="Times New Roman"/>
          <w:sz w:val="20"/>
          <w:szCs w:val="20"/>
        </w:rPr>
        <w:t xml:space="preserve"> Не надсилайте тендерні пропозиції на вказану контактну особу!</w:t>
      </w:r>
    </w:p>
    <w:p w14:paraId="0C26A51C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Критерії оцінки тендерних пропозицій:</w:t>
      </w:r>
    </w:p>
    <w:p w14:paraId="4198DF57" w14:textId="14890BA6" w:rsidR="00A979A5" w:rsidRPr="007C2800" w:rsidRDefault="00A979A5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Якість товарів (мінімум середня або вище).</w:t>
      </w:r>
      <w:r w:rsidR="00911606" w:rsidRPr="007C28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BCE0FA" w14:textId="77777777" w:rsidR="00A979A5" w:rsidRPr="007C2800" w:rsidRDefault="00A979A5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Вартість товарів.</w:t>
      </w:r>
    </w:p>
    <w:p w14:paraId="090F9E88" w14:textId="2E61A7FB" w:rsidR="00A979A5" w:rsidRPr="007C2800" w:rsidRDefault="34B02996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Відповідність специфікації(надані приклади товарів будуть пріоритетними для закупівлі).</w:t>
      </w:r>
    </w:p>
    <w:p w14:paraId="3741745D" w14:textId="77777777" w:rsidR="00A979A5" w:rsidRPr="007C2800" w:rsidRDefault="00A979A5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Умови оплати.</w:t>
      </w:r>
    </w:p>
    <w:p w14:paraId="0229E475" w14:textId="77777777" w:rsidR="008403CA" w:rsidRPr="007C2800" w:rsidRDefault="008403CA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Умови та терміни доставки та розвантаження.</w:t>
      </w:r>
    </w:p>
    <w:p w14:paraId="5145D853" w14:textId="47E047A8" w:rsidR="00B541B9" w:rsidRPr="007C2800" w:rsidRDefault="00B541B9" w:rsidP="00A979A5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>Термін придатності не менше 6 місяців з моменту подачі пропозиції</w:t>
      </w:r>
    </w:p>
    <w:p w14:paraId="30FE690A" w14:textId="77777777" w:rsidR="00853366" w:rsidRPr="007C2800" w:rsidRDefault="00853366" w:rsidP="00853366">
      <w:pPr>
        <w:pBdr>
          <w:right w:val="none" w:sz="0" w:space="7" w:color="000000"/>
        </w:pBdr>
        <w:shd w:val="clear" w:color="auto" w:fill="FFFFFF"/>
        <w:spacing w:after="30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2800">
        <w:rPr>
          <w:rFonts w:ascii="Times New Roman" w:eastAsia="Times New Roman" w:hAnsi="Times New Roman" w:cs="Times New Roman"/>
          <w:b/>
          <w:sz w:val="20"/>
          <w:szCs w:val="20"/>
        </w:rPr>
        <w:t>ЗВЕРТАЄМО УВАГУ, ЩО ЯКІСТЬ ВСІХ ТОВАРІВ МАЄ БУТИ МІНІМУМ СЕРЕДНЬОЮ АБО ВИЩЕ СЕРЕДНЬОЇ. ЦЕ КРИТЕРІЙ, ЯКИЙ Є ОДНИМ ІЗ НАЙВАЖЛИВІШИХ ПРИ ОЦІНЦІ ПРОПОЗИЦІЙ.</w:t>
      </w:r>
    </w:p>
    <w:p w14:paraId="2EA6E5D5" w14:textId="77777777" w:rsidR="00A979A5" w:rsidRPr="007C2800" w:rsidRDefault="00A979A5" w:rsidP="00A979A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hAnsi="Times New Roman" w:cs="Times New Roman"/>
          <w:b/>
          <w:bCs/>
          <w:sz w:val="20"/>
          <w:szCs w:val="20"/>
        </w:rPr>
        <w:t>Інформування учасників:</w:t>
      </w:r>
    </w:p>
    <w:p w14:paraId="742312EB" w14:textId="4666C9A2" w:rsidR="00943F94" w:rsidRPr="007C2800" w:rsidRDefault="34B02996" w:rsidP="00C54E66">
      <w:pPr>
        <w:rPr>
          <w:rFonts w:ascii="Times New Roman" w:hAnsi="Times New Roman" w:cs="Times New Roman"/>
          <w:sz w:val="20"/>
          <w:szCs w:val="20"/>
        </w:rPr>
      </w:pPr>
      <w:r w:rsidRPr="007C2800">
        <w:rPr>
          <w:rFonts w:ascii="Times New Roman" w:hAnsi="Times New Roman" w:cs="Times New Roman"/>
          <w:sz w:val="20"/>
          <w:szCs w:val="20"/>
        </w:rPr>
        <w:t xml:space="preserve">Результати тендеру будуть надіслані на електронну пошту учасникам </w:t>
      </w:r>
      <w:r w:rsidRPr="00163404">
        <w:rPr>
          <w:rFonts w:ascii="Times New Roman" w:hAnsi="Times New Roman" w:cs="Times New Roman"/>
          <w:sz w:val="20"/>
          <w:szCs w:val="20"/>
        </w:rPr>
        <w:t>до</w:t>
      </w:r>
      <w:r w:rsidR="00163404" w:rsidRPr="00163404">
        <w:rPr>
          <w:rFonts w:ascii="Times New Roman" w:hAnsi="Times New Roman" w:cs="Times New Roman"/>
          <w:sz w:val="20"/>
          <w:szCs w:val="20"/>
        </w:rPr>
        <w:t xml:space="preserve"> </w:t>
      </w:r>
      <w:r w:rsidR="00723C2C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1170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C662E">
        <w:rPr>
          <w:rFonts w:ascii="Times New Roman" w:hAnsi="Times New Roman" w:cs="Times New Roman"/>
          <w:b/>
          <w:bCs/>
          <w:sz w:val="20"/>
          <w:szCs w:val="20"/>
        </w:rPr>
        <w:t>березня</w:t>
      </w:r>
      <w:r w:rsidRPr="0011707C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C662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1707C">
        <w:rPr>
          <w:rFonts w:ascii="Times New Roman" w:hAnsi="Times New Roman" w:cs="Times New Roman"/>
          <w:b/>
          <w:bCs/>
          <w:sz w:val="20"/>
          <w:szCs w:val="20"/>
        </w:rPr>
        <w:t xml:space="preserve"> року.</w:t>
      </w:r>
    </w:p>
    <w:p w14:paraId="32F34F02" w14:textId="2D6616A6" w:rsidR="00C54E66" w:rsidRDefault="00C5753F" w:rsidP="00C54E66">
      <w:pPr>
        <w:rPr>
          <w:rFonts w:ascii="Times New Roman" w:hAnsi="Times New Roman" w:cs="Times New Roman"/>
          <w:u w:val="single"/>
        </w:rPr>
      </w:pPr>
      <w:r w:rsidRPr="0043628C">
        <w:rPr>
          <w:rFonts w:ascii="Times New Roman" w:hAnsi="Times New Roman" w:cs="Times New Roman"/>
          <w:u w:val="single"/>
        </w:rPr>
        <w:t>Звертаємо увагу, що ми не надаємо фідбеку що</w:t>
      </w:r>
      <w:r w:rsidR="00464CB1" w:rsidRPr="0043628C">
        <w:rPr>
          <w:rFonts w:ascii="Times New Roman" w:hAnsi="Times New Roman" w:cs="Times New Roman"/>
          <w:u w:val="single"/>
        </w:rPr>
        <w:t xml:space="preserve">до причин прийнятого рішення. </w:t>
      </w:r>
    </w:p>
    <w:p w14:paraId="40619A04" w14:textId="7FD300B0" w:rsidR="00B44F68" w:rsidRPr="002A60BC" w:rsidRDefault="00EF0B17" w:rsidP="00C54E66">
      <w:pPr>
        <w:rPr>
          <w:rFonts w:ascii="Times New Roman" w:hAnsi="Times New Roman" w:cs="Times New Roman"/>
          <w:lang w:val="ru-RU"/>
        </w:rPr>
      </w:pPr>
      <w:r w:rsidRPr="002A60BC">
        <w:rPr>
          <w:rFonts w:ascii="Times New Roman" w:hAnsi="Times New Roman" w:cs="Times New Roman"/>
        </w:rPr>
        <w:t xml:space="preserve">Представництво залишає за собою право збільшити або зменшити кількість </w:t>
      </w:r>
      <w:r w:rsidR="002A60BC" w:rsidRPr="002A60BC">
        <w:rPr>
          <w:rFonts w:ascii="Times New Roman" w:hAnsi="Times New Roman" w:cs="Times New Roman"/>
        </w:rPr>
        <w:t>закуплених товарів в залежності від наявного бюджету на дану закупівлю. Такі умови будуть попередньо обговорені та погоджені із обраним постачальником.</w:t>
      </w:r>
    </w:p>
    <w:p w14:paraId="0E9A3EF5" w14:textId="752372C3" w:rsidR="00943F94" w:rsidRPr="007C2800" w:rsidRDefault="34B02996" w:rsidP="34B02996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eastAsia="Times New Roman" w:hAnsi="Times New Roman" w:cs="Times New Roman"/>
          <w:b/>
          <w:bCs/>
          <w:sz w:val="20"/>
          <w:szCs w:val="20"/>
        </w:rPr>
        <w:t>Специфікація на закупівлю продовольчих та не продовольчих товарів, а також товарів для наборів гідності. Наведені приклади товарів не є обов'язковими, але відповідають пріоритетним вимогам щодо якості та будуть розглядатись в першу чергу.</w:t>
      </w:r>
    </w:p>
    <w:p w14:paraId="0F552612" w14:textId="6ACF661A" w:rsidR="00771184" w:rsidRPr="007C2800" w:rsidRDefault="34B02996" w:rsidP="34B02996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28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Якщо постачальник вирішить надати товари не із запропонованих прикладів, рекомендується обґрунтувати/додаткове пояснення чому цей товар є такої ж або вищої якості. </w:t>
      </w:r>
    </w:p>
    <w:p w14:paraId="70196EC1" w14:textId="77777777" w:rsidR="00771184" w:rsidRDefault="00771184" w:rsidP="00943F94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11057" w:type="dxa"/>
        <w:tblInd w:w="-1286" w:type="dxa"/>
        <w:tblLook w:val="04A0" w:firstRow="1" w:lastRow="0" w:firstColumn="1" w:lastColumn="0" w:noHBand="0" w:noVBand="1"/>
      </w:tblPr>
      <w:tblGrid>
        <w:gridCol w:w="374"/>
        <w:gridCol w:w="1736"/>
        <w:gridCol w:w="1434"/>
        <w:gridCol w:w="1418"/>
        <w:gridCol w:w="1417"/>
        <w:gridCol w:w="1060"/>
        <w:gridCol w:w="1007"/>
        <w:gridCol w:w="1007"/>
        <w:gridCol w:w="1017"/>
        <w:gridCol w:w="1007"/>
      </w:tblGrid>
      <w:tr w:rsidR="00042A2E" w:rsidRPr="005A2042" w14:paraId="31ACD041" w14:textId="77777777" w:rsidTr="00042A2E">
        <w:trPr>
          <w:trHeight w:val="1185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2F2F2" w:fill="F2F2F2"/>
            <w:vAlign w:val="center"/>
            <w:hideMark/>
          </w:tcPr>
          <w:p w14:paraId="08CC7AF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N°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2796843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Найменування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545BF39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Приклад товару 1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669C18F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Приклад товару 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2F2F2" w:fill="F2F2F2"/>
            <w:vAlign w:val="center"/>
            <w:hideMark/>
          </w:tcPr>
          <w:p w14:paraId="0D763E9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Приклад товару 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C4B89D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запитувана кількість (Марганець)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F48B7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запитувана кількість (Покров)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8967C0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запитувана кількість (Нікополь)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vAlign w:val="center"/>
            <w:hideMark/>
          </w:tcPr>
          <w:p w14:paraId="70216D7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запитувана кількість (Златопіль)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2F2F2" w:fill="D9D9D9"/>
            <w:vAlign w:val="center"/>
            <w:hideMark/>
          </w:tcPr>
          <w:p w14:paraId="4D7236C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Загальна запитувана кількість</w:t>
            </w:r>
          </w:p>
        </w:tc>
      </w:tr>
      <w:tr w:rsidR="00042A2E" w:rsidRPr="005A2042" w14:paraId="0D687012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4DBE248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28C43DC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Цукор: упаковка 0,8 кг - 1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A14093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Цукор білий Сто пудів  900 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DB268F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Цукор білий ТМ «Хуторок» 1 кг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71610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Цукор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Diamant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1 кг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8A37A0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28DDC8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752DDE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118725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31E731A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3CB2BAA6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7AA00FF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9909399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Борошно: упаковка - 2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B48F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Борошно пшеничне Сто пудів 2 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A492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Борошно Хуторок 2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428F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Борошно пшенична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Богумила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вищий сорт 2 кг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9646B7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C7C797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E4DC3D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860077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70B6F1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7E4CE99D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2FAF499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2A73D8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Пшоно: упаковка - 1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4EF96A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Крупа пшоно Ситий двір шліфоване, 1кг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72F98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Пшоно 1 кг Premium ТМ "Чемпіон"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AA13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Пшоно, 1 кг ТМ Сто Пудів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568265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79352C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9DCB76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3759D8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229F29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CDC77E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67AB2CE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4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CE6D0AB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Макарони: 400-500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DE00AC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Макарони MIGLIORE  ТМ «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Pasta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Lenka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» 400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70A929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Вироби макаронні Чумак Пера 400 г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789D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Макаронні вироби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La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Pasta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55F0FA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AE7AB9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4AEB5B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D7E22F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5B1056B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2E150DBD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50F10B0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5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A40B5CD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Згущене молоко: упаковка 350 г - 500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F8B646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Згущене молоко 8,5%  Сто пудів 370 г залізна банка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197584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Полтавочка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молоко незбиране згущене с цукром "Преміум" 8,5%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155C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Молоко згущене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Metro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Chef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незбиране з цукром 8,5% 440г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7E3CA6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8D8532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DFA6CD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2D2E3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7F52FF3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76C90CBD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78BCC6C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6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D22A631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Спагетті</w:t>
            </w:r>
            <w:proofErr w:type="spellEnd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: 400-500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54EA73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Макаронні вироби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Pasta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Lenka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Спагетті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400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571440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Спагетті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Хуторок 450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C1EC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Спагетті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"100 Пудів" 450 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445AEC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04E02A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BC765C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953B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542DA96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0DAB6272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19FAA89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021B0E5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Варення: 400-600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C227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Джем БІМ-БОМ полуниця 450г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266C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Варення з полуниці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Emmi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, 465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DA15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Джем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фруктовый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Gina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Апельсин 400 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F2306D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DC9E1C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4E6BB2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2A67B5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7D5BC7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23E56C7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02EC5AA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lastRenderedPageBreak/>
              <w:t>8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05E64BA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Паста шоколадна 350-450г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B05E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Шоколадна паста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Chocofini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Krem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400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EEAC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Паста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Nutella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шоколадно-горіхова 450г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0B48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Шоколадна паста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CreMonte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Сасаo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пластикове  400 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84B3D3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977750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6D0E9B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7A3652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526C682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65B439B0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337F4DE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9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5DC58A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Булгур</w:t>
            </w:r>
            <w:proofErr w:type="spellEnd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: упаковка 0,7 кг - 1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0FDC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Булгур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ТМ Сто Пудів 0,8 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51E6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Крупа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пшеничная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Премія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Булгур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№2, 700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C1E1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Крупа Ситий двір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булгур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, пшенична №1, 1 кг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D9B864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27AA8C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6AAD95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36033F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5CB6A3B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5EC250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4E15FF5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CF15D6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Гречка: упаковка 0,8 кг - 1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85BF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Гречана крупа «Сто пудів» 0,8 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C9A4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Гречана крупа Хуторок 800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83CB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Крупа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гречневая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Ситий двір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ядрица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1 кг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58DE99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045EBD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57474B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FAF38E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7026A74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2520</w:t>
            </w:r>
          </w:p>
        </w:tc>
      </w:tr>
      <w:tr w:rsidR="00042A2E" w:rsidRPr="005A2042" w14:paraId="79659269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1F55A6C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11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3ED1330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Олія: пляшка 750 мл - 1000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5F6E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Олія соняшникова "Королівський смак» 920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E977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Олія соняшникова Щедрий Дар рафінована 850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4D6D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Олія соняшникова Олейна Традиційна рафінована 0.85 л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992DB9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1FDD48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1CF98E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42AEAC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3D7CD78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3BCBA5B3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48AEB8B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12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1F0ED9D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Квасоля консервована: 400-500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2D8958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Квасоля «Верес» «Ніжна», 400г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9ED085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Квасоля в ніжному соусі ТМ “Чемпіон” 425мл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53F6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Квасоля «Гурман» 430 з/б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83E37C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5EF5DB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AEBB9D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045E81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4E68D6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79B0EC1B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0EA0927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13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vAlign w:val="center"/>
            <w:hideMark/>
          </w:tcPr>
          <w:p w14:paraId="412032FA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Мюслі</w:t>
            </w:r>
            <w:proofErr w:type="spellEnd"/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: 350-500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086C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Мюслі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Класичні Сто ПУДІВ 350г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0221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Мюслі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Новоукраїнка Європейські традиції 400г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9A2D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Мюсліі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Doctor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Benner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400 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A2969C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1CABB7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985F64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346EBC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02CFD1D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32ABC04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135EB5F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vAlign w:val="center"/>
            <w:hideMark/>
          </w:tcPr>
          <w:p w14:paraId="3377430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Кава натуральна (сублімована): 200-250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276C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Розчинна кава ТМ "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Jacobs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Monarch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"  250грам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2611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Кава розчинна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Nescafe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Класік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гранульована 250 г + 50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48CA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Кава розчинна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MacCoffee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Gold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сублімована, 200г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D45807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E5D66B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03A311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37A9C3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1C8E2A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77F7DE03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01FCA36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15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414D1E6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Кукурудза консервована: 320 - 600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5429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Кукурудза консервована ТМ “Чемпіон” 425мл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88A2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Консервована кукурудза Хуторок 320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7BD5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Кукурудза 340 г Верес цукрова з/б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427E35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94A2D1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DAFCD8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C6D750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E2FB9C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59B84378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7B0D128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16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F8D6FA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Сіль йодована: 400-600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0006D8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Сіль морська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Salute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di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Mare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йодована 600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B77699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Сіль морська Морячка екстра йодована 450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A24D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Сіль Сто пудів екстра, кухонна, йодована, 400 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903156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659FCF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5499D8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42D97D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1427E63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185A186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0D012AD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17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0D612B7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Чай пакетований: 20 - 40 шт.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8B35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Чай Мономах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Ceylon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Цейлон 25*1,5г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43D8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Чай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Lipton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Yellow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Label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Tea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чорний в пакетиках 25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шт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89F1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Чай трав'яний LOVARE 20 пакетиків, "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Імбірний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ранок HERBS"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7DB5AE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53A4A1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8396B2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DD1DCA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70A4F0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5F99E4CD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4E92421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18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BFE0681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Горошок консервований: 400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B4C6BC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Зелений горошок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Ріднокрай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420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DCEFD1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Горошок зелений  консервований сорт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столовый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ж/б 410гр, ТМ «Кухар Рішельє»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F5E3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Can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400 g Горошок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Family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зелений консервований 400г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65EA40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7C7428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251539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501D54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725FC87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393CEB0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2DEB849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19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F4A287D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Шпроти в олії: упаковка 150 г - 250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B000D8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Шпроти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Riga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Gold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«Ризьке золото» в олії, ключ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C134D1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Шпроти Морські №2 в олії 150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0E71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Шпроти в олії ДАРИНКА 240г, №3 з/б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B2E035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F43245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DD590C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520934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DBE512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CD0651E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7111A16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20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C697376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Паштет печінковий: 240-350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47F52B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Паштет ТМ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Kaniville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330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949F4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Паштет Сто пудів 240 г ж/б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E4E9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Паштет печінковий ТМ "Етнічні м'ясники" 240г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50ABA4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797DB3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7C21FD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D4BE71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13ED974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59580F2F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01C3F4D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21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5946D6A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Тушонка (яловичина/свинина): 450-550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3653C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Яловичина МЯСНОВ тушкована в/г ДСТУ 525г, з/б ключ [6]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138C2B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Яловичина Алан тушкована вищого ґатунку 525 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30D5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Свинина Родинний СМАК тушкована ДСТУ в/г 525г, з/б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973D68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BF94ED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6531DA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DA526F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43D4E4B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2520</w:t>
            </w:r>
          </w:p>
        </w:tc>
      </w:tr>
      <w:tr w:rsidR="00042A2E" w:rsidRPr="005A2042" w14:paraId="6A787F67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224B66D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22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1B483F2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Печиво: 200-400 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536A5D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Печиво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Roshen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До кави топлене молоко, 370г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C851B8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Печиво Марія(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Сімейнка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упаковка) 310г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DA52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Печиво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Gullon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з корицею, 235г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436330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E501CE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271E52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6718A3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5CD174B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0821CE87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2BBC7F3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23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96930ED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Рідке мило для рук: 400-500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6ED0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TM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Shik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 500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02C5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Рідке мило Зелена Аптека Ромашка та льон 460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1D6A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Мило рідке 500 ml. ТМ"ЄФФ"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AC5995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99981E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119D50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70E8AB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43ED780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CC2FA0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13FCD6C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24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5C9546E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Зубна паста: 100 мл - 200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8F79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COLGATE Потрійна Дія 125 мл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06BA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Зубна паста «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Coolbright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» 100 мл. для дорослих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F885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Зубна паста 100 ml Зубна паста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Sanino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78D554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40E6EE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8C2288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B9A9AB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52F259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261DF095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7EFF0AB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25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94B6B26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Миючий засіб для посуду: 400 мл - 500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A41B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Friends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» засіб для миття посуду 500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8943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Засіб для миття посуду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Perfect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Clean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500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B412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Рідина для миття посуду 500 ml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ТМ"Good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CLEAN"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57E2A1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4226AE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76D28D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1C4AE0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315507E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0BAC45F8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65A343AB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26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367D229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Пральний порошок: 1-1,5 кг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63CF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Пральний порошок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Sila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1,5 кг ТМ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Shik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DDA4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Порошок пральний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Grunwald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Eco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універсальний Гірська Свіжість 1.5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B83A7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Пральний порошок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Savex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Color&amp;Care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Automat</w:t>
            </w:r>
            <w:proofErr w:type="spellEnd"/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 xml:space="preserve"> 1.2 кг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0F662F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73E647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F9FC89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FDF657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845752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68837217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6B04E4A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27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5C5B9C8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Шампунь для дорослих: 300 мл - 500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50E1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Шампунь для волосся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Sansi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Profi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Care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Hair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Magic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Volume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, 400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A596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Шампунь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Palmolive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Hydra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Balance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Персик 350мл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5991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kern w:val="0"/>
                <w:sz w:val="14"/>
                <w:szCs w:val="14"/>
                <w:lang w:eastAsia="uk-UA"/>
                <w14:ligatures w14:val="none"/>
              </w:rPr>
              <w:t>Шампунь-бальзам "Фіто-Лінія" сім трав 500 ml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B3FEAA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E1A62A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546C9D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7B98FD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4D05CC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3E3625C0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15BCC09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28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535FBDD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Гель для душу: 500 мл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C02F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Гель для душу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Shik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Nectar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400 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966C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Крем-гель для душу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Dalas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Малина та м'ята, 500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81BC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Гель для душу 500ml. ТМ"FA"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A5FC45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6FD20D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7E1B80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95D381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683E6F0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5A3FB09A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3E53182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29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4D29578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Вологі серветки 70-120 шт.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CD56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Антибактеріальні вологі серветки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Superfresh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72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2B0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Вологі серветки для дітей та мам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Superfresh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Chamomile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з клапаном 120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69352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Серветка волога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ТМ"Summer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fresh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" 1уп./72шт.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E6E7A3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F539ED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601DB73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04CA4D8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175CB2A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1080</w:t>
            </w:r>
          </w:p>
        </w:tc>
      </w:tr>
      <w:tr w:rsidR="00042A2E" w:rsidRPr="005A2042" w14:paraId="4F2164AC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5866E1A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lastRenderedPageBreak/>
              <w:t>30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DEBFB04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Пакети для сміття: 50 - 100 шт.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09B47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242424"/>
                <w:kern w:val="0"/>
                <w:sz w:val="14"/>
                <w:szCs w:val="14"/>
                <w:lang w:eastAsia="uk-UA"/>
                <w14:ligatures w14:val="none"/>
              </w:rPr>
              <w:t>Prodom</w:t>
            </w:r>
            <w:proofErr w:type="spellEnd"/>
            <w:r w:rsidRPr="00D362A6">
              <w:rPr>
                <w:rFonts w:ascii="Arial" w:eastAsia="Times New Roman" w:hAnsi="Arial" w:cs="Arial"/>
                <w:color w:val="242424"/>
                <w:kern w:val="0"/>
                <w:sz w:val="14"/>
                <w:szCs w:val="14"/>
                <w:lang w:eastAsia="uk-UA"/>
                <w14:ligatures w14:val="none"/>
              </w:rPr>
              <w:t xml:space="preserve"> Пакет для сміття 35/50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E69A4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Сміттєві пакети ТМ "Таки Паки" 45х55 ЛД 35 л. 100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9BE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Пакети для сміття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ТМ"Profit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" 50шт/35л.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7F5F41F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1A30A0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6C37970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416BCE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275A52A6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  <w:tr w:rsidR="00042A2E" w:rsidRPr="005A2042" w14:paraId="181CB231" w14:textId="77777777" w:rsidTr="00042A2E">
        <w:trPr>
          <w:trHeight w:val="555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2F2F2" w:fill="F2F2F2"/>
            <w:noWrap/>
            <w:vAlign w:val="center"/>
            <w:hideMark/>
          </w:tcPr>
          <w:p w14:paraId="4F20076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31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AC9E4D9" w14:textId="77777777" w:rsidR="00D362A6" w:rsidRPr="00D362A6" w:rsidRDefault="00D362A6" w:rsidP="00D36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Зубна щітка (середньої жорсткості): 2 шт.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2329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Viktoriz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Premium. Бамбукова зубна щітка. Ультра м'яка жорсткість 2шт/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уп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ABCED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Сoolbright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зубна щітка SAVE &amp; CARE MEDIUM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EB28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Зубна щітка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Elkos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DentaMax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Weich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Classic</w:t>
            </w:r>
            <w:proofErr w:type="spellEnd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 xml:space="preserve"> 2 </w:t>
            </w:r>
            <w:proofErr w:type="spellStart"/>
            <w:r w:rsidRPr="00D362A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6A4BEFC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93FBBBE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D12149A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9AD5B11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360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2F2F2" w:fill="D9D9D9"/>
            <w:noWrap/>
            <w:vAlign w:val="center"/>
            <w:hideMark/>
          </w:tcPr>
          <w:p w14:paraId="3A8B9695" w14:textId="77777777" w:rsidR="00D362A6" w:rsidRPr="00D362A6" w:rsidRDefault="00D362A6" w:rsidP="00D36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</w:pPr>
            <w:r w:rsidRPr="00D36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uk-UA"/>
                <w14:ligatures w14:val="none"/>
              </w:rPr>
              <w:t>1440</w:t>
            </w:r>
          </w:p>
        </w:tc>
      </w:tr>
    </w:tbl>
    <w:p w14:paraId="085821FF" w14:textId="7AB62E5A" w:rsidR="006454F3" w:rsidRDefault="00F7604B" w:rsidP="006454F3">
      <w:pPr>
        <w:pBdr>
          <w:right w:val="none" w:sz="0" w:space="7" w:color="000000"/>
        </w:pBdr>
        <w:shd w:val="clear" w:color="auto" w:fill="FFFFFF"/>
        <w:spacing w:after="3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textWrapping" w:clear="all"/>
      </w:r>
    </w:p>
    <w:p w14:paraId="4233F229" w14:textId="215D0366" w:rsidR="006454F3" w:rsidRDefault="006454F3" w:rsidP="006454F3">
      <w:pPr>
        <w:pBdr>
          <w:right w:val="none" w:sz="0" w:space="7" w:color="000000"/>
        </w:pBdr>
        <w:shd w:val="clear" w:color="auto" w:fill="FFFFFF"/>
        <w:spacing w:after="3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Зверніть увагу що всі надані товари мають бути належної якості та термінів зберігання.</w:t>
      </w:r>
    </w:p>
    <w:p w14:paraId="14E577DC" w14:textId="5BE3045D" w:rsidR="006454F3" w:rsidRPr="00996F54" w:rsidRDefault="006454F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Всі документи для участі у тендері ви можете отримати тут </w:t>
      </w:r>
    </w:p>
    <w:sectPr w:rsidR="006454F3" w:rsidRPr="00996F54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87CB" w14:textId="77777777" w:rsidR="00DD7F3A" w:rsidRDefault="00DD7F3A" w:rsidP="009F6CF3">
      <w:pPr>
        <w:spacing w:after="0" w:line="240" w:lineRule="auto"/>
      </w:pPr>
      <w:r>
        <w:separator/>
      </w:r>
    </w:p>
  </w:endnote>
  <w:endnote w:type="continuationSeparator" w:id="0">
    <w:p w14:paraId="00C6092C" w14:textId="77777777" w:rsidR="00DD7F3A" w:rsidRDefault="00DD7F3A" w:rsidP="009F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F73F" w14:textId="77777777" w:rsidR="00DD7F3A" w:rsidRDefault="00DD7F3A" w:rsidP="009F6CF3">
      <w:pPr>
        <w:spacing w:after="0" w:line="240" w:lineRule="auto"/>
      </w:pPr>
      <w:r>
        <w:separator/>
      </w:r>
    </w:p>
  </w:footnote>
  <w:footnote w:type="continuationSeparator" w:id="0">
    <w:p w14:paraId="096A96F0" w14:textId="77777777" w:rsidR="00DD7F3A" w:rsidRDefault="00DD7F3A" w:rsidP="009F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36CC" w14:textId="4D28B473" w:rsidR="009F6CF3" w:rsidRDefault="009F6CF3">
    <w:pPr>
      <w:pStyle w:val="af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3833A" wp14:editId="5D963090">
          <wp:simplePos x="0" y="0"/>
          <wp:positionH relativeFrom="margin">
            <wp:posOffset>5635625</wp:posOffset>
          </wp:positionH>
          <wp:positionV relativeFrom="paragraph">
            <wp:posOffset>-338455</wp:posOffset>
          </wp:positionV>
          <wp:extent cx="603885" cy="603885"/>
          <wp:effectExtent l="0" t="0" r="5715" b="5715"/>
          <wp:wrapSquare wrapText="bothSides"/>
          <wp:docPr id="128817427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488"/>
    <w:multiLevelType w:val="multilevel"/>
    <w:tmpl w:val="01D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D21A9"/>
    <w:multiLevelType w:val="multilevel"/>
    <w:tmpl w:val="FF7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C1B9E"/>
    <w:multiLevelType w:val="multilevel"/>
    <w:tmpl w:val="66B8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55747"/>
    <w:multiLevelType w:val="multilevel"/>
    <w:tmpl w:val="089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607"/>
    <w:multiLevelType w:val="multilevel"/>
    <w:tmpl w:val="C11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A47E1"/>
    <w:multiLevelType w:val="multilevel"/>
    <w:tmpl w:val="7050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12B6F"/>
    <w:multiLevelType w:val="multilevel"/>
    <w:tmpl w:val="EB2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C70D8"/>
    <w:multiLevelType w:val="multilevel"/>
    <w:tmpl w:val="A7D2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E498D"/>
    <w:multiLevelType w:val="multilevel"/>
    <w:tmpl w:val="E616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000B6"/>
    <w:multiLevelType w:val="multilevel"/>
    <w:tmpl w:val="FA7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914F5"/>
    <w:multiLevelType w:val="multilevel"/>
    <w:tmpl w:val="770C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47D4F"/>
    <w:multiLevelType w:val="multilevel"/>
    <w:tmpl w:val="3898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B4B64"/>
    <w:multiLevelType w:val="multilevel"/>
    <w:tmpl w:val="DDB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E5F61"/>
    <w:multiLevelType w:val="multilevel"/>
    <w:tmpl w:val="8BD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F01209"/>
    <w:multiLevelType w:val="multilevel"/>
    <w:tmpl w:val="2C7E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31A4A"/>
    <w:multiLevelType w:val="multilevel"/>
    <w:tmpl w:val="A408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4082">
    <w:abstractNumId w:val="5"/>
  </w:num>
  <w:num w:numId="2" w16cid:durableId="1068380613">
    <w:abstractNumId w:val="0"/>
  </w:num>
  <w:num w:numId="3" w16cid:durableId="2065331540">
    <w:abstractNumId w:val="4"/>
  </w:num>
  <w:num w:numId="4" w16cid:durableId="328489739">
    <w:abstractNumId w:val="13"/>
  </w:num>
  <w:num w:numId="5" w16cid:durableId="439226942">
    <w:abstractNumId w:val="14"/>
  </w:num>
  <w:num w:numId="6" w16cid:durableId="49233391">
    <w:abstractNumId w:val="15"/>
  </w:num>
  <w:num w:numId="7" w16cid:durableId="328338990">
    <w:abstractNumId w:val="6"/>
  </w:num>
  <w:num w:numId="8" w16cid:durableId="380599378">
    <w:abstractNumId w:val="11"/>
  </w:num>
  <w:num w:numId="9" w16cid:durableId="1175222924">
    <w:abstractNumId w:val="3"/>
  </w:num>
  <w:num w:numId="10" w16cid:durableId="558826181">
    <w:abstractNumId w:val="2"/>
  </w:num>
  <w:num w:numId="11" w16cid:durableId="123499661">
    <w:abstractNumId w:val="9"/>
  </w:num>
  <w:num w:numId="12" w16cid:durableId="908268990">
    <w:abstractNumId w:val="1"/>
  </w:num>
  <w:num w:numId="13" w16cid:durableId="1772314822">
    <w:abstractNumId w:val="7"/>
  </w:num>
  <w:num w:numId="14" w16cid:durableId="683751049">
    <w:abstractNumId w:val="10"/>
  </w:num>
  <w:num w:numId="15" w16cid:durableId="1285188960">
    <w:abstractNumId w:val="8"/>
  </w:num>
  <w:num w:numId="16" w16cid:durableId="134015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ED"/>
    <w:rsid w:val="00020E2D"/>
    <w:rsid w:val="00042A2E"/>
    <w:rsid w:val="00052CF5"/>
    <w:rsid w:val="00071B3F"/>
    <w:rsid w:val="00087DF7"/>
    <w:rsid w:val="00093ECE"/>
    <w:rsid w:val="00097A53"/>
    <w:rsid w:val="000B34AB"/>
    <w:rsid w:val="000D3502"/>
    <w:rsid w:val="0011707C"/>
    <w:rsid w:val="00141AB8"/>
    <w:rsid w:val="0014373B"/>
    <w:rsid w:val="00147C7B"/>
    <w:rsid w:val="00147F52"/>
    <w:rsid w:val="00163404"/>
    <w:rsid w:val="00167EBD"/>
    <w:rsid w:val="00171E0A"/>
    <w:rsid w:val="001B178A"/>
    <w:rsid w:val="001B6E38"/>
    <w:rsid w:val="001C662E"/>
    <w:rsid w:val="001F5C23"/>
    <w:rsid w:val="00232CB6"/>
    <w:rsid w:val="002357AB"/>
    <w:rsid w:val="00236279"/>
    <w:rsid w:val="00243093"/>
    <w:rsid w:val="002869F6"/>
    <w:rsid w:val="002A1D33"/>
    <w:rsid w:val="002A3866"/>
    <w:rsid w:val="002A60BC"/>
    <w:rsid w:val="002C26C9"/>
    <w:rsid w:val="002C2955"/>
    <w:rsid w:val="002C44D8"/>
    <w:rsid w:val="002D6171"/>
    <w:rsid w:val="002E0E2A"/>
    <w:rsid w:val="00314A1C"/>
    <w:rsid w:val="00315A48"/>
    <w:rsid w:val="00327037"/>
    <w:rsid w:val="00341A83"/>
    <w:rsid w:val="0035059C"/>
    <w:rsid w:val="00376A36"/>
    <w:rsid w:val="003812E8"/>
    <w:rsid w:val="00391DCD"/>
    <w:rsid w:val="003A50B2"/>
    <w:rsid w:val="003C001F"/>
    <w:rsid w:val="003F3915"/>
    <w:rsid w:val="003F45EA"/>
    <w:rsid w:val="00406F63"/>
    <w:rsid w:val="004100E3"/>
    <w:rsid w:val="00412970"/>
    <w:rsid w:val="00421094"/>
    <w:rsid w:val="00430064"/>
    <w:rsid w:val="0043628C"/>
    <w:rsid w:val="00464CB1"/>
    <w:rsid w:val="0047774E"/>
    <w:rsid w:val="004919B5"/>
    <w:rsid w:val="004D492F"/>
    <w:rsid w:val="004F6C38"/>
    <w:rsid w:val="00505FA8"/>
    <w:rsid w:val="00516840"/>
    <w:rsid w:val="005226B3"/>
    <w:rsid w:val="005468DF"/>
    <w:rsid w:val="0055369C"/>
    <w:rsid w:val="005611F6"/>
    <w:rsid w:val="00563F30"/>
    <w:rsid w:val="00584829"/>
    <w:rsid w:val="005A2042"/>
    <w:rsid w:val="005F520B"/>
    <w:rsid w:val="00607FF6"/>
    <w:rsid w:val="006320C6"/>
    <w:rsid w:val="00632221"/>
    <w:rsid w:val="0063627C"/>
    <w:rsid w:val="00640E23"/>
    <w:rsid w:val="006454F3"/>
    <w:rsid w:val="00664C18"/>
    <w:rsid w:val="00666F39"/>
    <w:rsid w:val="0066799C"/>
    <w:rsid w:val="006729F6"/>
    <w:rsid w:val="006A3454"/>
    <w:rsid w:val="006C121B"/>
    <w:rsid w:val="006D08E6"/>
    <w:rsid w:val="00713253"/>
    <w:rsid w:val="00723C2C"/>
    <w:rsid w:val="00737D4B"/>
    <w:rsid w:val="00771184"/>
    <w:rsid w:val="0078635B"/>
    <w:rsid w:val="007A0293"/>
    <w:rsid w:val="007C2800"/>
    <w:rsid w:val="007F0058"/>
    <w:rsid w:val="007F1121"/>
    <w:rsid w:val="008133EA"/>
    <w:rsid w:val="008403CA"/>
    <w:rsid w:val="008425D8"/>
    <w:rsid w:val="00853366"/>
    <w:rsid w:val="008753A9"/>
    <w:rsid w:val="008768DD"/>
    <w:rsid w:val="008926A9"/>
    <w:rsid w:val="00897E30"/>
    <w:rsid w:val="008A570E"/>
    <w:rsid w:val="008F306E"/>
    <w:rsid w:val="008F575D"/>
    <w:rsid w:val="00901B2A"/>
    <w:rsid w:val="00911606"/>
    <w:rsid w:val="00943F94"/>
    <w:rsid w:val="00975F37"/>
    <w:rsid w:val="00976D46"/>
    <w:rsid w:val="00996F54"/>
    <w:rsid w:val="009B11C3"/>
    <w:rsid w:val="009B1331"/>
    <w:rsid w:val="009B553C"/>
    <w:rsid w:val="009F6CF3"/>
    <w:rsid w:val="00A50B39"/>
    <w:rsid w:val="00A52511"/>
    <w:rsid w:val="00A56E9E"/>
    <w:rsid w:val="00A57F29"/>
    <w:rsid w:val="00A61582"/>
    <w:rsid w:val="00A832F0"/>
    <w:rsid w:val="00A979A5"/>
    <w:rsid w:val="00AA5B6C"/>
    <w:rsid w:val="00AD7E1D"/>
    <w:rsid w:val="00AF37E0"/>
    <w:rsid w:val="00AF72C0"/>
    <w:rsid w:val="00B21DED"/>
    <w:rsid w:val="00B228DC"/>
    <w:rsid w:val="00B2577F"/>
    <w:rsid w:val="00B36C01"/>
    <w:rsid w:val="00B44F68"/>
    <w:rsid w:val="00B5288F"/>
    <w:rsid w:val="00B541B9"/>
    <w:rsid w:val="00B56EDD"/>
    <w:rsid w:val="00B62304"/>
    <w:rsid w:val="00B64124"/>
    <w:rsid w:val="00B6451C"/>
    <w:rsid w:val="00B64D17"/>
    <w:rsid w:val="00B72D0C"/>
    <w:rsid w:val="00B842B5"/>
    <w:rsid w:val="00B95648"/>
    <w:rsid w:val="00B977B0"/>
    <w:rsid w:val="00BA1D48"/>
    <w:rsid w:val="00BA4070"/>
    <w:rsid w:val="00BD5DF6"/>
    <w:rsid w:val="00BD60DB"/>
    <w:rsid w:val="00C03D26"/>
    <w:rsid w:val="00C207DE"/>
    <w:rsid w:val="00C311E4"/>
    <w:rsid w:val="00C54E66"/>
    <w:rsid w:val="00C5753F"/>
    <w:rsid w:val="00C91686"/>
    <w:rsid w:val="00CB72F7"/>
    <w:rsid w:val="00CC2F78"/>
    <w:rsid w:val="00CD16CE"/>
    <w:rsid w:val="00CD1BB9"/>
    <w:rsid w:val="00CE342B"/>
    <w:rsid w:val="00D1135A"/>
    <w:rsid w:val="00D169DC"/>
    <w:rsid w:val="00D30FD7"/>
    <w:rsid w:val="00D342B0"/>
    <w:rsid w:val="00D356ED"/>
    <w:rsid w:val="00D362A6"/>
    <w:rsid w:val="00D36847"/>
    <w:rsid w:val="00D7603A"/>
    <w:rsid w:val="00DA68EC"/>
    <w:rsid w:val="00DC357C"/>
    <w:rsid w:val="00DC3A66"/>
    <w:rsid w:val="00DC7C0D"/>
    <w:rsid w:val="00DD7F3A"/>
    <w:rsid w:val="00DE5FB8"/>
    <w:rsid w:val="00DF5E0F"/>
    <w:rsid w:val="00E21123"/>
    <w:rsid w:val="00E31542"/>
    <w:rsid w:val="00E73841"/>
    <w:rsid w:val="00E820CB"/>
    <w:rsid w:val="00E84EF7"/>
    <w:rsid w:val="00EC4F7D"/>
    <w:rsid w:val="00EC5976"/>
    <w:rsid w:val="00ED2708"/>
    <w:rsid w:val="00ED3AF9"/>
    <w:rsid w:val="00EE15A3"/>
    <w:rsid w:val="00EE56D7"/>
    <w:rsid w:val="00EE61A8"/>
    <w:rsid w:val="00EF0B17"/>
    <w:rsid w:val="00F04AC5"/>
    <w:rsid w:val="00F729A6"/>
    <w:rsid w:val="00F7604B"/>
    <w:rsid w:val="00F81E32"/>
    <w:rsid w:val="00FA3DAD"/>
    <w:rsid w:val="00FD6686"/>
    <w:rsid w:val="34B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1C369"/>
  <w15:chartTrackingRefBased/>
  <w15:docId w15:val="{45C673CE-F39D-458E-B9A1-64E54E6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D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D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D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1D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1DE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4A1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4A1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F6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9F6CF3"/>
  </w:style>
  <w:style w:type="paragraph" w:styleId="af2">
    <w:name w:val="footer"/>
    <w:basedOn w:val="a"/>
    <w:link w:val="af3"/>
    <w:uiPriority w:val="99"/>
    <w:unhideWhenUsed/>
    <w:rsid w:val="009F6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9F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nder@hilfswerk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bert.slinchenko@hilfswerk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1DED-CAA6-4CA6-8E4A-20813CCB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6003</Words>
  <Characters>3423</Characters>
  <Application>Microsoft Office Word</Application>
  <DocSecurity>0</DocSecurity>
  <Lines>28</Lines>
  <Paragraphs>18</Paragraphs>
  <ScaleCrop>false</ScaleCrop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Slinchenko</dc:creator>
  <cp:keywords/>
  <dc:description/>
  <cp:lastModifiedBy>vasyl chornopysky</cp:lastModifiedBy>
  <cp:revision>132</cp:revision>
  <dcterms:created xsi:type="dcterms:W3CDTF">2024-12-06T00:12:00Z</dcterms:created>
  <dcterms:modified xsi:type="dcterms:W3CDTF">2026-03-02T13:43:00Z</dcterms:modified>
</cp:coreProperties>
</file>