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85"/>
        <w:jc w:val="right"/>
        <w:rPr>
          <w:rFonts w:ascii="Helvetica Neue" w:cs="Helvetica Neue" w:eastAsia="Helvetica Neue" w:hAnsi="Helvetica Neue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ind w:right="-327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e6c6akqekdl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Додаток №1 до Оголошення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ind w:right="-327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про проведення Тендеру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292.0" w:type="dxa"/>
        <w:tblLayout w:type="fixed"/>
        <w:tblLook w:val="0400"/>
      </w:tblPr>
      <w:tblGrid>
        <w:gridCol w:w="4333"/>
        <w:gridCol w:w="5307"/>
        <w:tblGridChange w:id="0">
          <w:tblGrid>
            <w:gridCol w:w="4333"/>
            <w:gridCol w:w="530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тендеру/лоту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назву тендеру/лоту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Дата подання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дату подачі заявки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Загальна інформація про Учасника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Назва юридичної особи (ФОП)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назву юридичної особи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Код ЄДРПОУ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(ідентифікаційний код)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код ЄДРПОУ (ідентифікаційний код)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Відомості про керівника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ПІБ та посаду керівника організації  (ПІБ ФОП)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Відомості про уповноважену особу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ПІБ та посаду особи, уповноваженої на підпис тендерної пропозиції. Зазначається у випадку, якщо тендерна пропозиція підписується не керівником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Юридична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юридичну адресу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Фактична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фактичну адресу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телефон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Електронна пошта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адресу електронної пошти організації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Назва банку, у якому відкрито рахунок Учасника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назву банку, у якому відкрито рахунок Учасника закупівлі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МФО банку, у якому відкрито рахунок Учасника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МФО банку, у якому відкрито рахунок Учасника закупівлі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Розрахунковий рахунок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номер рахунку Учасника закупівлі у форматі IBAN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Строк дії тендерної пропозиції (цінової пропозиції), але не менше, ніж 60 календарних днів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строк дії тендерної пропозиції Учасника закупівлі (кількість календарних днів)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Досвід у сфері предмету тендеру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вказати загальну інформацію про досвід у сфері надання послуг (роки) відповідно до предмету закупівлі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Умови оплати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highlight w:val="white"/>
                <w:rtl w:val="0"/>
              </w:rPr>
              <w:t xml:space="preserve">вказати прийнятні умови оплати (наприклад, повна або часткова передоплата, післяоплата за фактом надання послуг у відсотках)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Підпис, печатка (у разі використання)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highlight w:val="white"/>
                <w:rtl w:val="0"/>
              </w:rPr>
              <w:t xml:space="preserve">місце для підпису та печатки (у разі використання)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right="-32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left="-283" w:right="-32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ind w:left="-283" w:firstLine="0"/>
      <w:rPr/>
    </w:pPr>
    <w:r w:rsidDel="00000000" w:rsidR="00000000" w:rsidRPr="00000000">
      <w:rPr/>
      <w:drawing>
        <wp:inline distB="114300" distT="114300" distL="114300" distR="114300">
          <wp:extent cx="1107148" cy="453262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7148" cy="4532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left="-283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283" w:right="-324" w:firstLine="0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-219069</wp:posOffset>
          </wp:positionH>
          <wp:positionV relativeFrom="paragraph">
            <wp:posOffset>180975</wp:posOffset>
          </wp:positionV>
          <wp:extent cx="1223963" cy="117035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3963" cy="11703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ind w:left="-283" w:right="-324" w:firstLine="0"/>
      <w:jc w:val="right"/>
      <w:rPr>
        <w:rFonts w:ascii="Helvetica Neue" w:cs="Helvetica Neue" w:eastAsia="Helvetica Neue" w:hAnsi="Helvetica Neue"/>
        <w:b w:val="1"/>
        <w:bCs w:val="1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Благодійна організація </w:t>
      <w:br w:type="textWrapping"/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sz w:val="18"/>
        <w:szCs w:val="18"/>
        <w:rtl w:val="0"/>
      </w:rPr>
      <w:t xml:space="preserve">«Благодійний Фонд «Клуб Добродіїв»</w:t>
    </w:r>
  </w:p>
  <w:p w:rsidR="00000000" w:rsidDel="00000000" w:rsidP="00000000" w:rsidRDefault="00000000" w:rsidRPr="00000000" w14:paraId="0000002D">
    <w:pPr>
      <w:ind w:left="-283" w:right="-324" w:firstLine="0"/>
      <w:jc w:val="right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м. Київ, вул. Євгена Коновальця, </w:t>
      <w:br w:type="textWrapping"/>
      <w:t xml:space="preserve">буд. 44-А, кв. 338, 01133</w:t>
    </w:r>
  </w:p>
  <w:p w:rsidR="00000000" w:rsidDel="00000000" w:rsidP="00000000" w:rsidRDefault="00000000" w:rsidRPr="00000000" w14:paraId="0000002E">
    <w:pPr>
      <w:ind w:left="-283" w:right="-324" w:firstLine="0"/>
      <w:jc w:val="right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код ЄДРПОУ 40709504</w:t>
    </w:r>
  </w:p>
  <w:p w:rsidR="00000000" w:rsidDel="00000000" w:rsidP="00000000" w:rsidRDefault="00000000" w:rsidRPr="00000000" w14:paraId="0000002F">
    <w:pPr>
      <w:ind w:left="-283" w:right="-324" w:firstLine="0"/>
      <w:jc w:val="right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info@dobrodiy.club</w:t>
    </w:r>
  </w:p>
  <w:p w:rsidR="00000000" w:rsidDel="00000000" w:rsidP="00000000" w:rsidRDefault="00000000" w:rsidRPr="00000000" w14:paraId="00000030">
    <w:pPr>
      <w:ind w:left="-283" w:right="-324" w:firstLine="0"/>
      <w:jc w:val="right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+38 095 066 35 51</w:t>
    </w:r>
  </w:p>
  <w:p w:rsidR="00000000" w:rsidDel="00000000" w:rsidP="00000000" w:rsidRDefault="00000000" w:rsidRPr="00000000" w14:paraId="00000031">
    <w:pPr>
      <w:ind w:left="-283" w:right="-324" w:firstLine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link w:val="a5"/>
    <w:uiPriority w:val="99"/>
    <w:unhideWhenUsed w:val="1"/>
    <w:rsid w:val="00402B25"/>
    <w:pPr>
      <w:tabs>
        <w:tab w:val="center" w:pos="4819"/>
        <w:tab w:val="right" w:pos="9639"/>
      </w:tabs>
      <w:spacing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402B25"/>
  </w:style>
  <w:style w:type="paragraph" w:styleId="a6">
    <w:name w:val="footer"/>
    <w:link w:val="a7"/>
    <w:uiPriority w:val="99"/>
    <w:unhideWhenUsed w:val="1"/>
    <w:rsid w:val="00402B25"/>
    <w:pPr>
      <w:tabs>
        <w:tab w:val="center" w:pos="4819"/>
        <w:tab w:val="right" w:pos="9639"/>
      </w:tabs>
      <w:spacing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402B25"/>
  </w:style>
  <w:style w:type="table" w:styleId="20" w:customStyle="1">
    <w:name w:val="2"/>
    <w:basedOn w:val="TableNormal1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"/>
    <w:basedOn w:val="TableNormal1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a8">
    <w:name w:val="Normal (Web)"/>
    <w:uiPriority w:val="99"/>
    <w:unhideWhenUsed w:val="1"/>
    <w:rsid w:val="006107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a9">
    <w:name w:val="List Paragraph"/>
    <w:uiPriority w:val="34"/>
    <w:qFormat w:val="1"/>
    <w:rsid w:val="004E66AB"/>
    <w:pPr>
      <w:ind w:left="720"/>
      <w:contextualSpacing w:val="1"/>
    </w:pPr>
  </w:style>
  <w:style w:type="table" w:styleId="aa">
    <w:name w:val="Table Grid"/>
    <w:basedOn w:val="a1"/>
    <w:uiPriority w:val="39"/>
    <w:rsid w:val="0036028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COWL3T6wmFoGK7x45GiUmazpQ==">CgMxLjAyDmguZTZjNmFrcWVrZGxlOAByITFxUk5Rb2FmQzJhLUFWd1FRUV9BNXZpRGUwOGZ2T3YzSQ==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2025-07-16T08:37:00Z</dcterms:created>
  <dc:creator>2</dc:creator>
</cp:coreProperties>
</file>