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1693" w14:textId="77777777" w:rsidR="003C7202" w:rsidRDefault="003C7202" w:rsidP="003C7202">
      <w:pPr>
        <w:pStyle w:val="BodyTextIndent2"/>
        <w:tabs>
          <w:tab w:val="clear" w:pos="720"/>
          <w:tab w:val="left" w:pos="284"/>
        </w:tabs>
        <w:ind w:left="0" w:firstLine="0"/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>Тендер</w:t>
      </w:r>
    </w:p>
    <w:p w14:paraId="048BE970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06870D9C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0621DBB0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5BF5A363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7989EC7F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3B42B4AE" w14:textId="77777777" w:rsidR="003C7202" w:rsidRDefault="003C7202" w:rsidP="003C7202">
      <w:pPr>
        <w:pStyle w:val="BodyTextIndent2"/>
        <w:ind w:left="0" w:firstLine="0"/>
        <w:jc w:val="center"/>
        <w:rPr>
          <w:rFonts w:eastAsia="Batang"/>
          <w:b/>
          <w:bCs/>
          <w:sz w:val="32"/>
          <w:szCs w:val="32"/>
          <w:lang w:val="uk-UA" w:eastAsia="en-US"/>
        </w:rPr>
      </w:pPr>
      <w:r>
        <w:rPr>
          <w:rFonts w:eastAsia="Batang"/>
          <w:b/>
          <w:bCs/>
          <w:sz w:val="32"/>
          <w:szCs w:val="32"/>
          <w:lang w:val="uk-UA" w:eastAsia="en-US"/>
        </w:rPr>
        <w:t>ОРГАНІЗАТОР: РАТН</w:t>
      </w:r>
    </w:p>
    <w:p w14:paraId="091A4A76" w14:textId="77777777" w:rsidR="003C7202" w:rsidRDefault="003C7202" w:rsidP="003C7202">
      <w:pPr>
        <w:tabs>
          <w:tab w:val="left" w:pos="572"/>
        </w:tabs>
        <w:spacing w:before="120" w:after="120"/>
        <w:jc w:val="center"/>
        <w:rPr>
          <w:rFonts w:eastAsia="Batang"/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Назва </w:t>
      </w:r>
      <w:proofErr w:type="spellStart"/>
      <w:r>
        <w:rPr>
          <w:b/>
          <w:bCs/>
          <w:sz w:val="32"/>
          <w:szCs w:val="32"/>
          <w:lang w:val="uk-UA"/>
        </w:rPr>
        <w:t>проекту</w:t>
      </w:r>
      <w:proofErr w:type="spellEnd"/>
      <w:r>
        <w:rPr>
          <w:b/>
          <w:bCs/>
          <w:sz w:val="32"/>
          <w:szCs w:val="32"/>
          <w:lang w:val="uk-UA"/>
        </w:rPr>
        <w:t xml:space="preserve">: </w:t>
      </w:r>
      <w:r>
        <w:rPr>
          <w:rFonts w:eastAsia="Batang"/>
          <w:b/>
          <w:bCs/>
          <w:sz w:val="32"/>
          <w:szCs w:val="32"/>
          <w:lang w:val="uk-UA"/>
        </w:rPr>
        <w:t>«Підтримка зусиль у протидії туберкульозу в Україні» («Support TB Control Efforts in Ukraine»)</w:t>
      </w:r>
    </w:p>
    <w:p w14:paraId="50A73CC6" w14:textId="77777777" w:rsidR="003C7202" w:rsidRDefault="003C7202" w:rsidP="003C7202">
      <w:pPr>
        <w:pStyle w:val="BodyTextIndent2"/>
        <w:ind w:left="0" w:firstLine="0"/>
        <w:jc w:val="center"/>
        <w:rPr>
          <w:b/>
          <w:bCs/>
          <w:sz w:val="32"/>
          <w:szCs w:val="32"/>
          <w:lang w:val="uk-UA"/>
        </w:rPr>
      </w:pPr>
    </w:p>
    <w:p w14:paraId="3AD362B4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5A7E6702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3E42ACD7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1EED8A46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19DE74ED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0638653E" w14:textId="77777777" w:rsidR="003C7202" w:rsidRDefault="003C7202" w:rsidP="003C7202">
      <w:pPr>
        <w:pStyle w:val="BodyTextIndent2"/>
        <w:tabs>
          <w:tab w:val="clear" w:pos="720"/>
          <w:tab w:val="left" w:pos="180"/>
        </w:tabs>
        <w:ind w:left="0" w:firstLine="0"/>
        <w:jc w:val="center"/>
        <w:rPr>
          <w:b/>
          <w:bCs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t>Найменування послуг:</w:t>
      </w:r>
    </w:p>
    <w:p w14:paraId="3C90B764" w14:textId="2755DE66" w:rsidR="003C7202" w:rsidRDefault="003C7202" w:rsidP="003C7202">
      <w:pPr>
        <w:tabs>
          <w:tab w:val="left" w:pos="14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  <w:lang w:val="uk-UA"/>
        </w:rPr>
      </w:pPr>
      <w:bookmarkStart w:id="0" w:name="_Hlk95230419"/>
      <w:r>
        <w:rPr>
          <w:b/>
          <w:bCs/>
          <w:sz w:val="32"/>
          <w:szCs w:val="32"/>
          <w:shd w:val="clear" w:color="auto" w:fill="FFFFFF"/>
          <w:lang w:val="uk-UA"/>
        </w:rPr>
        <w:t xml:space="preserve"> (Закупівля автоклавів лабораторних</w:t>
      </w:r>
      <w:r w:rsidRPr="0041585A">
        <w:rPr>
          <w:b/>
          <w:bCs/>
          <w:sz w:val="32"/>
          <w:szCs w:val="32"/>
          <w:shd w:val="clear" w:color="auto" w:fill="FFFFFF"/>
          <w:lang w:val="uk-UA"/>
        </w:rPr>
        <w:t>)</w:t>
      </w:r>
    </w:p>
    <w:bookmarkEnd w:id="0"/>
    <w:p w14:paraId="16D85631" w14:textId="77777777" w:rsidR="003C7202" w:rsidRDefault="003C7202" w:rsidP="003C7202">
      <w:pPr>
        <w:pStyle w:val="BodyTextIndent2"/>
        <w:tabs>
          <w:tab w:val="clear" w:pos="720"/>
          <w:tab w:val="left" w:pos="180"/>
        </w:tabs>
        <w:ind w:left="0" w:firstLine="0"/>
        <w:jc w:val="center"/>
        <w:rPr>
          <w:b/>
          <w:bCs/>
          <w:sz w:val="40"/>
          <w:szCs w:val="40"/>
          <w:lang w:val="uk-UA"/>
        </w:rPr>
      </w:pPr>
    </w:p>
    <w:p w14:paraId="046F47A2" w14:textId="77777777" w:rsidR="003C7202" w:rsidRDefault="003C7202" w:rsidP="003C7202">
      <w:pPr>
        <w:pStyle w:val="BodyTextIndent2"/>
        <w:ind w:left="0" w:firstLine="0"/>
        <w:jc w:val="center"/>
        <w:rPr>
          <w:b/>
          <w:bCs/>
          <w:sz w:val="28"/>
          <w:szCs w:val="28"/>
          <w:lang w:val="uk-UA"/>
        </w:rPr>
      </w:pPr>
    </w:p>
    <w:p w14:paraId="3C1BBD4F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0F3A6707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4E8F3D87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6838308B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4EAB2FCB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18555CC9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1DD53CED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188F0287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4160B1E3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359517D3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33BFC2A2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5E9A978B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6BB48F67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08EE4F71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396A609E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41095A93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1EE496B1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4275BD3F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39E9F586" w14:textId="77777777" w:rsidR="003C7202" w:rsidRDefault="003C7202" w:rsidP="003C7202">
      <w:pPr>
        <w:pStyle w:val="BodyTextIndent2"/>
        <w:ind w:left="0" w:firstLine="0"/>
        <w:jc w:val="center"/>
        <w:rPr>
          <w:sz w:val="28"/>
          <w:szCs w:val="28"/>
          <w:lang w:val="uk-UA"/>
        </w:rPr>
      </w:pPr>
    </w:p>
    <w:p w14:paraId="5F7CF523" w14:textId="77777777" w:rsidR="003C7202" w:rsidRDefault="003C7202" w:rsidP="003C7202">
      <w:pPr>
        <w:pStyle w:val="BodyTextIndent2"/>
        <w:tabs>
          <w:tab w:val="clear" w:pos="720"/>
          <w:tab w:val="left" w:pos="426"/>
        </w:tabs>
        <w:ind w:left="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Київ, Україна</w:t>
      </w:r>
    </w:p>
    <w:p w14:paraId="57D5294A" w14:textId="77777777" w:rsidR="003C7202" w:rsidRPr="0070438A" w:rsidRDefault="003C7202" w:rsidP="003C7202">
      <w:pPr>
        <w:pStyle w:val="BodyTextIndent2"/>
        <w:tabs>
          <w:tab w:val="left" w:pos="142"/>
        </w:tabs>
        <w:jc w:val="center"/>
        <w:rPr>
          <w:spacing w:val="-2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279DD31A" w14:textId="77777777" w:rsidR="003C7202" w:rsidRDefault="003C7202" w:rsidP="003C7202">
      <w:pPr>
        <w:jc w:val="both"/>
        <w:rPr>
          <w:lang w:val="uk-UA"/>
        </w:rPr>
      </w:pPr>
    </w:p>
    <w:p w14:paraId="6CB85067" w14:textId="77777777" w:rsidR="003C7202" w:rsidRDefault="003C7202" w:rsidP="003C7202">
      <w:pPr>
        <w:pStyle w:val="BodyTextIndent2"/>
        <w:tabs>
          <w:tab w:val="clear" w:pos="720"/>
          <w:tab w:val="left" w:pos="142"/>
        </w:tabs>
        <w:ind w:left="0" w:firstLine="0"/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ЛИСТ-ЗАПРОШЕННЯ</w:t>
      </w:r>
    </w:p>
    <w:p w14:paraId="75F175F4" w14:textId="77777777" w:rsidR="003C7202" w:rsidRPr="00380791" w:rsidRDefault="003C7202" w:rsidP="003C7202">
      <w:pPr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right"/>
        <w:rPr>
          <w:spacing w:val="-2"/>
          <w:lang w:val="uk-UA"/>
        </w:rPr>
      </w:pPr>
      <w:r w:rsidRPr="00380791">
        <w:rPr>
          <w:spacing w:val="-2"/>
          <w:lang w:val="uk-UA"/>
        </w:rPr>
        <w:t>4.02.2026</w:t>
      </w:r>
    </w:p>
    <w:p w14:paraId="4B46F944" w14:textId="77777777" w:rsidR="003C7202" w:rsidRPr="0066264A" w:rsidRDefault="003C7202" w:rsidP="003C7202">
      <w:pPr>
        <w:jc w:val="both"/>
        <w:rPr>
          <w:lang w:val="uk-UA"/>
        </w:rPr>
      </w:pPr>
      <w:r w:rsidRPr="0066264A">
        <w:rPr>
          <w:lang w:val="uk-UA"/>
        </w:rPr>
        <w:t xml:space="preserve">РАТН, Організатор Тендеру, </w:t>
      </w:r>
      <w:r w:rsidRPr="0066264A">
        <w:rPr>
          <w:lang w:val="uk-UA" w:eastAsia="uk-UA"/>
        </w:rPr>
        <w:t xml:space="preserve">впроваджує в Україні </w:t>
      </w:r>
      <w:proofErr w:type="spellStart"/>
      <w:r w:rsidRPr="0066264A">
        <w:rPr>
          <w:lang w:val="uk-UA" w:eastAsia="uk-UA"/>
        </w:rPr>
        <w:t>Проект</w:t>
      </w:r>
      <w:proofErr w:type="spellEnd"/>
      <w:r w:rsidRPr="0066264A">
        <w:rPr>
          <w:lang w:val="uk-UA" w:eastAsia="uk-UA"/>
        </w:rPr>
        <w:t xml:space="preserve"> «Підтримка зусиль у протидії туберкульозу в Україні» («</w:t>
      </w:r>
      <w:r w:rsidRPr="0066264A">
        <w:t>Support</w:t>
      </w:r>
      <w:r w:rsidRPr="0066264A">
        <w:rPr>
          <w:lang w:val="uk-UA"/>
        </w:rPr>
        <w:t xml:space="preserve"> </w:t>
      </w:r>
      <w:r w:rsidRPr="0066264A">
        <w:t>TB</w:t>
      </w:r>
      <w:r w:rsidRPr="0066264A">
        <w:rPr>
          <w:lang w:val="uk-UA"/>
        </w:rPr>
        <w:t xml:space="preserve"> </w:t>
      </w:r>
      <w:r w:rsidRPr="0066264A">
        <w:t>Control</w:t>
      </w:r>
      <w:r w:rsidRPr="0066264A">
        <w:rPr>
          <w:lang w:val="uk-UA"/>
        </w:rPr>
        <w:t xml:space="preserve"> </w:t>
      </w:r>
      <w:r w:rsidRPr="0066264A">
        <w:t>Efforts</w:t>
      </w:r>
      <w:r w:rsidRPr="0066264A">
        <w:rPr>
          <w:lang w:val="uk-UA"/>
        </w:rPr>
        <w:t xml:space="preserve"> </w:t>
      </w:r>
      <w:r w:rsidRPr="0066264A">
        <w:t>in</w:t>
      </w:r>
      <w:r w:rsidRPr="0066264A">
        <w:rPr>
          <w:lang w:val="uk-UA"/>
        </w:rPr>
        <w:t xml:space="preserve"> </w:t>
      </w:r>
      <w:r w:rsidRPr="0066264A">
        <w:t>Ukraine</w:t>
      </w:r>
      <w:r w:rsidRPr="0066264A">
        <w:rPr>
          <w:lang w:val="uk-UA"/>
        </w:rPr>
        <w:t>»),</w:t>
      </w:r>
      <w:r w:rsidRPr="0066264A">
        <w:rPr>
          <w:lang w:val="uk-UA" w:eastAsia="uk-UA"/>
        </w:rPr>
        <w:t xml:space="preserve"> </w:t>
      </w:r>
      <w:r w:rsidRPr="0066264A">
        <w:rPr>
          <w:lang w:val="uk-UA"/>
        </w:rPr>
        <w:t>за рахунок коштів уряду</w:t>
      </w:r>
      <w:r w:rsidRPr="0066264A">
        <w:rPr>
          <w:lang w:val="uk-UA" w:eastAsia="uk-UA"/>
        </w:rPr>
        <w:t xml:space="preserve"> США через Державний департамент США, з метою зниження тягаря ТБ в Україні шляхом профілактики, раннього виявлення захворювання і належного лікування хворих на ТБ, ЛС-ТБ і ко-інфекції ТБ/ВІЛ</w:t>
      </w:r>
      <w:r w:rsidRPr="0066264A">
        <w:rPr>
          <w:lang w:val="uk-UA"/>
        </w:rPr>
        <w:t>.</w:t>
      </w:r>
    </w:p>
    <w:p w14:paraId="7CD587A2" w14:textId="77777777" w:rsidR="003C7202" w:rsidRPr="0066264A" w:rsidRDefault="003C7202" w:rsidP="003C7202">
      <w:pPr>
        <w:jc w:val="both"/>
        <w:rPr>
          <w:lang w:val="uk-UA" w:eastAsia="uk-UA"/>
        </w:rPr>
      </w:pPr>
    </w:p>
    <w:p w14:paraId="26C13B34" w14:textId="77777777" w:rsidR="003C7202" w:rsidRPr="0066264A" w:rsidRDefault="003C7202" w:rsidP="003C7202">
      <w:pPr>
        <w:pStyle w:val="1"/>
        <w:numPr>
          <w:ilvl w:val="255"/>
          <w:numId w:val="0"/>
        </w:num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lang w:val="uk-UA" w:eastAsia="uk-UA"/>
        </w:rPr>
      </w:pPr>
      <w:r w:rsidRPr="0066264A">
        <w:rPr>
          <w:rFonts w:ascii="Times New Roman" w:hAnsi="Times New Roman" w:cs="Times New Roman"/>
          <w:lang w:val="uk-UA" w:eastAsia="uk-UA"/>
        </w:rPr>
        <w:t xml:space="preserve">В рамках </w:t>
      </w:r>
      <w:proofErr w:type="spellStart"/>
      <w:r w:rsidRPr="0066264A">
        <w:rPr>
          <w:rFonts w:ascii="Times New Roman" w:hAnsi="Times New Roman" w:cs="Times New Roman"/>
          <w:lang w:val="uk-UA" w:eastAsia="uk-UA"/>
        </w:rPr>
        <w:t>проекту</w:t>
      </w:r>
      <w:proofErr w:type="spellEnd"/>
      <w:r w:rsidRPr="0066264A">
        <w:rPr>
          <w:rFonts w:ascii="Times New Roman" w:hAnsi="Times New Roman" w:cs="Times New Roman"/>
          <w:lang w:val="uk-UA" w:eastAsia="uk-UA"/>
        </w:rPr>
        <w:t xml:space="preserve"> передбачається закупівля за безготівковим розрахунком </w:t>
      </w:r>
      <w:r w:rsidRPr="0066264A">
        <w:rPr>
          <w:rFonts w:ascii="Times New Roman" w:hAnsi="Times New Roman" w:cs="Times New Roman"/>
          <w:b/>
          <w:bCs/>
          <w:lang w:val="uk-UA"/>
        </w:rPr>
        <w:t>автоклавів лабораторних</w:t>
      </w:r>
      <w:r w:rsidRPr="0066264A">
        <w:rPr>
          <w:rFonts w:ascii="Times New Roman" w:hAnsi="Times New Roman" w:cs="Times New Roman"/>
          <w:b/>
          <w:bCs/>
          <w:lang w:val="uk-UA" w:eastAsia="uk-UA"/>
        </w:rPr>
        <w:t xml:space="preserve">. Кінцевий термін виконання замовлення – </w:t>
      </w:r>
      <w:r w:rsidRPr="0066264A">
        <w:rPr>
          <w:rFonts w:ascii="Times New Roman" w:hAnsi="Times New Roman" w:cs="Times New Roman"/>
          <w:color w:val="000000"/>
          <w:lang w:val="uk-UA"/>
        </w:rPr>
        <w:t>90 календарних днів з дня укладання договору</w:t>
      </w:r>
      <w:r w:rsidRPr="0066264A">
        <w:rPr>
          <w:rFonts w:ascii="Times New Roman" w:hAnsi="Times New Roman" w:cs="Times New Roman"/>
          <w:b/>
          <w:bCs/>
          <w:lang w:val="uk-UA" w:eastAsia="uk-UA"/>
        </w:rPr>
        <w:t xml:space="preserve">. </w:t>
      </w:r>
      <w:r w:rsidRPr="0066264A">
        <w:rPr>
          <w:rFonts w:ascii="Times New Roman" w:hAnsi="Times New Roman" w:cs="Times New Roman"/>
          <w:lang w:val="uk-UA" w:eastAsia="uk-UA"/>
        </w:rPr>
        <w:t>Мета закупівля 8 автоклавів лабораторних для лабораторій з мікробіологічної діагностики ТБ, що розташовані на базах структурних підрозділів комунальних некомерційних підприємств:</w:t>
      </w:r>
    </w:p>
    <w:p w14:paraId="5E08FC5A" w14:textId="77777777" w:rsidR="003C7202" w:rsidRPr="0066264A" w:rsidRDefault="003C7202" w:rsidP="003C7202">
      <w:pPr>
        <w:pStyle w:val="1"/>
        <w:numPr>
          <w:ilvl w:val="255"/>
          <w:numId w:val="0"/>
        </w:numPr>
        <w:tabs>
          <w:tab w:val="left" w:pos="567"/>
        </w:tabs>
        <w:ind w:left="1276"/>
        <w:jc w:val="both"/>
        <w:rPr>
          <w:rFonts w:ascii="Times New Roman" w:hAnsi="Times New Roman" w:cs="Times New Roman"/>
          <w:lang w:val="uk-UA" w:eastAsia="uk-UA"/>
        </w:rPr>
      </w:pPr>
      <w:r w:rsidRPr="0066264A">
        <w:rPr>
          <w:rFonts w:ascii="Times New Roman" w:hAnsi="Times New Roman" w:cs="Times New Roman"/>
          <w:lang w:val="uk-UA" w:eastAsia="uk-UA"/>
        </w:rPr>
        <w:t xml:space="preserve">- Комунальне некомерційне підприємство «Обласний клінічний фтизіопульмонологічний лікувально-діагностичний центр» Закарпатської обласної ради, м. Ужгород – 1 </w:t>
      </w:r>
      <w:proofErr w:type="spellStart"/>
      <w:r w:rsidRPr="0066264A">
        <w:rPr>
          <w:rFonts w:ascii="Times New Roman" w:hAnsi="Times New Roman" w:cs="Times New Roman"/>
          <w:lang w:val="uk-UA" w:eastAsia="uk-UA"/>
        </w:rPr>
        <w:t>шт</w:t>
      </w:r>
      <w:proofErr w:type="spellEnd"/>
      <w:r w:rsidRPr="0066264A">
        <w:rPr>
          <w:rFonts w:ascii="Times New Roman" w:hAnsi="Times New Roman" w:cs="Times New Roman"/>
          <w:lang w:val="uk-UA" w:eastAsia="uk-UA"/>
        </w:rPr>
        <w:t>;</w:t>
      </w:r>
    </w:p>
    <w:p w14:paraId="19C5E6F5" w14:textId="77777777" w:rsidR="003C7202" w:rsidRPr="0066264A" w:rsidRDefault="003C7202" w:rsidP="003C7202">
      <w:pPr>
        <w:pStyle w:val="1"/>
        <w:numPr>
          <w:ilvl w:val="255"/>
          <w:numId w:val="0"/>
        </w:numPr>
        <w:tabs>
          <w:tab w:val="left" w:pos="567"/>
        </w:tabs>
        <w:ind w:left="1276"/>
        <w:jc w:val="both"/>
        <w:rPr>
          <w:rFonts w:ascii="Times New Roman" w:hAnsi="Times New Roman" w:cs="Times New Roman"/>
          <w:lang w:val="uk-UA" w:eastAsia="uk-UA"/>
        </w:rPr>
      </w:pPr>
      <w:r w:rsidRPr="0066264A">
        <w:rPr>
          <w:rFonts w:ascii="Times New Roman" w:hAnsi="Times New Roman" w:cs="Times New Roman"/>
          <w:lang w:val="uk-UA" w:eastAsia="uk-UA"/>
        </w:rPr>
        <w:t xml:space="preserve">- Комунальне некомерційне підприємство «Кіровоградський обласний фтизіопульмонологічний медичний центр Кіровоградської обласної ради» м. Кропивницький, Кіровоградська область – 1 </w:t>
      </w:r>
      <w:proofErr w:type="spellStart"/>
      <w:r w:rsidRPr="0066264A">
        <w:rPr>
          <w:rFonts w:ascii="Times New Roman" w:hAnsi="Times New Roman" w:cs="Times New Roman"/>
          <w:lang w:val="uk-UA" w:eastAsia="uk-UA"/>
        </w:rPr>
        <w:t>шт</w:t>
      </w:r>
      <w:proofErr w:type="spellEnd"/>
      <w:r w:rsidRPr="0066264A">
        <w:rPr>
          <w:rFonts w:ascii="Times New Roman" w:hAnsi="Times New Roman" w:cs="Times New Roman"/>
          <w:lang w:val="uk-UA" w:eastAsia="uk-UA"/>
        </w:rPr>
        <w:t>;</w:t>
      </w:r>
    </w:p>
    <w:p w14:paraId="583A0BCF" w14:textId="77777777" w:rsidR="003C7202" w:rsidRPr="0066264A" w:rsidRDefault="003C7202" w:rsidP="003C7202">
      <w:pPr>
        <w:pStyle w:val="1"/>
        <w:numPr>
          <w:ilvl w:val="255"/>
          <w:numId w:val="0"/>
        </w:numPr>
        <w:tabs>
          <w:tab w:val="left" w:pos="567"/>
        </w:tabs>
        <w:ind w:left="1276"/>
        <w:jc w:val="both"/>
        <w:rPr>
          <w:rFonts w:ascii="Times New Roman" w:hAnsi="Times New Roman" w:cs="Times New Roman"/>
          <w:lang w:val="uk-UA" w:eastAsia="uk-UA"/>
        </w:rPr>
      </w:pPr>
      <w:r w:rsidRPr="0066264A">
        <w:rPr>
          <w:rFonts w:ascii="Times New Roman" w:hAnsi="Times New Roman" w:cs="Times New Roman"/>
          <w:lang w:val="uk-UA" w:eastAsia="uk-UA"/>
        </w:rPr>
        <w:t xml:space="preserve">- Комунальне некомерційне підприємство Львівської обласної ради «Львівський регіональний фтизіопульмонологічний клінічний лікувально-діагностичний центр» («Центр легеневого здоров’я»), с. Виннички, Львівська область -2 </w:t>
      </w:r>
      <w:proofErr w:type="spellStart"/>
      <w:r w:rsidRPr="0066264A">
        <w:rPr>
          <w:rFonts w:ascii="Times New Roman" w:hAnsi="Times New Roman" w:cs="Times New Roman"/>
          <w:lang w:val="uk-UA" w:eastAsia="uk-UA"/>
        </w:rPr>
        <w:t>шт</w:t>
      </w:r>
      <w:proofErr w:type="spellEnd"/>
      <w:r w:rsidRPr="0066264A">
        <w:rPr>
          <w:rFonts w:ascii="Times New Roman" w:hAnsi="Times New Roman" w:cs="Times New Roman"/>
          <w:lang w:val="uk-UA" w:eastAsia="uk-UA"/>
        </w:rPr>
        <w:t>;</w:t>
      </w:r>
    </w:p>
    <w:p w14:paraId="45E3F6FD" w14:textId="77777777" w:rsidR="003C7202" w:rsidRPr="0066264A" w:rsidRDefault="003C7202" w:rsidP="003C7202">
      <w:pPr>
        <w:pStyle w:val="1"/>
        <w:numPr>
          <w:ilvl w:val="255"/>
          <w:numId w:val="0"/>
        </w:numPr>
        <w:tabs>
          <w:tab w:val="left" w:pos="567"/>
        </w:tabs>
        <w:ind w:left="1276"/>
        <w:jc w:val="both"/>
        <w:rPr>
          <w:rFonts w:ascii="Times New Roman" w:hAnsi="Times New Roman" w:cs="Times New Roman"/>
          <w:lang w:val="uk-UA" w:eastAsia="uk-UA"/>
        </w:rPr>
      </w:pPr>
      <w:r w:rsidRPr="0066264A">
        <w:rPr>
          <w:rFonts w:ascii="Times New Roman" w:hAnsi="Times New Roman" w:cs="Times New Roman"/>
          <w:lang w:val="uk-UA" w:eastAsia="uk-UA"/>
        </w:rPr>
        <w:t xml:space="preserve">- Комунальне некомерційне підприємство «Одеський обласний центр соціально значущих хвороб Одеської обласної ради», м. Одеса – 1 </w:t>
      </w:r>
      <w:proofErr w:type="spellStart"/>
      <w:r w:rsidRPr="0066264A">
        <w:rPr>
          <w:rFonts w:ascii="Times New Roman" w:hAnsi="Times New Roman" w:cs="Times New Roman"/>
          <w:lang w:val="uk-UA" w:eastAsia="uk-UA"/>
        </w:rPr>
        <w:t>шт</w:t>
      </w:r>
      <w:proofErr w:type="spellEnd"/>
      <w:r w:rsidRPr="0066264A">
        <w:rPr>
          <w:rFonts w:ascii="Times New Roman" w:hAnsi="Times New Roman" w:cs="Times New Roman"/>
          <w:lang w:val="uk-UA" w:eastAsia="uk-UA"/>
        </w:rPr>
        <w:t>;</w:t>
      </w:r>
    </w:p>
    <w:p w14:paraId="55872C3D" w14:textId="77777777" w:rsidR="003C7202" w:rsidRPr="0066264A" w:rsidRDefault="003C7202" w:rsidP="003C7202">
      <w:pPr>
        <w:pStyle w:val="1"/>
        <w:numPr>
          <w:ilvl w:val="255"/>
          <w:numId w:val="0"/>
        </w:numPr>
        <w:tabs>
          <w:tab w:val="left" w:pos="567"/>
        </w:tabs>
        <w:ind w:left="1276"/>
        <w:jc w:val="both"/>
        <w:rPr>
          <w:rFonts w:ascii="Times New Roman" w:hAnsi="Times New Roman" w:cs="Times New Roman"/>
          <w:lang w:val="uk-UA" w:eastAsia="uk-UA"/>
        </w:rPr>
      </w:pPr>
      <w:r w:rsidRPr="0066264A">
        <w:rPr>
          <w:rFonts w:ascii="Times New Roman" w:hAnsi="Times New Roman" w:cs="Times New Roman"/>
          <w:lang w:val="uk-UA" w:eastAsia="uk-UA"/>
        </w:rPr>
        <w:t xml:space="preserve">- Комунальне некомерційне підприємство Харківської обласної ради «Обласний фтизіопульмонологічний центр», м. Харків – 1 </w:t>
      </w:r>
      <w:proofErr w:type="spellStart"/>
      <w:r w:rsidRPr="0066264A">
        <w:rPr>
          <w:rFonts w:ascii="Times New Roman" w:hAnsi="Times New Roman" w:cs="Times New Roman"/>
          <w:lang w:val="uk-UA" w:eastAsia="uk-UA"/>
        </w:rPr>
        <w:t>шт</w:t>
      </w:r>
      <w:proofErr w:type="spellEnd"/>
      <w:r w:rsidRPr="0066264A">
        <w:rPr>
          <w:rFonts w:ascii="Times New Roman" w:hAnsi="Times New Roman" w:cs="Times New Roman"/>
          <w:lang w:val="uk-UA" w:eastAsia="uk-UA"/>
        </w:rPr>
        <w:t>;</w:t>
      </w:r>
    </w:p>
    <w:p w14:paraId="3DB90251" w14:textId="77777777" w:rsidR="003C7202" w:rsidRPr="0066264A" w:rsidRDefault="003C7202" w:rsidP="003C7202">
      <w:pPr>
        <w:pStyle w:val="1"/>
        <w:numPr>
          <w:ilvl w:val="255"/>
          <w:numId w:val="0"/>
        </w:numPr>
        <w:tabs>
          <w:tab w:val="left" w:pos="567"/>
        </w:tabs>
        <w:ind w:left="1276"/>
        <w:jc w:val="both"/>
        <w:rPr>
          <w:rFonts w:ascii="Times New Roman" w:hAnsi="Times New Roman" w:cs="Times New Roman"/>
          <w:lang w:val="uk-UA" w:eastAsia="uk-UA"/>
        </w:rPr>
      </w:pPr>
      <w:r w:rsidRPr="0066264A">
        <w:rPr>
          <w:rFonts w:ascii="Times New Roman" w:hAnsi="Times New Roman" w:cs="Times New Roman"/>
          <w:lang w:val="uk-UA" w:eastAsia="uk-UA"/>
        </w:rPr>
        <w:t xml:space="preserve">- Комунальне некомерційне підприємство «Фтизіопульмонологічний медичний центр» Херсонської обласної ради» м. Херсон – 1 </w:t>
      </w:r>
      <w:proofErr w:type="spellStart"/>
      <w:r w:rsidRPr="0066264A">
        <w:rPr>
          <w:rFonts w:ascii="Times New Roman" w:hAnsi="Times New Roman" w:cs="Times New Roman"/>
          <w:lang w:val="uk-UA" w:eastAsia="uk-UA"/>
        </w:rPr>
        <w:t>шт</w:t>
      </w:r>
      <w:proofErr w:type="spellEnd"/>
      <w:r w:rsidRPr="0066264A">
        <w:rPr>
          <w:rFonts w:ascii="Times New Roman" w:hAnsi="Times New Roman" w:cs="Times New Roman"/>
          <w:lang w:val="uk-UA" w:eastAsia="uk-UA"/>
        </w:rPr>
        <w:t>;</w:t>
      </w:r>
    </w:p>
    <w:p w14:paraId="7D9AB550" w14:textId="77777777" w:rsidR="003C7202" w:rsidRPr="0066264A" w:rsidRDefault="003C7202" w:rsidP="003C7202">
      <w:pPr>
        <w:pStyle w:val="1"/>
        <w:numPr>
          <w:ilvl w:val="255"/>
          <w:numId w:val="0"/>
        </w:numPr>
        <w:tabs>
          <w:tab w:val="left" w:pos="567"/>
        </w:tabs>
        <w:ind w:left="1276"/>
        <w:jc w:val="both"/>
        <w:rPr>
          <w:rFonts w:ascii="Times New Roman" w:hAnsi="Times New Roman" w:cs="Times New Roman"/>
          <w:lang w:val="uk-UA" w:eastAsia="uk-UA"/>
        </w:rPr>
      </w:pPr>
      <w:r w:rsidRPr="0066264A">
        <w:rPr>
          <w:rFonts w:ascii="Times New Roman" w:hAnsi="Times New Roman" w:cs="Times New Roman"/>
          <w:lang w:val="uk-UA" w:eastAsia="uk-UA"/>
        </w:rPr>
        <w:t xml:space="preserve">- Комунальне некомерційне підприємство «Черкаський обласний протитуберкульозний диспансер Черкаської обласної ради», с. </w:t>
      </w:r>
      <w:proofErr w:type="spellStart"/>
      <w:r w:rsidRPr="0066264A">
        <w:rPr>
          <w:rFonts w:ascii="Times New Roman" w:hAnsi="Times New Roman" w:cs="Times New Roman"/>
          <w:lang w:val="uk-UA" w:eastAsia="uk-UA"/>
        </w:rPr>
        <w:t>Геронимівка</w:t>
      </w:r>
      <w:proofErr w:type="spellEnd"/>
      <w:r w:rsidRPr="0066264A">
        <w:rPr>
          <w:rFonts w:ascii="Times New Roman" w:hAnsi="Times New Roman" w:cs="Times New Roman"/>
          <w:lang w:val="uk-UA" w:eastAsia="uk-UA"/>
        </w:rPr>
        <w:t>, Черкаська область – 1 шт.</w:t>
      </w:r>
    </w:p>
    <w:p w14:paraId="332AC0BD" w14:textId="77777777" w:rsidR="003C7202" w:rsidRDefault="003C7202" w:rsidP="003C7202">
      <w:pPr>
        <w:pStyle w:val="1"/>
        <w:tabs>
          <w:tab w:val="left" w:pos="567"/>
        </w:tabs>
        <w:spacing w:line="240" w:lineRule="auto"/>
        <w:jc w:val="both"/>
        <w:rPr>
          <w:bCs/>
          <w:i/>
          <w:iCs/>
          <w:lang w:val="uk-UA" w:eastAsia="ru-RU"/>
        </w:rPr>
      </w:pPr>
    </w:p>
    <w:p w14:paraId="0A30E41C" w14:textId="77777777" w:rsidR="003C7202" w:rsidRDefault="003C7202" w:rsidP="003C720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 w:eastAsia="uk-UA"/>
        </w:rPr>
        <w:t xml:space="preserve">РАТН оголошує конкурс на відбір компанії, яка постачатиме </w:t>
      </w:r>
      <w:r>
        <w:rPr>
          <w:b/>
          <w:bCs/>
          <w:lang w:val="uk-UA" w:eastAsia="uk-UA"/>
        </w:rPr>
        <w:t>автоклави лабораторні</w:t>
      </w:r>
      <w:r>
        <w:rPr>
          <w:lang w:val="uk-UA" w:eastAsia="uk-UA"/>
        </w:rPr>
        <w:t>, вказані у Технічному завданні, і</w:t>
      </w:r>
      <w:r>
        <w:rPr>
          <w:lang w:val="uk-UA"/>
        </w:rPr>
        <w:t xml:space="preserve"> цим запрошує Вас надати цінові пропозиції. Докладніший опис наводиться в Технічному завданні, що додається.</w:t>
      </w:r>
    </w:p>
    <w:p w14:paraId="10ABCAA9" w14:textId="77777777" w:rsidR="003C7202" w:rsidRDefault="003C7202" w:rsidP="003C7202">
      <w:pPr>
        <w:tabs>
          <w:tab w:val="left" w:pos="720"/>
        </w:tabs>
        <w:jc w:val="both"/>
        <w:rPr>
          <w:lang w:val="uk-UA"/>
        </w:rPr>
      </w:pPr>
    </w:p>
    <w:p w14:paraId="298A699F" w14:textId="77777777" w:rsidR="003C7202" w:rsidRDefault="003C7202" w:rsidP="003C720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Тендерна документація  включає наступні документи:</w:t>
      </w:r>
    </w:p>
    <w:p w14:paraId="3E02C364" w14:textId="77777777" w:rsidR="003C7202" w:rsidRDefault="003C7202" w:rsidP="003C7202">
      <w:pPr>
        <w:shd w:val="clear" w:color="auto" w:fill="FFFFFF"/>
        <w:rPr>
          <w:lang w:val="uk-UA"/>
        </w:rPr>
      </w:pPr>
    </w:p>
    <w:p w14:paraId="0B0EA9E0" w14:textId="77777777" w:rsidR="003C7202" w:rsidRDefault="003C7202" w:rsidP="003C7202">
      <w:pPr>
        <w:pStyle w:val="ListParagraph"/>
        <w:shd w:val="clear" w:color="auto" w:fill="FFFFFF"/>
        <w:rPr>
          <w:lang w:val="uk-UA"/>
        </w:rPr>
      </w:pPr>
      <w:r>
        <w:rPr>
          <w:lang w:val="uk-UA"/>
        </w:rPr>
        <w:t>Розділ 1. Технічна пропозиція -  Технічне завдання та Типові форми.</w:t>
      </w:r>
    </w:p>
    <w:p w14:paraId="4C97A1FC" w14:textId="77777777" w:rsidR="003C7202" w:rsidRDefault="003C7202" w:rsidP="003C7202">
      <w:pPr>
        <w:pStyle w:val="ListParagraph"/>
        <w:shd w:val="clear" w:color="auto" w:fill="FFFFFF"/>
        <w:rPr>
          <w:lang w:val="uk-UA"/>
        </w:rPr>
      </w:pPr>
      <w:r>
        <w:rPr>
          <w:lang w:val="uk-UA"/>
        </w:rPr>
        <w:t>Розділ 2. Фінансова пропозиція - Типові форми.</w:t>
      </w:r>
    </w:p>
    <w:p w14:paraId="702E0F72" w14:textId="77777777" w:rsidR="003C7202" w:rsidRDefault="003C7202" w:rsidP="003C7202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lang w:val="uk-UA"/>
        </w:rPr>
      </w:pPr>
    </w:p>
    <w:p w14:paraId="32136C85" w14:textId="77777777" w:rsidR="003C7202" w:rsidRDefault="003C7202" w:rsidP="003C7202">
      <w:pPr>
        <w:pStyle w:val="BodyTextIndent2"/>
        <w:numPr>
          <w:ilvl w:val="0"/>
          <w:numId w:val="1"/>
        </w:numPr>
        <w:tabs>
          <w:tab w:val="clear" w:pos="720"/>
        </w:tabs>
        <w:rPr>
          <w:szCs w:val="24"/>
          <w:lang w:val="uk-UA"/>
        </w:rPr>
      </w:pPr>
      <w:r>
        <w:rPr>
          <w:szCs w:val="24"/>
          <w:lang w:val="uk-UA"/>
        </w:rPr>
        <w:t xml:space="preserve">За результатами тендеру буде відібрано компанію, яка отримає право на укладання договору на постачання вказаних </w:t>
      </w:r>
      <w:r>
        <w:rPr>
          <w:b/>
          <w:bCs/>
          <w:szCs w:val="24"/>
          <w:lang w:val="uk-UA"/>
        </w:rPr>
        <w:t>автоклавів</w:t>
      </w:r>
      <w:r w:rsidRPr="00012467">
        <w:rPr>
          <w:b/>
          <w:bCs/>
          <w:szCs w:val="24"/>
          <w:lang w:val="uk-UA"/>
        </w:rPr>
        <w:t xml:space="preserve"> лабораторних</w:t>
      </w:r>
      <w:r>
        <w:rPr>
          <w:szCs w:val="24"/>
          <w:lang w:val="uk-UA"/>
        </w:rPr>
        <w:t xml:space="preserve">. </w:t>
      </w:r>
    </w:p>
    <w:p w14:paraId="2E36F792" w14:textId="77777777" w:rsidR="003C7202" w:rsidRDefault="003C7202" w:rsidP="003C7202">
      <w:pPr>
        <w:pStyle w:val="BodyTextIndent2"/>
        <w:tabs>
          <w:tab w:val="clear" w:pos="720"/>
        </w:tabs>
        <w:ind w:left="0" w:firstLine="0"/>
        <w:rPr>
          <w:szCs w:val="24"/>
          <w:lang w:val="uk-UA"/>
        </w:rPr>
      </w:pPr>
    </w:p>
    <w:p w14:paraId="0DC459EF" w14:textId="77777777" w:rsidR="003C7202" w:rsidRDefault="003C7202" w:rsidP="003C7202">
      <w:pPr>
        <w:numPr>
          <w:ilvl w:val="0"/>
          <w:numId w:val="1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lang w:val="uk-UA"/>
        </w:rPr>
      </w:pPr>
      <w:r>
        <w:rPr>
          <w:lang w:val="uk-UA"/>
        </w:rPr>
        <w:t xml:space="preserve">До розгляду будуть прийматися лише ті пропозиції, що відповідатимуть усім вимогам, вказаним у тендерній документації. </w:t>
      </w:r>
    </w:p>
    <w:p w14:paraId="40BADAA6" w14:textId="77777777" w:rsidR="003C7202" w:rsidRDefault="003C7202" w:rsidP="003C7202">
      <w:pPr>
        <w:pStyle w:val="ListParagraph"/>
        <w:rPr>
          <w:lang w:val="uk-UA"/>
        </w:rPr>
      </w:pPr>
    </w:p>
    <w:p w14:paraId="5B62EE51" w14:textId="77777777" w:rsidR="003C7202" w:rsidRDefault="003C7202" w:rsidP="003C7202">
      <w:pPr>
        <w:numPr>
          <w:ilvl w:val="0"/>
          <w:numId w:val="1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lang w:val="uk-UA"/>
        </w:rPr>
      </w:pPr>
      <w:r>
        <w:rPr>
          <w:lang w:val="uk-UA"/>
        </w:rPr>
        <w:t xml:space="preserve">Ціни мають бути зазначені у доларах США, оплату буде здійснено у гривні по курсу НБУ на дату сплати. </w:t>
      </w:r>
    </w:p>
    <w:p w14:paraId="7D5D755C" w14:textId="77777777" w:rsidR="003C7202" w:rsidRDefault="003C7202" w:rsidP="003C7202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lang w:val="uk-UA"/>
        </w:rPr>
      </w:pPr>
    </w:p>
    <w:p w14:paraId="056C45C2" w14:textId="77777777" w:rsidR="003C7202" w:rsidRDefault="003C7202" w:rsidP="003C7202">
      <w:pPr>
        <w:numPr>
          <w:ilvl w:val="0"/>
          <w:numId w:val="1"/>
        </w:num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lang w:val="uk-UA"/>
        </w:rPr>
      </w:pPr>
      <w:r>
        <w:rPr>
          <w:lang w:val="uk-UA"/>
        </w:rPr>
        <w:t xml:space="preserve">Пропозиція у встановленому форматі, а також додаткова інформація мають надсилатися на електронну адресу </w:t>
      </w:r>
      <w:hyperlink r:id="rId5" w:history="1">
        <w:r>
          <w:rPr>
            <w:rStyle w:val="Hyperlink"/>
            <w:b/>
            <w:bCs/>
          </w:rPr>
          <w:t>oosmak</w:t>
        </w:r>
        <w:r w:rsidRPr="00380791">
          <w:rPr>
            <w:rStyle w:val="Hyperlink"/>
            <w:b/>
            <w:bCs/>
            <w:lang w:val="ru-RU"/>
          </w:rPr>
          <w:t>@</w:t>
        </w:r>
        <w:r>
          <w:rPr>
            <w:rStyle w:val="Hyperlink"/>
            <w:b/>
            <w:bCs/>
          </w:rPr>
          <w:t>path</w:t>
        </w:r>
        <w:r w:rsidRPr="00380791">
          <w:rPr>
            <w:rStyle w:val="Hyperlink"/>
            <w:b/>
            <w:bCs/>
            <w:lang w:val="ru-RU"/>
          </w:rPr>
          <w:t>.</w:t>
        </w:r>
        <w:r>
          <w:rPr>
            <w:rStyle w:val="Hyperlink"/>
            <w:b/>
            <w:bCs/>
          </w:rPr>
          <w:t>org</w:t>
        </w:r>
      </w:hyperlink>
      <w:r w:rsidRPr="000006C3">
        <w:rPr>
          <w:b/>
          <w:bCs/>
          <w:lang w:val="ru-RU"/>
        </w:rPr>
        <w:t xml:space="preserve"> </w:t>
      </w:r>
      <w:r>
        <w:rPr>
          <w:lang w:val="uk-UA"/>
        </w:rPr>
        <w:t xml:space="preserve"> (у темі листа просимо зазначити </w:t>
      </w:r>
      <w:r>
        <w:rPr>
          <w:b/>
          <w:bCs/>
          <w:lang w:val="uk-UA"/>
        </w:rPr>
        <w:t>«Закупівля автоклавів лабораторних»</w:t>
      </w:r>
      <w:r w:rsidRPr="003D7E4F">
        <w:rPr>
          <w:b/>
          <w:bCs/>
          <w:lang w:val="uk-UA"/>
        </w:rPr>
        <w:t>.</w:t>
      </w:r>
    </w:p>
    <w:p w14:paraId="25BCD65B" w14:textId="77777777" w:rsidR="003C7202" w:rsidRDefault="003C7202" w:rsidP="003C7202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spacing w:val="-2"/>
          <w:lang w:val="uk-UA"/>
        </w:rPr>
      </w:pPr>
    </w:p>
    <w:p w14:paraId="58782159" w14:textId="77777777" w:rsidR="003C7202" w:rsidRDefault="003C7202" w:rsidP="003C7202">
      <w:pPr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Кінцевим терміном для отримання пропозицій Організатором встановлюється</w:t>
      </w:r>
      <w:r>
        <w:rPr>
          <w:b/>
          <w:bCs/>
          <w:lang w:val="uk-UA"/>
        </w:rPr>
        <w:t xml:space="preserve"> </w:t>
      </w:r>
      <w:r w:rsidRPr="00380791">
        <w:rPr>
          <w:b/>
          <w:bCs/>
          <w:lang w:val="ru-RU"/>
        </w:rPr>
        <w:t>19.02.2026</w:t>
      </w:r>
      <w:r w:rsidRPr="005611D1">
        <w:rPr>
          <w:b/>
          <w:bCs/>
          <w:lang w:val="ru-RU"/>
        </w:rPr>
        <w:t>,</w:t>
      </w:r>
      <w:r w:rsidRPr="000006C3">
        <w:rPr>
          <w:b/>
          <w:bCs/>
          <w:lang w:val="ru-RU"/>
        </w:rPr>
        <w:t xml:space="preserve"> 14:00 </w:t>
      </w:r>
      <w:r>
        <w:rPr>
          <w:lang w:val="uk-UA"/>
        </w:rPr>
        <w:t xml:space="preserve">за місцевим часом. Пропозиції, що надійдуть пізніше зазначеного терміну, до розгляду не приймаються.  </w:t>
      </w:r>
    </w:p>
    <w:p w14:paraId="13A42754" w14:textId="77777777" w:rsidR="003C7202" w:rsidRDefault="003C7202" w:rsidP="003C7202">
      <w:pPr>
        <w:ind w:left="720"/>
        <w:jc w:val="both"/>
        <w:rPr>
          <w:lang w:val="uk-UA"/>
        </w:rPr>
      </w:pPr>
    </w:p>
    <w:p w14:paraId="1B858CBF" w14:textId="77777777" w:rsidR="003C7202" w:rsidRDefault="003C7202" w:rsidP="003C7202">
      <w:pPr>
        <w:pStyle w:val="ListParagraph"/>
        <w:numPr>
          <w:ilvl w:val="0"/>
          <w:numId w:val="1"/>
        </w:numPr>
        <w:contextualSpacing w:val="0"/>
        <w:jc w:val="both"/>
        <w:rPr>
          <w:lang w:val="uk-UA"/>
        </w:rPr>
      </w:pPr>
      <w:r>
        <w:rPr>
          <w:lang w:val="uk-UA"/>
        </w:rPr>
        <w:t xml:space="preserve">Кандидата-переможця конкурсу буде обрано на засіданні комісії, яке, як очікується, відбудеться не пізніше </w:t>
      </w:r>
      <w:r w:rsidRPr="00380791">
        <w:rPr>
          <w:b/>
          <w:bCs/>
          <w:lang w:val="ru-RU"/>
        </w:rPr>
        <w:t>25.02.2026</w:t>
      </w:r>
      <w:r w:rsidRPr="00380791">
        <w:rPr>
          <w:b/>
          <w:bCs/>
          <w:lang w:val="uk-UA"/>
        </w:rPr>
        <w:t>.</w:t>
      </w:r>
      <w:r>
        <w:rPr>
          <w:b/>
          <w:bCs/>
          <w:lang w:val="uk-UA"/>
        </w:rPr>
        <w:t xml:space="preserve"> </w:t>
      </w:r>
      <w:r>
        <w:rPr>
          <w:lang w:val="uk-UA"/>
        </w:rPr>
        <w:t>Оприлюднення інформації щодо переможця відбудеться протягом 5 (п’яти) робочих днів після офіційного затвердження конкурсною комісією. Закупівля буде здійсненна після узгодження з донором.</w:t>
      </w:r>
    </w:p>
    <w:p w14:paraId="6D753CF2" w14:textId="77777777" w:rsidR="003C7202" w:rsidRPr="006A259A" w:rsidRDefault="003C7202" w:rsidP="003C7202">
      <w:pPr>
        <w:pStyle w:val="ListParagraph"/>
        <w:rPr>
          <w:lang w:val="uk-UA"/>
        </w:rPr>
      </w:pPr>
    </w:p>
    <w:p w14:paraId="45B00DA5" w14:textId="77777777" w:rsidR="003C7202" w:rsidRDefault="003C7202" w:rsidP="003C7202">
      <w:pPr>
        <w:numPr>
          <w:ilvl w:val="0"/>
          <w:numId w:val="1"/>
        </w:numPr>
        <w:jc w:val="both"/>
        <w:rPr>
          <w:lang w:val="uk-UA"/>
        </w:rPr>
      </w:pPr>
      <w:r w:rsidRPr="00211FDD">
        <w:rPr>
          <w:lang w:val="uk-UA"/>
        </w:rPr>
        <w:t>РАТН залишає за собою право змінювати кільк</w:t>
      </w:r>
      <w:r>
        <w:rPr>
          <w:lang w:val="uk-UA"/>
        </w:rPr>
        <w:t xml:space="preserve">ість одиниць товару до закупівлі </w:t>
      </w:r>
      <w:r>
        <w:rPr>
          <w:color w:val="000000" w:themeColor="text1"/>
          <w:lang w:val="uk-UA" w:eastAsia="uk-UA"/>
        </w:rPr>
        <w:t>зазначеного обладнання</w:t>
      </w:r>
      <w:r w:rsidRPr="00211FDD">
        <w:rPr>
          <w:lang w:val="uk-UA"/>
        </w:rPr>
        <w:t xml:space="preserve"> після отримання пропозицій і обрання переможця.</w:t>
      </w:r>
    </w:p>
    <w:p w14:paraId="0E0844FE" w14:textId="77777777" w:rsidR="003C7202" w:rsidRPr="00211FDD" w:rsidRDefault="003C7202" w:rsidP="003C7202">
      <w:pPr>
        <w:ind w:left="720"/>
        <w:jc w:val="both"/>
        <w:rPr>
          <w:lang w:val="uk-UA"/>
        </w:rPr>
      </w:pPr>
    </w:p>
    <w:p w14:paraId="6E4B73C7" w14:textId="77777777" w:rsidR="003C7202" w:rsidRDefault="003C7202" w:rsidP="003C7202">
      <w:pPr>
        <w:pStyle w:val="ListParagraph"/>
        <w:numPr>
          <w:ilvl w:val="0"/>
          <w:numId w:val="1"/>
        </w:numPr>
        <w:contextualSpacing w:val="0"/>
        <w:jc w:val="both"/>
        <w:rPr>
          <w:lang w:val="uk-UA"/>
        </w:rPr>
      </w:pPr>
      <w:r w:rsidRPr="00211FDD">
        <w:rPr>
          <w:lang w:val="uk-UA"/>
        </w:rPr>
        <w:t>РАТН залишає за собою право приймати або відхиляти будь-яку цінову пропозицію відповідно до документації, власних Політик і Процедур і право припинити процедуру тендеру та відмовитися від усіх цінових пропозицій у будь-який час до укладання договору, не несучи при цьому ніякої відповідальності перед учасниками тендеру.</w:t>
      </w:r>
    </w:p>
    <w:p w14:paraId="5FA57946" w14:textId="77777777" w:rsidR="003C7202" w:rsidRPr="0090503F" w:rsidRDefault="003C7202" w:rsidP="003C7202">
      <w:pPr>
        <w:jc w:val="both"/>
        <w:rPr>
          <w:lang w:val="uk-UA"/>
        </w:rPr>
      </w:pPr>
    </w:p>
    <w:p w14:paraId="6A2A667E" w14:textId="77777777" w:rsidR="003C7202" w:rsidRPr="000757D4" w:rsidRDefault="003C7202" w:rsidP="003C7202">
      <w:pPr>
        <w:numPr>
          <w:ilvl w:val="0"/>
          <w:numId w:val="1"/>
        </w:numPr>
        <w:jc w:val="both"/>
        <w:rPr>
          <w:lang w:val="uk-UA"/>
        </w:rPr>
      </w:pPr>
      <w:r w:rsidRPr="00903734">
        <w:rPr>
          <w:lang w:val="uk-UA" w:eastAsia="uk-UA"/>
        </w:rPr>
        <w:t xml:space="preserve">Оголошення про конкурс розміщуються Організатором </w:t>
      </w:r>
      <w:r w:rsidRPr="001E4389">
        <w:rPr>
          <w:lang w:val="uk-UA" w:eastAsia="uk-UA"/>
        </w:rPr>
        <w:t>на сайті</w:t>
      </w:r>
      <w:r w:rsidRPr="001E4389">
        <w:rPr>
          <w:i/>
          <w:iCs/>
          <w:lang w:val="uk-UA"/>
        </w:rPr>
        <w:t xml:space="preserve"> </w:t>
      </w:r>
      <w:hyperlink r:id="rId6" w:history="1">
        <w:r w:rsidRPr="000757D4">
          <w:rPr>
            <w:rStyle w:val="Hyperlink"/>
            <w:i/>
            <w:iCs/>
            <w:lang w:val="uk-UA"/>
          </w:rPr>
          <w:t>www.prostir.ua</w:t>
        </w:r>
      </w:hyperlink>
      <w:r>
        <w:rPr>
          <w:rStyle w:val="Hyperlink"/>
          <w:i/>
          <w:iCs/>
          <w:lang w:val="uk-UA"/>
        </w:rPr>
        <w:t xml:space="preserve"> </w:t>
      </w:r>
      <w:r>
        <w:rPr>
          <w:lang w:val="uk-UA"/>
        </w:rPr>
        <w:t xml:space="preserve">та </w:t>
      </w:r>
      <w:hyperlink r:id="rId7" w:history="1">
        <w:proofErr w:type="spellStart"/>
        <w:r w:rsidRPr="005C09DD">
          <w:rPr>
            <w:rStyle w:val="Hyperlink"/>
          </w:rPr>
          <w:t>gurt</w:t>
        </w:r>
        <w:proofErr w:type="spellEnd"/>
        <w:r w:rsidRPr="005C09DD">
          <w:rPr>
            <w:rStyle w:val="Hyperlink"/>
            <w:lang w:val="ru-RU"/>
          </w:rPr>
          <w:t>.</w:t>
        </w:r>
        <w:r w:rsidRPr="005C09DD">
          <w:rPr>
            <w:rStyle w:val="Hyperlink"/>
          </w:rPr>
          <w:t>org</w:t>
        </w:r>
        <w:r w:rsidRPr="005C09DD">
          <w:rPr>
            <w:rStyle w:val="Hyperlink"/>
            <w:lang w:val="ru-RU"/>
          </w:rPr>
          <w:t>.</w:t>
        </w:r>
        <w:proofErr w:type="spellStart"/>
        <w:r w:rsidRPr="005C09DD">
          <w:rPr>
            <w:rStyle w:val="Hyperlink"/>
          </w:rPr>
          <w:t>ua</w:t>
        </w:r>
        <w:proofErr w:type="spellEnd"/>
        <w:r w:rsidRPr="005C09DD">
          <w:rPr>
            <w:rStyle w:val="Hyperlink"/>
            <w:lang w:val="ru-RU"/>
          </w:rPr>
          <w:t>/</w:t>
        </w:r>
      </w:hyperlink>
    </w:p>
    <w:p w14:paraId="77AAD779" w14:textId="77777777" w:rsidR="003C7202" w:rsidRPr="00C518F2" w:rsidRDefault="003C7202" w:rsidP="003C7202">
      <w:pPr>
        <w:ind w:left="720"/>
        <w:jc w:val="both"/>
        <w:rPr>
          <w:lang w:val="uk-UA"/>
        </w:rPr>
      </w:pPr>
    </w:p>
    <w:p w14:paraId="701925C7" w14:textId="77777777" w:rsidR="003C7202" w:rsidRPr="00903734" w:rsidRDefault="003C7202" w:rsidP="003C7202">
      <w:pPr>
        <w:spacing w:after="100" w:afterAutospacing="1"/>
        <w:ind w:firstLine="720"/>
        <w:jc w:val="both"/>
        <w:rPr>
          <w:i/>
          <w:iCs/>
          <w:lang w:val="uk-UA"/>
        </w:rPr>
      </w:pPr>
      <w:r w:rsidRPr="00903734">
        <w:rPr>
          <w:i/>
          <w:iCs/>
          <w:lang w:val="uk-UA"/>
        </w:rPr>
        <w:t>Організатор конкурсу не несе відповідальності за роботу пошти України, за будь-які поштові помилки, внаслідок яких заявка/резюме учасників конкурсу не надійшли/надійшли із запізненням, були загублені чи пошкоджені; у випадку виникнення форс-мажорних обставин. Організатор конкурсу не несе відповідальності за неможливість контакту з учасником конкурсу, якщо будь-яка інформаці</w:t>
      </w:r>
      <w:r>
        <w:rPr>
          <w:i/>
          <w:iCs/>
          <w:lang w:val="uk-UA"/>
        </w:rPr>
        <w:t>я про учасника конкурсу нада</w:t>
      </w:r>
      <w:r w:rsidRPr="00903734">
        <w:rPr>
          <w:i/>
          <w:iCs/>
          <w:lang w:val="uk-UA"/>
        </w:rPr>
        <w:t>на неправильно. Учасник несе особисту відповідальність за достовірність наданої ним інформації.</w:t>
      </w:r>
    </w:p>
    <w:p w14:paraId="0FCB47FF" w14:textId="77777777" w:rsidR="003C7202" w:rsidRDefault="003C7202" w:rsidP="003C7202">
      <w:pPr>
        <w:spacing w:after="100" w:afterAutospacing="1"/>
        <w:ind w:firstLine="720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Участю у конкурсі учасник безумовно погоджується з усіма умовами конкурсу та бере на себе зобов’язання їх належно виконувати.   </w:t>
      </w:r>
    </w:p>
    <w:p w14:paraId="0495A921" w14:textId="77777777" w:rsidR="003C7202" w:rsidRDefault="003C7202" w:rsidP="003C7202">
      <w:pPr>
        <w:pStyle w:val="ListParagraph"/>
        <w:autoSpaceDE w:val="0"/>
        <w:autoSpaceDN w:val="0"/>
        <w:adjustRightInd w:val="0"/>
        <w:ind w:left="1211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ПРАВИЛА ТА УМОВИ</w:t>
      </w:r>
    </w:p>
    <w:p w14:paraId="7C85FFE5" w14:textId="77777777" w:rsidR="003C7202" w:rsidRDefault="003C7202" w:rsidP="003C7202">
      <w:pPr>
        <w:pStyle w:val="PATHheading3"/>
        <w:tabs>
          <w:tab w:val="left" w:pos="6986"/>
        </w:tabs>
        <w:rPr>
          <w:rFonts w:eastAsia="Times New Roman"/>
          <w:b w:val="0"/>
          <w:bCs w:val="0"/>
          <w:spacing w:val="0"/>
          <w:sz w:val="24"/>
          <w:szCs w:val="24"/>
          <w:lang w:val="uk-UA"/>
        </w:rPr>
      </w:pPr>
      <w:r>
        <w:rPr>
          <w:rFonts w:eastAsia="Times New Roman"/>
          <w:b w:val="0"/>
          <w:bCs w:val="0"/>
          <w:spacing w:val="0"/>
          <w:sz w:val="24"/>
          <w:szCs w:val="24"/>
          <w:lang w:val="uk-UA"/>
        </w:rPr>
        <w:t>A. Повідомлення про відсутність зобов’язання щодо пропозицій</w:t>
      </w:r>
    </w:p>
    <w:p w14:paraId="3BB6FB23" w14:textId="77777777" w:rsidR="003C7202" w:rsidRDefault="003C7202" w:rsidP="003C7202">
      <w:pPr>
        <w:pStyle w:val="PATHbodytext"/>
        <w:spacing w:after="120" w:line="240" w:lineRule="auto"/>
        <w:jc w:val="both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sz w:val="24"/>
          <w:szCs w:val="24"/>
          <w:lang w:val="uk-UA"/>
        </w:rPr>
        <w:t xml:space="preserve">PATH залишає за собою право відхилити будь-які чи всі цінові пропозиції, отримані у відповідь на запрошення до участі у тендері, і жодним чином не зобов’язана приймати будь-яку цінову пропозицію. </w:t>
      </w:r>
    </w:p>
    <w:p w14:paraId="75CD4CCC" w14:textId="77777777" w:rsidR="003C7202" w:rsidRDefault="003C7202" w:rsidP="003C7202">
      <w:pPr>
        <w:pStyle w:val="PATHheading3"/>
        <w:jc w:val="both"/>
        <w:rPr>
          <w:b w:val="0"/>
          <w:bCs w:val="0"/>
          <w:sz w:val="24"/>
          <w:szCs w:val="24"/>
          <w:lang w:val="uk-UA"/>
        </w:rPr>
      </w:pPr>
      <w:r>
        <w:rPr>
          <w:b w:val="0"/>
          <w:bCs w:val="0"/>
          <w:sz w:val="24"/>
          <w:szCs w:val="24"/>
          <w:lang w:val="uk-UA"/>
        </w:rPr>
        <w:t>Б. Конфіденційність</w:t>
      </w:r>
    </w:p>
    <w:p w14:paraId="60081B34" w14:textId="77777777" w:rsidR="003C7202" w:rsidRDefault="003C7202" w:rsidP="003C7202">
      <w:pPr>
        <w:pStyle w:val="PATHbodytext"/>
        <w:spacing w:after="12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Вся інформація, надана PATH у цьому запрошенні, повинна розглядатися як конфіденційна. В разі, якщо будь-яка інформація буде недоречно розголошена, PATH шукатиме відповідних дозволених засобів правового захисту. Пропозиції, обговорення та вся інформація, отримана у відповідь на це запрошення буде розглядатися як суворо конфіденційна, якщо не зазначено інше.</w:t>
      </w:r>
    </w:p>
    <w:p w14:paraId="320885B7" w14:textId="77777777" w:rsidR="003C7202" w:rsidRDefault="003C7202" w:rsidP="003C7202">
      <w:pPr>
        <w:pStyle w:val="PATHheading3"/>
        <w:keepNext/>
        <w:rPr>
          <w:b w:val="0"/>
          <w:bCs w:val="0"/>
          <w:sz w:val="24"/>
          <w:szCs w:val="24"/>
          <w:lang w:val="uk-UA"/>
        </w:rPr>
      </w:pPr>
      <w:r>
        <w:rPr>
          <w:b w:val="0"/>
          <w:bCs w:val="0"/>
          <w:sz w:val="24"/>
          <w:szCs w:val="24"/>
          <w:lang w:val="uk-UA"/>
        </w:rPr>
        <w:lastRenderedPageBreak/>
        <w:t>В. Повідомлення про конфлікт інтересів</w:t>
      </w:r>
    </w:p>
    <w:p w14:paraId="0BFE7F92" w14:textId="77777777" w:rsidR="003C7202" w:rsidRDefault="003C7202" w:rsidP="003C7202">
      <w:pPr>
        <w:keepNext/>
        <w:jc w:val="both"/>
        <w:rPr>
          <w:lang w:val="uk-UA"/>
        </w:rPr>
      </w:pPr>
      <w:r>
        <w:rPr>
          <w:lang w:val="uk-UA"/>
        </w:rPr>
        <w:t>Постачальники, які беруть участь у тендерах PATH, повинні заявити контактній особі щодо цієї закупівлі, яка вказана у цьому запрошенні, про будь-який наявний чи потенційний конфлікт інтересів.  Конфлікт інтересів може бути наявним, якщо: існують особисті стосунки з співробітником РАТН, які становлять значний фінансовий інтерес, членство в правлінні, інша посада, право власності або право на інтелектуальну власність, що може суперечити з зобов’язаннями постачальника перед РАТН. Постачальники і PATH захищені, коли є повідомлення про наявні чи можливі конфлікти інтересів. У разі потреби, PATH розробить план врегулювання, що забезпечить зменшення потенційних ризиків, які виявилися в результаті повідомлення про конфлікт інтересів.</w:t>
      </w:r>
    </w:p>
    <w:p w14:paraId="3D70BF75" w14:textId="77777777" w:rsidR="003C7202" w:rsidRDefault="003C7202" w:rsidP="003C7202">
      <w:pPr>
        <w:pStyle w:val="PATHheading3"/>
        <w:rPr>
          <w:b w:val="0"/>
          <w:bCs w:val="0"/>
          <w:sz w:val="24"/>
          <w:szCs w:val="24"/>
          <w:lang w:val="uk-UA"/>
        </w:rPr>
      </w:pPr>
      <w:r>
        <w:rPr>
          <w:b w:val="0"/>
          <w:bCs w:val="0"/>
          <w:sz w:val="24"/>
          <w:szCs w:val="24"/>
          <w:lang w:val="uk-UA"/>
        </w:rPr>
        <w:t>Г. Комунікація</w:t>
      </w:r>
    </w:p>
    <w:p w14:paraId="296DC6EB" w14:textId="77777777" w:rsidR="003C7202" w:rsidRDefault="003C7202" w:rsidP="003C7202">
      <w:pPr>
        <w:pStyle w:val="PATHbodytext"/>
        <w:spacing w:after="12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Вся комунікація стосовно цього запрошення повинна бути адресована відповідним сторонам в РАТН, вказаним в пункті 7. Звернення до третіх сторін, задіяних у </w:t>
      </w:r>
      <w:proofErr w:type="spellStart"/>
      <w:r>
        <w:rPr>
          <w:sz w:val="24"/>
          <w:szCs w:val="24"/>
          <w:lang w:val="uk-UA"/>
        </w:rPr>
        <w:t>проекті</w:t>
      </w:r>
      <w:proofErr w:type="spellEnd"/>
      <w:r>
        <w:rPr>
          <w:sz w:val="24"/>
          <w:szCs w:val="24"/>
          <w:lang w:val="uk-UA"/>
        </w:rPr>
        <w:t>, до експертної групи чи будь-якої іншої сторони може розглядатися як конфлікт інтересів і може призвести до дискваліфікації пропозиції.</w:t>
      </w:r>
    </w:p>
    <w:p w14:paraId="7374EFEC" w14:textId="77777777" w:rsidR="003C7202" w:rsidRDefault="003C7202" w:rsidP="003C7202">
      <w:pPr>
        <w:pStyle w:val="PATHheading3"/>
        <w:rPr>
          <w:b w:val="0"/>
          <w:bCs w:val="0"/>
          <w:sz w:val="24"/>
          <w:szCs w:val="24"/>
          <w:lang w:val="uk-UA"/>
        </w:rPr>
      </w:pPr>
      <w:r>
        <w:rPr>
          <w:b w:val="0"/>
          <w:bCs w:val="0"/>
          <w:sz w:val="24"/>
          <w:szCs w:val="24"/>
          <w:lang w:val="uk-UA"/>
        </w:rPr>
        <w:t>Д. Прийняття</w:t>
      </w:r>
    </w:p>
    <w:p w14:paraId="682526AB" w14:textId="77777777" w:rsidR="003C7202" w:rsidRDefault="003C7202" w:rsidP="003C7202">
      <w:pPr>
        <w:pStyle w:val="PATHbodytext"/>
        <w:spacing w:after="12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Прийняття пропозиції не означає прийняття правил і умов цієї пропозиції. PATH залишає за собою можливість домовлятися про остаточні правила і умови шляхом переговорів. Крім того, ми залишаємо за собою право вести переговори щодо суті пропозицій фіналістів, а також щодо можливості прийняття частини складових пропозиції, якщо це необхідно.</w:t>
      </w:r>
    </w:p>
    <w:p w14:paraId="74496AB9" w14:textId="77777777" w:rsidR="003C7202" w:rsidRDefault="003C7202" w:rsidP="003C7202">
      <w:pPr>
        <w:pStyle w:val="PATHheading3"/>
        <w:rPr>
          <w:b w:val="0"/>
          <w:bCs w:val="0"/>
          <w:sz w:val="24"/>
          <w:szCs w:val="24"/>
          <w:lang w:val="uk-UA"/>
        </w:rPr>
      </w:pPr>
      <w:r>
        <w:rPr>
          <w:b w:val="0"/>
          <w:bCs w:val="0"/>
          <w:sz w:val="24"/>
          <w:szCs w:val="24"/>
          <w:lang w:val="uk-UA"/>
        </w:rPr>
        <w:t xml:space="preserve">Е. Право на кінцеві переговори </w:t>
      </w:r>
    </w:p>
    <w:p w14:paraId="3F903E08" w14:textId="77777777" w:rsidR="003C7202" w:rsidRDefault="003C7202" w:rsidP="003C7202">
      <w:pPr>
        <w:pStyle w:val="PATHbodytext"/>
        <w:spacing w:after="12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PATH залишає за собою можливість вести переговори про остаточну вартість і обсяг робіт та залишає за собою можливість обмежувати або долучати треті сторони до таких переговорів на власний розсуд PATH. </w:t>
      </w:r>
    </w:p>
    <w:p w14:paraId="1BA89871" w14:textId="77777777" w:rsidR="003C7202" w:rsidRDefault="003C7202" w:rsidP="003C7202">
      <w:pPr>
        <w:pStyle w:val="PATHheading3"/>
        <w:rPr>
          <w:b w:val="0"/>
          <w:bCs w:val="0"/>
          <w:sz w:val="24"/>
          <w:szCs w:val="24"/>
          <w:lang w:val="uk-UA"/>
        </w:rPr>
      </w:pPr>
      <w:r>
        <w:rPr>
          <w:b w:val="0"/>
          <w:bCs w:val="0"/>
          <w:sz w:val="24"/>
          <w:szCs w:val="24"/>
          <w:lang w:val="uk-UA"/>
        </w:rPr>
        <w:t>Є. Обмеження третіх сторін</w:t>
      </w:r>
    </w:p>
    <w:p w14:paraId="2DECF13B" w14:textId="77777777" w:rsidR="003C7202" w:rsidRDefault="003C7202" w:rsidP="003C7202">
      <w:pPr>
        <w:pStyle w:val="PATHbodytext"/>
        <w:spacing w:after="12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PATH не представляє, не гарантує та не діє як агент будь-якої третьої сторони у зв’язку з цим оголошенням. Це оголошення не уповноважує жодну третю сторону зобов’язати чи нав’язати РАТН будь-яким чином без висловлення нашої згоди у письмовій формі.</w:t>
      </w:r>
    </w:p>
    <w:p w14:paraId="75EF3787" w14:textId="77777777" w:rsidR="003C7202" w:rsidRDefault="003C7202" w:rsidP="003C7202">
      <w:pPr>
        <w:pStyle w:val="PATHheading3"/>
        <w:rPr>
          <w:b w:val="0"/>
          <w:bCs w:val="0"/>
          <w:sz w:val="24"/>
          <w:szCs w:val="24"/>
          <w:lang w:val="uk-UA"/>
        </w:rPr>
      </w:pPr>
      <w:r>
        <w:rPr>
          <w:b w:val="0"/>
          <w:bCs w:val="0"/>
          <w:sz w:val="24"/>
          <w:szCs w:val="24"/>
          <w:lang w:val="uk-UA"/>
        </w:rPr>
        <w:t xml:space="preserve">Ж. Дійсність пропозиції    </w:t>
      </w:r>
    </w:p>
    <w:p w14:paraId="753220BD" w14:textId="77777777" w:rsidR="003C7202" w:rsidRDefault="003C7202" w:rsidP="003C7202">
      <w:pPr>
        <w:pStyle w:val="PATHbodytext"/>
        <w:spacing w:after="120"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Надіслані у відповідності до цього оголошення пропозиції повинні бути дійсними протягом 90 днів з дати, встановленої для надання пропозиції. Термін дійсності пропозиції повинен бути вказаний у самій пропозиції, що надіслана PATH. </w:t>
      </w:r>
    </w:p>
    <w:p w14:paraId="0FD31FFC" w14:textId="77777777" w:rsidR="003C7202" w:rsidRPr="003C7202" w:rsidRDefault="003C7202">
      <w:pPr>
        <w:rPr>
          <w:lang w:val="uk-UA"/>
        </w:rPr>
      </w:pPr>
    </w:p>
    <w:sectPr w:rsidR="003C7202" w:rsidRPr="003C7202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2C20"/>
    <w:multiLevelType w:val="multilevel"/>
    <w:tmpl w:val="1C632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3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2"/>
    <w:rsid w:val="003C7202"/>
    <w:rsid w:val="0066264A"/>
    <w:rsid w:val="00B20886"/>
    <w:rsid w:val="00F7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432F4"/>
  <w15:chartTrackingRefBased/>
  <w15:docId w15:val="{34AE265A-E954-4F70-8ED7-1A1F915E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20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2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2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2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2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2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2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2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2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2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2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2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2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2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2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2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202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uiPriority w:val="99"/>
    <w:qFormat/>
    <w:rsid w:val="003C7202"/>
    <w:pPr>
      <w:tabs>
        <w:tab w:val="left" w:pos="72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ind w:left="720" w:hanging="436"/>
      <w:jc w:val="both"/>
    </w:pPr>
    <w:rPr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3C7202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Hyperlink">
    <w:name w:val="Hyperlink"/>
    <w:basedOn w:val="DefaultParagraphFont"/>
    <w:uiPriority w:val="99"/>
    <w:qFormat/>
    <w:rsid w:val="003C7202"/>
    <w:rPr>
      <w:rFonts w:cs="Times New Roman"/>
      <w:color w:val="0000FF"/>
      <w:u w:val="single"/>
    </w:rPr>
  </w:style>
  <w:style w:type="paragraph" w:customStyle="1" w:styleId="PATHheading3">
    <w:name w:val="PATH heading 3"/>
    <w:basedOn w:val="Normal"/>
    <w:qFormat/>
    <w:rsid w:val="003C7202"/>
    <w:pPr>
      <w:spacing w:before="360" w:after="120" w:line="280" w:lineRule="exact"/>
    </w:pPr>
    <w:rPr>
      <w:rFonts w:eastAsiaTheme="minorHAnsi"/>
      <w:b/>
      <w:bCs/>
      <w:spacing w:val="5"/>
      <w:sz w:val="22"/>
      <w:szCs w:val="22"/>
    </w:rPr>
  </w:style>
  <w:style w:type="paragraph" w:customStyle="1" w:styleId="PATHbodytext">
    <w:name w:val="PATH body text"/>
    <w:basedOn w:val="Normal"/>
    <w:qFormat/>
    <w:rsid w:val="003C7202"/>
    <w:pPr>
      <w:spacing w:after="180" w:line="320" w:lineRule="atLeast"/>
    </w:pPr>
    <w:rPr>
      <w:rFonts w:eastAsiaTheme="minorHAnsi"/>
      <w:sz w:val="22"/>
      <w:szCs w:val="22"/>
    </w:rPr>
  </w:style>
  <w:style w:type="character" w:customStyle="1" w:styleId="a">
    <w:name w:val="Основной текст_"/>
    <w:link w:val="1"/>
    <w:qFormat/>
    <w:rsid w:val="003C7202"/>
  </w:style>
  <w:style w:type="paragraph" w:customStyle="1" w:styleId="1">
    <w:name w:val="Основной текст1"/>
    <w:basedOn w:val="Normal"/>
    <w:link w:val="a"/>
    <w:qFormat/>
    <w:rsid w:val="003C7202"/>
    <w:pPr>
      <w:widowControl w:val="0"/>
      <w:spacing w:line="252" w:lineRule="auto"/>
      <w:ind w:firstLine="400"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urt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tir.ua" TargetMode="External"/><Relationship Id="rId5" Type="http://schemas.openxmlformats.org/officeDocument/2006/relationships/hyperlink" Target="mailto:yshvets@path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1134</Words>
  <Characters>6583</Characters>
  <Application>Microsoft Office Word</Application>
  <DocSecurity>0</DocSecurity>
  <Lines>365</Lines>
  <Paragraphs>296</Paragraphs>
  <ScaleCrop>false</ScaleCrop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Osmak</dc:creator>
  <cp:keywords/>
  <dc:description/>
  <cp:lastModifiedBy>Olga Osmak</cp:lastModifiedBy>
  <cp:revision>3</cp:revision>
  <dcterms:created xsi:type="dcterms:W3CDTF">2026-02-04T10:39:00Z</dcterms:created>
  <dcterms:modified xsi:type="dcterms:W3CDTF">2026-02-04T10:44:00Z</dcterms:modified>
</cp:coreProperties>
</file>