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2B5" w:rsidRDefault="007B47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4</w:t>
      </w:r>
    </w:p>
    <w:p w:rsidR="005A42B5" w:rsidRDefault="007B47C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 тендерної документації</w:t>
      </w:r>
    </w:p>
    <w:p w:rsidR="005A42B5" w:rsidRDefault="005A42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42B5" w:rsidRDefault="007B4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Фінансова пропозиція</w:t>
      </w:r>
    </w:p>
    <w:p w:rsidR="005A42B5" w:rsidRDefault="007B47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Надається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___________________________________________________________________     </w:t>
      </w:r>
    </w:p>
    <w:p w:rsidR="005A42B5" w:rsidRDefault="007B47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(назва учасника, код ЄДРПОУ, код ІНН)</w:t>
      </w:r>
    </w:p>
    <w:p w:rsidR="005A42B5" w:rsidRDefault="005A42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42B5" w:rsidRDefault="007B47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участі у закупівлі металопластикових вікон та дверей за безготівковим розрахунком в рамках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Подолання розриву: розбудова потенціалу інклюзивної освіти в Одеській, Миколаївській та Херсонській областях» UKR/PCA2024558/PD2024568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кошти Агентств</w:t>
      </w:r>
      <w:r>
        <w:rPr>
          <w:rFonts w:ascii="Times New Roman" w:eastAsia="Times New Roman" w:hAnsi="Times New Roman" w:cs="Times New Roman"/>
          <w:sz w:val="24"/>
          <w:szCs w:val="24"/>
        </w:rPr>
        <w:t>а  UNIСEF</w:t>
      </w:r>
    </w:p>
    <w:p w:rsidR="005A42B5" w:rsidRDefault="005A42B5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5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"/>
        <w:gridCol w:w="3954"/>
        <w:gridCol w:w="992"/>
        <w:gridCol w:w="4121"/>
      </w:tblGrid>
      <w:tr w:rsidR="005A42B5">
        <w:tc>
          <w:tcPr>
            <w:tcW w:w="9503" w:type="dxa"/>
            <w:gridSpan w:val="4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Доставка:</w:t>
            </w:r>
          </w:p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Ліцей №4 імені В'ячеслава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Чорновола</w:t>
            </w:r>
            <w:proofErr w:type="spellEnd"/>
          </w:p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Південне, Одеський р-н, Одеська обл. проспект Григорівського десанту, 24 А</w:t>
            </w:r>
          </w:p>
          <w:p w:rsidR="005A42B5" w:rsidRDefault="005A42B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3954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Вигляд, розміри</w:t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К-ть шт.</w:t>
            </w:r>
          </w:p>
        </w:tc>
        <w:tc>
          <w:tcPr>
            <w:tcW w:w="4121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Додатки</w:t>
            </w: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09844" cy="1743318"/>
                  <wp:effectExtent l="0" t="0" r="0" b="0"/>
                  <wp:docPr id="19782036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1743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170х1600мм. – 2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200х1750мм. – 2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Н-З’єднувач 2000 мм. – 2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09844" cy="1705213"/>
                  <wp:effectExtent l="0" t="0" r="0" b="0"/>
                  <wp:docPr id="197820362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1705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170х1600мм. – 2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200х1750мм. – 2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Н-З’єднувач 2000 мм. – 2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71580" cy="1543265"/>
                  <wp:effectExtent l="0" t="0" r="0" b="0"/>
                  <wp:docPr id="19782036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0" cy="154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295581" cy="1800476"/>
                  <wp:effectExtent l="0" t="0" r="0" b="0"/>
                  <wp:docPr id="197820361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800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170х1150мм. – 2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350х1250мм. – 2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62212" cy="1543265"/>
                  <wp:effectExtent l="0" t="0" r="0" b="0"/>
                  <wp:docPr id="19782036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154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120х1000мм. – 1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300х1050мм. –13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24107" cy="1543265"/>
                  <wp:effectExtent l="0" t="0" r="0" b="0"/>
                  <wp:docPr id="19782036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07" cy="154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120х950мм. – 3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600х1050мм. – 3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200318" cy="1705213"/>
                  <wp:effectExtent l="0" t="0" r="0" b="0"/>
                  <wp:docPr id="197820362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1705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3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400х2500мм. – 3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71739" cy="1667108"/>
                  <wp:effectExtent l="0" t="0" r="0" b="0"/>
                  <wp:docPr id="19782036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1667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4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250х1300мм. – 4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790950" cy="1667108"/>
                  <wp:effectExtent l="0" t="0" r="0" b="0"/>
                  <wp:docPr id="197820362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50" cy="1667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46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200х4900мм. – 5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330х5500мм. – 13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400х5500мм. – 5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Підсилювач статичний 2000мм– 23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14581" cy="1533739"/>
                  <wp:effectExtent l="0" t="0" r="0" b="0"/>
                  <wp:docPr id="19782036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533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300х1000мм. – 1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 фактурне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057423" cy="1552792"/>
                  <wp:effectExtent l="0" t="0" r="0" b="0"/>
                  <wp:docPr id="197820362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1552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300х900мм. – 1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 фактурне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000265" cy="1638529"/>
                  <wp:effectExtent l="0" t="0" r="0" b="0"/>
                  <wp:docPr id="19782036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1638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3 шт.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5A42B5">
        <w:tc>
          <w:tcPr>
            <w:tcW w:w="9503" w:type="dxa"/>
            <w:gridSpan w:val="4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Всього за адресом: </w:t>
            </w:r>
          </w:p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Південне, Одеський р-н, Одеська обл. проспект Григорівського десанту, 24 А  - 72 шт.</w:t>
            </w:r>
          </w:p>
        </w:tc>
      </w:tr>
      <w:tr w:rsidR="005A42B5">
        <w:tc>
          <w:tcPr>
            <w:tcW w:w="9503" w:type="dxa"/>
            <w:gridSpan w:val="4"/>
          </w:tcPr>
          <w:p w:rsidR="005A42B5" w:rsidRDefault="005A42B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9503" w:type="dxa"/>
            <w:gridSpan w:val="4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Доставка: </w:t>
            </w:r>
          </w:p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Галицинівський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ліцей - ОНЗ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сільської ради</w:t>
            </w:r>
          </w:p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Галицинове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Миколаївський р-н, Миколаївська обл., вулиця Миру, 23</w:t>
            </w: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371" cy="1524213"/>
                  <wp:effectExtent l="0" t="0" r="0" b="0"/>
                  <wp:docPr id="19782036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1524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380х2000мм. – 15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400х2250мм. – 15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14581" cy="1771897"/>
                  <wp:effectExtent l="0" t="0" r="0" b="0"/>
                  <wp:docPr id="19782036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771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380х1150мм. – 3 шт.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400х1250мм. – 3 шт.</w:t>
            </w:r>
          </w:p>
          <w:p w:rsidR="005A42B5" w:rsidRDefault="005A42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rPr>
          <w:trHeight w:val="2826"/>
        </w:trPr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352739" cy="1714739"/>
                  <wp:effectExtent l="0" t="0" r="0" b="0"/>
                  <wp:docPr id="19782036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714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238423" cy="1743318"/>
                  <wp:effectExtent l="0" t="0" r="0" b="0"/>
                  <wp:docPr id="197820361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23" cy="1743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5A42B5">
        <w:tc>
          <w:tcPr>
            <w:tcW w:w="436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54" w:type="dxa"/>
          </w:tcPr>
          <w:p w:rsidR="005A42B5" w:rsidRDefault="007B47C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448002" cy="1771897"/>
                  <wp:effectExtent l="0" t="0" r="0" b="0"/>
                  <wp:docPr id="19782036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1771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Замок-короткий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Пряма ручка 500мм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5A42B5">
        <w:tc>
          <w:tcPr>
            <w:tcW w:w="9503" w:type="dxa"/>
            <w:gridSpan w:val="4"/>
          </w:tcPr>
          <w:p w:rsidR="005A42B5" w:rsidRDefault="007B47C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Всього за адресом: </w:t>
            </w:r>
          </w:p>
          <w:p w:rsidR="005A42B5" w:rsidRDefault="007B47C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Галицинове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Миколаївський р-н, Миколаївська обл., вулиця Миру, 23 - 21 шт.</w:t>
            </w:r>
          </w:p>
        </w:tc>
      </w:tr>
    </w:tbl>
    <w:p w:rsidR="005A42B5" w:rsidRDefault="005A42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76sbbr2u9jf8" w:colFirst="0" w:colLast="0"/>
      <w:bookmarkEnd w:id="1"/>
    </w:p>
    <w:tbl>
      <w:tblPr>
        <w:tblStyle w:val="ac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  <w:gridCol w:w="992"/>
      </w:tblGrid>
      <w:tr w:rsidR="005A42B5">
        <w:tc>
          <w:tcPr>
            <w:tcW w:w="8784" w:type="dxa"/>
            <w:vAlign w:val="center"/>
          </w:tcPr>
          <w:p w:rsidR="005A42B5" w:rsidRDefault="007B47C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992" w:type="dxa"/>
          </w:tcPr>
          <w:p w:rsidR="005A42B5" w:rsidRDefault="005A42B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8784" w:type="dxa"/>
            <w:vAlign w:val="center"/>
          </w:tcPr>
          <w:p w:rsidR="005A42B5" w:rsidRDefault="007B47C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ПДВ (у разі наявності)</w:t>
            </w:r>
          </w:p>
        </w:tc>
        <w:tc>
          <w:tcPr>
            <w:tcW w:w="992" w:type="dxa"/>
          </w:tcPr>
          <w:p w:rsidR="005A42B5" w:rsidRDefault="005A42B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A42B5">
        <w:tc>
          <w:tcPr>
            <w:tcW w:w="8784" w:type="dxa"/>
            <w:vAlign w:val="center"/>
          </w:tcPr>
          <w:p w:rsidR="005A42B5" w:rsidRDefault="007B47C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992" w:type="dxa"/>
          </w:tcPr>
          <w:p w:rsidR="005A42B5" w:rsidRDefault="005A42B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A42B5" w:rsidRDefault="005A42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2" w:name="_heading=h.zcvi55zcah48" w:colFirst="0" w:colLast="0"/>
      <w:bookmarkEnd w:id="2"/>
    </w:p>
    <w:p w:rsidR="005A42B5" w:rsidRDefault="005A42B5">
      <w:pPr>
        <w:spacing w:line="259" w:lineRule="auto"/>
        <w:rPr>
          <w:rFonts w:ascii="Times New Roman" w:eastAsia="Times New Roman" w:hAnsi="Times New Roman" w:cs="Times New Roman"/>
        </w:rPr>
      </w:pPr>
    </w:p>
    <w:p w:rsidR="005A42B5" w:rsidRDefault="007B47CB">
      <w:pPr>
        <w:spacing w:line="259" w:lineRule="auto"/>
        <w:rPr>
          <w:rFonts w:ascii="Times New Roman" w:eastAsia="Times New Roman" w:hAnsi="Times New Roman" w:cs="Times New Roman"/>
          <w:b/>
          <w:bCs/>
        </w:rPr>
      </w:pPr>
      <w:bookmarkStart w:id="3" w:name="_heading=h.cco6kw8bkocp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>Загальна кількість 93 шт.</w:t>
      </w:r>
    </w:p>
    <w:p w:rsidR="005A42B5" w:rsidRDefault="005A42B5">
      <w:pPr>
        <w:spacing w:line="259" w:lineRule="auto"/>
        <w:rPr>
          <w:rFonts w:ascii="Times New Roman" w:eastAsia="Times New Roman" w:hAnsi="Times New Roman" w:cs="Times New Roman"/>
          <w:b/>
          <w:bCs/>
        </w:rPr>
      </w:pPr>
      <w:bookmarkStart w:id="4" w:name="_heading=h.jbdnj4gm66kw" w:colFirst="0" w:colLast="0"/>
      <w:bookmarkEnd w:id="4"/>
    </w:p>
    <w:p w:rsidR="005A42B5" w:rsidRDefault="007B47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Ми погоджуємося з усіма умовами Договору, які викладені у Додатку 3 до Тендерної Документації, та з тим, що основні умови Договору про закупівлю не можуть змінюватися після його підписання до виконання зобов’язань сторонами, у повному обсязі.</w:t>
      </w:r>
    </w:p>
    <w:p w:rsidR="005A42B5" w:rsidRDefault="007B47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 згідні дот</w:t>
      </w:r>
      <w:r>
        <w:rPr>
          <w:rFonts w:ascii="Times New Roman" w:eastAsia="Times New Roman" w:hAnsi="Times New Roman" w:cs="Times New Roman"/>
          <w:sz w:val="24"/>
          <w:szCs w:val="24"/>
        </w:rPr>
        <w:t>римуватися умов тендерної пропозиції протягом 45 днів із дати кінцевого строку подання тендерних пропозицій. Наша тендерна пропозиція буде обов’язковою для нас і може бути акцептована замовником у будь-який час до закінчення встановленого Замовником термін</w:t>
      </w:r>
      <w:r>
        <w:rPr>
          <w:rFonts w:ascii="Times New Roman" w:eastAsia="Times New Roman" w:hAnsi="Times New Roman" w:cs="Times New Roman"/>
          <w:sz w:val="24"/>
          <w:szCs w:val="24"/>
        </w:rPr>
        <w:t>у.</w:t>
      </w:r>
    </w:p>
    <w:p w:rsidR="005A42B5" w:rsidRDefault="007B47C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Якщо наша тендерна пропозиція буде акцептована, ми зобов’язуємося підписати Договір із замовником не пізніше, ніж через 10 днів з дня прийняття рішення про намір укласти договір про закупівлю відповідно до вимог тендерної документації та пропозиції учас</w:t>
      </w:r>
      <w:r>
        <w:rPr>
          <w:rFonts w:ascii="Times New Roman" w:eastAsia="Times New Roman" w:hAnsi="Times New Roman" w:cs="Times New Roman"/>
          <w:sz w:val="24"/>
          <w:szCs w:val="24"/>
        </w:rPr>
        <w:t>ника-переможця.</w:t>
      </w:r>
    </w:p>
    <w:p w:rsidR="005A42B5" w:rsidRDefault="007B4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:rsidR="005A42B5" w:rsidRDefault="005A4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42B5" w:rsidRDefault="005A4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42B5" w:rsidRDefault="007B4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</w:t>
      </w:r>
    </w:p>
    <w:p w:rsidR="005A42B5" w:rsidRDefault="007B47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М.П.(за наявності) посада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Підпись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П.І.Б.</w:t>
      </w:r>
    </w:p>
    <w:p w:rsidR="005A42B5" w:rsidRDefault="005A42B5">
      <w:pPr>
        <w:spacing w:line="259" w:lineRule="auto"/>
        <w:rPr>
          <w:rFonts w:ascii="Times New Roman" w:eastAsia="Times New Roman" w:hAnsi="Times New Roman" w:cs="Times New Roman"/>
          <w:b/>
          <w:bCs/>
        </w:rPr>
      </w:pPr>
      <w:bookmarkStart w:id="5" w:name="_heading=h.8egx52hcdfuh" w:colFirst="0" w:colLast="0"/>
      <w:bookmarkEnd w:id="5"/>
    </w:p>
    <w:p w:rsidR="005A42B5" w:rsidRDefault="005A42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5A42B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ABF623-6B4A-4E33-9BA6-BEF729124CB6}"/>
    <w:embedBold r:id="rId2" w:fontKey="{AC82D369-B557-42C6-B083-CE6A911E08D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17EDDB2-9EE2-4B20-8786-4CD60D53A7B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41E1F23-FD58-4781-ADC4-29DE7C4BE1A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E94C794-1A70-4001-A362-E80C3ED0DF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2B5"/>
    <w:rsid w:val="005A42B5"/>
    <w:rsid w:val="007B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B2455E-BA16-4118-8AAE-30E85B35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link w:val="a5"/>
    <w:rsid w:val="00D5062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5">
    <w:name w:val="Основной текст Знак"/>
    <w:basedOn w:val="a0"/>
    <w:link w:val="a4"/>
    <w:rsid w:val="00D5062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6">
    <w:name w:val="header"/>
    <w:link w:val="a7"/>
    <w:uiPriority w:val="99"/>
    <w:unhideWhenUsed/>
    <w:rsid w:val="00D50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0623"/>
    <w:rPr>
      <w:rFonts w:ascii="Calibri" w:eastAsia="Calibri" w:hAnsi="Calibri" w:cs="Calibri"/>
      <w:lang w:val="uk-UA"/>
    </w:rPr>
  </w:style>
  <w:style w:type="paragraph" w:styleId="a8">
    <w:name w:val="footer"/>
    <w:link w:val="a9"/>
    <w:uiPriority w:val="99"/>
    <w:unhideWhenUsed/>
    <w:rsid w:val="00D50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0623"/>
    <w:rPr>
      <w:rFonts w:ascii="Calibri" w:eastAsia="Calibri" w:hAnsi="Calibri" w:cs="Calibri"/>
      <w:lang w:val="uk-UA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S0NgSPCwyFsTnRTBlcYlno46Tg==">CgMxLjAyDmguNzZzYmJyMnU5amY4Mg5oLjc2c2JicjJ1OWpmODIOaC56Y3ZpNTV6Y2FoNDgyDmguY2NvNmt3OGJrb2NwMg5oLmpiZG5qNGdtNjZrdzIOaC44ZWd4NTJoY2RmdWg4AHIhMWNmWjc0c1NfMFRTdUFBV05aTHhLQUVhbnluNTlvTjky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Лілія Чорна</cp:lastModifiedBy>
  <cp:revision>2</cp:revision>
  <dcterms:created xsi:type="dcterms:W3CDTF">2025-10-05T10:50:00Z</dcterms:created>
  <dcterms:modified xsi:type="dcterms:W3CDTF">2026-02-11T15:44:00Z</dcterms:modified>
</cp:coreProperties>
</file>