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3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948"/>
        <w:tblGridChange w:id="0">
          <w:tblGrid>
            <w:gridCol w:w="3397"/>
            <w:gridCol w:w="5948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35"/>
        <w:gridCol w:w="1903"/>
        <w:gridCol w:w="2727"/>
        <w:gridCol w:w="2906"/>
        <w:tblGridChange w:id="0">
          <w:tblGrid>
            <w:gridCol w:w="2035"/>
            <w:gridCol w:w="190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bookmarkStart w:colFirst="0" w:colLast="0" w:name="_heading=h.aphy8jstl654" w:id="1"/>
    <w:bookmarkEnd w:id="1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a6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і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ій колонтитул Знак"/>
    <w:basedOn w:val="a0"/>
    <w:link w:val="a7"/>
    <w:uiPriority w:val="99"/>
    <w:rsid w:val="00D92397"/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rAAR1XkYxKcJR+6q3rDhgQq2g==">CgMxLjAyCGguZ2pkZ3hzMg5oLmFwaHk4anN0bDY1NDgAciExSVJDTEYwSTFNSUlHSENkQXhJYnh2RmVwRXEwb0s0VXc=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2025-06-16T07:22:00Z</dcterms:created>
  <dc:creator>STA PM</dc:creator>
</cp:coreProperties>
</file>