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5CE5" w:rsidRDefault="003A5CE5" w:rsidP="007940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</w:pPr>
    </w:p>
    <w:p w:rsidR="00794088" w:rsidRDefault="00794088" w:rsidP="00794088">
      <w:pPr>
        <w:spacing w:after="0" w:line="240" w:lineRule="auto"/>
        <w:ind w:left="-141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Громадська організація</w:t>
      </w:r>
    </w:p>
    <w:p w:rsidR="00794088" w:rsidRDefault="00794088" w:rsidP="00794088">
      <w:pPr>
        <w:spacing w:after="0" w:line="240" w:lineRule="auto"/>
        <w:ind w:left="-141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Асоціація випускників Національного університету кораблебудування</w:t>
      </w:r>
    </w:p>
    <w:p w:rsidR="0056021D" w:rsidRDefault="00794088" w:rsidP="00794088">
      <w:pPr>
        <w:spacing w:after="0" w:line="240" w:lineRule="auto"/>
        <w:ind w:left="-141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>
        <w:rPr>
          <w:rFonts w:ascii="Times New Roman" w:hAnsi="Times New Roman" w:cs="Times New Roman"/>
          <w:b/>
          <w:sz w:val="28"/>
          <w:szCs w:val="28"/>
        </w:rPr>
        <w:t>імені адмірала Макарова</w:t>
      </w:r>
    </w:p>
    <w:p w:rsidR="00486D58" w:rsidRDefault="00486D58" w:rsidP="00794088">
      <w:pPr>
        <w:spacing w:after="0" w:line="240" w:lineRule="auto"/>
        <w:ind w:left="-141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</w:p>
    <w:p w:rsidR="00794088" w:rsidRDefault="00794088" w:rsidP="00486D58">
      <w:pPr>
        <w:spacing w:after="0" w:line="240" w:lineRule="auto"/>
        <w:ind w:left="-1418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6021D" w:rsidRDefault="00486D58" w:rsidP="00486D58">
      <w:pPr>
        <w:spacing w:after="0" w:line="240" w:lineRule="auto"/>
        <w:ind w:left="-1418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86D5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</w:t>
      </w:r>
      <w:r w:rsidRPr="00486D5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від </w:t>
      </w:r>
      <w:r w:rsidR="006156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26</w:t>
      </w:r>
      <w:r w:rsidR="007940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6156B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грудня</w:t>
      </w:r>
      <w:r w:rsidRPr="00486D5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20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25</w:t>
      </w:r>
      <w:r w:rsidRPr="00486D5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року</w:t>
      </w:r>
    </w:p>
    <w:p w:rsidR="00B76895" w:rsidRDefault="00B76895" w:rsidP="00486D58">
      <w:pPr>
        <w:spacing w:after="0" w:line="240" w:lineRule="auto"/>
        <w:ind w:left="-1418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І</w:t>
      </w:r>
    </w:p>
    <w:p w:rsidR="00B76895" w:rsidRDefault="00B76895" w:rsidP="00486D58">
      <w:pPr>
        <w:spacing w:after="0" w:line="240" w:lineRule="auto"/>
        <w:ind w:left="-1418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6021D" w:rsidRDefault="0056021D" w:rsidP="0056021D">
      <w:pPr>
        <w:tabs>
          <w:tab w:val="left" w:pos="8088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86D58" w:rsidRDefault="00486D58" w:rsidP="00486D58">
      <w:pPr>
        <w:tabs>
          <w:tab w:val="left" w:pos="80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86D58" w:rsidRDefault="00486D58" w:rsidP="00486D58">
      <w:pPr>
        <w:tabs>
          <w:tab w:val="left" w:pos="80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86D58" w:rsidRDefault="00486D58" w:rsidP="00486D58">
      <w:pPr>
        <w:tabs>
          <w:tab w:val="left" w:pos="80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86D58" w:rsidRDefault="00486D58" w:rsidP="00486D58">
      <w:pPr>
        <w:tabs>
          <w:tab w:val="left" w:pos="80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86D58" w:rsidRDefault="00486D58" w:rsidP="00486D58">
      <w:pPr>
        <w:tabs>
          <w:tab w:val="left" w:pos="80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86D58" w:rsidRDefault="00486D58" w:rsidP="00486D58">
      <w:pPr>
        <w:tabs>
          <w:tab w:val="left" w:pos="80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86D58" w:rsidRDefault="00486D58" w:rsidP="00486D58">
      <w:pPr>
        <w:tabs>
          <w:tab w:val="left" w:pos="80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6021D" w:rsidRPr="006156B6" w:rsidRDefault="00486D58" w:rsidP="00486D58">
      <w:pPr>
        <w:tabs>
          <w:tab w:val="left" w:pos="80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156B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ТЕНДЕРНА ДОКУМЕНТАЦІЯ</w:t>
      </w:r>
    </w:p>
    <w:p w:rsidR="006156B6" w:rsidRPr="006156B6" w:rsidRDefault="00794088">
      <w:pPr>
        <w:spacing w:before="24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156B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на закупівлю</w:t>
      </w:r>
      <w:r w:rsidR="0020663F" w:rsidRPr="006156B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(відкрити торги)</w:t>
      </w:r>
      <w:r w:rsidR="006156B6" w:rsidRPr="006156B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5CE5" w:rsidRPr="006156B6" w:rsidRDefault="006156B6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56B6">
        <w:rPr>
          <w:rFonts w:ascii="Times New Roman" w:hAnsi="Times New Roman" w:cs="Times New Roman"/>
          <w:b/>
          <w:sz w:val="28"/>
          <w:szCs w:val="28"/>
        </w:rPr>
        <w:t xml:space="preserve">портативних цифрових проекторів, екранів для цифрових проекторів, ноутбуків </w:t>
      </w:r>
    </w:p>
    <w:p w:rsidR="00794088" w:rsidRPr="00863D3F" w:rsidRDefault="00863D3F" w:rsidP="00BD0551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156B6">
        <w:rPr>
          <w:rFonts w:ascii="Times New Roman" w:hAnsi="Times New Roman" w:cs="Times New Roman"/>
          <w:b/>
          <w:sz w:val="28"/>
          <w:szCs w:val="28"/>
        </w:rPr>
        <w:t>для оснащення 30 учбових класів</w:t>
      </w:r>
    </w:p>
    <w:p w:rsidR="003A5CE5" w:rsidRDefault="00430264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3A5CE5" w:rsidRDefault="003A5CE5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A5CE5" w:rsidRDefault="003A5CE5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A5CE5" w:rsidRDefault="003A5CE5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6021D" w:rsidRDefault="0056021D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  <w:bookmarkStart w:id="0" w:name="_heading=h.1fob9te" w:colFirst="0" w:colLast="0"/>
      <w:bookmarkEnd w:id="0"/>
    </w:p>
    <w:p w:rsidR="00B40B11" w:rsidRDefault="00B40B11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81128E" w:rsidRDefault="0081128E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E51F39" w:rsidRDefault="00E51F39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E51F39" w:rsidRDefault="00E51F39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B83D81" w:rsidRDefault="00B83D81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E225A1" w:rsidRDefault="00E225A1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E225A1" w:rsidRDefault="00E225A1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E225A1" w:rsidRDefault="00E225A1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E51F39" w:rsidRDefault="00E51F39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A912F1" w:rsidRDefault="00A912F1" w:rsidP="0056021D">
      <w:pP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0B2E3C" w:rsidRDefault="000B2E3C" w:rsidP="0056021D">
      <w:pPr>
        <w:rPr>
          <w:rFonts w:ascii="Times New Roman" w:hAnsi="Times New Roman" w:cs="Times New Roman"/>
        </w:rPr>
      </w:pPr>
    </w:p>
    <w:p w:rsidR="00E93DA4" w:rsidRDefault="0056021D" w:rsidP="0081128E">
      <w:pPr>
        <w:rPr>
          <w:rFonts w:ascii="Times New Roman" w:hAnsi="Times New Roman" w:cs="Times New Roman"/>
          <w:highlight w:val="white"/>
        </w:rPr>
      </w:pPr>
      <w:r>
        <w:rPr>
          <w:rFonts w:ascii="Times New Roman" w:hAnsi="Times New Roman" w:cs="Times New Roman"/>
        </w:rPr>
        <w:t xml:space="preserve">                                                              </w:t>
      </w:r>
      <w:r w:rsidR="00A912F1">
        <w:rPr>
          <w:rFonts w:ascii="Times New Roman" w:hAnsi="Times New Roman" w:cs="Times New Roman"/>
          <w:lang w:val="ru-RU"/>
        </w:rPr>
        <w:t>м</w:t>
      </w:r>
      <w:r>
        <w:rPr>
          <w:rFonts w:ascii="Times New Roman" w:hAnsi="Times New Roman" w:cs="Times New Roman"/>
        </w:rPr>
        <w:t>.</w:t>
      </w:r>
      <w:r w:rsidR="000B2E3C">
        <w:rPr>
          <w:rFonts w:ascii="Times New Roman" w:hAnsi="Times New Roman" w:cs="Times New Roman"/>
        </w:rPr>
        <w:t xml:space="preserve"> </w:t>
      </w:r>
      <w:r w:rsidR="00794088">
        <w:rPr>
          <w:rFonts w:ascii="Times New Roman" w:hAnsi="Times New Roman" w:cs="Times New Roman"/>
        </w:rPr>
        <w:t>Миколаїв</w:t>
      </w:r>
      <w:r w:rsidRPr="0056021D">
        <w:rPr>
          <w:rFonts w:ascii="Times New Roman" w:hAnsi="Times New Roman" w:cs="Times New Roman"/>
        </w:rPr>
        <w:t xml:space="preserve"> </w:t>
      </w:r>
      <w:r w:rsidR="00430264" w:rsidRPr="0056021D">
        <w:rPr>
          <w:rFonts w:ascii="Times New Roman" w:hAnsi="Times New Roman" w:cs="Times New Roman"/>
          <w:highlight w:val="white"/>
        </w:rPr>
        <w:t>20</w:t>
      </w:r>
      <w:r w:rsidR="00B40B11">
        <w:rPr>
          <w:rFonts w:ascii="Times New Roman" w:hAnsi="Times New Roman" w:cs="Times New Roman"/>
        </w:rPr>
        <w:t>25</w:t>
      </w:r>
      <w:r w:rsidR="00430264" w:rsidRPr="0056021D">
        <w:rPr>
          <w:rFonts w:ascii="Times New Roman" w:hAnsi="Times New Roman" w:cs="Times New Roman"/>
        </w:rPr>
        <w:t xml:space="preserve"> </w:t>
      </w:r>
      <w:r w:rsidR="0081128E">
        <w:rPr>
          <w:rFonts w:ascii="Times New Roman" w:hAnsi="Times New Roman" w:cs="Times New Roman"/>
          <w:highlight w:val="white"/>
        </w:rPr>
        <w:t>рік</w:t>
      </w:r>
    </w:p>
    <w:tbl>
      <w:tblPr>
        <w:tblStyle w:val="af5"/>
        <w:tblW w:w="996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5"/>
        <w:gridCol w:w="2805"/>
        <w:gridCol w:w="6450"/>
      </w:tblGrid>
      <w:tr w:rsidR="003A5CE5">
        <w:trPr>
          <w:trHeight w:val="416"/>
          <w:jc w:val="center"/>
        </w:trPr>
        <w:tc>
          <w:tcPr>
            <w:tcW w:w="705" w:type="dxa"/>
            <w:vAlign w:val="center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9255" w:type="dxa"/>
            <w:gridSpan w:val="2"/>
            <w:vAlign w:val="center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Розділ 1. Загальні положення</w:t>
            </w:r>
          </w:p>
        </w:tc>
      </w:tr>
      <w:tr w:rsidR="003A5CE5">
        <w:trPr>
          <w:trHeight w:val="411"/>
          <w:jc w:val="center"/>
        </w:trPr>
        <w:tc>
          <w:tcPr>
            <w:tcW w:w="705" w:type="dxa"/>
            <w:vAlign w:val="center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05" w:type="dxa"/>
            <w:vAlign w:val="center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05" w:type="dxa"/>
          </w:tcPr>
          <w:p w:rsidR="003A5CE5" w:rsidRDefault="007940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Мета закупівлі</w:t>
            </w:r>
          </w:p>
        </w:tc>
        <w:tc>
          <w:tcPr>
            <w:tcW w:w="6450" w:type="dxa"/>
          </w:tcPr>
          <w:p w:rsidR="00794088" w:rsidRPr="00794088" w:rsidRDefault="00794088" w:rsidP="00794088">
            <w:pPr>
              <w:ind w:firstLine="567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ru-UA"/>
              </w:rPr>
            </w:pPr>
            <w:r w:rsidRPr="00794088">
              <w:rPr>
                <w:rFonts w:ascii="Times New Roman" w:hAnsi="Times New Roman" w:cs="Times New Roman"/>
                <w:sz w:val="24"/>
                <w:szCs w:val="24"/>
                <w:lang w:eastAsia="ru-UA"/>
              </w:rPr>
              <w:t xml:space="preserve">Громадська організація Асоціація випускників Національного університету кораблебудування імені адмірала Макарова впроваджує в Україні </w:t>
            </w:r>
            <w:bookmarkStart w:id="1" w:name="_Hlk189838871"/>
            <w:proofErr w:type="spellStart"/>
            <w:r w:rsidRPr="00794088">
              <w:rPr>
                <w:rFonts w:ascii="Times New Roman" w:hAnsi="Times New Roman" w:cs="Times New Roman"/>
                <w:sz w:val="24"/>
                <w:szCs w:val="24"/>
                <w:lang w:eastAsia="ru-UA"/>
              </w:rPr>
              <w:t>Проєкт</w:t>
            </w:r>
            <w:proofErr w:type="spellEnd"/>
            <w:r w:rsidRPr="00794088">
              <w:rPr>
                <w:rFonts w:ascii="Times New Roman" w:hAnsi="Times New Roman" w:cs="Times New Roman"/>
                <w:sz w:val="24"/>
                <w:szCs w:val="24"/>
                <w:lang w:eastAsia="ru-UA"/>
              </w:rPr>
              <w:t xml:space="preserve"> </w:t>
            </w:r>
            <w:r w:rsidRPr="00794088">
              <w:rPr>
                <w:rFonts w:ascii="Times New Roman" w:hAnsi="Times New Roman" w:cs="Times New Roman"/>
                <w:b/>
                <w:i/>
                <w:color w:val="222222"/>
                <w:sz w:val="24"/>
                <w:szCs w:val="24"/>
                <w:shd w:val="clear" w:color="auto" w:fill="FFFFFF"/>
              </w:rPr>
              <w:t>«</w:t>
            </w:r>
            <w:r w:rsidRPr="00794088">
              <w:rPr>
                <w:rFonts w:ascii="Times New Roman" w:hAnsi="Times New Roman" w:cs="Times New Roman"/>
                <w:b/>
                <w:i/>
                <w:sz w:val="24"/>
                <w:szCs w:val="24"/>
                <w:shd w:val="clear" w:color="auto" w:fill="FFFFFF"/>
              </w:rPr>
              <w:t>Подолання розриву: розбудова потенціалу інклюзивної освіти в Одеській, Миколаївській та Херсонській областях» UKR/PCA2024558/PD2024568</w:t>
            </w:r>
            <w:bookmarkEnd w:id="1"/>
            <w:r w:rsidRPr="00794088">
              <w:rPr>
                <w:rFonts w:ascii="Times New Roman" w:hAnsi="Times New Roman" w:cs="Times New Roman"/>
                <w:sz w:val="24"/>
                <w:szCs w:val="24"/>
                <w:lang w:eastAsia="ru-UA"/>
              </w:rPr>
              <w:t xml:space="preserve"> за кошти Агентства  UNIСEF (надалі - Донор).</w:t>
            </w:r>
          </w:p>
          <w:p w:rsidR="003A5CE5" w:rsidRDefault="003A5C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5CE5">
        <w:trPr>
          <w:trHeight w:val="615"/>
          <w:jc w:val="center"/>
        </w:trPr>
        <w:tc>
          <w:tcPr>
            <w:tcW w:w="705" w:type="dxa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05" w:type="dxa"/>
          </w:tcPr>
          <w:p w:rsidR="003A5CE5" w:rsidRDefault="004302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Інформація про замовника торгів</w:t>
            </w:r>
          </w:p>
        </w:tc>
        <w:tc>
          <w:tcPr>
            <w:tcW w:w="6450" w:type="dxa"/>
          </w:tcPr>
          <w:p w:rsidR="003A5CE5" w:rsidRDefault="004302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A5CE5">
        <w:trPr>
          <w:trHeight w:val="285"/>
          <w:jc w:val="center"/>
        </w:trPr>
        <w:tc>
          <w:tcPr>
            <w:tcW w:w="705" w:type="dxa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05" w:type="dxa"/>
          </w:tcPr>
          <w:p w:rsidR="003A5CE5" w:rsidRDefault="004302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повне найменування</w:t>
            </w:r>
          </w:p>
        </w:tc>
        <w:tc>
          <w:tcPr>
            <w:tcW w:w="6450" w:type="dxa"/>
          </w:tcPr>
          <w:p w:rsidR="003A5CE5" w:rsidRPr="0031115E" w:rsidRDefault="00794088" w:rsidP="00486D5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94088">
              <w:rPr>
                <w:rFonts w:ascii="Times New Roman" w:hAnsi="Times New Roman" w:cs="Times New Roman"/>
                <w:sz w:val="24"/>
                <w:szCs w:val="24"/>
                <w:lang w:eastAsia="ru-UA"/>
              </w:rPr>
              <w:t>Громадська організація Асоціація випускників Національного університету кораблебудування імені адмірала Макарова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UA"/>
              </w:rPr>
              <w:t xml:space="preserve"> (надалі ГО АВ НУК)</w:t>
            </w:r>
          </w:p>
        </w:tc>
      </w:tr>
      <w:tr w:rsidR="003A5CE5">
        <w:trPr>
          <w:trHeight w:val="536"/>
          <w:jc w:val="center"/>
        </w:trPr>
        <w:tc>
          <w:tcPr>
            <w:tcW w:w="705" w:type="dxa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805" w:type="dxa"/>
          </w:tcPr>
          <w:p w:rsidR="003A5CE5" w:rsidRDefault="004302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місцезнаходження</w:t>
            </w:r>
          </w:p>
        </w:tc>
        <w:tc>
          <w:tcPr>
            <w:tcW w:w="6450" w:type="dxa"/>
          </w:tcPr>
          <w:p w:rsidR="0031115E" w:rsidRPr="0031115E" w:rsidRDefault="00A912F1" w:rsidP="00486D58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A912F1">
              <w:rPr>
                <w:rFonts w:ascii="Times New Roman" w:hAnsi="Times New Roman" w:cs="Times New Roman"/>
                <w:sz w:val="24"/>
                <w:szCs w:val="24"/>
              </w:rPr>
              <w:t xml:space="preserve">Україна, </w:t>
            </w:r>
            <w:r w:rsidR="00794088">
              <w:rPr>
                <w:rFonts w:ascii="Times New Roman" w:hAnsi="Times New Roman" w:cs="Times New Roman"/>
                <w:sz w:val="24"/>
                <w:szCs w:val="24"/>
              </w:rPr>
              <w:t>54007, м. Миколаїв, проспект Героїв України, буд.9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805" w:type="dxa"/>
          </w:tcPr>
          <w:p w:rsidR="003A5CE5" w:rsidRDefault="004302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прізвище, ім’я та по батькові, посада та електронна адреса однієї чи кількох посадових осіб замовника, уповноважених здійснювати зв’язок з учасниками</w:t>
            </w:r>
          </w:p>
        </w:tc>
        <w:tc>
          <w:tcPr>
            <w:tcW w:w="6450" w:type="dxa"/>
          </w:tcPr>
          <w:p w:rsidR="00D87B92" w:rsidRDefault="00D87B92" w:rsidP="00577F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87B92">
              <w:rPr>
                <w:rFonts w:ascii="Times New Roman" w:hAnsi="Times New Roman" w:cs="Times New Roman"/>
                <w:sz w:val="24"/>
                <w:szCs w:val="24"/>
              </w:rPr>
              <w:t>Івата</w:t>
            </w:r>
            <w:proofErr w:type="spellEnd"/>
            <w:r w:rsidRPr="00D87B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87B92">
              <w:rPr>
                <w:rFonts w:ascii="Times New Roman" w:hAnsi="Times New Roman" w:cs="Times New Roman"/>
                <w:sz w:val="24"/>
                <w:szCs w:val="24"/>
              </w:rPr>
              <w:t>В’ячаслав</w:t>
            </w:r>
            <w:proofErr w:type="spellEnd"/>
            <w:r w:rsidRPr="00D87B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87B92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D87B92">
              <w:rPr>
                <w:rFonts w:ascii="Times New Roman" w:hAnsi="Times New Roman" w:cs="Times New Roman"/>
                <w:sz w:val="24"/>
                <w:szCs w:val="24"/>
              </w:rPr>
              <w:t xml:space="preserve"> +380672671069</w:t>
            </w:r>
            <w:r w:rsidR="00577F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87B92" w:rsidRDefault="00577F15" w:rsidP="00577F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Чорна Лілія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+380504939292, </w:t>
            </w:r>
          </w:p>
          <w:p w:rsidR="003A5CE5" w:rsidRPr="00D87B92" w:rsidRDefault="00577F15" w:rsidP="00577F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finance</w:t>
            </w:r>
            <w:r w:rsidRPr="00505E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assoc</w:t>
            </w:r>
            <w:proofErr w:type="spellEnd"/>
            <w:proofErr w:type="gramEnd"/>
            <w:r w:rsidRPr="00505E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@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nuos</w:t>
            </w:r>
            <w:proofErr w:type="spellEnd"/>
            <w:r w:rsidRPr="00505E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505E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ua</w:t>
            </w:r>
            <w:proofErr w:type="spellEnd"/>
          </w:p>
          <w:p w:rsidR="00D87B92" w:rsidRPr="00D87B92" w:rsidRDefault="00D87B92" w:rsidP="00577F1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A5CE5">
        <w:trPr>
          <w:trHeight w:val="15"/>
          <w:jc w:val="center"/>
        </w:trPr>
        <w:tc>
          <w:tcPr>
            <w:tcW w:w="705" w:type="dxa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05" w:type="dxa"/>
          </w:tcPr>
          <w:p w:rsidR="003A5CE5" w:rsidRDefault="004302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Процедура закупівлі</w:t>
            </w:r>
          </w:p>
        </w:tc>
        <w:tc>
          <w:tcPr>
            <w:tcW w:w="6450" w:type="dxa"/>
          </w:tcPr>
          <w:p w:rsidR="003A5CE5" w:rsidRDefault="00430264">
            <w:pPr>
              <w:jc w:val="both"/>
              <w:rPr>
                <w:rFonts w:ascii="Times New Roman" w:eastAsia="Times New Roman" w:hAnsi="Times New Roman" w:cs="Times New Roman"/>
                <w:color w:val="4A86E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відкриті торги </w:t>
            </w:r>
          </w:p>
        </w:tc>
      </w:tr>
      <w:tr w:rsidR="003A5CE5" w:rsidTr="00B40B11">
        <w:trPr>
          <w:trHeight w:val="637"/>
          <w:jc w:val="center"/>
        </w:trPr>
        <w:tc>
          <w:tcPr>
            <w:tcW w:w="705" w:type="dxa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05" w:type="dxa"/>
          </w:tcPr>
          <w:p w:rsidR="003A5CE5" w:rsidRDefault="004302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Інформація про предмет закупівлі</w:t>
            </w:r>
          </w:p>
        </w:tc>
        <w:tc>
          <w:tcPr>
            <w:tcW w:w="6450" w:type="dxa"/>
          </w:tcPr>
          <w:p w:rsidR="003A5CE5" w:rsidRPr="00B40B11" w:rsidRDefault="003A5CE5" w:rsidP="00B40B1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5CE5" w:rsidRPr="0063161A">
        <w:trPr>
          <w:jc w:val="center"/>
        </w:trPr>
        <w:tc>
          <w:tcPr>
            <w:tcW w:w="705" w:type="dxa"/>
          </w:tcPr>
          <w:p w:rsidR="003A5CE5" w:rsidRDefault="0043026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805" w:type="dxa"/>
          </w:tcPr>
          <w:p w:rsidR="003A5CE5" w:rsidRDefault="004302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 предмета закупівлі</w:t>
            </w:r>
          </w:p>
        </w:tc>
        <w:tc>
          <w:tcPr>
            <w:tcW w:w="6450" w:type="dxa"/>
          </w:tcPr>
          <w:p w:rsidR="003A5CE5" w:rsidRPr="00863D3F" w:rsidRDefault="006156B6" w:rsidP="006156B6">
            <w:pPr>
              <w:spacing w:before="240"/>
              <w:jc w:val="both"/>
              <w:rPr>
                <w:rFonts w:ascii="Times New Roman" w:eastAsia="Gungsuh" w:hAnsi="Times New Roman"/>
                <w:b/>
                <w:bCs/>
                <w:sz w:val="24"/>
                <w:szCs w:val="24"/>
                <w:lang w:eastAsia="ru-RU"/>
              </w:rPr>
            </w:pPr>
            <w:r w:rsidRPr="006156B6">
              <w:rPr>
                <w:rFonts w:ascii="Times New Roman" w:hAnsi="Times New Roman" w:cs="Times New Roman"/>
                <w:b/>
                <w:sz w:val="24"/>
                <w:szCs w:val="24"/>
              </w:rPr>
              <w:t>портативн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і</w:t>
            </w:r>
            <w:r w:rsidRPr="006156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цифров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і</w:t>
            </w:r>
            <w:r w:rsidRPr="006156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проектор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6156B6">
              <w:rPr>
                <w:rFonts w:ascii="Times New Roman" w:hAnsi="Times New Roman" w:cs="Times New Roman"/>
                <w:b/>
                <w:sz w:val="24"/>
                <w:szCs w:val="24"/>
              </w:rPr>
              <w:t>, екрані для цифрових проекторів, ноутбук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6156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63D3F" w:rsidRPr="00863D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для оснащення 30 учбових класів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 окремої частини або частин предмета закупівлі (лота), щодо яких можуть бути подані тендерні пропозиції</w:t>
            </w:r>
          </w:p>
        </w:tc>
        <w:tc>
          <w:tcPr>
            <w:tcW w:w="6450" w:type="dxa"/>
          </w:tcPr>
          <w:p w:rsidR="003A5CE5" w:rsidRDefault="00430264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Закупівля здійснюється щодо предмет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закупівлі в цілому.</w:t>
            </w:r>
          </w:p>
          <w:p w:rsidR="003A5CE5" w:rsidRDefault="003A5CE5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  <w:p w:rsidR="003A5CE5" w:rsidRDefault="003A5CE5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highlight w:val="yellow"/>
              </w:rPr>
            </w:pP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2805" w:type="dxa"/>
          </w:tcPr>
          <w:p w:rsidR="003A5CE5" w:rsidRPr="0031115E" w:rsidRDefault="00430264" w:rsidP="00311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15E">
              <w:rPr>
                <w:rFonts w:ascii="Times New Roman" w:hAnsi="Times New Roman" w:cs="Times New Roman"/>
                <w:sz w:val="24"/>
                <w:szCs w:val="24"/>
              </w:rPr>
              <w:t>кількість товару та місце його поставки (для товару)</w:t>
            </w:r>
          </w:p>
          <w:p w:rsidR="003A5CE5" w:rsidRPr="0031115E" w:rsidRDefault="00430264" w:rsidP="00311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15E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</w:p>
          <w:p w:rsidR="003A5CE5" w:rsidRDefault="00430264" w:rsidP="0031115E">
            <w:pPr>
              <w:rPr>
                <w:highlight w:val="yellow"/>
              </w:rPr>
            </w:pPr>
            <w:r w:rsidRPr="0031115E">
              <w:rPr>
                <w:rFonts w:ascii="Times New Roman" w:hAnsi="Times New Roman" w:cs="Times New Roman"/>
                <w:sz w:val="24"/>
                <w:szCs w:val="24"/>
              </w:rPr>
              <w:t>місце, де повинні бути виконані роботи чи надані послуги, їх обсяги (для робіт або послуг)</w:t>
            </w:r>
          </w:p>
        </w:tc>
        <w:tc>
          <w:tcPr>
            <w:tcW w:w="6450" w:type="dxa"/>
          </w:tcPr>
          <w:p w:rsidR="00863D3F" w:rsidRDefault="0031115E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Кількість:</w:t>
            </w:r>
            <w:r w:rsidR="00781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6156B6" w:rsidRDefault="0019592E" w:rsidP="006156B6">
            <w:pPr>
              <w:widowControl w:val="0"/>
              <w:ind w:right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156B6" w:rsidRPr="006156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портативн</w:t>
            </w:r>
            <w:r w:rsidR="006156B6">
              <w:rPr>
                <w:rFonts w:ascii="Times New Roman" w:hAnsi="Times New Roman" w:cs="Times New Roman"/>
                <w:b/>
                <w:sz w:val="24"/>
                <w:szCs w:val="24"/>
              </w:rPr>
              <w:t>і</w:t>
            </w:r>
            <w:r w:rsidR="006156B6" w:rsidRPr="006156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цифров</w:t>
            </w:r>
            <w:r w:rsidR="006156B6">
              <w:rPr>
                <w:rFonts w:ascii="Times New Roman" w:hAnsi="Times New Roman" w:cs="Times New Roman"/>
                <w:b/>
                <w:sz w:val="24"/>
                <w:szCs w:val="24"/>
              </w:rPr>
              <w:t>і</w:t>
            </w:r>
            <w:r w:rsidR="006156B6" w:rsidRPr="006156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проектор</w:t>
            </w:r>
            <w:r w:rsidR="006156B6">
              <w:rPr>
                <w:rFonts w:ascii="Times New Roman" w:hAnsi="Times New Roman" w:cs="Times New Roman"/>
                <w:b/>
                <w:sz w:val="24"/>
                <w:szCs w:val="24"/>
              </w:rPr>
              <w:t>и -30 шт.</w:t>
            </w:r>
            <w:r w:rsidR="006156B6" w:rsidRPr="006156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</w:p>
          <w:p w:rsidR="006156B6" w:rsidRDefault="006156B6" w:rsidP="006156B6">
            <w:pPr>
              <w:widowControl w:val="0"/>
              <w:ind w:right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6156B6">
              <w:rPr>
                <w:rFonts w:ascii="Times New Roman" w:hAnsi="Times New Roman" w:cs="Times New Roman"/>
                <w:b/>
                <w:sz w:val="24"/>
                <w:szCs w:val="24"/>
              </w:rPr>
              <w:t>екрані для цифрових проекторів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30 шт.,</w:t>
            </w:r>
          </w:p>
          <w:p w:rsidR="00B7732A" w:rsidRPr="00BB3430" w:rsidRDefault="006156B6" w:rsidP="006156B6">
            <w:pPr>
              <w:widowControl w:val="0"/>
              <w:ind w:right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6156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ноутбук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 – 30 шт.</w:t>
            </w:r>
            <w:r w:rsidRPr="006156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63D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021F1" w:rsidRDefault="00430264" w:rsidP="00486D58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Місце поставки товар</w:t>
            </w:r>
            <w:r w:rsidR="00577F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3111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="00ED5897" w:rsidRPr="00A912F1">
              <w:rPr>
                <w:rFonts w:ascii="Times New Roman" w:hAnsi="Times New Roman" w:cs="Times New Roman"/>
                <w:sz w:val="24"/>
                <w:szCs w:val="24"/>
              </w:rPr>
              <w:t xml:space="preserve">Україна, </w:t>
            </w:r>
            <w:r w:rsidR="00ED5897">
              <w:rPr>
                <w:rFonts w:ascii="Times New Roman" w:hAnsi="Times New Roman" w:cs="Times New Roman"/>
                <w:sz w:val="24"/>
                <w:szCs w:val="24"/>
              </w:rPr>
              <w:t>54007, м. Миколаїв, проспект Героїв України, буд.9</w:t>
            </w:r>
            <w:r w:rsidR="00ED58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1505" w:rsidRPr="006156B6" w:rsidRDefault="00ED5897" w:rsidP="006156B6">
            <w:pPr>
              <w:widowControl w:val="0"/>
              <w:ind w:right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bookmarkStart w:id="2" w:name="_Hlk218499953"/>
            <w:r w:rsidR="00A91DF1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арантійн</w:t>
            </w:r>
            <w:r w:rsidR="00A91DF1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обслуговування </w:t>
            </w:r>
            <w:r w:rsidR="00A91DF1">
              <w:rPr>
                <w:rFonts w:ascii="Times New Roman" w:eastAsia="Times New Roman" w:hAnsi="Times New Roman" w:cs="Times New Roman"/>
                <w:sz w:val="24"/>
                <w:szCs w:val="24"/>
              </w:rPr>
              <w:t>товару</w:t>
            </w:r>
            <w:r w:rsidR="00F57380" w:rsidRPr="006156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передбачається </w:t>
            </w:r>
            <w:r w:rsidR="006156B6" w:rsidRPr="006156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 30 адресами</w:t>
            </w:r>
            <w:r w:rsidR="006156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57380" w:rsidRPr="006156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по Україні</w:t>
            </w:r>
            <w:r w:rsidR="002335F5" w:rsidRPr="006156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335F5" w:rsidRPr="006156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(Миколаївська, Одеська, Херсонська області)</w:t>
            </w:r>
            <w:r w:rsidR="00F57380" w:rsidRPr="006156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</w:t>
            </w:r>
            <w:r w:rsidR="00F57380" w:rsidRPr="006156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адреси будуть надані переможцю після підписання договору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F57380" w:rsidRPr="006156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 оформлені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додатковою угодою</w:t>
            </w:r>
            <w:r w:rsidR="00407BB8" w:rsidRPr="006156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57380" w:rsidRPr="006156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Договору</w:t>
            </w:r>
            <w:bookmarkEnd w:id="2"/>
            <w:r w:rsidR="00F57380" w:rsidRPr="006156B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021F1" w:rsidRPr="009021F1" w:rsidRDefault="009021F1" w:rsidP="00D87B92">
            <w:pPr>
              <w:pStyle w:val="a5"/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i/>
                <w:color w:val="4A86E8"/>
                <w:sz w:val="24"/>
                <w:szCs w:val="24"/>
                <w:highlight w:val="white"/>
              </w:rPr>
            </w:pPr>
          </w:p>
        </w:tc>
      </w:tr>
      <w:tr w:rsidR="003A5CE5">
        <w:trPr>
          <w:trHeight w:val="645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строки поставки товарів, виконання робіт, надання послуг</w:t>
            </w:r>
          </w:p>
        </w:tc>
        <w:tc>
          <w:tcPr>
            <w:tcW w:w="6450" w:type="dxa"/>
          </w:tcPr>
          <w:p w:rsidR="003A5CE5" w:rsidRPr="002F35DC" w:rsidRDefault="00A91DF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Термін поставки товару </w:t>
            </w:r>
            <w:r w:rsidR="00430264" w:rsidRPr="00307B40">
              <w:rPr>
                <w:rFonts w:ascii="Times New Roman" w:eastAsia="Times New Roman" w:hAnsi="Times New Roman" w:cs="Times New Roman"/>
                <w:sz w:val="24"/>
                <w:szCs w:val="24"/>
              </w:rPr>
              <w:t>до </w:t>
            </w:r>
            <w:r w:rsidR="008E6DEC" w:rsidRPr="00307B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A71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</w:t>
            </w:r>
            <w:r w:rsidR="00F5738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A71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156B6">
              <w:rPr>
                <w:rFonts w:ascii="Times New Roman" w:eastAsia="Times New Roman" w:hAnsi="Times New Roman" w:cs="Times New Roman"/>
                <w:sz w:val="24"/>
                <w:szCs w:val="24"/>
              </w:rPr>
              <w:t>січня</w:t>
            </w:r>
            <w:r w:rsidR="00307B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65A5D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6156B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65A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30264" w:rsidRPr="00307B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року </w:t>
            </w:r>
            <w:r w:rsidR="00430264" w:rsidRPr="00307B40">
              <w:rPr>
                <w:rFonts w:ascii="Times New Roman" w:hAnsi="Times New Roman" w:cs="Times New Roman"/>
                <w:sz w:val="24"/>
                <w:szCs w:val="24"/>
              </w:rPr>
              <w:t>включно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гарантійне обслуговування </w:t>
            </w:r>
            <w:r w:rsidR="00430264" w:rsidRPr="00307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протягом 12 місяців.</w:t>
            </w:r>
          </w:p>
        </w:tc>
      </w:tr>
      <w:tr w:rsidR="00FF5A6C">
        <w:trPr>
          <w:trHeight w:val="1119"/>
          <w:jc w:val="center"/>
        </w:trPr>
        <w:tc>
          <w:tcPr>
            <w:tcW w:w="705" w:type="dxa"/>
          </w:tcPr>
          <w:p w:rsidR="00FF5A6C" w:rsidRPr="00D87B92" w:rsidRDefault="00FF5A6C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yellow"/>
              </w:rPr>
            </w:pPr>
            <w:r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2805" w:type="dxa"/>
          </w:tcPr>
          <w:p w:rsidR="00FF5A6C" w:rsidRPr="00D87B92" w:rsidRDefault="00D87B92">
            <w:pPr>
              <w:widowControl w:val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Е</w:t>
            </w:r>
            <w:r w:rsidR="00FF5A6C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лектронн</w:t>
            </w:r>
            <w:r w:rsidR="00A41397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і</w:t>
            </w:r>
            <w:proofErr w:type="spellEnd"/>
            <w:r w:rsidR="00FF5A6C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FF5A6C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ресурси</w:t>
            </w:r>
            <w:proofErr w:type="spellEnd"/>
            <w:r w:rsidR="00FF5A6C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на </w:t>
            </w:r>
            <w:proofErr w:type="spellStart"/>
            <w:r w:rsidR="00FF5A6C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яких</w:t>
            </w:r>
            <w:proofErr w:type="spellEnd"/>
            <w:r w:rsidR="00FF5A6C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буде </w:t>
            </w:r>
            <w:proofErr w:type="spellStart"/>
            <w:r w:rsidR="00FF5A6C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роз</w:t>
            </w:r>
            <w:r w:rsidR="00A41397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міщено</w:t>
            </w:r>
            <w:proofErr w:type="spellEnd"/>
            <w:r w:rsidR="00A41397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41397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оголошення</w:t>
            </w:r>
            <w:proofErr w:type="spellEnd"/>
            <w:r w:rsidR="00A41397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про </w:t>
            </w:r>
            <w:proofErr w:type="spellStart"/>
            <w:r w:rsidR="00A41397"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закупівлю</w:t>
            </w:r>
            <w:proofErr w:type="spellEnd"/>
          </w:p>
        </w:tc>
        <w:tc>
          <w:tcPr>
            <w:tcW w:w="6450" w:type="dxa"/>
          </w:tcPr>
          <w:p w:rsidR="00FF5A6C" w:rsidRPr="00A41397" w:rsidRDefault="004453A4">
            <w:pPr>
              <w:widowControl w:val="0"/>
              <w:ind w:righ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="00A41397" w:rsidRPr="00A41397">
                <w:rPr>
                  <w:rStyle w:val="a6"/>
                  <w:rFonts w:ascii="Times New Roman" w:hAnsi="Times New Roman" w:cs="Times New Roman"/>
                  <w:bCs/>
                  <w:color w:val="auto"/>
                  <w:sz w:val="24"/>
                  <w:szCs w:val="24"/>
                  <w:bdr w:val="none" w:sz="0" w:space="0" w:color="auto" w:frame="1"/>
                  <w:lang w:eastAsia="ru-UA"/>
                </w:rPr>
                <w:t>www.</w:t>
              </w:r>
              <w:r w:rsidR="00A41397" w:rsidRPr="00A41397">
                <w:rPr>
                  <w:rStyle w:val="a6"/>
                  <w:rFonts w:ascii="Times New Roman" w:hAnsi="Times New Roman" w:cs="Times New Roman"/>
                  <w:bCs/>
                  <w:color w:val="auto"/>
                  <w:sz w:val="24"/>
                  <w:szCs w:val="24"/>
                  <w:bdr w:val="none" w:sz="0" w:space="0" w:color="auto" w:frame="1"/>
                  <w:lang w:val="en-US" w:eastAsia="ru-UA"/>
                </w:rPr>
                <w:t>prostir</w:t>
              </w:r>
              <w:r w:rsidR="00A41397" w:rsidRPr="00A41397">
                <w:rPr>
                  <w:rStyle w:val="a6"/>
                  <w:rFonts w:ascii="Times New Roman" w:hAnsi="Times New Roman" w:cs="Times New Roman"/>
                  <w:bCs/>
                  <w:color w:val="auto"/>
                  <w:sz w:val="24"/>
                  <w:szCs w:val="24"/>
                  <w:bdr w:val="none" w:sz="0" w:space="0" w:color="auto" w:frame="1"/>
                  <w:lang w:val="ru-RU" w:eastAsia="ru-UA"/>
                </w:rPr>
                <w:t>.</w:t>
              </w:r>
              <w:r w:rsidR="00A41397" w:rsidRPr="00A41397">
                <w:rPr>
                  <w:rStyle w:val="a6"/>
                  <w:rFonts w:ascii="Times New Roman" w:hAnsi="Times New Roman" w:cs="Times New Roman"/>
                  <w:bCs/>
                  <w:color w:val="auto"/>
                  <w:sz w:val="24"/>
                  <w:szCs w:val="24"/>
                  <w:bdr w:val="none" w:sz="0" w:space="0" w:color="auto" w:frame="1"/>
                  <w:lang w:eastAsia="ru-UA"/>
                </w:rPr>
                <w:t>ua</w:t>
              </w:r>
            </w:hyperlink>
            <w:r w:rsidR="00A41397" w:rsidRPr="00A41397">
              <w:rPr>
                <w:rFonts w:ascii="Times New Roman" w:hAnsi="Times New Roman" w:cs="Times New Roman"/>
                <w:sz w:val="24"/>
                <w:szCs w:val="24"/>
                <w:lang w:eastAsia="ru-UA"/>
              </w:rPr>
              <w:t xml:space="preserve"> та https://</w:t>
            </w:r>
            <w:r w:rsidR="00A41397" w:rsidRPr="00A41397">
              <w:rPr>
                <w:rFonts w:ascii="Times New Roman" w:hAnsi="Times New Roman" w:cs="Times New Roman"/>
                <w:sz w:val="24"/>
                <w:szCs w:val="24"/>
                <w:lang w:val="en-US" w:eastAsia="ru-UA"/>
              </w:rPr>
              <w:t>ga</w:t>
            </w:r>
            <w:r w:rsidR="00A41397" w:rsidRPr="00A41397">
              <w:rPr>
                <w:rFonts w:ascii="Times New Roman" w:hAnsi="Times New Roman" w:cs="Times New Roman"/>
                <w:sz w:val="24"/>
                <w:szCs w:val="24"/>
                <w:lang w:val="ru-RU" w:eastAsia="ru-UA"/>
              </w:rPr>
              <w:t>.</w:t>
            </w:r>
            <w:r w:rsidR="00A41397" w:rsidRPr="00A41397">
              <w:rPr>
                <w:rFonts w:ascii="Times New Roman" w:hAnsi="Times New Roman" w:cs="Times New Roman"/>
                <w:sz w:val="24"/>
                <w:szCs w:val="24"/>
                <w:lang w:eastAsia="ru-UA"/>
              </w:rPr>
              <w:t>nuos.edu.ua/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Pr="00D87B92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Валюта, у якій повинна бути зазначена ціна тендерної пропозиції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450" w:type="dxa"/>
          </w:tcPr>
          <w:p w:rsidR="003A5CE5" w:rsidRDefault="00430264">
            <w:pPr>
              <w:widowControl w:val="0"/>
              <w:ind w:right="1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Валютою тендерної пропозиції є гривня.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Мова (мови), якою  (якими) повинні бути  складені тендерні пропозиції</w:t>
            </w:r>
          </w:p>
        </w:tc>
        <w:tc>
          <w:tcPr>
            <w:tcW w:w="6450" w:type="dxa"/>
          </w:tcPr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Мова тендерної пропозиції – українська.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Уся інформація </w:t>
            </w:r>
            <w:r w:rsidR="00EC24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учасником надається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українською мовою, крім  тих випадків, коли використання букв та символів української мови призводить до їх спотворення (зокрема, але не виключно, адреси мережі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нтернет, адреси електронної пошти, торговельної марки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для товарів та послуг), загальноприйняті міжнародні терміни). Тендерна пропозиція 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сі документи, які передбачені вимогами тендерної документації та додатками до неї, складаються українською мовою. Документи або копії документів (які передбачені вимогами тендерної документації та додатками до неї), які надаються Учасником у складі тендерної пропозиції, викладені іншими мовами, повинні надаватися разом із їх автентичним перекладом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українською мовою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3A5CE5" w:rsidRDefault="003A5CE5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5CE5">
        <w:trPr>
          <w:trHeight w:val="501"/>
          <w:jc w:val="center"/>
        </w:trPr>
        <w:tc>
          <w:tcPr>
            <w:tcW w:w="9960" w:type="dxa"/>
            <w:gridSpan w:val="3"/>
            <w:vAlign w:val="center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Розділ 2. Порядок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несення змін та надання роз’яснень до тендерної документації</w:t>
            </w:r>
          </w:p>
        </w:tc>
      </w:tr>
      <w:tr w:rsidR="003A5CE5">
        <w:trPr>
          <w:trHeight w:val="1975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Процедура надання роз’яснень щодо тендерної документації</w:t>
            </w:r>
          </w:p>
        </w:tc>
        <w:tc>
          <w:tcPr>
            <w:tcW w:w="6450" w:type="dxa"/>
          </w:tcPr>
          <w:p w:rsidR="003A5CE5" w:rsidRPr="00BA1505" w:rsidRDefault="00430264" w:rsidP="00BA15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505">
              <w:rPr>
                <w:rFonts w:ascii="Times New Roman" w:hAnsi="Times New Roman" w:cs="Times New Roman"/>
                <w:sz w:val="24"/>
                <w:szCs w:val="24"/>
              </w:rPr>
              <w:t xml:space="preserve">Фізична/юридична особа має право не пізніше ніж за три дні до закінчення строку подання тендерної пропозиції звернутися через електронну </w:t>
            </w:r>
            <w:r w:rsidR="00EC240A">
              <w:rPr>
                <w:rFonts w:ascii="Times New Roman" w:hAnsi="Times New Roman" w:cs="Times New Roman"/>
                <w:sz w:val="24"/>
                <w:szCs w:val="24"/>
              </w:rPr>
              <w:t xml:space="preserve">пошту </w:t>
            </w:r>
            <w:r w:rsidR="00EC240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finance</w:t>
            </w:r>
            <w:r w:rsidR="00EC240A" w:rsidRPr="00EC24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EC240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assoc</w:t>
            </w:r>
            <w:proofErr w:type="spellEnd"/>
            <w:r w:rsidR="00EC240A" w:rsidRPr="00EC24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@ </w:t>
            </w:r>
            <w:proofErr w:type="spellStart"/>
            <w:r w:rsidR="00EC240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nuos</w:t>
            </w:r>
            <w:proofErr w:type="spellEnd"/>
            <w:r w:rsidR="00EC240A" w:rsidRPr="00EC24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EC240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="00EC240A" w:rsidRPr="00EC24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EC240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ua</w:t>
            </w:r>
            <w:proofErr w:type="spellEnd"/>
            <w:r w:rsidR="00EC24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C24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1505">
              <w:rPr>
                <w:rFonts w:ascii="Times New Roman" w:hAnsi="Times New Roman" w:cs="Times New Roman"/>
                <w:sz w:val="24"/>
                <w:szCs w:val="24"/>
              </w:rPr>
              <w:t>до замовника за роз’ясненнями щодо тендерної документації та/або оголошення</w:t>
            </w:r>
            <w:r w:rsidR="00FF5A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A15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A5CE5" w:rsidRDefault="00430264" w:rsidP="00FF5A6C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 xml:space="preserve">Замовник </w:t>
            </w:r>
            <w:r w:rsidR="00FF5A6C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>може</w:t>
            </w: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 xml:space="preserve"> </w:t>
            </w:r>
            <w:r w:rsidRPr="00FF5A6C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 xml:space="preserve">протягом трьох днів з дня </w:t>
            </w:r>
            <w:r w:rsidR="00FF5A6C" w:rsidRPr="00FF5A6C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>отримання запиту</w:t>
            </w:r>
            <w:r w:rsidR="00FF5A6C">
              <w:rPr>
                <w:rFonts w:ascii="Times New Roman" w:eastAsia="Times New Roman" w:hAnsi="Times New Roman" w:cs="Times New Roman"/>
                <w:b/>
                <w:i/>
                <w:color w:val="3232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 xml:space="preserve"> надати відповідь на звернення</w:t>
            </w:r>
            <w:r w:rsidR="00FF5A6C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</w:rPr>
              <w:t xml:space="preserve"> 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Внесення змін до тендерної документації</w:t>
            </w:r>
            <w:r w:rsidR="008228B8" w:rsidRPr="00126FFA">
              <w:rPr>
                <w:b/>
                <w:bCs/>
                <w:color w:val="0070C0"/>
              </w:rPr>
              <w:t xml:space="preserve"> </w:t>
            </w:r>
            <w:r w:rsidR="008228B8" w:rsidRPr="008228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та/або оголошення про проведення відкритих торгів</w:t>
            </w:r>
          </w:p>
        </w:tc>
        <w:tc>
          <w:tcPr>
            <w:tcW w:w="6450" w:type="dxa"/>
          </w:tcPr>
          <w:p w:rsidR="003A5CE5" w:rsidRPr="00BA1505" w:rsidRDefault="00430264" w:rsidP="00BA1505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150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Замовник має право з власної ініціативи </w:t>
            </w:r>
            <w:proofErr w:type="spellStart"/>
            <w:r w:rsidRPr="00BA150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внести</w:t>
            </w:r>
            <w:proofErr w:type="spellEnd"/>
            <w:r w:rsidRPr="00BA150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зміни до тендерної документації та/або оголошення про проведення відкритих торгів. </w:t>
            </w:r>
          </w:p>
          <w:p w:rsidR="003A5CE5" w:rsidRPr="00BA1505" w:rsidRDefault="00430264" w:rsidP="00BA1505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150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У разі внесення змін до тендерної документації та/або оголошення про проведення відкритих торгів строк для подання тендерних пропозицій продовжується замовником таким чином, щоб з моменту внесення змін до тендерної документації та/або оголошення про проведення відкритих торгів до закінчення кінцевого строку подання тендерних пропозицій залишалося не менше </w:t>
            </w:r>
            <w:r w:rsidR="001D00BC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двох</w:t>
            </w:r>
            <w:r w:rsidRPr="00BA150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днів.</w:t>
            </w:r>
          </w:p>
          <w:p w:rsidR="00A41397" w:rsidRDefault="00430264" w:rsidP="00A41397">
            <w:pPr>
              <w:jc w:val="both"/>
            </w:pPr>
            <w:r w:rsidRPr="00BA150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Зміни, що вносяться замовником до тендерної документації та/або оголошення про проведення відкритих торгів, розміщуються </w:t>
            </w:r>
            <w:r w:rsidR="00A4139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на </w:t>
            </w:r>
            <w:r w:rsidRPr="00BA150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електронн</w:t>
            </w:r>
            <w:r w:rsidR="00A4139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их</w:t>
            </w:r>
            <w:r w:rsidRPr="00BA1505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r w:rsidR="00A4139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ресурсах, вказаних у п. 5 .</w:t>
            </w:r>
            <w:r w:rsidR="005C6B0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Розділу 1</w:t>
            </w:r>
          </w:p>
          <w:p w:rsidR="003A5CE5" w:rsidRDefault="003A5CE5" w:rsidP="00BA1505">
            <w:pPr>
              <w:jc w:val="both"/>
              <w:rPr>
                <w:highlight w:val="white"/>
              </w:rPr>
            </w:pPr>
          </w:p>
        </w:tc>
      </w:tr>
      <w:tr w:rsidR="003A5CE5">
        <w:trPr>
          <w:trHeight w:val="480"/>
          <w:jc w:val="center"/>
        </w:trPr>
        <w:tc>
          <w:tcPr>
            <w:tcW w:w="9960" w:type="dxa"/>
            <w:gridSpan w:val="3"/>
            <w:vAlign w:val="center"/>
          </w:tcPr>
          <w:p w:rsidR="003A5CE5" w:rsidRPr="00D87B92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7B9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Розділ 3. Інструкція з підготовки тендерної пропозиції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Зміст і спосіб подання тендерної пропозиції</w:t>
            </w:r>
          </w:p>
        </w:tc>
        <w:tc>
          <w:tcPr>
            <w:tcW w:w="6450" w:type="dxa"/>
            <w:vAlign w:val="center"/>
          </w:tcPr>
          <w:p w:rsidR="00A41397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Тендерна пропозиція подається </w:t>
            </w:r>
            <w:r w:rsidR="00A4139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електронн</w:t>
            </w:r>
            <w:r w:rsidR="00A4139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у пошту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r w:rsidR="00A4139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finance</w:t>
            </w:r>
            <w:r w:rsidR="00A41397" w:rsidRPr="00A4139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A4139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assoc</w:t>
            </w:r>
            <w:proofErr w:type="spellEnd"/>
            <w:r w:rsidR="00A41397" w:rsidRPr="00A413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@ </w:t>
            </w:r>
            <w:proofErr w:type="spellStart"/>
            <w:r w:rsidR="00A4139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nuos</w:t>
            </w:r>
            <w:proofErr w:type="spellEnd"/>
            <w:r w:rsidR="00A41397" w:rsidRPr="00A4139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A4139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="00A41397" w:rsidRPr="00A4139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A4139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ua</w:t>
            </w:r>
            <w:proofErr w:type="spellEnd"/>
            <w:r w:rsidR="00A4139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</w:p>
          <w:p w:rsidR="00BA08DF" w:rsidRDefault="00BA08DF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  <w:p w:rsidR="003A5CE5" w:rsidRPr="00505E8B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5E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Рекомендується документи у складі пропозиції  Учасника </w:t>
            </w:r>
            <w:r w:rsidRPr="00505E8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надавати у тій послідовності, у якій вони наведені у тендерній документації замовника, а також надавати окремим файлом кожний документ, що іменується відповідно до змісту документа.</w:t>
            </w:r>
          </w:p>
          <w:p w:rsidR="003A5CE5" w:rsidRPr="00F66979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979">
              <w:rPr>
                <w:rFonts w:ascii="Times New Roman" w:eastAsia="Times New Roman" w:hAnsi="Times New Roman" w:cs="Times New Roman"/>
                <w:sz w:val="24"/>
                <w:szCs w:val="24"/>
              </w:rPr>
              <w:t>Першим днем строку, передбаченого цією тендерною документацією, перебіг якого визначається з дати певної події, вважатиметься наступний за днем відповідної події календарний або робочий день, залежно від того, у яких днях (календарних чи робочих) обраховується відповідний строк.</w:t>
            </w:r>
          </w:p>
          <w:p w:rsidR="003A5CE5" w:rsidRPr="00A2741F" w:rsidRDefault="00D76673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="00430264"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>ормальн</w:t>
            </w:r>
            <w:r w:rsidR="00A2741F"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>і</w:t>
            </w:r>
            <w:r w:rsidR="00430264"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несуттєв</w:t>
            </w:r>
            <w:r w:rsidR="00A2741F"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>і</w:t>
            </w:r>
            <w:r w:rsidR="00430264"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помил</w:t>
            </w:r>
            <w:r w:rsidR="00A2741F"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>ки  регулюються згідно</w:t>
            </w:r>
          </w:p>
          <w:p w:rsidR="003A5CE5" w:rsidRDefault="00430264" w:rsidP="00A2741F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 наказом Мінекономіки від 15.04.2020 № 710 «Про затвердження Переліку формальних помилок»</w:t>
            </w:r>
            <w:r w:rsid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C694A" w:rsidRDefault="00430264">
            <w:pPr>
              <w:widowControl w:val="0"/>
              <w:ind w:left="40" w:hanging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Документи, що не передбачені законодавством для учасників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юридичних, фізичних осіб, у тому числі фізичних осіб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підприємців, не подаються ними у складі тендерної пропозиції. </w:t>
            </w:r>
          </w:p>
          <w:p w:rsidR="003A5CE5" w:rsidRPr="001313CF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Тендерна пропозиція учасника має відповідати ряду вимог: </w:t>
            </w:r>
          </w:p>
          <w:p w:rsidR="003A5CE5" w:rsidRPr="001313CF" w:rsidRDefault="0043026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 документи мають бути чіткими та розбірливими для читання;</w:t>
            </w:r>
          </w:p>
          <w:p w:rsidR="005B6CFC" w:rsidRPr="001313CF" w:rsidRDefault="0043026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2) тендерна пропозиція учасника повинна бути підписана  </w:t>
            </w:r>
            <w:r w:rsidR="005B6CFC"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особою, яка має право підписи,</w:t>
            </w:r>
            <w:r w:rsidR="005B6CFC"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5B6CFC"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(із зазначенням прізвища, ініціалів та посади особи), а також відбитки печатки учасника (у разі використання) </w:t>
            </w:r>
            <w:r w:rsidR="005B6CFC"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5B6CFC"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 надана у форматі </w:t>
            </w:r>
            <w:r w:rsidR="005B6CFC"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PDF</w:t>
            </w:r>
            <w:r w:rsidR="005B6CFC"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353AE" w:rsidRPr="001313CF" w:rsidRDefault="0043026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 якщо тендерна пропозиція містить і</w:t>
            </w:r>
            <w:r w:rsidR="00D353AE"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нші</w:t>
            </w:r>
            <w:r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скановані документи, </w:t>
            </w:r>
            <w:r w:rsidR="00D353AE" w:rsidRPr="001313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 ці документи повинні містити підпис уповноваженої особи учасника закупівлі (із зазначенням прізвища, ініціалів та посади особи), а також відбитки печатки учасника (у разі використання) на кожній сторінці такого документа (окрім документів, виданих іншими підприємствами / установами / організаціями)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_heading=h.hjqm8skarbdr" w:colFirst="0" w:colLast="0"/>
            <w:bookmarkEnd w:id="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Тендерні пропозиції мають право подавати всі заінтересовані особи. </w:t>
            </w:r>
          </w:p>
          <w:p w:rsidR="003A5CE5" w:rsidRPr="00F57380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4" w:name="_heading=h.ftj7vaqoric" w:colFirst="0" w:colLast="0"/>
            <w:bookmarkEnd w:id="4"/>
            <w:r w:rsidRPr="00F57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Кожен учасник має право подати тільки одну тендерну пропозицію</w:t>
            </w:r>
            <w:r w:rsidR="00AD6AC3" w:rsidRPr="00F573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на закупівлю в цілому</w:t>
            </w:r>
            <w:r w:rsidRPr="00F57380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</w:p>
        </w:tc>
      </w:tr>
      <w:tr w:rsidR="003A5CE5">
        <w:trPr>
          <w:trHeight w:val="913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_heading=h.tyjcwt" w:colFirst="0" w:colLast="0"/>
            <w:bookmarkEnd w:id="5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Забезпечення тендерної пропозиції</w:t>
            </w:r>
          </w:p>
        </w:tc>
        <w:tc>
          <w:tcPr>
            <w:tcW w:w="6450" w:type="dxa"/>
            <w:vAlign w:val="center"/>
          </w:tcPr>
          <w:p w:rsidR="003A5CE5" w:rsidRPr="00F66979" w:rsidRDefault="00430264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9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Забезпечення тендерної пропозиції не вимагається. </w:t>
            </w:r>
          </w:p>
          <w:p w:rsidR="003A5CE5" w:rsidRPr="00F66979" w:rsidRDefault="003A5CE5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A5CE5" w:rsidRDefault="003A5CE5" w:rsidP="00F66979">
            <w:pPr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highlight w:val="yellow"/>
              </w:rPr>
            </w:pP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Умови повернення чи неповернення забезпечення тендерної пропозиції</w:t>
            </w:r>
          </w:p>
        </w:tc>
        <w:tc>
          <w:tcPr>
            <w:tcW w:w="6450" w:type="dxa"/>
            <w:vAlign w:val="center"/>
          </w:tcPr>
          <w:p w:rsidR="003A5CE5" w:rsidRPr="00F66979" w:rsidRDefault="004302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979">
              <w:rPr>
                <w:rFonts w:ascii="Times New Roman" w:eastAsia="Times New Roman" w:hAnsi="Times New Roman" w:cs="Times New Roman"/>
                <w:sz w:val="24"/>
                <w:szCs w:val="24"/>
              </w:rPr>
              <w:t>Не передбачається.</w:t>
            </w:r>
          </w:p>
          <w:p w:rsidR="003A5CE5" w:rsidRDefault="003A5CE5" w:rsidP="00F6697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5CE5">
        <w:trPr>
          <w:trHeight w:val="560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Строк, протягом якого тендерні пропозиції є дійсними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Тендерні пропозиції вважаються дійсними </w:t>
            </w:r>
            <w:r w:rsidRPr="00542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протягом </w:t>
            </w:r>
            <w:r w:rsidR="00A91DF1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Pr="00542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A91DF1">
              <w:rPr>
                <w:rFonts w:ascii="Times New Roman" w:eastAsia="Times New Roman" w:hAnsi="Times New Roman" w:cs="Times New Roman"/>
                <w:sz w:val="24"/>
                <w:szCs w:val="24"/>
              </w:rPr>
              <w:t>тридцяти</w:t>
            </w:r>
            <w:r w:rsidRPr="00542FC5">
              <w:rPr>
                <w:rFonts w:ascii="Times New Roman" w:eastAsia="Times New Roman" w:hAnsi="Times New Roman" w:cs="Times New Roman"/>
                <w:sz w:val="24"/>
                <w:szCs w:val="24"/>
              </w:rPr>
              <w:t>) днів 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 дати кінцевого строку подання тендерних пропозицій. </w:t>
            </w:r>
          </w:p>
          <w:p w:rsidR="003A5CE5" w:rsidRDefault="00430264" w:rsidP="00E34951">
            <w:pPr>
              <w:widowControl w:val="0"/>
              <w:jc w:val="both"/>
              <w:rPr>
                <w:rFonts w:ascii="Times New Roman" w:eastAsia="Times New Roman" w:hAnsi="Times New Roman" w:cs="Times New Roman"/>
                <w:strike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закінчення зазначеного строку замовник має право вимагати від учасників процедури закупівлі продовження строку дії тендерних пропозицій. 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Кваліфікаційні критерії до учасників та вимоги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Визначені Замовником кваліфікаційні критерії та перелік документів, що підтверджують інформацію учасників про відповідність їх таким критеріям, зазначені в </w:t>
            </w:r>
            <w:r w:rsidRPr="00542FC5">
              <w:rPr>
                <w:rFonts w:ascii="Times New Roman" w:eastAsia="Times New Roman" w:hAnsi="Times New Roman" w:cs="Times New Roman"/>
                <w:sz w:val="24"/>
                <w:szCs w:val="24"/>
              </w:rPr>
              <w:t>Додатку 1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цієї тендерної документації. </w:t>
            </w:r>
          </w:p>
          <w:p w:rsidR="003A5CE5" w:rsidRDefault="00430264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Спосіб  підтвердження відповідності учасника критеріям і вимогам згідно із законодавством наведено в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42FC5">
              <w:rPr>
                <w:rFonts w:ascii="Times New Roman" w:eastAsia="Times New Roman" w:hAnsi="Times New Roman" w:cs="Times New Roman"/>
                <w:sz w:val="24"/>
                <w:szCs w:val="24"/>
              </w:rPr>
              <w:t>Додатку 1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цієї тендерної документації. 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Замовник приймає рішення про відмову учаснику процедури закупівлі в участі у відкритих торгах та зобов’язаний відхилити тендерну пропозицію учасника процедури закупівлі в разі, коли: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1) замовник має незаперечні докази того, що учасник процедури закупівлі пропонує, дає або погоджується дати прямо чи опосередковано будь-якій службовій (посадовій) особі замовника, іншого державного органу винагороду в будь-якій формі (пропозиція щодо наймання на роботу, цінна річ, послуга тощо) з метою вплинути на прийняття рішення щодо визначення переможця процедури закупівлі;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2) відомості про юридичну особу, яка є учасником процедури закупівлі, </w:t>
            </w:r>
            <w:proofErr w:type="spellStart"/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внесено</w:t>
            </w:r>
            <w:proofErr w:type="spellEnd"/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 до Єдиного державного реєстру осіб, які вчинили корупційні або пов’язані з корупцією правопорушення;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3) керівника учасника процедури закупівлі, фізичну особу, яка є учасником процедури закупівлі, було притягнуто згідно із законом до відповідальності за вчинення корупційного правопорушення або правопорушення, пов’язаного з корупцією;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4) суб’єкт господарювання (учасник процедури закупівлі) протягом останніх трьох років притягувався до відповідальності за порушення, передбачене </w:t>
            </w:r>
            <w:hyperlink r:id="rId9" w:anchor="n52">
              <w:r w:rsidRPr="004B79D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пунктом 4</w:t>
              </w:r>
            </w:hyperlink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 частини другої статті 6, пунктом 1 статті 50 Закону України “Про захист економічної конкуренції”, у вигляді вчинення </w:t>
            </w:r>
            <w:proofErr w:type="spellStart"/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антиконкурентних</w:t>
            </w:r>
            <w:proofErr w:type="spellEnd"/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 узгоджених дій, що стосуються спотворення результатів тендерів;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5) фізична особа, яка є учасником процедури закупівлі, була засуджена за кримінальне правопорушення, вчинене з корисливих мотивів (зокрема, пов’язане з хабарництвом та відмиванням коштів), судимість з якої не знято або не погашено в установленому законом порядку;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6) керівник учасника процедури закупівлі був засуджений за кримінальне правопорушення, вчинене з корисливих мотивів (зокрема, пов’язане з хабарництвом, шахрайством та відмиванням коштів), судимість з якого не знято або не погашено в установленому законом порядку;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7) тендерна пропозиція подана учасником процедури закупівлі, який є пов’язаною особою з іншими учасниками процедури закупівлі та/або з уповноваженою особою (особами), та/або з керівником замовника;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8) учасник процедури закупівлі визнаний в установленому законом порядку банкрутом та стосовно нього відкрита ліквідаційна процедура;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9) у Єдиному державному реєстрі юридичних осіб, фізичних осіб — підприємців та громадських формувань відсутня інформація, передбачена пунктом 9 частини другої статті 9 Закону України “Про державну реєстрацію юридичних осіб, фізичних осіб — підприємців та громадських формувань” (крім нерезидентів);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10) юридична особа, яка є учасником процедури закупівлі (крім нерезидентів), не має антикорупційної програми чи </w:t>
            </w:r>
            <w:r w:rsidRPr="004B79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уповноваженого з реалізації антикорупційної програми, якщо вартість закупівлі товару (товарів), послуги (послуг) або робіт дорівнює чи перевищує 20 млн. гривень (у тому числі за лотом);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11) учасник процедури закупівлі або кінцевий </w:t>
            </w:r>
            <w:proofErr w:type="spellStart"/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бенефіціарний</w:t>
            </w:r>
            <w:proofErr w:type="spellEnd"/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 власник, член або учасник (акціонер) юридичної особи — учасника процедури закупівлі є особою, до якої застосовано санкцію у вигляді заборони на здійснення у неї публічних </w:t>
            </w:r>
            <w:proofErr w:type="spellStart"/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закупівель</w:t>
            </w:r>
            <w:proofErr w:type="spellEnd"/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 товарів, робіт і послуг згідно із Законом України “Про санкції”, крім випадку, коли активи такої особи в установленому законодавством порядку передані в управління АРМА;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12) керівника учасника процедури закупівлі, фізичну особу, яка є учасником процедури закупівлі,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:rsidR="003A5CE5" w:rsidRDefault="003A5CE5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  <w:p w:rsidR="003A5CE5" w:rsidRPr="00AC0A4A" w:rsidRDefault="004302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Замовник не вимагає документального підтвердження інформації про відсутність підстав для відхилення тендерної пропозиції учасника процедури закупівлі та/або переможця,  у разі, коли така інформація є публічною, що оприлюднена у формі відкритих даних згідно із Законом України «Про доступ до публічної інформації», та/або міститься у відкритих публічних електронних реєстрах, доступ до яких є вільним, та/або може бути </w:t>
            </w:r>
            <w:r w:rsidR="00AC0A4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отримано Замовником.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Інформація про технічні, якісні та кількісні характеристики предмета закупівлі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Вимоги до предмета закупівлі (технічні, якісні та кількісні характеристики) зазначено в </w:t>
            </w:r>
            <w:r w:rsidRPr="00542FC5">
              <w:rPr>
                <w:rFonts w:ascii="Times New Roman" w:eastAsia="Times New Roman" w:hAnsi="Times New Roman" w:cs="Times New Roman"/>
                <w:sz w:val="24"/>
                <w:szCs w:val="24"/>
              </w:rPr>
              <w:t>Додатку 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 цієї тендерної документації.</w:t>
            </w:r>
          </w:p>
        </w:tc>
      </w:tr>
      <w:tr w:rsidR="003A5CE5">
        <w:trPr>
          <w:trHeight w:val="841"/>
          <w:jc w:val="center"/>
        </w:trPr>
        <w:tc>
          <w:tcPr>
            <w:tcW w:w="705" w:type="dxa"/>
          </w:tcPr>
          <w:p w:rsidR="003A5CE5" w:rsidRDefault="001313CF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3C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Унесення змін або відкликання тендерної пропозиції учасником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Учасник процедури закупівлі має право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внести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зміни до своєї тендерної пропозиції або відкликати її до закінчення кінцевого строку її подання</w:t>
            </w:r>
            <w:r w:rsidR="004B7E5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Такі зміни або заява про відкликання тендерної пропозиції враховуються, якщо вони отримані </w:t>
            </w:r>
            <w:r w:rsidR="000036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електронн</w:t>
            </w:r>
            <w:r w:rsidR="00003657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036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пошту </w:t>
            </w:r>
            <w:hyperlink r:id="rId10" w:history="1">
              <w:r w:rsidR="00003657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finance</w:t>
              </w:r>
              <w:r w:rsidR="00003657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="00003657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assoc</w:t>
              </w:r>
              <w:r w:rsidR="00003657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@</w:t>
              </w:r>
              <w:r w:rsidR="00003657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nuos</w:t>
              </w:r>
              <w:r w:rsidR="00003657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="00003657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="00003657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003657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ua</w:t>
              </w:r>
              <w:proofErr w:type="spellEnd"/>
            </w:hyperlink>
            <w:r w:rsidR="00003657" w:rsidRPr="000036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 закінчення кінцевого строку подання тендерних пропозицій.</w:t>
            </w:r>
          </w:p>
        </w:tc>
      </w:tr>
      <w:tr w:rsidR="003A5CE5">
        <w:trPr>
          <w:trHeight w:val="442"/>
          <w:jc w:val="center"/>
        </w:trPr>
        <w:tc>
          <w:tcPr>
            <w:tcW w:w="9960" w:type="dxa"/>
            <w:gridSpan w:val="3"/>
            <w:vAlign w:val="center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Розділ 4. Подання та розкриття тендерної пропозиції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Кінцевий строк подання тендерної пропозиції</w:t>
            </w:r>
          </w:p>
        </w:tc>
        <w:tc>
          <w:tcPr>
            <w:tcW w:w="6450" w:type="dxa"/>
            <w:vAlign w:val="center"/>
          </w:tcPr>
          <w:p w:rsidR="003A5CE5" w:rsidRPr="004B79D4" w:rsidRDefault="00430264">
            <w:pPr>
              <w:widowControl w:val="0"/>
              <w:ind w:left="40" w:right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Кінцевий строк подання тендерних пропозицій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 w:rsidRPr="004B79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912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згідно</w:t>
            </w:r>
            <w:proofErr w:type="spellEnd"/>
            <w:r w:rsidR="00A912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C16A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листа-</w:t>
            </w:r>
            <w:proofErr w:type="spellStart"/>
            <w:r w:rsidR="00A912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оголошення</w:t>
            </w:r>
            <w:proofErr w:type="spellEnd"/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Отримана тендерна пропозиція </w:t>
            </w:r>
            <w:r w:rsidR="00C16A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пошту  </w:t>
            </w:r>
            <w:hyperlink r:id="rId11" w:history="1">
              <w:r w:rsidR="00C16A64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finance</w:t>
              </w:r>
              <w:r w:rsidR="00C16A64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="00C16A64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assoc</w:t>
              </w:r>
              <w:r w:rsidR="00C16A64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@</w:t>
              </w:r>
              <w:r w:rsidR="00C16A64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nuos</w:t>
              </w:r>
              <w:r w:rsidR="00C16A64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="00C16A64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="00C16A64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C16A64" w:rsidRPr="00857BB0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ua</w:t>
              </w:r>
              <w:proofErr w:type="spellEnd"/>
            </w:hyperlink>
            <w:r w:rsidR="00C16A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вноситься до реєстру отриманих тендерних пропозицій.</w:t>
            </w:r>
          </w:p>
          <w:p w:rsidR="003A5CE5" w:rsidRDefault="00C16A64" w:rsidP="006156B6">
            <w:pPr>
              <w:widowControl w:val="0"/>
              <w:jc w:val="both"/>
              <w:rPr>
                <w:rFonts w:ascii="Times New Roman" w:eastAsia="Times New Roman" w:hAnsi="Times New Roman" w:cs="Times New Roman"/>
                <w:strike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Замовник</w:t>
            </w:r>
            <w:r w:rsidR="00430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формує та надсилає повідомлення учаснику про отримання його тендерної пропозиції із зазначенням дати </w:t>
            </w:r>
            <w:r w:rsidR="006156B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30264">
              <w:rPr>
                <w:rFonts w:ascii="Times New Roman" w:eastAsia="Times New Roman" w:hAnsi="Times New Roman" w:cs="Times New Roman"/>
                <w:sz w:val="24"/>
                <w:szCs w:val="24"/>
              </w:rPr>
              <w:t>Тендерні пропозиції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які надіслані </w:t>
            </w:r>
            <w:r w:rsidR="00430264">
              <w:rPr>
                <w:rFonts w:ascii="Times New Roman" w:eastAsia="Times New Roman" w:hAnsi="Times New Roman" w:cs="Times New Roman"/>
                <w:sz w:val="24"/>
                <w:szCs w:val="24"/>
              </w:rPr>
              <w:t>після закінчення кінцевого строку їх подання не приймаються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уваги та не бере участь у торгах.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trike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Дата та час розкриття тендерної пропозиції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</w:p>
        </w:tc>
        <w:tc>
          <w:tcPr>
            <w:tcW w:w="6450" w:type="dxa"/>
            <w:vAlign w:val="center"/>
          </w:tcPr>
          <w:p w:rsidR="003A5CE5" w:rsidRDefault="00430264" w:rsidP="0044590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Дата і час </w:t>
            </w:r>
            <w:r w:rsidR="009309D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визначення переможця</w:t>
            </w:r>
            <w:r w:rsidR="0044590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,</w:t>
            </w:r>
            <w:r w:rsidR="009309D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розкриття тендерних пропозицій, дата і час проведення </w:t>
            </w:r>
            <w:r w:rsidR="001313C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торгів визначено </w:t>
            </w:r>
            <w:r w:rsidR="0044590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у листі-оголошенні.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Не підлягає розкриттю інформація, що обґрунтовано визначена учасником як конфіденційна, у тому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lastRenderedPageBreak/>
              <w:t>числі інформація, що містить персональні дані. Конфіденційною не може бути визначена інформація про запропоновану ціну, інші критерії оцінки, технічні умови, технічні специфікації</w:t>
            </w:r>
            <w:r w:rsidR="0044590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</w:p>
        </w:tc>
      </w:tr>
      <w:tr w:rsidR="003A5CE5">
        <w:trPr>
          <w:trHeight w:val="512"/>
          <w:jc w:val="center"/>
        </w:trPr>
        <w:tc>
          <w:tcPr>
            <w:tcW w:w="9960" w:type="dxa"/>
            <w:gridSpan w:val="3"/>
            <w:vAlign w:val="center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Розділ 5. Оцінка тендерної пропозиції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Перелік критеріїв та методика оцінки тендерної пропозиції із зазначенням питомої ваги критерію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Оцінка тендерних пропозицій проводиться на основі критеріїв і методики оцінки, зазначених замовником у тендерній документації,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>(у разі якщо подано дві і більше тендерних пропозицій).</w:t>
            </w:r>
          </w:p>
          <w:p w:rsidR="00B35851" w:rsidRDefault="00B35851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Замовник розглядає найбільш економічно вигідну тендерну пропозицію учасника процедури закупівлі відповідно до цього пункту щодо її відповідності вимогам тендерної документації</w:t>
            </w:r>
            <w:r w:rsidR="001F41A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.</w:t>
            </w:r>
          </w:p>
          <w:p w:rsidR="001F41A7" w:rsidRDefault="0043026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Якщо була подана одна тендерна пропозиція</w:t>
            </w:r>
            <w:r w:rsidR="001F41A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т</w:t>
            </w:r>
            <w:r w:rsidR="0044590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</w:t>
            </w:r>
            <w:r w:rsidR="001F41A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Замовник</w:t>
            </w:r>
          </w:p>
          <w:p w:rsidR="001F41A7" w:rsidRDefault="0043026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визначає таку тендерну пропозицію найбільш економічно вигідною. 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Строк розгляду тендерної пропозиції, що за результатами оцінки визначена найбільш економічно вигідною, не повинен перевищувати п’яти робочих днів з дня визначення найбільш економічно вигідної пропозиції</w:t>
            </w:r>
            <w:r w:rsidR="0044590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.</w:t>
            </w:r>
          </w:p>
          <w:p w:rsidR="001F41A7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 xml:space="preserve">Ціна тендерної пропозиції не може перевищувати очікувану вартість предмета закупівлі, зазначену </w:t>
            </w:r>
            <w:r w:rsidR="00182D34">
              <w:rPr>
                <w:rFonts w:ascii="Times New Roman" w:hAnsi="Times New Roman" w:cs="Times New Roman"/>
                <w:sz w:val="24"/>
                <w:szCs w:val="24"/>
              </w:rPr>
              <w:t>в бюджеті проекту</w:t>
            </w:r>
            <w:r w:rsidR="001F41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До розгляду не приймається тендерна пропозиція, ціна якої є вищою ніж очікувана вартість предмета закупівлі</w:t>
            </w:r>
            <w:r w:rsidR="00182D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82D34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Оцінка тендерних пропозицій здійснюється </w:t>
            </w:r>
            <w:r w:rsid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поетапно:</w:t>
            </w:r>
          </w:p>
          <w:p w:rsidR="00182D34" w:rsidRPr="00182D34" w:rsidRDefault="00182D34" w:rsidP="00182D34">
            <w:pPr>
              <w:tabs>
                <w:tab w:val="left" w:pos="567"/>
              </w:tabs>
              <w:spacing w:line="254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UA"/>
              </w:rPr>
              <w:t xml:space="preserve">- 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>На першому етапі проводиться перевірка дотримання термінів подання та комплектності документів. Крім того, перевіряється, чи надіслані технічна та фінансові пропозиції надані окремими файлами. Невиконання цієї вимоги є підставою для дискваліфікації постачальника.</w:t>
            </w:r>
          </w:p>
          <w:p w:rsidR="00182D34" w:rsidRPr="00182D34" w:rsidRDefault="00182D34" w:rsidP="00182D34">
            <w:pPr>
              <w:tabs>
                <w:tab w:val="left" w:pos="567"/>
              </w:tabs>
              <w:spacing w:line="254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</w:pP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 xml:space="preserve">- На другому етапі здійснюється перевірка відповідності технічної пропозиції вимогам та оцінка технічних пропозицій. Пропозиція постачальника, що не відповідає хоча б однієї з обов’язкових вимог, буде дискваліфікована. </w:t>
            </w:r>
          </w:p>
          <w:p w:rsidR="00182D34" w:rsidRDefault="00182D3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>- На третьому етапі пропозиції, що успішно пройшли перші 2 етапи, підлягають фінансовій оцінці. На цьому етапі визначається, пропозиція якого постачальника є найбільш фінансово вигідної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>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Найбільш </w:t>
            </w:r>
            <w:r w:rsid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фінансово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економічно вигідною пропозицією буде вважатися пропозиція з найнижчою ціною з урахуванням усіх податків та зборів (у тому числі податку на додану вартість (ПДВ), у разі якщо учасник є платником ПДВ або без ПДВ — у разі, якщо учасник  не є платником ПДВ, а також без ПДВ - якщо предмет закупівлі не оподатковується.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Оцінка здійснюється щодо предмета закупівлі в цілому.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</w:p>
          <w:p w:rsidR="003A5CE5" w:rsidRPr="004B79D4" w:rsidRDefault="00430264" w:rsidP="004B79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79D4">
              <w:rPr>
                <w:rFonts w:ascii="Times New Roman" w:hAnsi="Times New Roman" w:cs="Times New Roman"/>
                <w:sz w:val="24"/>
                <w:szCs w:val="24"/>
              </w:rPr>
              <w:t>на окрему частину предмета закупівлі (лота), щодо яких можуть бути подані тендерні пропозиції.  (зазначити  у разі закупівлі по лотах)</w:t>
            </w:r>
          </w:p>
          <w:p w:rsidR="003A5CE5" w:rsidRPr="0081123D" w:rsidRDefault="00430264">
            <w:pPr>
              <w:widowControl w:val="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Учасник визначає ціни на </w:t>
            </w:r>
            <w:r w:rsidRPr="0081123D">
              <w:rPr>
                <w:rFonts w:ascii="Times New Roman" w:hAnsi="Times New Roman" w:cs="Times New Roman"/>
                <w:sz w:val="24"/>
                <w:szCs w:val="24"/>
              </w:rPr>
              <w:t>товар/послуги/роботи,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що він пропонує </w:t>
            </w:r>
            <w:r w:rsidRPr="0081123D">
              <w:rPr>
                <w:rFonts w:ascii="Times New Roman" w:hAnsi="Times New Roman" w:cs="Times New Roman"/>
                <w:sz w:val="24"/>
                <w:szCs w:val="24"/>
              </w:rPr>
              <w:t>поставити/надати/виконати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 договором про закупівлю, з урахуванням податків і зборів (в тому числі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податку на додану вартість (ПДВ), у разі якщо учасник є платником ПДВ, крім випадків коли предмет закупівлі не оподатковується), що сплачуються або мають бути сплачені, </w:t>
            </w:r>
            <w:r w:rsidRPr="0081123D">
              <w:rPr>
                <w:rFonts w:ascii="Times New Roman" w:hAnsi="Times New Roman" w:cs="Times New Roman"/>
                <w:sz w:val="24"/>
                <w:szCs w:val="24"/>
              </w:rPr>
              <w:t>усіх інших витрат, передбачених для товару/послуг/робіт даного виду.</w:t>
            </w:r>
          </w:p>
          <w:p w:rsidR="003A5CE5" w:rsidRDefault="0043026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Замовник має право звернутися за підтвердженням інформації, наданої учасником/переможцем процедури закупівлі, до органів державної влади, підприємств, установ, організацій відповідно до їх компетенції.</w:t>
            </w:r>
          </w:p>
          <w:p w:rsidR="003A5CE5" w:rsidRDefault="00430264">
            <w:pPr>
              <w:keepNext/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У разі отримання достовірної інформації про невідповідність учасника процедури закупівлі вимогам кваліфікаційних критеріїв, </w:t>
            </w:r>
            <w:r w:rsidR="001F41A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(Додаток 1)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, або факту зазначення у тендерній пропозиції будь-якої недостовірної інформації, що є суттєвою під час визначення результатів відкритих торгів, замовник відхиляє тендерну пропозицію такого учасника процедури закупівлі.</w:t>
            </w:r>
          </w:p>
          <w:p w:rsidR="003A5CE5" w:rsidRDefault="00430264">
            <w:pPr>
              <w:keepNext/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Якщо замовником під час розгляду тендерної пропозиції учасника процедури закупівлі виявлено невідповідності в інформації та/або документах, що подані учасником процедури закупівлі у тендерній пропозиції та/або подання яких передбачалося тендерною документацією, він </w:t>
            </w:r>
            <w:r w:rsidR="001F41A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надсилає лист Учасник</w:t>
            </w:r>
            <w:r w:rsidR="00A174D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у строк, який не може бути меншим, ніж два робочі дні до закінчення строку розгляду тендерних пропозицій, повідомлення з вимогою про усунення таких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невідповідностей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.</w:t>
            </w:r>
          </w:p>
          <w:p w:rsidR="003A5CE5" w:rsidRDefault="004302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Під невідповідністю в інформації та/або документах, що подані учасником процедури закупівлі у складі тендерної пропозиції та/або подання яких вимагається тендерною документацією, розуміється у тому числі відсутність у складі тендерної пропозиції інформації та/або документів, подання яких передбачається тендерною документацією (крім випадків відсутності забезпечення тендерної пропозиції, якщо таке забезпечення вимагалося замовником, та/або відсутності інформації (та/або документів) про технічні та якісні характеристики предмета закупівлі, що пропонується учасником процедури в його тендерній пропозиції). Невідповідністю в інформації та/або документах, які надаються учасником процедури закупівлі на виконання вимог технічної специфікації до предмета закупівлі, вважаються помилки, виправлення яких не призводить до зміни предмета закупівлі, запропонованого учасником процедури закупівлі у складі його тендерної пропозиції, найменування товару, марки, моделі тощо.</w:t>
            </w:r>
          </w:p>
          <w:p w:rsidR="003A5CE5" w:rsidRDefault="00430264">
            <w:pPr>
              <w:jc w:val="both"/>
              <w:rPr>
                <w:rFonts w:ascii="Times New Roman" w:eastAsia="Times New Roman" w:hAnsi="Times New Roman" w:cs="Times New Roman"/>
                <w:strike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Замовник не може </w:t>
            </w:r>
            <w:r w:rsidR="00A174D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надсилати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 одно</w:t>
            </w:r>
            <w:r w:rsidR="00A174D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му й тому 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учасник</w:t>
            </w:r>
            <w:r w:rsidR="00A174D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процедури закупівлі більше ніж один раз повідомлення з вимогою про усунення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невідповідностей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в інформації та/або документах, що подані учасником процедури закупівлі у складі тендерної пропозиції</w:t>
            </w:r>
            <w:r w:rsidR="00A174D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Учасник процедури закупівлі виправляє невідповідності в інформації та/або документах, що подані ним у своїй тендерній пропозиції, виявлені замовником після розкриття тендерних пропозицій, шляхом </w:t>
            </w:r>
            <w:r w:rsidR="00A17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надсилання на пошту Замовника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уточнених або нових документів  </w:t>
            </w:r>
            <w:r w:rsidRPr="00542F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протягом 24 </w:t>
            </w:r>
            <w:r w:rsidRPr="00542FC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годин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 моменту </w:t>
            </w:r>
            <w:r w:rsidR="00A174D7">
              <w:rPr>
                <w:rFonts w:ascii="Times New Roman" w:eastAsia="Times New Roman" w:hAnsi="Times New Roman" w:cs="Times New Roman"/>
                <w:sz w:val="24"/>
                <w:szCs w:val="24"/>
              </w:rPr>
              <w:t>надання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замовником повідомлення з вимогою про усунення таких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невідповідностей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Замовник розглядає подані тендерні пропозиції з урахуванням виправлення або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невиправлення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учасниками вияв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лених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невідповідностей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У разі відхилення тендерної пропозиції, замовник визначає переможця процедури закупівлі серед тих учасників процедури закупівлі, тендерна пропозиція (строк дії якої ще не минув) якого відповідає критеріям та умовам, що визначені у тендерній документації, і може бути визнана найбільш економічно вигідною та приймає рішення про намір укласти договір про закупівлю.</w:t>
            </w:r>
          </w:p>
          <w:p w:rsidR="003A5CE5" w:rsidRPr="0081123D" w:rsidRDefault="00430264" w:rsidP="00F3250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У разі відхилення тендерної пропозиції, що за результатами оцінки визначена найбільш економічно вигідною, замовник розглядає наступну тендерну пропозицію у списку тендерних пропозицій, розташованих за результатами їх оцінки, починаючи з найкращої, яка вважається в такому випадку найбільш економічно вигідною</w:t>
            </w:r>
            <w:r w:rsidR="00F32509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. </w:t>
            </w:r>
            <w:r w:rsidRPr="0081123D">
              <w:rPr>
                <w:rFonts w:ascii="Times New Roman" w:hAnsi="Times New Roman" w:cs="Times New Roman"/>
                <w:sz w:val="24"/>
                <w:szCs w:val="24"/>
              </w:rPr>
              <w:t>У разі коли учасник процедури закупівлі стає переможцем кількох або всіх лотів, замовник може укласти один договір про закупівлю з переможцем, об’єднавши лоти (у разі здійснення закупівлі за лотами).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Інша інформація</w:t>
            </w:r>
          </w:p>
        </w:tc>
        <w:tc>
          <w:tcPr>
            <w:tcW w:w="6450" w:type="dxa"/>
            <w:vAlign w:val="center"/>
          </w:tcPr>
          <w:p w:rsidR="003A5CE5" w:rsidRPr="00182D34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Вартість тендерної пропозиції та всі інші ціни повинні бути чітко визначені.</w:t>
            </w:r>
          </w:p>
          <w:p w:rsidR="003A5CE5" w:rsidRPr="00182D34" w:rsidRDefault="00430264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Учасник самостійно несе всі витрати, пов’язані з підготовкою та поданням його тендерної пропозиції. Замовник у будь-якому випадку не є відповідальним за зміст тендерної пропозиції учасника та за витрати учасника на підготовку пропозиції незалежно від результату торгів.</w:t>
            </w:r>
          </w:p>
          <w:p w:rsidR="003A5CE5" w:rsidRPr="00182D34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 розрахунку ціни  пропозиції не включаються будь-які витрати, понесені учасником у процесі проведення процедури закупівлі та укладення договору про закупівлю, </w:t>
            </w:r>
            <w:r w:rsidRPr="00182D34">
              <w:rPr>
                <w:rFonts w:ascii="Times New Roman" w:hAnsi="Times New Roman" w:cs="Times New Roman"/>
                <w:sz w:val="24"/>
                <w:szCs w:val="24"/>
              </w:rPr>
              <w:t>витрати, пов'язані із оформленням забезпечення тендерної пропозиції (</w:t>
            </w:r>
            <w:r w:rsidRPr="00182D34">
              <w:rPr>
                <w:rFonts w:ascii="Times New Roman" w:hAnsi="Times New Roman" w:cs="Times New Roman"/>
                <w:i/>
                <w:sz w:val="24"/>
                <w:szCs w:val="24"/>
              </w:rPr>
              <w:t>у разі встановлення такої вимоги</w:t>
            </w:r>
            <w:r w:rsidRPr="00182D3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Зазначені витрати сплачуються учасником за рахунок його прибутку. Понесені витрати не відшкодовуються (в тому числі  у разі відміни торгів чи визнання торгів такими, що не відбулися).</w:t>
            </w:r>
          </w:p>
          <w:p w:rsidR="003A5CE5" w:rsidRPr="00182D34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Відсутність будь-яких запитань або уточнень стосовно змісту та викладення вимог тендерної документації з боку учасників процедури закупівлі, які отримали цю документацію у встановленому порядку, </w:t>
            </w:r>
            <w:proofErr w:type="spellStart"/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означатиме</w:t>
            </w:r>
            <w:proofErr w:type="spellEnd"/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що учасники процедури закупівлі, що беруть участь в цих торгах, повністю усвідомлюють зміст цієї тендерної документації та вимоги, викладені Замовником при підготовці цієї закупівлі.</w:t>
            </w:r>
          </w:p>
          <w:p w:rsidR="003A5CE5" w:rsidRPr="00182D34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 підроблення документів, печаток, штампів та бланків чи використання підроблених документів, печаток, штампів, учасник торгів несе кримінальну відповідальність згідно зі статт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ею</w:t>
            </w: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358 Кримінального 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одексу України.</w:t>
            </w:r>
          </w:p>
          <w:p w:rsidR="003A5CE5" w:rsidRPr="00182D34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  <w:t>Інші умови тендерної документації:</w:t>
            </w:r>
          </w:p>
          <w:p w:rsidR="003A5CE5" w:rsidRPr="00182D34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Учасники відповідають за зміст своїх тендерних пропозицій та повинні дотримуватись норм чинного законодавства України.</w:t>
            </w:r>
          </w:p>
          <w:p w:rsidR="003A5CE5" w:rsidRPr="00182D34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2.   У разі якщо учасник або переможець не повинен складати або відповідно до норм чинного законодавства (в тому числі у разі подання тендерної пропозиції учасником-нерезидентом / переможцем-нерезидентом відповідно до норм законодавства країни реєстрації) не зобов’язаний складати якийсь зі вказаних в положеннях документації документ</w:t>
            </w:r>
            <w:r w:rsidR="00E13745"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то він надає лист-роз’яснення в довільній формі, у якому зазначає законодавчі підстави щодо ненадання відповідних документів; або надає копію/ї роз'яснення/</w:t>
            </w:r>
            <w:proofErr w:type="spellStart"/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нь</w:t>
            </w:r>
            <w:proofErr w:type="spellEnd"/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державних органів щодо цього.</w:t>
            </w:r>
          </w:p>
          <w:p w:rsidR="003A5CE5" w:rsidRPr="00182D34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    Документи, що не передбачені законодавством для учасників 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юридичних, фізичних осіб, у тому числі фізичних осіб 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підприємців, не подаються ними у складі тендерної пропозиції.</w:t>
            </w:r>
          </w:p>
          <w:p w:rsidR="003A5CE5" w:rsidRPr="00182D34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  Відсутність документів, що не передбачені законодавством для учасників 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юридичних, фізичних осіб, у тому числі фізичних осіб 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підприємців, у складі тендерної пропозиції не може бути підставою для її відхилення замовником.</w:t>
            </w:r>
          </w:p>
          <w:p w:rsidR="003A5CE5" w:rsidRPr="00182D34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  Учасники торгів — нерезиденти для виконання вимог щодо подання документів, передбачених </w:t>
            </w:r>
            <w:r w:rsidRPr="00182D34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Додатком  1</w:t>
            </w: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 тендерної документації, подають  у складі своєї пропозиції, документи, передбачені законодавством країн, де вони зареєстровані.</w:t>
            </w:r>
          </w:p>
          <w:p w:rsidR="003A5CE5" w:rsidRPr="00182D34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  Факт подання тендерної пропозиції учасником 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фізичною особою чи фізичною особою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— </w:t>
            </w: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підприємцем, яка є суб’єктом персональних даних, вважається безумовною згодою суб’єкта персональних даних щодо обробки її персональних даних у зв’язку з участю в процедурі закупівлі, відповідно до абзацу 4 статті 2 Закону України «Про захист персональних даних» від 01.06.2010 № 2297-VI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, жодних окремих підтверджень не потрібно подавати в складі тендерної пропозиції.</w:t>
            </w:r>
          </w:p>
          <w:p w:rsidR="003A5CE5" w:rsidRPr="00182D34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усіх інших випадках факт подання тендерної пропозиції учасником – юридичною особою, що є розпорядником персональних даних, вважається підтвердженням наявності у неї права на обробку персональних даних, а також надання такого права замовнику як одержувачу зазначених персональних даних від імені суб’єкта (володільця). Таким чином, відповідальність за неправомірну передачу замовнику персональних даних, а також їх обробку несе виключно учасник процедури закупівлі, що подав тендерну пропозицію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, жодних окремих підтверджень не потрібно подавати в складі тендерної пропозиції.</w:t>
            </w:r>
          </w:p>
          <w:p w:rsidR="003A5CE5" w:rsidRPr="00182D34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7. Документи, видані державними органами, повинні відповідати вимогам нормативних актів, відповідно до яких такі документи видані.</w:t>
            </w:r>
          </w:p>
          <w:p w:rsidR="003A5CE5" w:rsidRPr="00182D34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Учасник, який подав тендерну пропозицію, вважається таким, що згодний з </w:t>
            </w:r>
            <w:proofErr w:type="spellStart"/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проєктом</w:t>
            </w:r>
            <w:proofErr w:type="spellEnd"/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договору про закупівлю, викладеним у </w:t>
            </w:r>
            <w:r w:rsidRPr="00182D34">
              <w:rPr>
                <w:rFonts w:ascii="Times New Roman" w:hAnsi="Times New Roman" w:cs="Times New Roman"/>
                <w:sz w:val="24"/>
                <w:szCs w:val="24"/>
              </w:rPr>
              <w:t>Додатку 3</w:t>
            </w:r>
            <w:r w:rsidRPr="00182D34">
              <w:rPr>
                <w:sz w:val="24"/>
                <w:szCs w:val="24"/>
              </w:rPr>
              <w:t xml:space="preserve"> 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до цієї тендерної документації, та буде дотримуватися умов своєї тендерної пропозиції протягом строку, встановленого в п. 4 Розділу 3 до цієї тендерної документації.</w:t>
            </w:r>
          </w:p>
          <w:p w:rsidR="003A5CE5" w:rsidRPr="00182D34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9. Якщо вимога в тендерній документації встановлена декілька разів, учасник/переможець може подати необхідний документ  або інформацію один раз.</w:t>
            </w:r>
          </w:p>
          <w:p w:rsidR="003A5CE5" w:rsidRPr="00182D34" w:rsidRDefault="004302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10. Фактом подання тендерної пропозиції учасник підтверджує (жодних окремих підтверджень не потрібно подавати в складі тендерної пропозиції), щ</w:t>
            </w: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у попередніх відносинах між  Учасником та Замовником таку </w:t>
            </w:r>
            <w:proofErr w:type="spellStart"/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оперативно</w:t>
            </w:r>
            <w:proofErr w:type="spellEnd"/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-господарську/і санкцію/ї, передбачену/і пунктом 4 частини 1 статті 236 ГКУ, як відмова від встановлення господарських відносин на майбутнє, не було застосовано.</w:t>
            </w:r>
          </w:p>
          <w:p w:rsidR="003A5CE5" w:rsidRPr="00182D34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Тендерна п</w:t>
            </w:r>
            <w:r w:rsidRPr="00182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ропозиція учасника може містити документи з водяними знаками.</w:t>
            </w:r>
          </w:p>
          <w:p w:rsidR="003A5CE5" w:rsidRPr="00182D34" w:rsidRDefault="004302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12. Учасники при поданні тендерної пропозиції повинні враховувати норми (врахуванням вважається факт подання тендерної пропозиції, що учасник ознайомлений з даним нормами і їх не порушує, жодні окремі підтвердження не потрібно подавати):</w:t>
            </w:r>
          </w:p>
          <w:p w:rsidR="003A5CE5" w:rsidRPr="00182D34" w:rsidRDefault="004302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—   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постанови Кабінету Міністрів України «Про забезпечення захисту національних інтересів за майбутніми позовами держави Україна у зв’язку з військовою агресією Російської Федерації» від 03.03.2022 № 187, оскільки замовник не може виконувати зобов’язання, кредиторами за якими є Російська Федерація або особи, пов’язані з країною-агресором, що визначені підпунктом 1 пункту 1 цієї Постанови;</w:t>
            </w:r>
          </w:p>
          <w:p w:rsidR="003A5CE5" w:rsidRPr="00182D34" w:rsidRDefault="004302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—   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постанови Кабінету Міністрів України «Про застосування заборони ввезення товарів з Російської Федерації» від 09.04.2022 № 426, оскільки цією постановою заборонено ввезення на митну територію України в митному режимі імпорту товарів з Російської Федерації;</w:t>
            </w:r>
          </w:p>
          <w:p w:rsidR="003A5CE5" w:rsidRPr="00182D34" w:rsidRDefault="004302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—   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Закону України «Про забезпечення прав і свобод громадян та правовий режим на тимчасово окупованій території України» від 15.04.2014 № 1207-VII.</w:t>
            </w:r>
          </w:p>
          <w:p w:rsidR="003A5CE5" w:rsidRPr="00182D34" w:rsidRDefault="00430264" w:rsidP="009F36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також враховувати, що в Україні 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замовникам забороняється здійснювати публічні закупівлі товарів, робіт і послуг у громадян Російської Федерації/ Республіки Білорусь/ Ісламської Республіки Іран (крім тих, що проживають на території України на законних підставах); юридичних осіб, утворених та зареєстрованих відповідно до законодавства Російської Федерації/ Республіки Білорусь/ Ісламської Республіки Іран; юридичних осіб, утворених та</w:t>
            </w:r>
            <w:r w:rsidRPr="00182D34"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  <w:t xml:space="preserve"> з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ареєстрованих відповідно до законодавства України, кінцевим </w:t>
            </w:r>
            <w:proofErr w:type="spellStart"/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бенефіціарним</w:t>
            </w:r>
            <w:proofErr w:type="spellEnd"/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власником, членом або учасником (акціонером), що має частку в статутному капіталі 10 і більше відсотків (далі — активи), якої є Російська Федерація/ Республіка Білорусь/ Ісламська Республіка Іран, громадянин Російської Федерації/ Республіки Білорусь/ Ісламської Республіки Іран (крім тих, що проживають на території України на законних підставах), або юридичних осіб, утворених та зареєстрованих відповідно до законодавства Російської Федерації/ Республіки Білорусь/ Ісламської Республіки Іран, крім випадків коли активи в установленому законодавством порядку передані в управління 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lastRenderedPageBreak/>
              <w:t>Національному агентству з питань виявлення, розшуку та управління активами, одержаними від корупційних та інших злочинів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182D34" w:rsidRDefault="00182D34" w:rsidP="009F36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</w:pP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>13. Прийняття пропозиції не означає прийняття правил і умов цієї пропозиції. АВ НУК залишає за собою можливість домовлятися про остаточні правила і умови шляхом переговорів. Крім того, залишає за собою право вести переговори щодо суті пропозицій фіналістів, а також щодо можливості прийняття частини складових пропозиції, якщо це необхідно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>.</w:t>
            </w:r>
          </w:p>
          <w:p w:rsidR="00182D34" w:rsidRPr="00182D34" w:rsidRDefault="00182D34" w:rsidP="009F36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82D34">
              <w:rPr>
                <w:rFonts w:ascii="Times New Roman" w:hAnsi="Times New Roman" w:cs="Times New Roman"/>
                <w:sz w:val="24"/>
                <w:szCs w:val="24"/>
              </w:rPr>
              <w:t xml:space="preserve">14. </w:t>
            </w:r>
            <w:r w:rsidRPr="00182D34"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>АВ НУК залишає за собою можливість вести переговори про остаточну вартість і обсяг товару та залишає за собою можливість обмежувати або долучати треті сторони до таких переговорів на розсуд АВ НУК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Відхилення тендерних пропозицій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Замовник відхиляє тендерну пропозицію  у разі, коли:</w:t>
            </w:r>
          </w:p>
          <w:p w:rsidR="003A5CE5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1) учасник процедури закупівлі:</w:t>
            </w:r>
          </w:p>
          <w:p w:rsidR="003A5CE5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зазначив у тендерній пропозиції недостовірну інформацію, що є суттєвою для визначення результатів відкритих торгів, </w:t>
            </w:r>
          </w:p>
          <w:p w:rsidR="003A5CE5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не надав забезпечення тендерної пропозиції, якщо таке забезпечення вимагалося замовником;</w:t>
            </w:r>
          </w:p>
          <w:p w:rsidR="003A5CE5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не виправив виявлені замовником після розкриття тендерних пропозицій невідповідності в інформації та/або документах, що подані ним у складі своєї тендерної пропозиції, та/або змінив предмет закупівлі (його найменування, марку, модель тощо) під час виправлення виявлених замовником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невідповідностей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, протягом 24 годин з моменту </w:t>
            </w:r>
            <w:r w:rsidR="0096015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отримання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повідомлення з вимогою про усунення таких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невідповідностей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;</w:t>
            </w:r>
          </w:p>
          <w:p w:rsidR="00960156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не надав обґрунтування аномально низької ціни тендерної пропозиції протягом </w:t>
            </w:r>
            <w:r w:rsidR="0096015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24 годин з моменту отримання повідомлення на такий запит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,</w:t>
            </w:r>
          </w:p>
          <w:p w:rsidR="00960156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є громадянином Російської Федерації / Республіки Білорусь / Ісламської Республіки Іран (крім того, що проживає на території України на законних підставах); юридичною особою, утвореною та зареєстрованою відповідно до законодавства Російської Федерації / Республіки Білорусь / Ісламської Республіки Іран; юридичною особою, утвореною та зареєстрованою відповідно до законодавства України, кінцевим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бенефіціарним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власником, членом або учасником (акціонером), що має частку в статутному капіталі 10 і більше відсотків (далі - активи), якої є Російська Федерація / Республіка Білорусь / Ісламська Республіка Іран, громадянин Російської Федерації / Республіки Білорусь / Ісламської Республіки Іран (крім того, що проживає на території України на законних підставах), або юридичною особою, утвореною та зареєстрованою відповідно до законодавства Російської Федерації / Республіки Білорусь / Ісламської Республіки Іран, крім випадків, коли активи в</w:t>
            </w: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установленому законодавством порядку передані в управління АРМА; або пропонує в тендерній пропозиції товари походженням 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lastRenderedPageBreak/>
              <w:t xml:space="preserve">Російської Федерації / Республіки Білорусь / Ісламської Республіки Іран </w:t>
            </w:r>
          </w:p>
          <w:p w:rsidR="003A5CE5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2) тендерна пропозиція:</w:t>
            </w:r>
          </w:p>
          <w:p w:rsidR="003A5CE5" w:rsidRDefault="005C6B0E" w:rsidP="005C6B0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       </w:t>
            </w:r>
            <w:r w:rsidR="00430264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не відповідає умовам технічної специфікації та іншим вимогам щодо предмета закупівлі тендерної документації, крім невідповідності в інформації та/або документах, що може бути усунена учасником процедури закупівлі </w:t>
            </w:r>
            <w:r w:rsidR="00430264" w:rsidRPr="006135E1">
              <w:rPr>
                <w:rFonts w:ascii="Times New Roman" w:eastAsia="Times New Roman" w:hAnsi="Times New Roman" w:cs="Times New Roman"/>
                <w:sz w:val="24"/>
                <w:szCs w:val="24"/>
              </w:rPr>
              <w:t>відповідно</w:t>
            </w:r>
            <w:r w:rsidR="00960156" w:rsidRPr="006135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135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поняття </w:t>
            </w:r>
            <w:r w:rsidR="006135E1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>ормальн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  <w:r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несуттєв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  <w:r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помил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ок, які</w:t>
            </w:r>
            <w:r w:rsidRPr="00A274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регулюються згідно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 наказом Мінекономіки від 15.04.2020 № 710 «Про затвердження Переліку формальних помилок»</w:t>
            </w:r>
            <w:r w:rsidR="00430264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;</w:t>
            </w:r>
          </w:p>
          <w:p w:rsidR="003A5CE5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є такою, строк дії якої закінчився;</w:t>
            </w:r>
          </w:p>
          <w:p w:rsidR="003A5CE5" w:rsidRDefault="00430264" w:rsidP="006135E1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є такою, ціна якої перевищує очікувану вартість предмета закупівлі, </w:t>
            </w:r>
          </w:p>
          <w:p w:rsidR="003A5CE5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3) переможець процедури закупівлі:</w:t>
            </w:r>
          </w:p>
          <w:p w:rsidR="003A5CE5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відмовився від підписання договору про закупівлю відповідно до вимог тендерної документації або укладення договору про закупівлю;</w:t>
            </w:r>
          </w:p>
          <w:p w:rsidR="003A5CE5" w:rsidRDefault="006135E1" w:rsidP="006135E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30264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не надав забезпечення виконання договору про закупівлю, якщо таке забезпечення вимагалося замовником;</w:t>
            </w:r>
          </w:p>
          <w:p w:rsidR="006135E1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надав недостовірну інформацію, що є суттєвою для визначення результатів процедури закупівлі, </w:t>
            </w:r>
          </w:p>
          <w:p w:rsidR="003A5CE5" w:rsidRDefault="00430264">
            <w:pPr>
              <w:shd w:val="clear" w:color="auto" w:fill="FFFFFF"/>
              <w:ind w:firstLine="567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 xml:space="preserve">Замовник може відхилити тендерну </w:t>
            </w:r>
            <w:r w:rsidR="006135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пропозицію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:</w:t>
            </w:r>
          </w:p>
          <w:p w:rsidR="00FF4646" w:rsidRPr="00FF4646" w:rsidRDefault="00FF4646" w:rsidP="00FF4646">
            <w:pPr>
              <w:pStyle w:val="a5"/>
              <w:tabs>
                <w:tab w:val="left" w:pos="567"/>
              </w:tabs>
              <w:spacing w:line="254" w:lineRule="atLeast"/>
              <w:ind w:left="0"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FF464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Замовник може відхилити тендерну пропозицію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у разі якщо:</w:t>
            </w:r>
          </w:p>
          <w:p w:rsidR="003A5CE5" w:rsidRDefault="00430264" w:rsidP="00FF4646">
            <w:pPr>
              <w:pStyle w:val="a5"/>
              <w:tabs>
                <w:tab w:val="left" w:pos="567"/>
              </w:tabs>
              <w:spacing w:line="254" w:lineRule="atLeast"/>
              <w:ind w:left="0"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1) учасник процедури закупівлі надав неналежне обґрунтування щодо ціни або вартості відповідних товарів, робіт чи послуг тендерної пропозиції, що є аномально низькою;</w:t>
            </w:r>
          </w:p>
          <w:p w:rsidR="003A5CE5" w:rsidRDefault="00430264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2)</w:t>
            </w: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highlight w:val="white"/>
              </w:rPr>
              <w:t> </w:t>
            </w:r>
            <w:r w:rsidRPr="00FE293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учасник процедури закупівлі не виконав свої зобов’язання за раніше укладеним договором про закупівлю з тим самим замовником</w:t>
            </w:r>
          </w:p>
          <w:p w:rsidR="009F3692" w:rsidRPr="006156B6" w:rsidRDefault="009F3692" w:rsidP="009F3692">
            <w:pPr>
              <w:tabs>
                <w:tab w:val="left" w:pos="567"/>
              </w:tabs>
              <w:spacing w:line="254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 xml:space="preserve">         </w:t>
            </w:r>
            <w:r w:rsidRPr="00615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UA"/>
              </w:rPr>
              <w:t xml:space="preserve">Замовник залишає за собою право відхилити будь-які чи всі тендерні пропозиції  і жодним чином не </w:t>
            </w:r>
            <w:proofErr w:type="spellStart"/>
            <w:r w:rsidRPr="00615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UA"/>
              </w:rPr>
              <w:t>зобов’язан</w:t>
            </w:r>
            <w:proofErr w:type="spellEnd"/>
            <w:r w:rsidRPr="00615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UA"/>
              </w:rPr>
              <w:t xml:space="preserve"> приймати будь-яку цінову пропозицію.</w:t>
            </w:r>
          </w:p>
          <w:p w:rsidR="00BA2D6A" w:rsidRPr="00BA2D6A" w:rsidRDefault="009F3692" w:rsidP="009F3692">
            <w:pPr>
              <w:pStyle w:val="a5"/>
              <w:tabs>
                <w:tab w:val="left" w:pos="567"/>
              </w:tabs>
              <w:spacing w:line="254" w:lineRule="atLeast"/>
              <w:ind w:left="0"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615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UA"/>
              </w:rPr>
              <w:t xml:space="preserve">   Замовник залишає за собою право припинити процедуру закупівлі та відмовитися від усіх тендерних пропозицій у будь-який час до укладання договору без будь-якої відповідальності перед учасниками закупівлі</w:t>
            </w:r>
            <w:r w:rsidRPr="00A403B6"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 xml:space="preserve">. </w:t>
            </w:r>
          </w:p>
        </w:tc>
      </w:tr>
      <w:tr w:rsidR="003A5CE5">
        <w:trPr>
          <w:trHeight w:val="472"/>
          <w:jc w:val="center"/>
        </w:trPr>
        <w:tc>
          <w:tcPr>
            <w:tcW w:w="9960" w:type="dxa"/>
            <w:gridSpan w:val="3"/>
            <w:vAlign w:val="center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lastRenderedPageBreak/>
              <w:t>Розділ 6. Результати торгів та укладання договору про закупівлю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Відміна </w:t>
            </w:r>
            <w:r w:rsidR="009F369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закупівлі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чи визнання </w:t>
            </w:r>
            <w:r w:rsidR="009F369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торгів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таким</w:t>
            </w:r>
            <w:r w:rsidR="009F369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що не відбу</w:t>
            </w:r>
            <w:r w:rsidR="009F369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ся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Замовник відміняє відкриті торги у разі: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1) відсутності подальшої потреби в закупівлі товарів, робіт чи послуг;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2) неможливості усунення порушень, що виникли через виявлені порушення вимог законодавства;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3) скорочення обсягу видатків на здійснення закупівлі товарів, робіт чи послуг;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4) коли здійснення закупівлі стало неможливим внаслідок дії обставин непереборної сили.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У разі відміни відкритих торгів </w:t>
            </w:r>
            <w:r w:rsidR="00C8108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замовник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 xml:space="preserve">протягом </w:t>
            </w:r>
            <w:r w:rsidR="00C8108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двох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 xml:space="preserve"> робоч</w:t>
            </w:r>
            <w:r w:rsidR="00C8108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их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 xml:space="preserve"> дн</w:t>
            </w:r>
            <w:r w:rsidR="00C8108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ів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з дати прийняття відповідного рішення </w:t>
            </w:r>
            <w:r w:rsidR="00C81087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розміщає оголошення на ресурсах де було розміщено оголошення про проведення закупівлі.</w:t>
            </w:r>
          </w:p>
          <w:p w:rsidR="00C81087" w:rsidRDefault="00C81087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white"/>
              </w:rPr>
              <w:t>Відкриті торги автоматично відміняються у разі: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1) відхилення всіх тендерних пропозицій (у тому числі, якщо була подана одна тендерна пропозиція, яка відхилена замовником);</w:t>
            </w:r>
          </w:p>
          <w:p w:rsidR="00687769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2) неподання жодної тендерної пропозиції для участі у відкритих торгах у строк, установлений замовником</w:t>
            </w:r>
            <w:r w:rsidR="00687769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</w:p>
          <w:p w:rsidR="003A5CE5" w:rsidRDefault="003A5CE5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Строк укладання договору про закупівлю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Замовник укладає договір про закупівлю з учасником, який визнаний переможцем процедури закупівлі, </w:t>
            </w:r>
            <w:r w:rsidRPr="00D717C9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не пізніше ніж через </w:t>
            </w:r>
            <w:bookmarkStart w:id="6" w:name="_GoBack"/>
            <w:bookmarkEnd w:id="6"/>
            <w:r w:rsidRPr="00D717C9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5 днів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з дати прийняття рішення про намір укласти договір про закупівлю відповідно до вимог тендерної документації та тендерної пропозиції переможця процедури закупівлі. У випадку обґрунтованої необхідності строк для укладення договору </w:t>
            </w:r>
            <w:r w:rsidRPr="00D717C9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може бути продовжений до</w:t>
            </w:r>
            <w:r w:rsidR="00D717C9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кінця строку дії його пропозиції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. </w:t>
            </w:r>
          </w:p>
          <w:p w:rsidR="003A5CE5" w:rsidRDefault="003A5CE5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Проєкт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договору про закупівлю</w:t>
            </w:r>
          </w:p>
        </w:tc>
        <w:tc>
          <w:tcPr>
            <w:tcW w:w="6450" w:type="dxa"/>
            <w:vAlign w:val="center"/>
          </w:tcPr>
          <w:p w:rsidR="003A5CE5" w:rsidRDefault="00430264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Проєкт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договору про закупівлю викладено в </w:t>
            </w:r>
            <w:r w:rsidRPr="00542FC5">
              <w:rPr>
                <w:rFonts w:ascii="Times New Roman" w:eastAsia="Times New Roman" w:hAnsi="Times New Roman" w:cs="Times New Roman"/>
                <w:sz w:val="24"/>
                <w:szCs w:val="24"/>
              </w:rPr>
              <w:t>Додатку 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цієї тендерної документації.</w:t>
            </w:r>
          </w:p>
          <w:p w:rsidR="003A5CE5" w:rsidRDefault="00430264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Договір про закупівлю укладається відповідно до вимог цієї тендерної документації та тендерної пропозиції переможця у письмовій формі у вигляді єдиного документа.</w:t>
            </w:r>
          </w:p>
          <w:p w:rsidR="002B0466" w:rsidRPr="002B0466" w:rsidRDefault="002B0466">
            <w:pPr>
              <w:widowControl w:val="0"/>
              <w:ind w:right="12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white"/>
              </w:rPr>
            </w:pPr>
            <w:r w:rsidRPr="002B0466"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>Після підписання Договору з переможцем можливе відтермінування платежу до 90 днів або по надходженню коштів на рахунок замовника від Донора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UA"/>
              </w:rPr>
              <w:t>.</w:t>
            </w:r>
          </w:p>
        </w:tc>
      </w:tr>
      <w:tr w:rsidR="003A5CE5">
        <w:trPr>
          <w:trHeight w:val="2100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Умови договору про закупівлю</w:t>
            </w:r>
          </w:p>
        </w:tc>
        <w:tc>
          <w:tcPr>
            <w:tcW w:w="6450" w:type="dxa"/>
            <w:vAlign w:val="center"/>
          </w:tcPr>
          <w:p w:rsidR="003A5CE5" w:rsidRPr="00FE2937" w:rsidRDefault="00430264" w:rsidP="00FE2937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FE2937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Договір про закупівлю за результатами проведеної закупівлі укладається відповідно до Цивільного і Господарського кодексів України з урахуванням положень статті 41 Закону, крім частин другої — п’ятої, сьомої — дев’ятої статті 41 Закону.</w:t>
            </w:r>
          </w:p>
          <w:p w:rsidR="003A5CE5" w:rsidRDefault="00430264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Істотними умовами договору про закупівлю є предмет (найменування, кількість, якість), ціна та строк дії договору. Інші умови договору про закупівлю істотними не є та можуть змінюватися відповідно до норм Господарського та Цивільного кодексів.</w:t>
            </w:r>
          </w:p>
          <w:p w:rsidR="003A5CE5" w:rsidRDefault="0043026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Умови договору про закупівлю не повинні відрізнятися від змісту тендерної пропозиції переможця процедури закупівлі,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кр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ім випадків:</w:t>
            </w:r>
          </w:p>
          <w:p w:rsidR="003A5CE5" w:rsidRDefault="004302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визначення грошового еквівалента зобов’язання в іноземній валюті;</w:t>
            </w:r>
          </w:p>
          <w:p w:rsidR="003A5CE5" w:rsidRDefault="004302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перерахунку ціни в бік зменшення ціни тендерної пропозиції переможця без зменшення обсягів закупівлі;</w:t>
            </w:r>
          </w:p>
          <w:p w:rsidR="003A5CE5" w:rsidRPr="00FE2937" w:rsidRDefault="00430264" w:rsidP="00FE29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2937">
              <w:rPr>
                <w:rFonts w:ascii="Times New Roman" w:hAnsi="Times New Roman" w:cs="Times New Roman"/>
                <w:sz w:val="24"/>
                <w:szCs w:val="24"/>
              </w:rPr>
              <w:t xml:space="preserve">перерахунку ціни та обсягів товарів в бік зменшення за умови необхідності приведення обсягів товарів до кратності упаковки </w:t>
            </w:r>
            <w:r w:rsidR="00FE293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E2937">
              <w:rPr>
                <w:rFonts w:ascii="Times New Roman" w:hAnsi="Times New Roman" w:cs="Times New Roman"/>
                <w:sz w:val="24"/>
                <w:szCs w:val="24"/>
              </w:rPr>
              <w:t>у разі закупівлі товару, який можна привести до кратності упаковки).</w:t>
            </w:r>
          </w:p>
        </w:tc>
      </w:tr>
      <w:tr w:rsidR="003A5CE5">
        <w:trPr>
          <w:trHeight w:val="1119"/>
          <w:jc w:val="center"/>
        </w:trPr>
        <w:tc>
          <w:tcPr>
            <w:tcW w:w="705" w:type="dxa"/>
          </w:tcPr>
          <w:p w:rsidR="003A5CE5" w:rsidRDefault="0043026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05" w:type="dxa"/>
          </w:tcPr>
          <w:p w:rsidR="003A5CE5" w:rsidRDefault="00430264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Забезпечення виконання договору про закупівлю</w:t>
            </w:r>
          </w:p>
        </w:tc>
        <w:tc>
          <w:tcPr>
            <w:tcW w:w="6450" w:type="dxa"/>
            <w:vAlign w:val="center"/>
          </w:tcPr>
          <w:p w:rsidR="003A5CE5" w:rsidRPr="00FE2937" w:rsidRDefault="00430264" w:rsidP="00FE29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937">
              <w:rPr>
                <w:rFonts w:ascii="Times New Roman" w:hAnsi="Times New Roman" w:cs="Times New Roman"/>
                <w:sz w:val="24"/>
                <w:szCs w:val="24"/>
              </w:rPr>
              <w:t>Забезпечення виконання договору про закупівлю не вимагається.</w:t>
            </w:r>
          </w:p>
          <w:p w:rsidR="003A5CE5" w:rsidRPr="00FE2937" w:rsidRDefault="003A5CE5" w:rsidP="00FE29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CE5" w:rsidRDefault="003A5CE5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40B19" w:rsidRDefault="00440B1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bookmarkStart w:id="7" w:name="_heading=h.2s8eyo1" w:colFirst="0" w:colLast="0"/>
      <w:bookmarkEnd w:id="7"/>
    </w:p>
    <w:p w:rsidR="00860282" w:rsidRDefault="00440B1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Додатки: </w:t>
      </w:r>
    </w:p>
    <w:p w:rsidR="003A5CE5" w:rsidRDefault="00440B1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bookmarkStart w:id="8" w:name="_Hlk217471646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1</w:t>
      </w:r>
      <w:r w:rsidR="00430264">
        <w:rPr>
          <w:rFonts w:ascii="Times New Roman" w:eastAsia="Times New Roman" w:hAnsi="Times New Roman" w:cs="Times New Roman"/>
          <w:sz w:val="24"/>
          <w:szCs w:val="24"/>
          <w:highlight w:val="white"/>
        </w:rPr>
        <w:t>. Додаток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912847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1 до тендерної документації </w:t>
      </w:r>
      <w:r w:rsidR="007F0909">
        <w:rPr>
          <w:rFonts w:ascii="Times New Roman" w:eastAsia="Times New Roman" w:hAnsi="Times New Roman" w:cs="Times New Roman"/>
          <w:sz w:val="24"/>
          <w:szCs w:val="24"/>
          <w:highlight w:val="white"/>
        </w:rPr>
        <w:t>(</w:t>
      </w:r>
      <w:r w:rsidR="007F0909" w:rsidRPr="00D20D4A">
        <w:rPr>
          <w:rFonts w:ascii="Times New Roman" w:eastAsia="Times New Roman" w:hAnsi="Times New Roman" w:cs="Times New Roman"/>
          <w:sz w:val="24"/>
          <w:szCs w:val="24"/>
          <w:highlight w:val="white"/>
        </w:rPr>
        <w:t>п</w:t>
      </w:r>
      <w:r w:rsidR="007F0909" w:rsidRPr="00D20D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ерелік документів та/або інформації, які подаються </w:t>
      </w:r>
      <w:r w:rsidR="007F0909" w:rsidRPr="00D20D4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lastRenderedPageBreak/>
        <w:t>учасником процедури закупівлі у складі тендерної пропозиції</w:t>
      </w:r>
      <w:r w:rsidR="007F0909" w:rsidRPr="007F0909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  <w:t>)</w:t>
      </w:r>
    </w:p>
    <w:bookmarkEnd w:id="8"/>
    <w:p w:rsidR="003A5CE5" w:rsidRDefault="0043026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          </w:t>
      </w:r>
      <w:r w:rsidR="00440B19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2. Додаток</w:t>
      </w:r>
      <w:r w:rsidR="00440B19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C120C5">
        <w:rPr>
          <w:rFonts w:ascii="Times New Roman" w:eastAsia="Times New Roman" w:hAnsi="Times New Roman" w:cs="Times New Roman"/>
          <w:sz w:val="24"/>
          <w:szCs w:val="24"/>
          <w:highlight w:val="white"/>
        </w:rPr>
        <w:t>2 до тендерної документації</w:t>
      </w:r>
      <w:r w:rsidR="007F0909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(технічні, якісні, кількісні характеристики предмету закупівлі)</w:t>
      </w:r>
    </w:p>
    <w:p w:rsidR="00A912F1" w:rsidRDefault="00430264" w:rsidP="00440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          </w:t>
      </w:r>
      <w:r w:rsidR="00440B19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3. Додаток</w:t>
      </w:r>
      <w:r w:rsidR="00440B19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8C0FFA">
        <w:rPr>
          <w:rFonts w:ascii="Times New Roman" w:eastAsia="Times New Roman" w:hAnsi="Times New Roman" w:cs="Times New Roman"/>
          <w:sz w:val="24"/>
          <w:szCs w:val="24"/>
          <w:highlight w:val="white"/>
        </w:rPr>
        <w:t>3 до</w:t>
      </w:r>
      <w:r w:rsidR="00BC6365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тендерної документації</w:t>
      </w:r>
      <w:r w:rsidR="00D20D4A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(проект договору)</w:t>
      </w:r>
    </w:p>
    <w:p w:rsidR="00F57380" w:rsidRDefault="00F57380" w:rsidP="00F57380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4. Додаток 4 до тендерної документації (фінансова пропозиція)</w:t>
      </w:r>
    </w:p>
    <w:p w:rsidR="00F57380" w:rsidRDefault="00F57380" w:rsidP="00440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ab/>
      </w:r>
    </w:p>
    <w:p w:rsidR="002613F8" w:rsidRPr="006460B2" w:rsidRDefault="00297081" w:rsidP="002613F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</w:p>
    <w:p w:rsidR="003A5CE5" w:rsidRDefault="003A5CE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3A5CE5" w:rsidSect="00794088">
      <w:footerReference w:type="default" r:id="rId12"/>
      <w:pgSz w:w="11906" w:h="16838"/>
      <w:pgMar w:top="851" w:right="851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46E0" w:rsidRDefault="00A746E0">
      <w:pPr>
        <w:spacing w:after="0" w:line="240" w:lineRule="auto"/>
      </w:pPr>
      <w:r>
        <w:separator/>
      </w:r>
    </w:p>
  </w:endnote>
  <w:endnote w:type="continuationSeparator" w:id="0">
    <w:p w:rsidR="00A746E0" w:rsidRDefault="00A746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">
    <w:altName w:val="Arial"/>
    <w:charset w:val="00"/>
    <w:family w:val="swiss"/>
    <w:pitch w:val="default"/>
    <w:sig w:usb0="00000000" w:usb1="00000000" w:usb2="0000002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ntiqua">
    <w:altName w:val="Courier New"/>
    <w:charset w:val="CC"/>
    <w:family w:val="roman"/>
    <w:pitch w:val="variable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021D" w:rsidRDefault="0056021D">
    <w:pPr>
      <w:jc w:val="right"/>
    </w:pP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 w:rsidR="00B76895">
      <w:rPr>
        <w:rFonts w:ascii="Times New Roman" w:eastAsia="Times New Roman" w:hAnsi="Times New Roman" w:cs="Times New Roman"/>
        <w:noProof/>
        <w:sz w:val="24"/>
        <w:szCs w:val="24"/>
      </w:rPr>
      <w:t>3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46E0" w:rsidRDefault="00A746E0">
      <w:pPr>
        <w:spacing w:after="0" w:line="240" w:lineRule="auto"/>
      </w:pPr>
      <w:r>
        <w:separator/>
      </w:r>
    </w:p>
  </w:footnote>
  <w:footnote w:type="continuationSeparator" w:id="0">
    <w:p w:rsidR="00A746E0" w:rsidRDefault="00A746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2961C6"/>
    <w:multiLevelType w:val="multilevel"/>
    <w:tmpl w:val="80CEF0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2DE85728"/>
    <w:multiLevelType w:val="multilevel"/>
    <w:tmpl w:val="C97422EE"/>
    <w:lvl w:ilvl="0">
      <w:start w:val="1"/>
      <w:numFmt w:val="bullet"/>
      <w:lvlText w:val="−"/>
      <w:lvlJc w:val="left"/>
      <w:pPr>
        <w:ind w:left="720" w:hanging="360"/>
      </w:pPr>
      <w:rPr>
        <w:rFonts w:ascii="Noto Sans" w:eastAsia="Noto Sans" w:hAnsi="Noto Sans" w:cs="Noto Sans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" w:eastAsia="Noto Sans" w:hAnsi="Noto Sans" w:cs="Noto San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" w:eastAsia="Noto Sans" w:hAnsi="Noto Sans" w:cs="Noto San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" w:eastAsia="Noto Sans" w:hAnsi="Noto Sans" w:cs="Noto San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" w:eastAsia="Noto Sans" w:hAnsi="Noto Sans" w:cs="Noto San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sz w:val="20"/>
        <w:szCs w:val="20"/>
      </w:rPr>
    </w:lvl>
  </w:abstractNum>
  <w:abstractNum w:abstractNumId="2" w15:restartNumberingAfterBreak="0">
    <w:nsid w:val="398B5457"/>
    <w:multiLevelType w:val="hybridMultilevel"/>
    <w:tmpl w:val="C83E9C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863DCC"/>
    <w:multiLevelType w:val="multilevel"/>
    <w:tmpl w:val="DFFC60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5DCF1FFD"/>
    <w:multiLevelType w:val="hybridMultilevel"/>
    <w:tmpl w:val="29167824"/>
    <w:lvl w:ilvl="0" w:tplc="6142976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09F2"/>
    <w:multiLevelType w:val="hybridMultilevel"/>
    <w:tmpl w:val="2E5E5666"/>
    <w:lvl w:ilvl="0" w:tplc="1EAE7E1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647" w:hanging="360"/>
      </w:pPr>
    </w:lvl>
    <w:lvl w:ilvl="2" w:tplc="2000001B" w:tentative="1">
      <w:start w:val="1"/>
      <w:numFmt w:val="lowerRoman"/>
      <w:lvlText w:val="%3."/>
      <w:lvlJc w:val="right"/>
      <w:pPr>
        <w:ind w:left="2367" w:hanging="180"/>
      </w:pPr>
    </w:lvl>
    <w:lvl w:ilvl="3" w:tplc="2000000F" w:tentative="1">
      <w:start w:val="1"/>
      <w:numFmt w:val="decimal"/>
      <w:lvlText w:val="%4."/>
      <w:lvlJc w:val="left"/>
      <w:pPr>
        <w:ind w:left="3087" w:hanging="360"/>
      </w:pPr>
    </w:lvl>
    <w:lvl w:ilvl="4" w:tplc="20000019" w:tentative="1">
      <w:start w:val="1"/>
      <w:numFmt w:val="lowerLetter"/>
      <w:lvlText w:val="%5."/>
      <w:lvlJc w:val="left"/>
      <w:pPr>
        <w:ind w:left="3807" w:hanging="360"/>
      </w:pPr>
    </w:lvl>
    <w:lvl w:ilvl="5" w:tplc="2000001B" w:tentative="1">
      <w:start w:val="1"/>
      <w:numFmt w:val="lowerRoman"/>
      <w:lvlText w:val="%6."/>
      <w:lvlJc w:val="right"/>
      <w:pPr>
        <w:ind w:left="4527" w:hanging="180"/>
      </w:pPr>
    </w:lvl>
    <w:lvl w:ilvl="6" w:tplc="2000000F" w:tentative="1">
      <w:start w:val="1"/>
      <w:numFmt w:val="decimal"/>
      <w:lvlText w:val="%7."/>
      <w:lvlJc w:val="left"/>
      <w:pPr>
        <w:ind w:left="5247" w:hanging="360"/>
      </w:pPr>
    </w:lvl>
    <w:lvl w:ilvl="7" w:tplc="20000019" w:tentative="1">
      <w:start w:val="1"/>
      <w:numFmt w:val="lowerLetter"/>
      <w:lvlText w:val="%8."/>
      <w:lvlJc w:val="left"/>
      <w:pPr>
        <w:ind w:left="5967" w:hanging="360"/>
      </w:pPr>
    </w:lvl>
    <w:lvl w:ilvl="8" w:tplc="2000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CE5"/>
    <w:rsid w:val="0000270B"/>
    <w:rsid w:val="00003657"/>
    <w:rsid w:val="00030578"/>
    <w:rsid w:val="000519E3"/>
    <w:rsid w:val="00052D00"/>
    <w:rsid w:val="000A73C0"/>
    <w:rsid w:val="000B2E3C"/>
    <w:rsid w:val="000E0A78"/>
    <w:rsid w:val="000E4178"/>
    <w:rsid w:val="001313CF"/>
    <w:rsid w:val="00182D34"/>
    <w:rsid w:val="0019592E"/>
    <w:rsid w:val="001A6133"/>
    <w:rsid w:val="001D00BC"/>
    <w:rsid w:val="001F28BF"/>
    <w:rsid w:val="001F41A7"/>
    <w:rsid w:val="00202231"/>
    <w:rsid w:val="0020663F"/>
    <w:rsid w:val="002335F5"/>
    <w:rsid w:val="002613F8"/>
    <w:rsid w:val="00297081"/>
    <w:rsid w:val="002B0466"/>
    <w:rsid w:val="002B6C68"/>
    <w:rsid w:val="002F35DC"/>
    <w:rsid w:val="00307B40"/>
    <w:rsid w:val="0031115E"/>
    <w:rsid w:val="00311B65"/>
    <w:rsid w:val="00353F67"/>
    <w:rsid w:val="00365248"/>
    <w:rsid w:val="003801C1"/>
    <w:rsid w:val="00383256"/>
    <w:rsid w:val="0038398D"/>
    <w:rsid w:val="003A5CE5"/>
    <w:rsid w:val="003B0801"/>
    <w:rsid w:val="003C0877"/>
    <w:rsid w:val="003D5F17"/>
    <w:rsid w:val="003E7EED"/>
    <w:rsid w:val="00407BB8"/>
    <w:rsid w:val="00413F19"/>
    <w:rsid w:val="00423C28"/>
    <w:rsid w:val="00430264"/>
    <w:rsid w:val="00435763"/>
    <w:rsid w:val="00435BDF"/>
    <w:rsid w:val="00440B19"/>
    <w:rsid w:val="004453A4"/>
    <w:rsid w:val="00445906"/>
    <w:rsid w:val="00482DA4"/>
    <w:rsid w:val="00486D58"/>
    <w:rsid w:val="004A34D7"/>
    <w:rsid w:val="004A48F7"/>
    <w:rsid w:val="004B79D4"/>
    <w:rsid w:val="004B7E54"/>
    <w:rsid w:val="004C497B"/>
    <w:rsid w:val="004C59B3"/>
    <w:rsid w:val="004D4580"/>
    <w:rsid w:val="004F3428"/>
    <w:rsid w:val="00505E8B"/>
    <w:rsid w:val="00507ED9"/>
    <w:rsid w:val="00521749"/>
    <w:rsid w:val="00523DBF"/>
    <w:rsid w:val="00535D19"/>
    <w:rsid w:val="00542FC5"/>
    <w:rsid w:val="00546D74"/>
    <w:rsid w:val="0056021D"/>
    <w:rsid w:val="00577F15"/>
    <w:rsid w:val="00590FA1"/>
    <w:rsid w:val="005A7167"/>
    <w:rsid w:val="005B6CFC"/>
    <w:rsid w:val="005C6B0E"/>
    <w:rsid w:val="005E0C3C"/>
    <w:rsid w:val="006135E1"/>
    <w:rsid w:val="006156B6"/>
    <w:rsid w:val="00622CE2"/>
    <w:rsid w:val="0063161A"/>
    <w:rsid w:val="00631C27"/>
    <w:rsid w:val="00637179"/>
    <w:rsid w:val="006460B2"/>
    <w:rsid w:val="00647142"/>
    <w:rsid w:val="00665A5D"/>
    <w:rsid w:val="00687769"/>
    <w:rsid w:val="006A172F"/>
    <w:rsid w:val="006C694A"/>
    <w:rsid w:val="006E6E4A"/>
    <w:rsid w:val="00746240"/>
    <w:rsid w:val="00751CDB"/>
    <w:rsid w:val="00752885"/>
    <w:rsid w:val="00777ADF"/>
    <w:rsid w:val="00781207"/>
    <w:rsid w:val="00794088"/>
    <w:rsid w:val="007F0909"/>
    <w:rsid w:val="00802340"/>
    <w:rsid w:val="00802D97"/>
    <w:rsid w:val="0081123D"/>
    <w:rsid w:val="0081128E"/>
    <w:rsid w:val="008228B8"/>
    <w:rsid w:val="008307B7"/>
    <w:rsid w:val="00860282"/>
    <w:rsid w:val="00863D3F"/>
    <w:rsid w:val="00896E4E"/>
    <w:rsid w:val="008A3C06"/>
    <w:rsid w:val="008B49C9"/>
    <w:rsid w:val="008C0FFA"/>
    <w:rsid w:val="008C6F01"/>
    <w:rsid w:val="008D65D6"/>
    <w:rsid w:val="008E475A"/>
    <w:rsid w:val="008E6DEC"/>
    <w:rsid w:val="008F5D93"/>
    <w:rsid w:val="009011D9"/>
    <w:rsid w:val="009021F1"/>
    <w:rsid w:val="00903B3E"/>
    <w:rsid w:val="00912847"/>
    <w:rsid w:val="009309DB"/>
    <w:rsid w:val="00960156"/>
    <w:rsid w:val="00962F4D"/>
    <w:rsid w:val="00967DDF"/>
    <w:rsid w:val="009A48DC"/>
    <w:rsid w:val="009F3692"/>
    <w:rsid w:val="00A174D7"/>
    <w:rsid w:val="00A2539C"/>
    <w:rsid w:val="00A2741F"/>
    <w:rsid w:val="00A403B6"/>
    <w:rsid w:val="00A412A1"/>
    <w:rsid w:val="00A41397"/>
    <w:rsid w:val="00A729D6"/>
    <w:rsid w:val="00A72FF3"/>
    <w:rsid w:val="00A746E0"/>
    <w:rsid w:val="00A912F1"/>
    <w:rsid w:val="00A91DF1"/>
    <w:rsid w:val="00A96DF9"/>
    <w:rsid w:val="00AC0A4A"/>
    <w:rsid w:val="00AC7057"/>
    <w:rsid w:val="00AD5430"/>
    <w:rsid w:val="00AD6AC3"/>
    <w:rsid w:val="00B35851"/>
    <w:rsid w:val="00B40B11"/>
    <w:rsid w:val="00B76895"/>
    <w:rsid w:val="00B7732A"/>
    <w:rsid w:val="00B81F89"/>
    <w:rsid w:val="00B83D81"/>
    <w:rsid w:val="00BA08DF"/>
    <w:rsid w:val="00BA1505"/>
    <w:rsid w:val="00BA2D6A"/>
    <w:rsid w:val="00BA3642"/>
    <w:rsid w:val="00BA5F9D"/>
    <w:rsid w:val="00BC6365"/>
    <w:rsid w:val="00BD0551"/>
    <w:rsid w:val="00BD693C"/>
    <w:rsid w:val="00BE2315"/>
    <w:rsid w:val="00BF02B6"/>
    <w:rsid w:val="00C1073E"/>
    <w:rsid w:val="00C120C5"/>
    <w:rsid w:val="00C16A64"/>
    <w:rsid w:val="00C67163"/>
    <w:rsid w:val="00C81087"/>
    <w:rsid w:val="00C93659"/>
    <w:rsid w:val="00CD5CF0"/>
    <w:rsid w:val="00D15032"/>
    <w:rsid w:val="00D20D4A"/>
    <w:rsid w:val="00D23C86"/>
    <w:rsid w:val="00D353AE"/>
    <w:rsid w:val="00D5797A"/>
    <w:rsid w:val="00D717C9"/>
    <w:rsid w:val="00D76673"/>
    <w:rsid w:val="00D76A45"/>
    <w:rsid w:val="00D87B92"/>
    <w:rsid w:val="00D963CE"/>
    <w:rsid w:val="00D97664"/>
    <w:rsid w:val="00E01AC4"/>
    <w:rsid w:val="00E13745"/>
    <w:rsid w:val="00E225A1"/>
    <w:rsid w:val="00E34951"/>
    <w:rsid w:val="00E51F39"/>
    <w:rsid w:val="00E86121"/>
    <w:rsid w:val="00E93DA4"/>
    <w:rsid w:val="00EA151F"/>
    <w:rsid w:val="00EB0A8D"/>
    <w:rsid w:val="00EC240A"/>
    <w:rsid w:val="00ED5897"/>
    <w:rsid w:val="00F03D7C"/>
    <w:rsid w:val="00F14DFC"/>
    <w:rsid w:val="00F32509"/>
    <w:rsid w:val="00F35396"/>
    <w:rsid w:val="00F57380"/>
    <w:rsid w:val="00F66979"/>
    <w:rsid w:val="00F937DA"/>
    <w:rsid w:val="00FA1834"/>
    <w:rsid w:val="00FC40BA"/>
    <w:rsid w:val="00FC681B"/>
    <w:rsid w:val="00FD227F"/>
    <w:rsid w:val="00FD3392"/>
    <w:rsid w:val="00FE2937"/>
    <w:rsid w:val="00FF4646"/>
    <w:rsid w:val="00FF54F5"/>
    <w:rsid w:val="00FF5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2A1DC"/>
  <w15:docId w15:val="{ADAF146A-7FC6-4E9D-8CEA-F7C4769E7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156B6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39"/>
    <w:rsid w:val="00465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CD4E1F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F40CC1"/>
    <w:rPr>
      <w:color w:val="0563C1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F40CC1"/>
    <w:rPr>
      <w:color w:val="605E5C"/>
      <w:shd w:val="clear" w:color="auto" w:fill="E1DFDD"/>
    </w:rPr>
  </w:style>
  <w:style w:type="paragraph" w:styleId="a7">
    <w:name w:val="Balloon Text"/>
    <w:basedOn w:val="a"/>
    <w:link w:val="a8"/>
    <w:uiPriority w:val="99"/>
    <w:semiHidden/>
    <w:unhideWhenUsed/>
    <w:rsid w:val="009F5C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F5CF2"/>
    <w:rPr>
      <w:rFonts w:ascii="Segoe UI" w:hAnsi="Segoe UI" w:cs="Segoe UI"/>
      <w:sz w:val="18"/>
      <w:szCs w:val="18"/>
    </w:rPr>
  </w:style>
  <w:style w:type="paragraph" w:styleId="a9">
    <w:name w:val="Normal (Web)"/>
    <w:basedOn w:val="a"/>
    <w:uiPriority w:val="99"/>
    <w:qFormat/>
    <w:rsid w:val="00271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qowt-font2-timesnewroman">
    <w:name w:val="qowt-font2-timesnewroman"/>
    <w:uiPriority w:val="99"/>
    <w:qFormat/>
    <w:rsid w:val="00271708"/>
    <w:rPr>
      <w:rFonts w:cs="Times New Roman"/>
    </w:rPr>
  </w:style>
  <w:style w:type="paragraph" w:customStyle="1" w:styleId="tj">
    <w:name w:val="tj"/>
    <w:basedOn w:val="a"/>
    <w:rsid w:val="007113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vps2">
    <w:name w:val="rvps2"/>
    <w:basedOn w:val="a"/>
    <w:qFormat/>
    <w:rsid w:val="00B777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customStyle="1" w:styleId="ae">
    <w:name w:val="Нормальний текст"/>
    <w:basedOn w:val="a"/>
    <w:rsid w:val="0097339B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</w:rPr>
  </w:style>
  <w:style w:type="table" w:customStyle="1" w:styleId="af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0">
    <w:name w:val="annotation reference"/>
    <w:basedOn w:val="a0"/>
    <w:uiPriority w:val="99"/>
    <w:semiHidden/>
    <w:unhideWhenUsed/>
    <w:rsid w:val="003F0EB8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3F0EB8"/>
    <w:pPr>
      <w:spacing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3F0EB8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3F0EB8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3F0EB8"/>
    <w:rPr>
      <w:b/>
      <w:bCs/>
      <w:sz w:val="20"/>
      <w:szCs w:val="20"/>
    </w:rPr>
  </w:style>
  <w:style w:type="table" w:customStyle="1" w:styleId="af5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6">
    <w:name w:val="header"/>
    <w:basedOn w:val="a"/>
    <w:link w:val="af7"/>
    <w:uiPriority w:val="99"/>
    <w:unhideWhenUsed/>
    <w:rsid w:val="0056021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56021D"/>
  </w:style>
  <w:style w:type="paragraph" w:styleId="af8">
    <w:name w:val="footer"/>
    <w:basedOn w:val="a"/>
    <w:link w:val="af9"/>
    <w:uiPriority w:val="99"/>
    <w:unhideWhenUsed/>
    <w:rsid w:val="0056021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rsid w:val="0056021D"/>
  </w:style>
  <w:style w:type="character" w:styleId="afa">
    <w:name w:val="Unresolved Mention"/>
    <w:basedOn w:val="a0"/>
    <w:uiPriority w:val="99"/>
    <w:semiHidden/>
    <w:unhideWhenUsed/>
    <w:rsid w:val="000036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24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stir.u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inance.assoc@nuos.edu.u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inance.assoc@nuos.edu.u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akon.rada.gov.ua/laws/show/2210-1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LDa09MR2Clh75gvbFJQIauCp6g==">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15</Pages>
  <Words>5117</Words>
  <Characters>29171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userua12</dc:creator>
  <cp:lastModifiedBy>Лілія Чорна</cp:lastModifiedBy>
  <cp:revision>5</cp:revision>
  <dcterms:created xsi:type="dcterms:W3CDTF">2025-12-24T08:59:00Z</dcterms:created>
  <dcterms:modified xsi:type="dcterms:W3CDTF">2026-01-05T08:11:00Z</dcterms:modified>
</cp:coreProperties>
</file>