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1FDF" w14:textId="102BF91D" w:rsidR="00A7515D" w:rsidRPr="00503AC2" w:rsidRDefault="00A97427" w:rsidP="001666E5">
      <w:pPr>
        <w:spacing w:after="0" w:line="240" w:lineRule="auto"/>
        <w:rPr>
          <w:rFonts w:ascii="Aptos Light" w:eastAsia="STXinwei" w:hAnsi="Aptos Light" w:cs="Arial"/>
          <w:b/>
          <w:bCs/>
          <w:spacing w:val="4"/>
        </w:rPr>
      </w:pPr>
      <w:r>
        <w:rPr>
          <w:noProof/>
        </w:rPr>
        <w:drawing>
          <wp:inline distT="0" distB="0" distL="0" distR="0" wp14:anchorId="02008BA8" wp14:editId="16AA29EF">
            <wp:extent cx="1530350" cy="558800"/>
            <wp:effectExtent l="0" t="0" r="0" b="0"/>
            <wp:docPr id="2" name="Picture 1" descr="A black background with white text&#10;&#10;Description automatically generated">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a:extLst>
                        <a:ext uri="{FF2B5EF4-FFF2-40B4-BE49-F238E27FC236}">
                          <a16:creationId xmlns:a16="http://schemas.microsoft.com/office/drawing/2014/main" id="{00000000-0008-0000-0000-000003000000}"/>
                        </a:ext>
                      </a:extLst>
                    </pic:cNvPr>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30980" cy="559030"/>
                    </a:xfrm>
                    <a:prstGeom prst="rect">
                      <a:avLst/>
                    </a:prstGeom>
                    <a:noFill/>
                    <a:ln>
                      <a:noFill/>
                    </a:ln>
                  </pic:spPr>
                </pic:pic>
              </a:graphicData>
            </a:graphic>
          </wp:inline>
        </w:drawing>
      </w:r>
    </w:p>
    <w:p w14:paraId="5A884F11" w14:textId="77777777" w:rsidR="00A97427" w:rsidRDefault="00A97427" w:rsidP="001666E5">
      <w:pPr>
        <w:spacing w:after="0" w:line="240" w:lineRule="auto"/>
        <w:rPr>
          <w:rFonts w:ascii="Aptos Light" w:eastAsia="STXinwei" w:hAnsi="Aptos Light" w:cs="Arial"/>
          <w:b/>
          <w:bCs/>
          <w:spacing w:val="4"/>
        </w:rPr>
      </w:pPr>
    </w:p>
    <w:p w14:paraId="62841037" w14:textId="77777777" w:rsidR="00A97427" w:rsidRDefault="00A97427" w:rsidP="001666E5">
      <w:pPr>
        <w:spacing w:after="0" w:line="240" w:lineRule="auto"/>
        <w:rPr>
          <w:rFonts w:ascii="Aptos Light" w:eastAsia="STXinwei" w:hAnsi="Aptos Light" w:cs="Arial"/>
          <w:b/>
          <w:bCs/>
          <w:spacing w:val="4"/>
        </w:rPr>
      </w:pPr>
    </w:p>
    <w:p w14:paraId="36C5E9D8" w14:textId="2F56BB83" w:rsidR="00F85F12" w:rsidRPr="00503AC2" w:rsidRDefault="001C4751" w:rsidP="001666E5">
      <w:pPr>
        <w:spacing w:after="0" w:line="240" w:lineRule="auto"/>
        <w:rPr>
          <w:rFonts w:ascii="Aptos Light" w:eastAsia="STXinwei" w:hAnsi="Aptos Light" w:cs="Arial"/>
          <w:b/>
          <w:bCs/>
          <w:spacing w:val="4"/>
        </w:rPr>
      </w:pPr>
      <w:r w:rsidRPr="00503AC2">
        <w:rPr>
          <w:rFonts w:ascii="Aptos Light" w:eastAsia="STXinwei" w:hAnsi="Aptos Light" w:cs="Arial"/>
          <w:b/>
          <w:bCs/>
          <w:spacing w:val="4"/>
        </w:rPr>
        <w:t xml:space="preserve">TERMS OF REFERENCE FOR EXTERNAL </w:t>
      </w:r>
      <w:r w:rsidR="00503AC2">
        <w:rPr>
          <w:rFonts w:ascii="Aptos Light" w:eastAsia="STXinwei" w:hAnsi="Aptos Light" w:cs="Arial"/>
          <w:b/>
          <w:bCs/>
          <w:spacing w:val="4"/>
        </w:rPr>
        <w:t xml:space="preserve">FINANCIAL </w:t>
      </w:r>
      <w:r w:rsidRPr="00503AC2">
        <w:rPr>
          <w:rFonts w:ascii="Aptos Light" w:eastAsia="STXinwei" w:hAnsi="Aptos Light" w:cs="Arial"/>
          <w:b/>
          <w:bCs/>
          <w:spacing w:val="4"/>
        </w:rPr>
        <w:t xml:space="preserve">AUDIT OF A PROJECT, </w:t>
      </w:r>
      <w:r w:rsidR="009F0411">
        <w:rPr>
          <w:rFonts w:ascii="Aptos Light" w:eastAsia="STXinwei" w:hAnsi="Aptos Light" w:cs="Arial"/>
          <w:b/>
          <w:bCs/>
          <w:spacing w:val="4"/>
        </w:rPr>
        <w:t>I</w:t>
      </w:r>
      <w:r w:rsidRPr="00503AC2">
        <w:rPr>
          <w:rFonts w:ascii="Aptos Light" w:eastAsia="STXinwei" w:hAnsi="Aptos Light" w:cs="Arial"/>
          <w:b/>
          <w:bCs/>
          <w:spacing w:val="4"/>
        </w:rPr>
        <w:t>SF UKRAINE</w:t>
      </w:r>
    </w:p>
    <w:p w14:paraId="394C8124" w14:textId="77777777" w:rsidR="008B241D" w:rsidRPr="00503AC2" w:rsidRDefault="008B241D" w:rsidP="001666E5">
      <w:pPr>
        <w:spacing w:after="0" w:line="240" w:lineRule="auto"/>
        <w:rPr>
          <w:rFonts w:ascii="Aptos Light" w:eastAsia="STXinwei" w:hAnsi="Aptos Light" w:cs="Arial"/>
          <w:b/>
          <w:bCs/>
          <w:spacing w:val="4"/>
        </w:rPr>
      </w:pPr>
    </w:p>
    <w:p w14:paraId="1263F233" w14:textId="68E87ADB" w:rsidR="001C4751" w:rsidRPr="00503AC2" w:rsidRDefault="008B241D" w:rsidP="001666E5">
      <w:pPr>
        <w:spacing w:after="0" w:line="240" w:lineRule="auto"/>
        <w:rPr>
          <w:rFonts w:ascii="Aptos Light" w:eastAsia="STXinwei" w:hAnsi="Aptos Light" w:cs="Arial"/>
          <w:b/>
          <w:bCs/>
          <w:spacing w:val="4"/>
        </w:rPr>
      </w:pPr>
      <w:r w:rsidRPr="00503AC2">
        <w:rPr>
          <w:rFonts w:ascii="Aptos Light" w:eastAsia="STXinwei" w:hAnsi="Aptos Light" w:cs="Arial"/>
          <w:b/>
          <w:bCs/>
          <w:spacing w:val="4"/>
        </w:rPr>
        <w:t xml:space="preserve">1. </w:t>
      </w:r>
      <w:r w:rsidR="001C4751" w:rsidRPr="00503AC2">
        <w:rPr>
          <w:rFonts w:ascii="Aptos Light" w:eastAsia="STXinwei" w:hAnsi="Aptos Light" w:cs="Arial"/>
          <w:b/>
          <w:bCs/>
          <w:spacing w:val="4"/>
        </w:rPr>
        <w:t>Purpose of the Audit</w:t>
      </w:r>
    </w:p>
    <w:p w14:paraId="1606F5DE" w14:textId="77777777" w:rsidR="008B241D" w:rsidRPr="00503AC2" w:rsidRDefault="008B241D" w:rsidP="001666E5">
      <w:pPr>
        <w:spacing w:after="0" w:line="240" w:lineRule="auto"/>
        <w:rPr>
          <w:rFonts w:ascii="Aptos Light" w:eastAsia="STXinwei" w:hAnsi="Aptos Light" w:cs="Arial"/>
          <w:b/>
          <w:bCs/>
          <w:spacing w:val="4"/>
        </w:rPr>
      </w:pPr>
    </w:p>
    <w:p w14:paraId="525B277E" w14:textId="7A616ECE" w:rsidR="007E2A63" w:rsidRPr="00DB451E" w:rsidRDefault="000D0D9A" w:rsidP="001666E5">
      <w:pPr>
        <w:spacing w:after="0" w:line="240" w:lineRule="auto"/>
        <w:rPr>
          <w:rFonts w:ascii="Aptos Light" w:eastAsia="STXinwei" w:hAnsi="Aptos Light" w:cs="Arial"/>
          <w:spacing w:val="4"/>
        </w:rPr>
      </w:pPr>
      <w:r w:rsidRPr="005E7B69">
        <w:rPr>
          <w:rFonts w:ascii="Aptos Light" w:eastAsia="Times New Roman" w:hAnsi="Aptos Light" w:cs="Arial"/>
          <w:bCs/>
          <w:color w:val="000000"/>
          <w:kern w:val="0"/>
          <w:lang w:eastAsia="en-GB"/>
          <w14:ligatures w14:val="none"/>
        </w:rPr>
        <w:t xml:space="preserve">IRF </w:t>
      </w:r>
      <w:r w:rsidR="004C3BE0" w:rsidRPr="005E7B69">
        <w:rPr>
          <w:rFonts w:ascii="Aptos Light" w:eastAsia="Times New Roman" w:hAnsi="Aptos Light" w:cs="Arial"/>
          <w:bCs/>
          <w:color w:val="000000"/>
          <w:kern w:val="0"/>
          <w:lang w:eastAsia="en-GB"/>
          <w14:ligatures w14:val="none"/>
        </w:rPr>
        <w:t xml:space="preserve">Ukrainian Women’s Fund </w:t>
      </w:r>
      <w:r w:rsidR="001C4751" w:rsidRPr="005E7B69">
        <w:rPr>
          <w:rFonts w:ascii="Aptos Light" w:eastAsia="STXinwei" w:hAnsi="Aptos Light" w:cs="Arial"/>
          <w:spacing w:val="4"/>
        </w:rPr>
        <w:t>wishes to engage suitable</w:t>
      </w:r>
      <w:r w:rsidR="00AB24FA">
        <w:rPr>
          <w:rFonts w:ascii="Aptos Light" w:eastAsia="STXinwei" w:hAnsi="Aptos Light" w:cs="Arial"/>
          <w:spacing w:val="4"/>
        </w:rPr>
        <w:t>,</w:t>
      </w:r>
      <w:r w:rsidR="001C4751" w:rsidRPr="005E7B69">
        <w:rPr>
          <w:rFonts w:ascii="Aptos Light" w:eastAsia="STXinwei" w:hAnsi="Aptos Light" w:cs="Arial"/>
          <w:spacing w:val="4"/>
        </w:rPr>
        <w:t xml:space="preserve"> qualified auditors to undertake an external review of the financial records of the </w:t>
      </w:r>
      <w:r w:rsidR="009F0411" w:rsidRPr="005E7B69">
        <w:rPr>
          <w:rFonts w:ascii="Aptos Light" w:eastAsia="STXinwei" w:hAnsi="Aptos Light" w:cs="Arial"/>
          <w:spacing w:val="4"/>
        </w:rPr>
        <w:t>I</w:t>
      </w:r>
      <w:r w:rsidR="001C4751" w:rsidRPr="005E7B69">
        <w:rPr>
          <w:rFonts w:ascii="Aptos Light" w:eastAsia="STXinwei" w:hAnsi="Aptos Light" w:cs="Arial"/>
          <w:spacing w:val="4"/>
        </w:rPr>
        <w:t xml:space="preserve">SF project </w:t>
      </w:r>
      <w:bookmarkStart w:id="0" w:name="_Hlk166595669"/>
      <w:r w:rsidR="00BE0013" w:rsidRPr="005E7B69">
        <w:rPr>
          <w:rFonts w:ascii="Aptos Light" w:eastAsia="Times New Roman" w:hAnsi="Aptos Light" w:cs="Arial"/>
          <w:bCs/>
          <w:color w:val="000000"/>
          <w:kern w:val="0"/>
          <w:lang w:eastAsia="en-GB"/>
          <w14:ligatures w14:val="none"/>
        </w:rPr>
        <w:t>“Advancing Women, Peace, and Security in Ukraine: A Holistic Approach”</w:t>
      </w:r>
      <w:bookmarkEnd w:id="0"/>
      <w:r w:rsidR="001C4751" w:rsidRPr="005E7B69">
        <w:rPr>
          <w:rFonts w:ascii="Aptos Light" w:eastAsia="STXinwei" w:hAnsi="Aptos Light" w:cs="Arial"/>
          <w:spacing w:val="4"/>
        </w:rPr>
        <w:t xml:space="preserve">, contract number </w:t>
      </w:r>
      <w:r w:rsidR="00DB451E" w:rsidRPr="005E7B69">
        <w:rPr>
          <w:rFonts w:ascii="Aptos Light" w:eastAsia="Times New Roman" w:hAnsi="Aptos Light" w:cs="Arial"/>
          <w:color w:val="000000"/>
          <w:kern w:val="0"/>
          <w:lang w:eastAsia="en-GB"/>
          <w14:ligatures w14:val="none"/>
        </w:rPr>
        <w:t>PEA ISFD UKV 0513010</w:t>
      </w:r>
      <w:r w:rsidR="001C4751" w:rsidRPr="005E7B69">
        <w:rPr>
          <w:rFonts w:ascii="Aptos Light" w:eastAsia="STXinwei" w:hAnsi="Aptos Light" w:cs="Arial"/>
          <w:spacing w:val="4"/>
        </w:rPr>
        <w:t xml:space="preserve">, for the </w:t>
      </w:r>
      <w:r w:rsidR="00D76583" w:rsidRPr="005E7B69">
        <w:rPr>
          <w:rFonts w:ascii="Aptos Light" w:eastAsia="Times New Roman" w:hAnsi="Aptos Light" w:cs="Arial"/>
          <w:kern w:val="0"/>
          <w:lang w:eastAsia="en-GB"/>
          <w14:ligatures w14:val="none"/>
        </w:rPr>
        <w:t xml:space="preserve">period </w:t>
      </w:r>
      <w:r w:rsidR="001F023C" w:rsidRPr="005E7B69">
        <w:rPr>
          <w:rFonts w:ascii="Aptos Light" w:eastAsia="Times New Roman" w:hAnsi="Aptos Light" w:cs="Arial"/>
          <w:kern w:val="0"/>
          <w:lang w:eastAsia="en-GB"/>
          <w14:ligatures w14:val="none"/>
        </w:rPr>
        <w:t>from</w:t>
      </w:r>
      <w:r w:rsidR="00BE3AEE" w:rsidRPr="005E7B69">
        <w:rPr>
          <w:rFonts w:ascii="Aptos Light" w:eastAsia="Times New Roman" w:hAnsi="Aptos Light" w:cs="Arial"/>
          <w:kern w:val="0"/>
          <w:lang w:eastAsia="en-GB"/>
          <w14:ligatures w14:val="none"/>
        </w:rPr>
        <w:t xml:space="preserve"> 1 June 2024 </w:t>
      </w:r>
      <w:r w:rsidR="005B3FF6" w:rsidRPr="005E7B69">
        <w:rPr>
          <w:rFonts w:ascii="Aptos Light" w:eastAsia="Times New Roman" w:hAnsi="Aptos Light" w:cs="Arial"/>
          <w:kern w:val="0"/>
          <w:lang w:eastAsia="en-GB"/>
          <w14:ligatures w14:val="none"/>
        </w:rPr>
        <w:t>to</w:t>
      </w:r>
      <w:r w:rsidR="00BE3AEE" w:rsidRPr="005E7B69">
        <w:rPr>
          <w:rFonts w:ascii="Aptos Light" w:eastAsia="Times New Roman" w:hAnsi="Aptos Light" w:cs="Arial"/>
          <w:kern w:val="0"/>
          <w:lang w:eastAsia="en-GB"/>
          <w14:ligatures w14:val="none"/>
        </w:rPr>
        <w:t xml:space="preserve"> 31 </w:t>
      </w:r>
      <w:r w:rsidRPr="005E7B69">
        <w:rPr>
          <w:rFonts w:ascii="Aptos Light" w:eastAsia="Times New Roman" w:hAnsi="Aptos Light" w:cs="Arial"/>
          <w:kern w:val="0"/>
          <w:lang w:eastAsia="en-GB"/>
          <w14:ligatures w14:val="none"/>
        </w:rPr>
        <w:t>March</w:t>
      </w:r>
      <w:r w:rsidR="00BE3AEE" w:rsidRPr="005E7B69">
        <w:rPr>
          <w:rFonts w:ascii="Aptos Light" w:eastAsia="Times New Roman" w:hAnsi="Aptos Light" w:cs="Arial"/>
          <w:kern w:val="0"/>
          <w:lang w:eastAsia="en-GB"/>
          <w14:ligatures w14:val="none"/>
        </w:rPr>
        <w:t xml:space="preserve"> 202</w:t>
      </w:r>
      <w:r w:rsidRPr="005E7B69">
        <w:rPr>
          <w:rFonts w:ascii="Aptos Light" w:eastAsia="Times New Roman" w:hAnsi="Aptos Light" w:cs="Arial"/>
          <w:kern w:val="0"/>
          <w:lang w:eastAsia="en-GB"/>
          <w14:ligatures w14:val="none"/>
        </w:rPr>
        <w:t>6.</w:t>
      </w:r>
    </w:p>
    <w:p w14:paraId="3B3F95E5" w14:textId="62A1F5D9" w:rsidR="007E2A63" w:rsidRPr="001F023C" w:rsidRDefault="007E2A63" w:rsidP="001666E5">
      <w:pPr>
        <w:spacing w:after="0" w:line="240" w:lineRule="auto"/>
        <w:rPr>
          <w:rFonts w:ascii="Aptos Light" w:eastAsia="STXinwei" w:hAnsi="Aptos Light" w:cs="Arial"/>
          <w:spacing w:val="4"/>
        </w:rPr>
      </w:pPr>
      <w:r w:rsidRPr="001F023C">
        <w:rPr>
          <w:rFonts w:ascii="Aptos Light" w:eastAsia="STXinwei" w:hAnsi="Aptos Light" w:cs="Arial"/>
          <w:spacing w:val="4"/>
        </w:rPr>
        <w:t xml:space="preserve">The output will be an audit report detailing the findings from undertaking a review of commercial and financial information provided by the Foreign, Commonwealth and Development Office (“the Authority”), </w:t>
      </w:r>
      <w:r w:rsidR="001F023C" w:rsidRPr="001F023C">
        <w:rPr>
          <w:rFonts w:ascii="Aptos Light" w:eastAsia="Times New Roman" w:hAnsi="Aptos Light" w:cs="Arial"/>
          <w:bCs/>
          <w:color w:val="000000"/>
          <w:kern w:val="0"/>
          <w:lang w:eastAsia="en-GB"/>
          <w14:ligatures w14:val="none"/>
        </w:rPr>
        <w:t>IRF Ukrainian Women’s Fund</w:t>
      </w:r>
      <w:r w:rsidR="00820795" w:rsidRPr="001F023C">
        <w:rPr>
          <w:rFonts w:ascii="Aptos Light" w:eastAsia="STXinwei" w:hAnsi="Aptos Light" w:cs="Arial"/>
          <w:spacing w:val="4"/>
        </w:rPr>
        <w:t xml:space="preserve"> (</w:t>
      </w:r>
      <w:r w:rsidRPr="001F023C">
        <w:rPr>
          <w:rFonts w:ascii="Aptos Light" w:eastAsia="STXinwei" w:hAnsi="Aptos Light" w:cs="Arial"/>
          <w:spacing w:val="4"/>
        </w:rPr>
        <w:t>the Implementing Partner</w:t>
      </w:r>
      <w:r w:rsidR="00820795" w:rsidRPr="001F023C">
        <w:rPr>
          <w:rFonts w:ascii="Aptos Light" w:eastAsia="STXinwei" w:hAnsi="Aptos Light" w:cs="Arial"/>
          <w:spacing w:val="4"/>
        </w:rPr>
        <w:t>)</w:t>
      </w:r>
      <w:r w:rsidRPr="001F023C">
        <w:rPr>
          <w:rFonts w:ascii="Aptos Light" w:eastAsia="STXinwei" w:hAnsi="Aptos Light" w:cs="Arial"/>
          <w:spacing w:val="4"/>
        </w:rPr>
        <w:t xml:space="preserve"> and its sub-contractors (</w:t>
      </w:r>
      <w:proofErr w:type="spellStart"/>
      <w:r w:rsidR="00AB24FA">
        <w:rPr>
          <w:rFonts w:ascii="Aptos Light" w:eastAsia="STXinwei" w:hAnsi="Aptos Light" w:cs="Arial"/>
          <w:spacing w:val="4"/>
        </w:rPr>
        <w:t>downstreaming</w:t>
      </w:r>
      <w:proofErr w:type="spellEnd"/>
      <w:r w:rsidRPr="001F023C">
        <w:rPr>
          <w:rFonts w:ascii="Aptos Light" w:eastAsia="STXinwei" w:hAnsi="Aptos Light" w:cs="Arial"/>
          <w:spacing w:val="4"/>
        </w:rPr>
        <w:t xml:space="preserve"> entities), reconciling spend and payment in accordance with the contract</w:t>
      </w:r>
      <w:r w:rsidR="0020683F" w:rsidRPr="001F023C">
        <w:rPr>
          <w:rFonts w:ascii="Aptos Light" w:eastAsia="STXinwei" w:hAnsi="Aptos Light" w:cs="Arial"/>
          <w:spacing w:val="4"/>
        </w:rPr>
        <w:t xml:space="preserve"> and</w:t>
      </w:r>
      <w:r w:rsidRPr="001F023C">
        <w:rPr>
          <w:rFonts w:ascii="Aptos Light" w:eastAsia="STXinwei" w:hAnsi="Aptos Light" w:cs="Arial"/>
          <w:spacing w:val="4"/>
        </w:rPr>
        <w:t xml:space="preserve"> obligations</w:t>
      </w:r>
      <w:r w:rsidR="0020683F" w:rsidRPr="001F023C">
        <w:rPr>
          <w:rFonts w:ascii="Aptos Light" w:eastAsia="STXinwei" w:hAnsi="Aptos Light" w:cs="Arial"/>
          <w:spacing w:val="4"/>
        </w:rPr>
        <w:t xml:space="preserve"> therein</w:t>
      </w:r>
      <w:r w:rsidRPr="001F023C">
        <w:rPr>
          <w:rFonts w:ascii="Aptos Light" w:eastAsia="STXinwei" w:hAnsi="Aptos Light" w:cs="Arial"/>
          <w:spacing w:val="4"/>
        </w:rPr>
        <w:t>.</w:t>
      </w:r>
    </w:p>
    <w:p w14:paraId="061D1B9D" w14:textId="77777777" w:rsidR="008B241D" w:rsidRPr="00503AC2" w:rsidRDefault="008B241D" w:rsidP="001666E5">
      <w:pPr>
        <w:spacing w:after="0" w:line="240" w:lineRule="auto"/>
        <w:rPr>
          <w:rFonts w:ascii="Aptos Light" w:eastAsia="STXinwei" w:hAnsi="Aptos Light" w:cs="Arial"/>
          <w:spacing w:val="4"/>
        </w:rPr>
      </w:pPr>
    </w:p>
    <w:p w14:paraId="51635077" w14:textId="2412F3BB" w:rsidR="00457445" w:rsidRPr="00503AC2" w:rsidRDefault="00457445" w:rsidP="001666E5">
      <w:pPr>
        <w:spacing w:after="0" w:line="240" w:lineRule="auto"/>
        <w:rPr>
          <w:rFonts w:ascii="Aptos Light" w:eastAsia="STXinwei" w:hAnsi="Aptos Light" w:cs="Arial"/>
          <w:spacing w:val="4"/>
        </w:rPr>
      </w:pPr>
      <w:r w:rsidRPr="00503AC2">
        <w:rPr>
          <w:rFonts w:ascii="Aptos Light" w:eastAsia="STXinwei" w:hAnsi="Aptos Light" w:cs="Arial"/>
          <w:spacing w:val="4"/>
        </w:rPr>
        <w:t>The auditors will be contracted to:</w:t>
      </w:r>
    </w:p>
    <w:p w14:paraId="45168AA0" w14:textId="77777777" w:rsidR="008B241D" w:rsidRPr="00503AC2" w:rsidRDefault="008B241D" w:rsidP="001666E5">
      <w:pPr>
        <w:spacing w:after="0" w:line="240" w:lineRule="auto"/>
        <w:rPr>
          <w:rFonts w:ascii="Aptos Light" w:eastAsia="STXinwei" w:hAnsi="Aptos Light" w:cs="Arial"/>
          <w:spacing w:val="4"/>
        </w:rPr>
      </w:pPr>
    </w:p>
    <w:p w14:paraId="386B968E" w14:textId="631D1025" w:rsidR="00457445" w:rsidRPr="00503AC2" w:rsidRDefault="00457445" w:rsidP="001666E5">
      <w:pPr>
        <w:pStyle w:val="a3"/>
        <w:numPr>
          <w:ilvl w:val="0"/>
          <w:numId w:val="2"/>
        </w:numPr>
        <w:spacing w:after="0" w:line="240" w:lineRule="auto"/>
        <w:ind w:left="567" w:hanging="215"/>
        <w:rPr>
          <w:rFonts w:ascii="Aptos Light" w:eastAsia="STXinwei" w:hAnsi="Aptos Light" w:cs="Arial"/>
          <w:spacing w:val="4"/>
        </w:rPr>
      </w:pPr>
      <w:r w:rsidRPr="00503AC2">
        <w:rPr>
          <w:rFonts w:ascii="Aptos Light" w:eastAsia="STXinwei" w:hAnsi="Aptos Light" w:cs="Arial"/>
          <w:bCs/>
          <w:spacing w:val="4"/>
        </w:rPr>
        <w:t>Establish</w:t>
      </w:r>
      <w:r w:rsidRPr="00503AC2">
        <w:rPr>
          <w:rFonts w:ascii="Aptos Light" w:eastAsia="STXinwei" w:hAnsi="Aptos Light" w:cs="Arial"/>
          <w:spacing w:val="4"/>
        </w:rPr>
        <w:t xml:space="preserve"> whether the project accounts and reports have been prepared in accordance with International Financial Reporting Standards (IFRS) and give a true and fair view of the financial situation of the project within the period of implementation.</w:t>
      </w:r>
    </w:p>
    <w:p w14:paraId="5857858E" w14:textId="77777777" w:rsidR="00457445" w:rsidRPr="00503AC2" w:rsidRDefault="00457445" w:rsidP="001666E5">
      <w:pPr>
        <w:pStyle w:val="a3"/>
        <w:spacing w:after="0" w:line="240" w:lineRule="auto"/>
        <w:ind w:left="567"/>
        <w:rPr>
          <w:rFonts w:ascii="Aptos Light" w:eastAsia="STXinwei" w:hAnsi="Aptos Light" w:cs="Arial"/>
          <w:spacing w:val="4"/>
        </w:rPr>
      </w:pPr>
    </w:p>
    <w:p w14:paraId="2E22D546" w14:textId="09F5B0DC" w:rsidR="00457445" w:rsidRPr="00503AC2" w:rsidRDefault="00457445" w:rsidP="001666E5">
      <w:pPr>
        <w:pStyle w:val="a3"/>
        <w:numPr>
          <w:ilvl w:val="0"/>
          <w:numId w:val="2"/>
        </w:numPr>
        <w:spacing w:after="0" w:line="240" w:lineRule="auto"/>
        <w:ind w:left="567" w:hanging="215"/>
        <w:rPr>
          <w:rFonts w:ascii="Aptos Light" w:eastAsia="STXinwei" w:hAnsi="Aptos Light" w:cs="Arial"/>
          <w:spacing w:val="4"/>
        </w:rPr>
      </w:pPr>
      <w:r w:rsidRPr="00503AC2">
        <w:rPr>
          <w:rFonts w:ascii="Aptos Light" w:eastAsia="STXinwei" w:hAnsi="Aptos Light" w:cs="Arial"/>
          <w:spacing w:val="4"/>
        </w:rPr>
        <w:t xml:space="preserve">Establish whether </w:t>
      </w:r>
      <w:r w:rsidR="009F0411">
        <w:rPr>
          <w:rFonts w:ascii="Aptos Light" w:eastAsia="STXinwei" w:hAnsi="Aptos Light" w:cs="Arial"/>
          <w:spacing w:val="4"/>
        </w:rPr>
        <w:t>I</w:t>
      </w:r>
      <w:r w:rsidRPr="00503AC2">
        <w:rPr>
          <w:rFonts w:ascii="Aptos Light" w:eastAsia="STXinwei" w:hAnsi="Aptos Light" w:cs="Arial"/>
          <w:spacing w:val="4"/>
        </w:rPr>
        <w:t>SF funds have been used in accordance with the conditions of the relevant financing agreements, and only for the purposes for which the financing was provided. The relevant financing agreements (</w:t>
      </w:r>
      <w:r w:rsidR="0020683F" w:rsidRPr="00503AC2">
        <w:rPr>
          <w:rFonts w:ascii="Aptos Light" w:eastAsia="STXinwei" w:hAnsi="Aptos Light" w:cs="Arial"/>
          <w:spacing w:val="4"/>
        </w:rPr>
        <w:t>grant agreements, commercial contracts, activity-based budgets, and any other relevant documentation</w:t>
      </w:r>
      <w:r w:rsidRPr="00503AC2">
        <w:rPr>
          <w:rFonts w:ascii="Aptos Light" w:eastAsia="STXinwei" w:hAnsi="Aptos Light" w:cs="Arial"/>
          <w:spacing w:val="4"/>
        </w:rPr>
        <w:t>) will be provided upon hire.</w:t>
      </w:r>
    </w:p>
    <w:p w14:paraId="64A5CEFB" w14:textId="77777777" w:rsidR="00457445" w:rsidRPr="00503AC2" w:rsidRDefault="00457445" w:rsidP="001666E5">
      <w:pPr>
        <w:pStyle w:val="a3"/>
        <w:spacing w:after="0" w:line="240" w:lineRule="auto"/>
        <w:rPr>
          <w:rFonts w:ascii="Aptos Light" w:eastAsia="STXinwei" w:hAnsi="Aptos Light" w:cs="Arial"/>
          <w:spacing w:val="4"/>
        </w:rPr>
      </w:pPr>
    </w:p>
    <w:p w14:paraId="39BD7D83" w14:textId="6391B217" w:rsidR="00457445" w:rsidRPr="00503AC2" w:rsidRDefault="00457445" w:rsidP="001666E5">
      <w:pPr>
        <w:pStyle w:val="a3"/>
        <w:numPr>
          <w:ilvl w:val="0"/>
          <w:numId w:val="2"/>
        </w:numPr>
        <w:spacing w:after="0" w:line="240" w:lineRule="auto"/>
        <w:ind w:left="567" w:hanging="215"/>
        <w:rPr>
          <w:rFonts w:ascii="Aptos Light" w:eastAsia="STXinwei" w:hAnsi="Aptos Light" w:cs="Arial"/>
          <w:spacing w:val="4"/>
        </w:rPr>
      </w:pPr>
      <w:r w:rsidRPr="00503AC2">
        <w:rPr>
          <w:rFonts w:ascii="Aptos Light" w:eastAsia="STXinwei" w:hAnsi="Aptos Light" w:cs="Arial"/>
          <w:spacing w:val="4"/>
        </w:rPr>
        <w:t>Produce complete and accurate financial statements of project revenues and expenditure during the period under review.</w:t>
      </w:r>
    </w:p>
    <w:p w14:paraId="288622D6" w14:textId="77777777" w:rsidR="008B241D" w:rsidRPr="00503AC2" w:rsidRDefault="008B241D" w:rsidP="001666E5">
      <w:pPr>
        <w:spacing w:after="0" w:line="240" w:lineRule="auto"/>
        <w:rPr>
          <w:rFonts w:ascii="Aptos Light" w:eastAsia="STXinwei" w:hAnsi="Aptos Light" w:cs="Arial"/>
          <w:spacing w:val="4"/>
        </w:rPr>
      </w:pPr>
    </w:p>
    <w:p w14:paraId="1600EEEF" w14:textId="4D91CB4E" w:rsidR="008B241D" w:rsidRPr="00503AC2" w:rsidRDefault="008B241D" w:rsidP="001666E5">
      <w:pPr>
        <w:spacing w:after="0" w:line="240" w:lineRule="auto"/>
        <w:rPr>
          <w:rFonts w:ascii="Aptos Light" w:eastAsia="STXinwei" w:hAnsi="Aptos Light" w:cs="Arial"/>
          <w:spacing w:val="4"/>
        </w:rPr>
      </w:pPr>
      <w:r w:rsidRPr="00503AC2">
        <w:rPr>
          <w:rFonts w:ascii="Aptos Light" w:eastAsia="STXinwei" w:hAnsi="Aptos Light" w:cs="Arial"/>
          <w:spacing w:val="4"/>
        </w:rPr>
        <w:t>The audit should be carried out in accordance with either UK or national auditing standards. Sufficient audit evidence should be gathered to substantiate in all material respects the accuracy of financial statements. The audit report of the auditors should state if the audit was not in conformity with any of the above and indicate the alternative standards or procedures followed.</w:t>
      </w:r>
    </w:p>
    <w:p w14:paraId="4776C2A7" w14:textId="77777777" w:rsidR="008B241D" w:rsidRPr="00503AC2" w:rsidRDefault="008B241D" w:rsidP="001666E5">
      <w:pPr>
        <w:pStyle w:val="a3"/>
        <w:spacing w:after="0" w:line="240" w:lineRule="auto"/>
        <w:rPr>
          <w:rFonts w:ascii="Aptos Light" w:eastAsia="STXinwei" w:hAnsi="Aptos Light" w:cs="Arial"/>
          <w:spacing w:val="4"/>
        </w:rPr>
      </w:pPr>
    </w:p>
    <w:p w14:paraId="027E6F0C" w14:textId="073C350E" w:rsidR="008B241D" w:rsidRPr="00503AC2" w:rsidRDefault="008B241D" w:rsidP="001666E5">
      <w:pPr>
        <w:spacing w:after="0" w:line="240" w:lineRule="auto"/>
        <w:rPr>
          <w:rFonts w:ascii="Aptos Light" w:eastAsia="STXinwei" w:hAnsi="Aptos Light" w:cs="Arial"/>
          <w:b/>
          <w:bCs/>
          <w:spacing w:val="4"/>
        </w:rPr>
      </w:pPr>
      <w:r w:rsidRPr="00503AC2">
        <w:rPr>
          <w:rFonts w:ascii="Aptos Light" w:eastAsia="STXinwei" w:hAnsi="Aptos Light" w:cs="Arial"/>
          <w:b/>
          <w:bCs/>
          <w:spacing w:val="4"/>
        </w:rPr>
        <w:t>2. SCOPE</w:t>
      </w:r>
    </w:p>
    <w:p w14:paraId="48DD465E" w14:textId="77777777" w:rsidR="008B241D" w:rsidRPr="00503AC2" w:rsidRDefault="008B241D" w:rsidP="001666E5">
      <w:pPr>
        <w:spacing w:after="0" w:line="240" w:lineRule="auto"/>
        <w:rPr>
          <w:rFonts w:ascii="Aptos Light" w:eastAsia="STXinwei" w:hAnsi="Aptos Light" w:cs="Arial"/>
          <w:spacing w:val="4"/>
          <w:u w:val="single"/>
        </w:rPr>
      </w:pPr>
    </w:p>
    <w:p w14:paraId="68C4D984" w14:textId="0CD0FF42" w:rsidR="008B241D" w:rsidRPr="00503AC2" w:rsidRDefault="008B241D" w:rsidP="001666E5">
      <w:pPr>
        <w:spacing w:after="0" w:line="240" w:lineRule="auto"/>
        <w:rPr>
          <w:rFonts w:ascii="Aptos Light" w:eastAsia="STXinwei" w:hAnsi="Aptos Light" w:cs="Arial"/>
          <w:b/>
          <w:bCs/>
          <w:spacing w:val="4"/>
        </w:rPr>
      </w:pPr>
      <w:r w:rsidRPr="00503AC2">
        <w:rPr>
          <w:rFonts w:ascii="Aptos Light" w:eastAsia="STXinwei" w:hAnsi="Aptos Light" w:cs="Arial"/>
          <w:b/>
          <w:bCs/>
          <w:spacing w:val="4"/>
        </w:rPr>
        <w:t>Requirements</w:t>
      </w:r>
    </w:p>
    <w:p w14:paraId="3DF6DA91" w14:textId="77777777" w:rsidR="008B241D" w:rsidRPr="00503AC2" w:rsidRDefault="008B241D" w:rsidP="001666E5">
      <w:pPr>
        <w:spacing w:after="0" w:line="240" w:lineRule="auto"/>
        <w:rPr>
          <w:rFonts w:ascii="Aptos Light" w:eastAsia="STXinwei" w:hAnsi="Aptos Light" w:cs="Arial"/>
          <w:spacing w:val="4"/>
        </w:rPr>
      </w:pPr>
    </w:p>
    <w:p w14:paraId="353C58CB" w14:textId="63784713" w:rsidR="008B241D" w:rsidRPr="00503AC2" w:rsidRDefault="008B241D" w:rsidP="001666E5">
      <w:pPr>
        <w:pStyle w:val="a3"/>
        <w:numPr>
          <w:ilvl w:val="0"/>
          <w:numId w:val="4"/>
        </w:numPr>
        <w:spacing w:after="0" w:line="240" w:lineRule="auto"/>
        <w:rPr>
          <w:rFonts w:ascii="Aptos Light" w:eastAsia="STXinwei" w:hAnsi="Aptos Light" w:cs="Arial"/>
          <w:spacing w:val="4"/>
        </w:rPr>
      </w:pPr>
      <w:r w:rsidRPr="00503AC2">
        <w:rPr>
          <w:rFonts w:ascii="Aptos Light" w:eastAsia="STXinwei" w:hAnsi="Aptos Light" w:cs="Arial"/>
          <w:spacing w:val="4"/>
        </w:rPr>
        <w:t xml:space="preserve">The audit will be conducted in accordance with </w:t>
      </w:r>
      <w:r w:rsidR="0043606D" w:rsidRPr="00503AC2">
        <w:rPr>
          <w:rFonts w:ascii="Aptos Light" w:eastAsia="STXinwei" w:hAnsi="Aptos Light" w:cs="Arial"/>
          <w:spacing w:val="4"/>
        </w:rPr>
        <w:t xml:space="preserve">International Standards on Auditing </w:t>
      </w:r>
      <w:r w:rsidRPr="00503AC2">
        <w:rPr>
          <w:rFonts w:ascii="Aptos Light" w:eastAsia="STXinwei" w:hAnsi="Aptos Light" w:cs="Arial"/>
          <w:spacing w:val="4"/>
        </w:rPr>
        <w:t>and will include, as the auditors consider necessary, tests of transactions and of the existence, ownership and valuation of assets and liabilities.</w:t>
      </w:r>
    </w:p>
    <w:p w14:paraId="3A54A207" w14:textId="5D431EBF" w:rsidR="008B241D" w:rsidRPr="00503AC2" w:rsidRDefault="008B241D" w:rsidP="001666E5">
      <w:pPr>
        <w:pStyle w:val="a3"/>
        <w:spacing w:after="0" w:line="240" w:lineRule="auto"/>
        <w:rPr>
          <w:rFonts w:ascii="Aptos Light" w:eastAsia="STXinwei" w:hAnsi="Aptos Light" w:cs="Arial"/>
          <w:spacing w:val="4"/>
        </w:rPr>
      </w:pPr>
    </w:p>
    <w:p w14:paraId="4EF9F70C" w14:textId="49FA468D" w:rsidR="008B241D" w:rsidRPr="00503AC2" w:rsidRDefault="008B241D" w:rsidP="001666E5">
      <w:pPr>
        <w:pStyle w:val="a3"/>
        <w:numPr>
          <w:ilvl w:val="0"/>
          <w:numId w:val="4"/>
        </w:numPr>
        <w:spacing w:after="0" w:line="240" w:lineRule="auto"/>
        <w:rPr>
          <w:rFonts w:ascii="Aptos Light" w:eastAsia="STXinwei" w:hAnsi="Aptos Light" w:cs="Arial"/>
          <w:spacing w:val="4"/>
        </w:rPr>
      </w:pPr>
      <w:r w:rsidRPr="00503AC2">
        <w:rPr>
          <w:rFonts w:ascii="Aptos Light" w:eastAsia="STXinwei" w:hAnsi="Aptos Light" w:cs="Arial"/>
          <w:spacing w:val="4"/>
        </w:rPr>
        <w:t xml:space="preserve">The auditors will obtain sufficient and appropriate evidence to enable an understanding of the accounting and internal controls system to assess their adequacy </w:t>
      </w:r>
      <w:r w:rsidRPr="00503AC2">
        <w:rPr>
          <w:rFonts w:ascii="Aptos Light" w:eastAsia="STXinwei" w:hAnsi="Aptos Light" w:cs="Arial"/>
          <w:spacing w:val="4"/>
        </w:rPr>
        <w:lastRenderedPageBreak/>
        <w:t xml:space="preserve">as a basis for the preparation of </w:t>
      </w:r>
      <w:r w:rsidR="0020683F" w:rsidRPr="00503AC2">
        <w:rPr>
          <w:rFonts w:ascii="Aptos Light" w:eastAsia="STXinwei" w:hAnsi="Aptos Light" w:cs="Arial"/>
          <w:spacing w:val="4"/>
        </w:rPr>
        <w:t xml:space="preserve">the final </w:t>
      </w:r>
      <w:r w:rsidRPr="00503AC2">
        <w:rPr>
          <w:rFonts w:ascii="Aptos Light" w:eastAsia="STXinwei" w:hAnsi="Aptos Light" w:cs="Arial"/>
          <w:spacing w:val="4"/>
        </w:rPr>
        <w:t xml:space="preserve">financial report submitted to </w:t>
      </w:r>
      <w:r w:rsidR="009F0411">
        <w:rPr>
          <w:rFonts w:ascii="Aptos Light" w:eastAsia="STXinwei" w:hAnsi="Aptos Light" w:cs="Arial"/>
          <w:spacing w:val="4"/>
        </w:rPr>
        <w:t>I</w:t>
      </w:r>
      <w:r w:rsidRPr="00503AC2">
        <w:rPr>
          <w:rFonts w:ascii="Aptos Light" w:eastAsia="STXinwei" w:hAnsi="Aptos Light" w:cs="Arial"/>
          <w:spacing w:val="4"/>
        </w:rPr>
        <w:t>SF Ukraine and to establish whether proper accounting records have been maintained.</w:t>
      </w:r>
    </w:p>
    <w:p w14:paraId="6F73D084" w14:textId="77777777" w:rsidR="008B241D" w:rsidRPr="00503AC2" w:rsidRDefault="008B241D" w:rsidP="001666E5">
      <w:pPr>
        <w:spacing w:after="0" w:line="240" w:lineRule="auto"/>
        <w:rPr>
          <w:rFonts w:ascii="Aptos Light" w:eastAsia="STXinwei" w:hAnsi="Aptos Light" w:cs="Arial"/>
          <w:spacing w:val="4"/>
        </w:rPr>
      </w:pPr>
    </w:p>
    <w:p w14:paraId="05DC2BB3" w14:textId="482140EE" w:rsidR="008B241D" w:rsidRPr="00503AC2" w:rsidRDefault="008B241D" w:rsidP="001666E5">
      <w:pPr>
        <w:spacing w:after="0" w:line="240" w:lineRule="auto"/>
        <w:rPr>
          <w:rFonts w:ascii="Aptos Light" w:eastAsia="STXinwei" w:hAnsi="Aptos Light" w:cs="Arial"/>
          <w:b/>
          <w:bCs/>
          <w:spacing w:val="4"/>
        </w:rPr>
      </w:pPr>
      <w:r w:rsidRPr="00503AC2">
        <w:rPr>
          <w:rFonts w:ascii="Aptos Light" w:eastAsia="STXinwei" w:hAnsi="Aptos Light" w:cs="Arial"/>
          <w:b/>
          <w:bCs/>
          <w:spacing w:val="4"/>
        </w:rPr>
        <w:t>Approach</w:t>
      </w:r>
    </w:p>
    <w:p w14:paraId="1F88BA2E" w14:textId="77777777" w:rsidR="008B241D" w:rsidRPr="00503AC2" w:rsidRDefault="008B241D" w:rsidP="001666E5">
      <w:pPr>
        <w:spacing w:after="0" w:line="240" w:lineRule="auto"/>
        <w:rPr>
          <w:rFonts w:ascii="Aptos Light" w:eastAsia="STXinwei" w:hAnsi="Aptos Light" w:cs="Arial"/>
          <w:spacing w:val="4"/>
        </w:rPr>
      </w:pPr>
    </w:p>
    <w:p w14:paraId="30076017" w14:textId="17CDEB66" w:rsidR="00AB4A0B" w:rsidRPr="00503AC2" w:rsidRDefault="00AB4A0B" w:rsidP="001666E5">
      <w:pPr>
        <w:spacing w:after="0" w:line="240" w:lineRule="auto"/>
        <w:rPr>
          <w:rFonts w:ascii="Aptos Light" w:eastAsia="STXinwei" w:hAnsi="Aptos Light" w:cs="Arial"/>
          <w:spacing w:val="4"/>
        </w:rPr>
      </w:pPr>
      <w:r w:rsidRPr="00503AC2">
        <w:rPr>
          <w:rFonts w:ascii="Aptos Light" w:eastAsia="STXinwei" w:hAnsi="Aptos Light" w:cs="Arial"/>
          <w:spacing w:val="4"/>
        </w:rPr>
        <w:t>The auditors</w:t>
      </w:r>
      <w:r w:rsidR="00095DCF" w:rsidRPr="00503AC2">
        <w:rPr>
          <w:rFonts w:ascii="Aptos Light" w:eastAsia="STXinwei" w:hAnsi="Aptos Light" w:cs="Arial"/>
          <w:spacing w:val="4"/>
        </w:rPr>
        <w:t>’</w:t>
      </w:r>
      <w:r w:rsidRPr="00503AC2">
        <w:rPr>
          <w:rFonts w:ascii="Aptos Light" w:eastAsia="STXinwei" w:hAnsi="Aptos Light" w:cs="Arial"/>
          <w:spacing w:val="4"/>
        </w:rPr>
        <w:t xml:space="preserve"> work should include sufficient tests to establish whether:</w:t>
      </w:r>
    </w:p>
    <w:p w14:paraId="22CFCD64" w14:textId="77777777" w:rsidR="00AB4A0B" w:rsidRPr="00503AC2" w:rsidRDefault="00AB4A0B" w:rsidP="001666E5">
      <w:pPr>
        <w:spacing w:after="0" w:line="240" w:lineRule="auto"/>
        <w:rPr>
          <w:rFonts w:ascii="Aptos Light" w:eastAsia="STXinwei" w:hAnsi="Aptos Light" w:cs="Arial"/>
          <w:spacing w:val="4"/>
        </w:rPr>
      </w:pPr>
    </w:p>
    <w:p w14:paraId="70187CDC" w14:textId="6A7BD0FC" w:rsidR="00AB4A0B" w:rsidRDefault="008B241D" w:rsidP="001666E5">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 xml:space="preserve">Expenditure of </w:t>
      </w:r>
      <w:r w:rsidR="009F0411">
        <w:rPr>
          <w:rFonts w:ascii="Aptos Light" w:eastAsia="STXinwei" w:hAnsi="Aptos Light" w:cs="Arial"/>
          <w:spacing w:val="4"/>
        </w:rPr>
        <w:t>I</w:t>
      </w:r>
      <w:r w:rsidRPr="00503AC2">
        <w:rPr>
          <w:rFonts w:ascii="Aptos Light" w:eastAsia="STXinwei" w:hAnsi="Aptos Light" w:cs="Arial"/>
          <w:spacing w:val="4"/>
        </w:rPr>
        <w:t xml:space="preserve">SF funds managed by the </w:t>
      </w:r>
      <w:r w:rsidR="00F90560" w:rsidRPr="00503AC2">
        <w:rPr>
          <w:rFonts w:ascii="Aptos Light" w:eastAsia="STXinwei" w:hAnsi="Aptos Light" w:cs="Arial"/>
          <w:spacing w:val="4"/>
        </w:rPr>
        <w:t>I</w:t>
      </w:r>
      <w:r w:rsidRPr="00503AC2">
        <w:rPr>
          <w:rFonts w:ascii="Aptos Light" w:eastAsia="STXinwei" w:hAnsi="Aptos Light" w:cs="Arial"/>
          <w:spacing w:val="4"/>
        </w:rPr>
        <w:t xml:space="preserve">mplementing </w:t>
      </w:r>
      <w:r w:rsidR="00F90560" w:rsidRPr="00503AC2">
        <w:rPr>
          <w:rFonts w:ascii="Aptos Light" w:eastAsia="STXinwei" w:hAnsi="Aptos Light" w:cs="Arial"/>
          <w:spacing w:val="4"/>
        </w:rPr>
        <w:t>P</w:t>
      </w:r>
      <w:r w:rsidRPr="00503AC2">
        <w:rPr>
          <w:rFonts w:ascii="Aptos Light" w:eastAsia="STXinwei" w:hAnsi="Aptos Light" w:cs="Arial"/>
          <w:spacing w:val="4"/>
        </w:rPr>
        <w:t xml:space="preserve">artner has been disbursed and used in accordance with the </w:t>
      </w:r>
      <w:r w:rsidR="009F0411">
        <w:rPr>
          <w:rFonts w:ascii="Aptos Light" w:eastAsia="STXinwei" w:hAnsi="Aptos Light" w:cs="Arial"/>
          <w:spacing w:val="4"/>
        </w:rPr>
        <w:t>I</w:t>
      </w:r>
      <w:r w:rsidRPr="00503AC2">
        <w:rPr>
          <w:rFonts w:ascii="Aptos Light" w:eastAsia="STXinwei" w:hAnsi="Aptos Light" w:cs="Arial"/>
          <w:spacing w:val="4"/>
        </w:rPr>
        <w:t xml:space="preserve">SF contract and other relevant </w:t>
      </w:r>
      <w:r w:rsidR="0020683F" w:rsidRPr="00503AC2">
        <w:rPr>
          <w:rFonts w:ascii="Aptos Light" w:eastAsia="STXinwei" w:hAnsi="Aptos Light" w:cs="Arial"/>
          <w:spacing w:val="4"/>
        </w:rPr>
        <w:t xml:space="preserve">written </w:t>
      </w:r>
      <w:r w:rsidRPr="00503AC2">
        <w:rPr>
          <w:rFonts w:ascii="Aptos Light" w:eastAsia="STXinwei" w:hAnsi="Aptos Light" w:cs="Arial"/>
          <w:spacing w:val="4"/>
        </w:rPr>
        <w:t>agreements, and only for the purposes for which the funds were provided.</w:t>
      </w:r>
    </w:p>
    <w:p w14:paraId="56507FEC" w14:textId="77777777" w:rsidR="00503AC2" w:rsidRDefault="00503AC2" w:rsidP="00503AC2">
      <w:pPr>
        <w:pStyle w:val="a3"/>
        <w:spacing w:after="0" w:line="240" w:lineRule="auto"/>
        <w:rPr>
          <w:rFonts w:ascii="Aptos Light" w:eastAsia="STXinwei" w:hAnsi="Aptos Light" w:cs="Arial"/>
          <w:spacing w:val="4"/>
        </w:rPr>
      </w:pPr>
    </w:p>
    <w:p w14:paraId="3383BE88" w14:textId="7061FAEF" w:rsidR="00503AC2" w:rsidRDefault="00503AC2" w:rsidP="00503AC2">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Payments made to down streaming entities were made in accordance with their financial agreements, approved budgets</w:t>
      </w:r>
      <w:r w:rsidR="007D7865">
        <w:rPr>
          <w:rFonts w:ascii="Aptos Light" w:eastAsia="STXinwei" w:hAnsi="Aptos Light" w:cs="Arial"/>
          <w:spacing w:val="4"/>
        </w:rPr>
        <w:t>,</w:t>
      </w:r>
      <w:r w:rsidRPr="00503AC2">
        <w:rPr>
          <w:rFonts w:ascii="Aptos Light" w:eastAsia="STXinwei" w:hAnsi="Aptos Light" w:cs="Arial"/>
          <w:spacing w:val="4"/>
        </w:rPr>
        <w:t xml:space="preserve"> and financial reports. Expenditure</w:t>
      </w:r>
      <w:r>
        <w:rPr>
          <w:rFonts w:ascii="Aptos Light" w:eastAsia="STXinwei" w:hAnsi="Aptos Light" w:cs="Arial"/>
          <w:spacing w:val="4"/>
        </w:rPr>
        <w:t>s</w:t>
      </w:r>
      <w:r w:rsidRPr="00503AC2">
        <w:rPr>
          <w:rFonts w:ascii="Aptos Light" w:eastAsia="STXinwei" w:hAnsi="Aptos Light" w:cs="Arial"/>
          <w:spacing w:val="4"/>
        </w:rPr>
        <w:t xml:space="preserve"> by down streaming entities </w:t>
      </w:r>
      <w:r>
        <w:rPr>
          <w:rFonts w:ascii="Aptos Light" w:eastAsia="STXinwei" w:hAnsi="Aptos Light" w:cs="Arial"/>
          <w:spacing w:val="4"/>
        </w:rPr>
        <w:t>shall not be</w:t>
      </w:r>
      <w:r w:rsidRPr="00503AC2">
        <w:rPr>
          <w:rFonts w:ascii="Aptos Light" w:eastAsia="STXinwei" w:hAnsi="Aptos Light" w:cs="Arial"/>
          <w:spacing w:val="4"/>
        </w:rPr>
        <w:t xml:space="preserve"> reviewed.</w:t>
      </w:r>
    </w:p>
    <w:p w14:paraId="4F993201" w14:textId="77777777" w:rsidR="00503AC2" w:rsidRPr="00503AC2" w:rsidRDefault="00503AC2" w:rsidP="00503AC2">
      <w:pPr>
        <w:pStyle w:val="a3"/>
        <w:rPr>
          <w:rFonts w:ascii="Aptos Light" w:eastAsia="STXinwei" w:hAnsi="Aptos Light" w:cs="Arial"/>
          <w:spacing w:val="4"/>
        </w:rPr>
      </w:pPr>
    </w:p>
    <w:p w14:paraId="53AA8410" w14:textId="479916CC" w:rsidR="00503AC2" w:rsidRPr="00503AC2" w:rsidRDefault="00503AC2" w:rsidP="00503AC2">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All project expenditures are confirmed by respective bank statements.</w:t>
      </w:r>
    </w:p>
    <w:p w14:paraId="6626AAB8" w14:textId="77777777" w:rsidR="00AB4A0B" w:rsidRPr="00503AC2" w:rsidRDefault="00AB4A0B" w:rsidP="001666E5">
      <w:pPr>
        <w:pStyle w:val="a3"/>
        <w:spacing w:after="0" w:line="240" w:lineRule="auto"/>
        <w:rPr>
          <w:rFonts w:ascii="Aptos Light" w:eastAsia="STXinwei" w:hAnsi="Aptos Light" w:cs="Arial"/>
          <w:spacing w:val="4"/>
        </w:rPr>
      </w:pPr>
    </w:p>
    <w:p w14:paraId="24EC0B9B" w14:textId="2078551D" w:rsidR="00AB4A0B" w:rsidRPr="00503AC2" w:rsidRDefault="00F90560" w:rsidP="001666E5">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All c</w:t>
      </w:r>
      <w:r w:rsidR="008B241D" w:rsidRPr="00503AC2">
        <w:rPr>
          <w:rFonts w:ascii="Aptos Light" w:eastAsia="STXinwei" w:hAnsi="Aptos Light" w:cs="Arial"/>
          <w:spacing w:val="4"/>
        </w:rPr>
        <w:t xml:space="preserve">osts in the </w:t>
      </w:r>
      <w:r w:rsidR="004975F4" w:rsidRPr="00503AC2">
        <w:rPr>
          <w:rFonts w:ascii="Aptos Light" w:eastAsia="STXinwei" w:hAnsi="Aptos Light" w:cs="Arial"/>
          <w:spacing w:val="4"/>
        </w:rPr>
        <w:t xml:space="preserve">final </w:t>
      </w:r>
      <w:r w:rsidR="008B241D" w:rsidRPr="00503AC2">
        <w:rPr>
          <w:rFonts w:ascii="Aptos Light" w:eastAsia="STXinwei" w:hAnsi="Aptos Light" w:cs="Arial"/>
          <w:spacing w:val="4"/>
        </w:rPr>
        <w:t>financial report</w:t>
      </w:r>
      <w:r w:rsidR="00860781" w:rsidRPr="00503AC2">
        <w:rPr>
          <w:rFonts w:ascii="Aptos Light" w:eastAsia="STXinwei" w:hAnsi="Aptos Light" w:cs="Arial"/>
          <w:spacing w:val="4"/>
        </w:rPr>
        <w:t xml:space="preserve"> submitted by the Implementing Partner to </w:t>
      </w:r>
      <w:r w:rsidR="004975F4" w:rsidRPr="00503AC2">
        <w:rPr>
          <w:rFonts w:ascii="Aptos Light" w:eastAsia="STXinwei" w:hAnsi="Aptos Light" w:cs="Arial"/>
          <w:spacing w:val="4"/>
        </w:rPr>
        <w:t>the Authority</w:t>
      </w:r>
      <w:r w:rsidR="008B241D" w:rsidRPr="00503AC2">
        <w:rPr>
          <w:rFonts w:ascii="Aptos Light" w:eastAsia="STXinwei" w:hAnsi="Aptos Light" w:cs="Arial"/>
          <w:spacing w:val="4"/>
        </w:rPr>
        <w:t xml:space="preserve"> were calculated correctly and relate to project activities performed during the period under review. </w:t>
      </w:r>
    </w:p>
    <w:p w14:paraId="0E85F4E1" w14:textId="77777777" w:rsidR="00AB4A0B" w:rsidRPr="00503AC2" w:rsidRDefault="00AB4A0B" w:rsidP="001666E5">
      <w:pPr>
        <w:pStyle w:val="a3"/>
        <w:spacing w:line="240" w:lineRule="auto"/>
        <w:rPr>
          <w:rFonts w:ascii="Aptos Light" w:eastAsia="STXinwei" w:hAnsi="Aptos Light" w:cs="Arial"/>
          <w:spacing w:val="4"/>
        </w:rPr>
      </w:pPr>
    </w:p>
    <w:p w14:paraId="69AAFB97" w14:textId="4CFDE857" w:rsidR="00AB4A0B" w:rsidRDefault="008B241D" w:rsidP="001666E5">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 xml:space="preserve">For any payments related to the project </w:t>
      </w:r>
      <w:r w:rsidR="00503AC2">
        <w:rPr>
          <w:rFonts w:ascii="Aptos Light" w:eastAsia="STXinwei" w:hAnsi="Aptos Light" w:cs="Arial"/>
          <w:spacing w:val="4"/>
        </w:rPr>
        <w:t xml:space="preserve">period </w:t>
      </w:r>
      <w:r w:rsidRPr="00503AC2">
        <w:rPr>
          <w:rFonts w:ascii="Aptos Light" w:eastAsia="STXinwei" w:hAnsi="Aptos Light" w:cs="Arial"/>
          <w:spacing w:val="4"/>
        </w:rPr>
        <w:t>but made after 31 March, respective costs were accrued in correct accounting periods.</w:t>
      </w:r>
    </w:p>
    <w:p w14:paraId="4C20674C" w14:textId="77777777" w:rsidR="00503AC2" w:rsidRPr="00503AC2" w:rsidRDefault="00503AC2" w:rsidP="00503AC2">
      <w:pPr>
        <w:pStyle w:val="a3"/>
        <w:rPr>
          <w:rFonts w:ascii="Aptos Light" w:eastAsia="STXinwei" w:hAnsi="Aptos Light" w:cs="Arial"/>
          <w:spacing w:val="4"/>
        </w:rPr>
      </w:pPr>
    </w:p>
    <w:p w14:paraId="5B028476" w14:textId="476E4ECD" w:rsidR="00AB4A0B" w:rsidRDefault="00D609FF" w:rsidP="001666E5">
      <w:pPr>
        <w:pStyle w:val="a3"/>
        <w:numPr>
          <w:ilvl w:val="0"/>
          <w:numId w:val="6"/>
        </w:numPr>
        <w:spacing w:after="0" w:line="240" w:lineRule="auto"/>
        <w:rPr>
          <w:rFonts w:ascii="Aptos Light" w:eastAsia="STXinwei" w:hAnsi="Aptos Light" w:cs="Arial"/>
          <w:spacing w:val="4"/>
        </w:rPr>
      </w:pPr>
      <w:r>
        <w:rPr>
          <w:rFonts w:ascii="Aptos Light" w:eastAsia="STXinwei" w:hAnsi="Aptos Light" w:cs="Arial"/>
          <w:spacing w:val="4"/>
        </w:rPr>
        <w:t>The f</w:t>
      </w:r>
      <w:r w:rsidR="008B241D" w:rsidRPr="00503AC2">
        <w:rPr>
          <w:rFonts w:ascii="Aptos Light" w:eastAsia="STXinwei" w:hAnsi="Aptos Light" w:cs="Arial"/>
          <w:spacing w:val="4"/>
        </w:rPr>
        <w:t>inal financial report is in accordance with the last project budget</w:t>
      </w:r>
      <w:r w:rsidR="00503AC2">
        <w:rPr>
          <w:rFonts w:ascii="Aptos Light" w:eastAsia="STXinwei" w:hAnsi="Aptos Light" w:cs="Arial"/>
          <w:spacing w:val="4"/>
        </w:rPr>
        <w:t xml:space="preserve"> </w:t>
      </w:r>
      <w:r w:rsidR="00503AC2" w:rsidRPr="00503AC2">
        <w:rPr>
          <w:rFonts w:ascii="Aptos Light" w:eastAsia="STXinwei" w:hAnsi="Aptos Light" w:cs="Arial"/>
          <w:spacing w:val="4"/>
        </w:rPr>
        <w:t>approved by the Authority</w:t>
      </w:r>
      <w:r w:rsidR="00773937" w:rsidRPr="00503AC2">
        <w:rPr>
          <w:rFonts w:ascii="Aptos Light" w:eastAsia="STXinwei" w:hAnsi="Aptos Light" w:cs="Arial"/>
          <w:spacing w:val="4"/>
        </w:rPr>
        <w:t>;</w:t>
      </w:r>
      <w:r w:rsidR="008B241D" w:rsidRPr="00503AC2">
        <w:rPr>
          <w:rFonts w:ascii="Aptos Light" w:eastAsia="STXinwei" w:hAnsi="Aptos Light" w:cs="Arial"/>
          <w:spacing w:val="4"/>
        </w:rPr>
        <w:t xml:space="preserve"> variance</w:t>
      </w:r>
      <w:r w:rsidR="00765414" w:rsidRPr="00503AC2">
        <w:rPr>
          <w:rFonts w:ascii="Aptos Light" w:eastAsia="STXinwei" w:hAnsi="Aptos Light" w:cs="Arial"/>
          <w:spacing w:val="4"/>
        </w:rPr>
        <w:t>s</w:t>
      </w:r>
      <w:r w:rsidR="008B241D" w:rsidRPr="00503AC2">
        <w:rPr>
          <w:rFonts w:ascii="Aptos Light" w:eastAsia="STXinwei" w:hAnsi="Aptos Light" w:cs="Arial"/>
          <w:spacing w:val="4"/>
        </w:rPr>
        <w:t xml:space="preserve"> for </w:t>
      </w:r>
      <w:r w:rsidR="00C337A3" w:rsidRPr="00503AC2">
        <w:rPr>
          <w:rFonts w:ascii="Aptos Light" w:eastAsia="STXinwei" w:hAnsi="Aptos Light" w:cs="Arial"/>
          <w:spacing w:val="4"/>
        </w:rPr>
        <w:t xml:space="preserve">sub-activity </w:t>
      </w:r>
      <w:r w:rsidR="008B241D" w:rsidRPr="00503AC2">
        <w:rPr>
          <w:rFonts w:ascii="Aptos Light" w:eastAsia="STXinwei" w:hAnsi="Aptos Light" w:cs="Arial"/>
          <w:spacing w:val="4"/>
        </w:rPr>
        <w:t xml:space="preserve">budget lines </w:t>
      </w:r>
      <w:r>
        <w:rPr>
          <w:rFonts w:ascii="Aptos Light" w:eastAsia="STXinwei" w:hAnsi="Aptos Light" w:cs="Arial"/>
          <w:spacing w:val="4"/>
        </w:rPr>
        <w:t>where total expenditure is</w:t>
      </w:r>
      <w:r w:rsidR="00833819" w:rsidRPr="00503AC2">
        <w:rPr>
          <w:rFonts w:ascii="Aptos Light" w:eastAsia="STXinwei" w:hAnsi="Aptos Light" w:cs="Arial"/>
          <w:spacing w:val="4"/>
        </w:rPr>
        <w:t xml:space="preserve"> </w:t>
      </w:r>
      <w:r w:rsidR="008B241D" w:rsidRPr="00503AC2">
        <w:rPr>
          <w:rFonts w:ascii="Aptos Light" w:eastAsia="STXinwei" w:hAnsi="Aptos Light" w:cs="Arial"/>
          <w:spacing w:val="4"/>
        </w:rPr>
        <w:t>£500</w:t>
      </w:r>
      <w:r w:rsidR="00833819" w:rsidRPr="00503AC2">
        <w:rPr>
          <w:rFonts w:ascii="Aptos Light" w:eastAsia="STXinwei" w:hAnsi="Aptos Light" w:cs="Arial"/>
          <w:spacing w:val="4"/>
        </w:rPr>
        <w:t xml:space="preserve"> and more</w:t>
      </w:r>
      <w:r w:rsidR="008B241D" w:rsidRPr="00503AC2">
        <w:rPr>
          <w:rFonts w:ascii="Aptos Light" w:eastAsia="STXinwei" w:hAnsi="Aptos Light" w:cs="Arial"/>
          <w:spacing w:val="4"/>
        </w:rPr>
        <w:t xml:space="preserve"> do not exceed 10% of </w:t>
      </w:r>
      <w:r>
        <w:rPr>
          <w:rFonts w:ascii="Aptos Light" w:eastAsia="STXinwei" w:hAnsi="Aptos Light" w:cs="Arial"/>
          <w:spacing w:val="4"/>
        </w:rPr>
        <w:t xml:space="preserve">the </w:t>
      </w:r>
      <w:r w:rsidR="008B241D" w:rsidRPr="00503AC2">
        <w:rPr>
          <w:rFonts w:ascii="Aptos Light" w:eastAsia="STXinwei" w:hAnsi="Aptos Light" w:cs="Arial"/>
          <w:spacing w:val="4"/>
        </w:rPr>
        <w:t xml:space="preserve">approved </w:t>
      </w:r>
      <w:r>
        <w:rPr>
          <w:rFonts w:ascii="Aptos Light" w:eastAsia="STXinwei" w:hAnsi="Aptos Light" w:cs="Arial"/>
          <w:spacing w:val="4"/>
        </w:rPr>
        <w:t xml:space="preserve">budget </w:t>
      </w:r>
      <w:r w:rsidR="008B241D" w:rsidRPr="00503AC2">
        <w:rPr>
          <w:rFonts w:ascii="Aptos Light" w:eastAsia="STXinwei" w:hAnsi="Aptos Light" w:cs="Arial"/>
          <w:spacing w:val="4"/>
        </w:rPr>
        <w:t>value</w:t>
      </w:r>
      <w:r w:rsidR="005A5503" w:rsidRPr="00503AC2">
        <w:rPr>
          <w:rFonts w:ascii="Aptos Light" w:eastAsia="STXinwei" w:hAnsi="Aptos Light" w:cs="Arial"/>
          <w:spacing w:val="4"/>
        </w:rPr>
        <w:t>s</w:t>
      </w:r>
      <w:r w:rsidR="00773937" w:rsidRPr="00503AC2">
        <w:rPr>
          <w:rFonts w:ascii="Aptos Light" w:eastAsia="STXinwei" w:hAnsi="Aptos Light" w:cs="Arial"/>
          <w:spacing w:val="4"/>
        </w:rPr>
        <w:t>;</w:t>
      </w:r>
      <w:r w:rsidR="008653AA" w:rsidRPr="00503AC2">
        <w:rPr>
          <w:rFonts w:ascii="Aptos Light" w:eastAsia="STXinwei" w:hAnsi="Aptos Light" w:cs="Arial"/>
          <w:spacing w:val="4"/>
        </w:rPr>
        <w:t xml:space="preserve"> variance</w:t>
      </w:r>
      <w:r w:rsidR="005A5503" w:rsidRPr="00503AC2">
        <w:rPr>
          <w:rFonts w:ascii="Aptos Light" w:eastAsia="STXinwei" w:hAnsi="Aptos Light" w:cs="Arial"/>
          <w:spacing w:val="4"/>
        </w:rPr>
        <w:t>s</w:t>
      </w:r>
      <w:r w:rsidR="008653AA" w:rsidRPr="00503AC2">
        <w:rPr>
          <w:rFonts w:ascii="Aptos Light" w:eastAsia="STXinwei" w:hAnsi="Aptos Light" w:cs="Arial"/>
          <w:spacing w:val="4"/>
        </w:rPr>
        <w:t xml:space="preserve"> for </w:t>
      </w:r>
      <w:r w:rsidR="00F6363B" w:rsidRPr="00503AC2">
        <w:rPr>
          <w:rFonts w:ascii="Aptos Light" w:eastAsia="STXinwei" w:hAnsi="Aptos Light" w:cs="Arial"/>
          <w:spacing w:val="4"/>
        </w:rPr>
        <w:t xml:space="preserve">all </w:t>
      </w:r>
      <w:r w:rsidR="008653AA" w:rsidRPr="00503AC2">
        <w:rPr>
          <w:rFonts w:ascii="Aptos Light" w:eastAsia="STXinwei" w:hAnsi="Aptos Light" w:cs="Arial"/>
          <w:spacing w:val="4"/>
        </w:rPr>
        <w:t xml:space="preserve">activity </w:t>
      </w:r>
      <w:r w:rsidR="009A1330" w:rsidRPr="00503AC2">
        <w:rPr>
          <w:rFonts w:ascii="Aptos Light" w:eastAsia="STXinwei" w:hAnsi="Aptos Light" w:cs="Arial"/>
          <w:spacing w:val="4"/>
        </w:rPr>
        <w:t xml:space="preserve">budget lines </w:t>
      </w:r>
      <w:r w:rsidR="00012D32" w:rsidRPr="00503AC2">
        <w:rPr>
          <w:rFonts w:ascii="Aptos Light" w:eastAsia="STXinwei" w:hAnsi="Aptos Light" w:cs="Arial"/>
          <w:spacing w:val="4"/>
        </w:rPr>
        <w:t xml:space="preserve">do not exceed 5% of </w:t>
      </w:r>
      <w:r>
        <w:rPr>
          <w:rFonts w:ascii="Aptos Light" w:eastAsia="STXinwei" w:hAnsi="Aptos Light" w:cs="Arial"/>
          <w:spacing w:val="4"/>
        </w:rPr>
        <w:t>the</w:t>
      </w:r>
      <w:r w:rsidR="00012D32" w:rsidRPr="00503AC2">
        <w:rPr>
          <w:rFonts w:ascii="Aptos Light" w:eastAsia="STXinwei" w:hAnsi="Aptos Light" w:cs="Arial"/>
          <w:spacing w:val="4"/>
        </w:rPr>
        <w:t xml:space="preserve"> approved </w:t>
      </w:r>
      <w:r>
        <w:rPr>
          <w:rFonts w:ascii="Aptos Light" w:eastAsia="STXinwei" w:hAnsi="Aptos Light" w:cs="Arial"/>
          <w:spacing w:val="4"/>
        </w:rPr>
        <w:t xml:space="preserve">budget </w:t>
      </w:r>
      <w:r w:rsidR="00012D32" w:rsidRPr="00503AC2">
        <w:rPr>
          <w:rFonts w:ascii="Aptos Light" w:eastAsia="STXinwei" w:hAnsi="Aptos Light" w:cs="Arial"/>
          <w:spacing w:val="4"/>
        </w:rPr>
        <w:t>values</w:t>
      </w:r>
      <w:r w:rsidR="00773937" w:rsidRPr="00503AC2">
        <w:rPr>
          <w:rFonts w:ascii="Aptos Light" w:eastAsia="STXinwei" w:hAnsi="Aptos Light" w:cs="Arial"/>
          <w:spacing w:val="4"/>
        </w:rPr>
        <w:t>;</w:t>
      </w:r>
      <w:r w:rsidR="00012D32" w:rsidRPr="00503AC2">
        <w:rPr>
          <w:rFonts w:ascii="Aptos Light" w:eastAsia="STXinwei" w:hAnsi="Aptos Light" w:cs="Arial"/>
          <w:spacing w:val="4"/>
        </w:rPr>
        <w:t xml:space="preserve"> </w:t>
      </w:r>
      <w:r w:rsidR="00FB42B7" w:rsidRPr="00503AC2">
        <w:rPr>
          <w:rFonts w:ascii="Aptos Light" w:eastAsia="STXinwei" w:hAnsi="Aptos Light" w:cs="Arial"/>
          <w:spacing w:val="4"/>
        </w:rPr>
        <w:t xml:space="preserve">total </w:t>
      </w:r>
      <w:r w:rsidR="008B241D" w:rsidRPr="00503AC2">
        <w:rPr>
          <w:rFonts w:ascii="Aptos Light" w:eastAsia="STXinwei" w:hAnsi="Aptos Light" w:cs="Arial"/>
          <w:spacing w:val="4"/>
        </w:rPr>
        <w:t xml:space="preserve">project management and administration </w:t>
      </w:r>
      <w:r w:rsidR="00FB42B7" w:rsidRPr="00503AC2">
        <w:rPr>
          <w:rFonts w:ascii="Aptos Light" w:eastAsia="STXinwei" w:hAnsi="Aptos Light" w:cs="Arial"/>
          <w:spacing w:val="4"/>
        </w:rPr>
        <w:t xml:space="preserve">costs did not increase compared with the approved </w:t>
      </w:r>
      <w:r w:rsidR="005A5503" w:rsidRPr="00503AC2">
        <w:rPr>
          <w:rFonts w:ascii="Aptos Light" w:eastAsia="STXinwei" w:hAnsi="Aptos Light" w:cs="Arial"/>
          <w:spacing w:val="4"/>
        </w:rPr>
        <w:t>budget</w:t>
      </w:r>
      <w:r w:rsidR="00FB42B7" w:rsidRPr="00503AC2">
        <w:rPr>
          <w:rFonts w:ascii="Aptos Light" w:eastAsia="STXinwei" w:hAnsi="Aptos Light" w:cs="Arial"/>
          <w:spacing w:val="4"/>
        </w:rPr>
        <w:t xml:space="preserve"> values</w:t>
      </w:r>
      <w:r w:rsidR="008B241D" w:rsidRPr="00503AC2">
        <w:rPr>
          <w:rFonts w:ascii="Aptos Light" w:eastAsia="STXinwei" w:hAnsi="Aptos Light" w:cs="Arial"/>
          <w:spacing w:val="4"/>
        </w:rPr>
        <w:t xml:space="preserve">. In case substantial variances are </w:t>
      </w:r>
      <w:r w:rsidR="005A5503" w:rsidRPr="00503AC2">
        <w:rPr>
          <w:rFonts w:ascii="Aptos Light" w:eastAsia="STXinwei" w:hAnsi="Aptos Light" w:cs="Arial"/>
          <w:spacing w:val="4"/>
        </w:rPr>
        <w:t>identified</w:t>
      </w:r>
      <w:r w:rsidR="008B241D" w:rsidRPr="00503AC2">
        <w:rPr>
          <w:rFonts w:ascii="Aptos Light" w:eastAsia="STXinwei" w:hAnsi="Aptos Light" w:cs="Arial"/>
          <w:spacing w:val="4"/>
        </w:rPr>
        <w:t xml:space="preserve">, confirm if written approval was obtained from </w:t>
      </w:r>
      <w:r w:rsidR="00F90560" w:rsidRPr="00503AC2">
        <w:rPr>
          <w:rFonts w:ascii="Aptos Light" w:eastAsia="STXinwei" w:hAnsi="Aptos Light" w:cs="Arial"/>
          <w:spacing w:val="4"/>
        </w:rPr>
        <w:t>the Authority</w:t>
      </w:r>
      <w:r w:rsidR="008B241D" w:rsidRPr="00503AC2">
        <w:rPr>
          <w:rFonts w:ascii="Aptos Light" w:eastAsia="STXinwei" w:hAnsi="Aptos Light" w:cs="Arial"/>
          <w:spacing w:val="4"/>
        </w:rPr>
        <w:t xml:space="preserve"> in advance of the expense.</w:t>
      </w:r>
    </w:p>
    <w:p w14:paraId="7D3D4DDC" w14:textId="77777777" w:rsidR="00503AC2" w:rsidRPr="00503AC2" w:rsidRDefault="00503AC2" w:rsidP="00503AC2">
      <w:pPr>
        <w:pStyle w:val="a3"/>
        <w:rPr>
          <w:rFonts w:ascii="Aptos Light" w:eastAsia="STXinwei" w:hAnsi="Aptos Light" w:cs="Arial"/>
          <w:spacing w:val="4"/>
        </w:rPr>
      </w:pPr>
    </w:p>
    <w:p w14:paraId="24015978" w14:textId="525223D5" w:rsidR="00503AC2" w:rsidRPr="00503AC2" w:rsidRDefault="00503AC2" w:rsidP="00503AC2">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Records of transactions include accurate information regarding any variations in currency exchange rates, where relevant.</w:t>
      </w:r>
      <w:r w:rsidRPr="00503AC2">
        <w:rPr>
          <w:rFonts w:ascii="Aptos Light" w:hAnsi="Aptos Light"/>
        </w:rPr>
        <w:t xml:space="preserve"> </w:t>
      </w:r>
      <w:r w:rsidRPr="00503AC2">
        <w:rPr>
          <w:rFonts w:ascii="Aptos Light" w:eastAsia="STXinwei" w:hAnsi="Aptos Light" w:cs="Arial"/>
          <w:spacing w:val="4"/>
        </w:rPr>
        <w:t>Foreign exchange gains/losses are disclosed in the financial reports, and exchange rates used in financial reporting are in accordance with the provisions of relevant financing agreements including appendices, unless otherwise approved by the Authority.</w:t>
      </w:r>
    </w:p>
    <w:p w14:paraId="62D21FA4" w14:textId="77777777" w:rsidR="00503AC2" w:rsidRPr="00503AC2" w:rsidRDefault="00503AC2" w:rsidP="00503AC2">
      <w:pPr>
        <w:pStyle w:val="a3"/>
        <w:spacing w:line="240" w:lineRule="auto"/>
        <w:rPr>
          <w:rFonts w:ascii="Aptos Light" w:eastAsia="STXinwei" w:hAnsi="Aptos Light" w:cs="Arial"/>
          <w:spacing w:val="4"/>
        </w:rPr>
      </w:pPr>
    </w:p>
    <w:p w14:paraId="3214C89F" w14:textId="34357999" w:rsidR="00503AC2" w:rsidRPr="00503AC2" w:rsidRDefault="00503AC2" w:rsidP="00503AC2">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Project costs in the final financial report exclude any VAT, unless written approval was obtained from the Authority in advance of the expense. The auditors shall quantify total amount of VAT included in the costs but not approved by the Authority.</w:t>
      </w:r>
    </w:p>
    <w:p w14:paraId="626140C5" w14:textId="77777777" w:rsidR="00503AC2" w:rsidRPr="00503AC2" w:rsidRDefault="00503AC2" w:rsidP="00503AC2">
      <w:pPr>
        <w:pStyle w:val="a3"/>
        <w:spacing w:line="240" w:lineRule="auto"/>
        <w:rPr>
          <w:rFonts w:ascii="Aptos Light" w:eastAsia="STXinwei" w:hAnsi="Aptos Light" w:cs="Arial"/>
          <w:spacing w:val="4"/>
        </w:rPr>
      </w:pPr>
    </w:p>
    <w:p w14:paraId="47FEAA92" w14:textId="77777777" w:rsidR="00503AC2" w:rsidRPr="00503AC2" w:rsidRDefault="00503AC2" w:rsidP="00503AC2">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Salary costs can be verified by sufficient supporting documentation (e.g. timesheets) and do not include any overtime, bonuses, or dividends, unless agreed with the Authority in writing.</w:t>
      </w:r>
    </w:p>
    <w:p w14:paraId="0FE27730" w14:textId="77777777" w:rsidR="00503AC2" w:rsidRPr="00503AC2" w:rsidRDefault="00503AC2" w:rsidP="00503AC2">
      <w:pPr>
        <w:pStyle w:val="a3"/>
        <w:spacing w:line="240" w:lineRule="auto"/>
        <w:rPr>
          <w:rFonts w:ascii="Aptos Light" w:eastAsia="STXinwei" w:hAnsi="Aptos Light" w:cs="Arial"/>
          <w:spacing w:val="4"/>
        </w:rPr>
      </w:pPr>
    </w:p>
    <w:p w14:paraId="3911DC4D" w14:textId="7E031F3C" w:rsidR="00503AC2" w:rsidRPr="00503AC2" w:rsidRDefault="00503AC2" w:rsidP="00503AC2">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Cost-sharing of staff salaries and any other shared costs is in accordance with the Level of Effort agreed in the project budget, and the share of such costs charged to the Authority together with the shares charged to other Implementing Partner’s projects comprise 100%.</w:t>
      </w:r>
    </w:p>
    <w:p w14:paraId="036F4F1A" w14:textId="77777777" w:rsidR="00503AC2" w:rsidRPr="00503AC2" w:rsidRDefault="00503AC2" w:rsidP="001666E5">
      <w:pPr>
        <w:pStyle w:val="a3"/>
        <w:spacing w:line="240" w:lineRule="auto"/>
        <w:rPr>
          <w:rFonts w:ascii="Aptos Light" w:eastAsia="STXinwei" w:hAnsi="Aptos Light" w:cs="Arial"/>
          <w:spacing w:val="4"/>
        </w:rPr>
      </w:pPr>
    </w:p>
    <w:p w14:paraId="25D35635" w14:textId="2F02B895" w:rsidR="00CE322E" w:rsidRPr="00503AC2" w:rsidRDefault="008B241D" w:rsidP="001666E5">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lastRenderedPageBreak/>
        <w:t xml:space="preserve">All necessary supporting documents, records, and accounts have been kept in respect of and confirm all expenditure reports, including payments made to down streaming entities. Clear linkages should exist between the books of account and </w:t>
      </w:r>
      <w:r w:rsidR="00197B73">
        <w:rPr>
          <w:rFonts w:ascii="Aptos Light" w:eastAsia="STXinwei" w:hAnsi="Aptos Light" w:cs="Arial"/>
          <w:spacing w:val="4"/>
        </w:rPr>
        <w:t xml:space="preserve">the final financial </w:t>
      </w:r>
      <w:r w:rsidRPr="00503AC2">
        <w:rPr>
          <w:rFonts w:ascii="Aptos Light" w:eastAsia="STXinwei" w:hAnsi="Aptos Light" w:cs="Arial"/>
          <w:spacing w:val="4"/>
        </w:rPr>
        <w:t xml:space="preserve">report presented to </w:t>
      </w:r>
      <w:r w:rsidR="009F0411">
        <w:rPr>
          <w:rFonts w:ascii="Aptos Light" w:eastAsia="STXinwei" w:hAnsi="Aptos Light" w:cs="Arial"/>
          <w:spacing w:val="4"/>
        </w:rPr>
        <w:t>I</w:t>
      </w:r>
      <w:r w:rsidRPr="00503AC2">
        <w:rPr>
          <w:rFonts w:ascii="Aptos Light" w:eastAsia="STXinwei" w:hAnsi="Aptos Light" w:cs="Arial"/>
          <w:spacing w:val="4"/>
        </w:rPr>
        <w:t>SF. Regardless of materiality, the auditor</w:t>
      </w:r>
      <w:r w:rsidR="00F67776" w:rsidRPr="00503AC2">
        <w:rPr>
          <w:rFonts w:ascii="Aptos Light" w:eastAsia="STXinwei" w:hAnsi="Aptos Light" w:cs="Arial"/>
          <w:spacing w:val="4"/>
        </w:rPr>
        <w:t>s</w:t>
      </w:r>
      <w:r w:rsidRPr="00503AC2">
        <w:rPr>
          <w:rFonts w:ascii="Aptos Light" w:eastAsia="STXinwei" w:hAnsi="Aptos Light" w:cs="Arial"/>
          <w:spacing w:val="4"/>
        </w:rPr>
        <w:t xml:space="preserve"> shall quantify total amount of costs lacking sufficient supporting documentation.</w:t>
      </w:r>
    </w:p>
    <w:p w14:paraId="06D75958" w14:textId="77777777" w:rsidR="00CE322E" w:rsidRPr="00503AC2" w:rsidRDefault="00CE322E" w:rsidP="001666E5">
      <w:pPr>
        <w:spacing w:after="0" w:line="240" w:lineRule="auto"/>
        <w:rPr>
          <w:rFonts w:ascii="Aptos Light" w:eastAsia="STXinwei" w:hAnsi="Aptos Light" w:cs="Arial"/>
          <w:spacing w:val="4"/>
        </w:rPr>
      </w:pPr>
    </w:p>
    <w:p w14:paraId="4942E18A" w14:textId="71278FAD" w:rsidR="00CE322E" w:rsidRPr="00503AC2" w:rsidRDefault="00CE322E" w:rsidP="001666E5">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An adequate budgetary control system is in place to monitor actual expenditure against budget lines on a regular basis and to take effective remedial action as necessary, with adequate segregation of duties in the maintenance and review of accounts and the performance of reconciliations</w:t>
      </w:r>
    </w:p>
    <w:p w14:paraId="72CAC182" w14:textId="77777777" w:rsidR="00141C06" w:rsidRPr="00503AC2" w:rsidRDefault="00141C06" w:rsidP="001666E5">
      <w:pPr>
        <w:pStyle w:val="a3"/>
        <w:spacing w:line="240" w:lineRule="auto"/>
        <w:rPr>
          <w:rFonts w:ascii="Aptos Light" w:eastAsia="STXinwei" w:hAnsi="Aptos Light" w:cs="Arial"/>
          <w:spacing w:val="4"/>
        </w:rPr>
      </w:pPr>
    </w:p>
    <w:p w14:paraId="2BFBF02E" w14:textId="0734D823" w:rsidR="00141C06" w:rsidRDefault="00CE322E" w:rsidP="001666E5">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Expenditure of project funds has been approved at the correct level of delegated authority. This includes initial approval to incur expenditure and the payment of claims, invoices, salaries, allowances, and any other items of expenditure charged to the project budget</w:t>
      </w:r>
      <w:r w:rsidR="008B241D" w:rsidRPr="00503AC2">
        <w:rPr>
          <w:rFonts w:ascii="Aptos Light" w:eastAsia="STXinwei" w:hAnsi="Aptos Light" w:cs="Arial"/>
          <w:spacing w:val="4"/>
        </w:rPr>
        <w:t>.</w:t>
      </w:r>
    </w:p>
    <w:p w14:paraId="4E29C69A" w14:textId="77777777" w:rsidR="00CE322E" w:rsidRPr="00503AC2" w:rsidRDefault="00CE322E" w:rsidP="001666E5">
      <w:pPr>
        <w:pStyle w:val="a3"/>
        <w:spacing w:line="240" w:lineRule="auto"/>
        <w:rPr>
          <w:rFonts w:ascii="Aptos Light" w:eastAsia="STXinwei" w:hAnsi="Aptos Light" w:cs="Arial"/>
          <w:spacing w:val="4"/>
        </w:rPr>
      </w:pPr>
    </w:p>
    <w:p w14:paraId="7AFBD83A" w14:textId="313FE164" w:rsidR="00141C06" w:rsidRPr="00503AC2" w:rsidRDefault="008B241D" w:rsidP="001666E5">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 xml:space="preserve">Goods and services financed by </w:t>
      </w:r>
      <w:r w:rsidR="009F0411">
        <w:rPr>
          <w:rFonts w:ascii="Aptos Light" w:eastAsia="STXinwei" w:hAnsi="Aptos Light" w:cs="Arial"/>
          <w:spacing w:val="4"/>
        </w:rPr>
        <w:t>I</w:t>
      </w:r>
      <w:r w:rsidRPr="00503AC2">
        <w:rPr>
          <w:rFonts w:ascii="Aptos Light" w:eastAsia="STXinwei" w:hAnsi="Aptos Light" w:cs="Arial"/>
          <w:spacing w:val="4"/>
        </w:rPr>
        <w:t xml:space="preserve">SF funding </w:t>
      </w:r>
      <w:r w:rsidR="00050F5A" w:rsidRPr="00503AC2">
        <w:rPr>
          <w:rFonts w:ascii="Aptos Light" w:eastAsia="STXinwei" w:hAnsi="Aptos Light" w:cs="Arial"/>
          <w:spacing w:val="4"/>
        </w:rPr>
        <w:t>were</w:t>
      </w:r>
      <w:r w:rsidRPr="00503AC2">
        <w:rPr>
          <w:rFonts w:ascii="Aptos Light" w:eastAsia="STXinwei" w:hAnsi="Aptos Light" w:cs="Arial"/>
          <w:spacing w:val="4"/>
        </w:rPr>
        <w:t xml:space="preserve"> procured in accordance with relevant financing agreements and with due regard to agreed procurement best practice.</w:t>
      </w:r>
      <w:r w:rsidR="005D343D" w:rsidRPr="00503AC2">
        <w:rPr>
          <w:rFonts w:ascii="Aptos Light" w:eastAsia="STXinwei" w:hAnsi="Aptos Light" w:cs="Arial"/>
          <w:spacing w:val="4"/>
        </w:rPr>
        <w:t xml:space="preserve"> </w:t>
      </w:r>
      <w:r w:rsidR="002A21FB" w:rsidRPr="00503AC2">
        <w:rPr>
          <w:rFonts w:ascii="Aptos Light" w:eastAsia="STXinwei" w:hAnsi="Aptos Light" w:cs="Arial"/>
          <w:spacing w:val="4"/>
        </w:rPr>
        <w:t>The auditor</w:t>
      </w:r>
      <w:r w:rsidR="00F67776" w:rsidRPr="00503AC2">
        <w:rPr>
          <w:rFonts w:ascii="Aptos Light" w:eastAsia="STXinwei" w:hAnsi="Aptos Light" w:cs="Arial"/>
          <w:spacing w:val="4"/>
        </w:rPr>
        <w:t>s</w:t>
      </w:r>
      <w:r w:rsidR="002A21FB" w:rsidRPr="00503AC2">
        <w:rPr>
          <w:rFonts w:ascii="Aptos Light" w:eastAsia="STXinwei" w:hAnsi="Aptos Light" w:cs="Arial"/>
          <w:spacing w:val="4"/>
        </w:rPr>
        <w:t xml:space="preserve"> shall </w:t>
      </w:r>
      <w:r w:rsidR="00C54E51" w:rsidRPr="00503AC2">
        <w:rPr>
          <w:rFonts w:ascii="Aptos Light" w:eastAsia="STXinwei" w:hAnsi="Aptos Light" w:cs="Arial"/>
          <w:spacing w:val="4"/>
        </w:rPr>
        <w:t>identify and review</w:t>
      </w:r>
      <w:r w:rsidR="002A21FB" w:rsidRPr="00503AC2">
        <w:rPr>
          <w:rFonts w:ascii="Aptos Light" w:eastAsia="STXinwei" w:hAnsi="Aptos Light" w:cs="Arial"/>
          <w:spacing w:val="4"/>
        </w:rPr>
        <w:t xml:space="preserve"> top three procurements</w:t>
      </w:r>
      <w:r w:rsidR="00F6363B" w:rsidRPr="00503AC2">
        <w:rPr>
          <w:rFonts w:ascii="Aptos Light" w:eastAsia="STXinwei" w:hAnsi="Aptos Light" w:cs="Arial"/>
          <w:spacing w:val="4"/>
        </w:rPr>
        <w:t xml:space="preserve"> of goods and/or services (including consultants) </w:t>
      </w:r>
      <w:r w:rsidR="00C54E51" w:rsidRPr="00503AC2">
        <w:rPr>
          <w:rFonts w:ascii="Aptos Light" w:eastAsia="STXinwei" w:hAnsi="Aptos Light" w:cs="Arial"/>
          <w:spacing w:val="4"/>
        </w:rPr>
        <w:t xml:space="preserve">and confirm </w:t>
      </w:r>
      <w:r w:rsidR="00D82BAF" w:rsidRPr="00503AC2">
        <w:rPr>
          <w:rFonts w:ascii="Aptos Light" w:eastAsia="STXinwei" w:hAnsi="Aptos Light" w:cs="Arial"/>
          <w:spacing w:val="4"/>
        </w:rPr>
        <w:t>whether</w:t>
      </w:r>
      <w:r w:rsidR="00C54E51" w:rsidRPr="00503AC2">
        <w:rPr>
          <w:rFonts w:ascii="Aptos Light" w:eastAsia="STXinwei" w:hAnsi="Aptos Light" w:cs="Arial"/>
          <w:spacing w:val="4"/>
        </w:rPr>
        <w:t xml:space="preserve"> they were </w:t>
      </w:r>
      <w:r w:rsidR="00725226" w:rsidRPr="00503AC2">
        <w:rPr>
          <w:rFonts w:ascii="Aptos Light" w:eastAsia="STXinwei" w:hAnsi="Aptos Light" w:cs="Arial"/>
          <w:spacing w:val="4"/>
        </w:rPr>
        <w:t>made on a competitive basis.</w:t>
      </w:r>
      <w:r w:rsidR="00241997" w:rsidRPr="00503AC2">
        <w:rPr>
          <w:rFonts w:ascii="Aptos Light" w:eastAsia="STXinwei" w:hAnsi="Aptos Light" w:cs="Arial"/>
          <w:spacing w:val="4"/>
        </w:rPr>
        <w:t xml:space="preserve"> </w:t>
      </w:r>
    </w:p>
    <w:p w14:paraId="2AA31F4F" w14:textId="77777777" w:rsidR="00141C06" w:rsidRPr="00503AC2" w:rsidRDefault="00141C06" w:rsidP="001666E5">
      <w:pPr>
        <w:pStyle w:val="a3"/>
        <w:spacing w:line="240" w:lineRule="auto"/>
        <w:rPr>
          <w:rFonts w:ascii="Aptos Light" w:eastAsia="STXinwei" w:hAnsi="Aptos Light" w:cs="Arial"/>
          <w:spacing w:val="4"/>
        </w:rPr>
      </w:pPr>
    </w:p>
    <w:p w14:paraId="7972821C" w14:textId="4BF5D009" w:rsidR="004C5919" w:rsidRPr="00503AC2" w:rsidRDefault="008B241D" w:rsidP="00503AC2">
      <w:pPr>
        <w:pStyle w:val="a3"/>
        <w:numPr>
          <w:ilvl w:val="0"/>
          <w:numId w:val="6"/>
        </w:numPr>
        <w:spacing w:after="0" w:line="240" w:lineRule="auto"/>
        <w:rPr>
          <w:rFonts w:ascii="Aptos Light" w:eastAsia="STXinwei" w:hAnsi="Aptos Light" w:cs="Arial"/>
          <w:spacing w:val="4"/>
        </w:rPr>
      </w:pPr>
      <w:r w:rsidRPr="00503AC2">
        <w:rPr>
          <w:rFonts w:ascii="Aptos Light" w:eastAsia="STXinwei" w:hAnsi="Aptos Light" w:cs="Arial"/>
          <w:spacing w:val="4"/>
        </w:rPr>
        <w:t>Inventories and assets registers are complete and accurate, and the existence and ownership of assets and stock is regularly verified by physical checks to ensure that they are being used for the intended purposes of the project.</w:t>
      </w:r>
    </w:p>
    <w:p w14:paraId="3190B1E6" w14:textId="77777777" w:rsidR="006D2B63" w:rsidRPr="00503AC2" w:rsidRDefault="006D2B63" w:rsidP="001666E5">
      <w:pPr>
        <w:pStyle w:val="a3"/>
        <w:spacing w:line="240" w:lineRule="auto"/>
        <w:rPr>
          <w:rFonts w:ascii="Aptos Light" w:eastAsia="STXinwei" w:hAnsi="Aptos Light" w:cs="Arial"/>
          <w:spacing w:val="4"/>
        </w:rPr>
      </w:pPr>
    </w:p>
    <w:p w14:paraId="1339F5A0" w14:textId="014D90D9" w:rsidR="006D2B63" w:rsidRPr="00503AC2" w:rsidRDefault="006D49D1" w:rsidP="00503AC2">
      <w:pPr>
        <w:spacing w:after="0" w:line="240" w:lineRule="auto"/>
        <w:rPr>
          <w:rFonts w:ascii="Aptos Light" w:eastAsia="STXinwei" w:hAnsi="Aptos Light" w:cs="Arial"/>
          <w:b/>
          <w:bCs/>
          <w:spacing w:val="4"/>
        </w:rPr>
      </w:pPr>
      <w:r w:rsidRPr="00503AC2">
        <w:rPr>
          <w:rFonts w:ascii="Aptos Light" w:eastAsia="STXinwei" w:hAnsi="Aptos Light" w:cs="Arial"/>
          <w:b/>
          <w:bCs/>
          <w:spacing w:val="4"/>
        </w:rPr>
        <w:t>Audit Report</w:t>
      </w:r>
    </w:p>
    <w:p w14:paraId="6B2B8370" w14:textId="77777777" w:rsidR="006D49D1" w:rsidRPr="00503AC2" w:rsidRDefault="006D49D1" w:rsidP="001666E5">
      <w:pPr>
        <w:spacing w:after="0" w:line="240" w:lineRule="auto"/>
        <w:rPr>
          <w:rFonts w:ascii="Aptos Light" w:eastAsia="STXinwei" w:hAnsi="Aptos Light" w:cs="Arial"/>
          <w:spacing w:val="4"/>
        </w:rPr>
      </w:pPr>
    </w:p>
    <w:p w14:paraId="3C54CA13" w14:textId="1C026846" w:rsidR="00F6363B" w:rsidRPr="00503AC2" w:rsidRDefault="00852B18" w:rsidP="00F6363B">
      <w:pPr>
        <w:pStyle w:val="a3"/>
        <w:numPr>
          <w:ilvl w:val="0"/>
          <w:numId w:val="7"/>
        </w:numPr>
        <w:spacing w:after="0" w:line="240" w:lineRule="auto"/>
        <w:rPr>
          <w:rFonts w:ascii="Aptos Light" w:eastAsia="STXinwei" w:hAnsi="Aptos Light" w:cs="Arial"/>
          <w:spacing w:val="4"/>
        </w:rPr>
      </w:pPr>
      <w:r w:rsidRPr="00503AC2">
        <w:rPr>
          <w:rFonts w:ascii="Aptos Light" w:eastAsia="STXinwei" w:hAnsi="Aptos Light" w:cs="Arial"/>
          <w:spacing w:val="4"/>
        </w:rPr>
        <w:t xml:space="preserve">The auditors will be required to report </w:t>
      </w:r>
      <w:r w:rsidR="00D609FF">
        <w:rPr>
          <w:rFonts w:ascii="Aptos Light" w:eastAsia="STXinwei" w:hAnsi="Aptos Light" w:cs="Arial"/>
          <w:spacing w:val="4"/>
        </w:rPr>
        <w:t xml:space="preserve">directly </w:t>
      </w:r>
      <w:r w:rsidRPr="00503AC2">
        <w:rPr>
          <w:rFonts w:ascii="Aptos Light" w:eastAsia="STXinwei" w:hAnsi="Aptos Light" w:cs="Arial"/>
          <w:spacing w:val="4"/>
        </w:rPr>
        <w:t xml:space="preserve">to the </w:t>
      </w:r>
      <w:r w:rsidR="00F6363B" w:rsidRPr="00503AC2">
        <w:rPr>
          <w:rFonts w:ascii="Aptos Light" w:eastAsia="STXinwei" w:hAnsi="Aptos Light" w:cs="Arial"/>
          <w:spacing w:val="4"/>
        </w:rPr>
        <w:t xml:space="preserve">Implementing Partner with a copy to </w:t>
      </w:r>
      <w:r w:rsidR="009F0411">
        <w:rPr>
          <w:rFonts w:ascii="Aptos Light" w:eastAsia="STXinwei" w:hAnsi="Aptos Light" w:cs="Arial"/>
          <w:spacing w:val="4"/>
        </w:rPr>
        <w:t>I</w:t>
      </w:r>
      <w:r w:rsidRPr="00503AC2">
        <w:rPr>
          <w:rFonts w:ascii="Aptos Light" w:eastAsia="STXinwei" w:hAnsi="Aptos Light" w:cs="Arial"/>
          <w:spacing w:val="4"/>
        </w:rPr>
        <w:t xml:space="preserve">SF Ukraine </w:t>
      </w:r>
      <w:r w:rsidR="00C859C1" w:rsidRPr="00503AC2">
        <w:rPr>
          <w:rFonts w:ascii="Aptos Light" w:eastAsia="STXinwei" w:hAnsi="Aptos Light" w:cs="Arial"/>
          <w:spacing w:val="4"/>
        </w:rPr>
        <w:t xml:space="preserve">Finance Manager </w:t>
      </w:r>
      <w:r w:rsidR="00F6363B" w:rsidRPr="00503AC2">
        <w:rPr>
          <w:rFonts w:ascii="Aptos Light" w:eastAsia="STXinwei" w:hAnsi="Aptos Light" w:cs="Arial"/>
          <w:spacing w:val="4"/>
        </w:rPr>
        <w:t>(</w:t>
      </w:r>
      <w:hyperlink r:id="rId9" w:history="1">
        <w:r w:rsidR="00D03040" w:rsidRPr="00503AC2">
          <w:rPr>
            <w:rStyle w:val="ad"/>
            <w:rFonts w:ascii="Aptos Light" w:eastAsia="STXinwei" w:hAnsi="Aptos Light" w:cs="Arial"/>
            <w:spacing w:val="4"/>
          </w:rPr>
          <w:t>stanislav.ostapenko@fcdo.gov.uk</w:t>
        </w:r>
      </w:hyperlink>
      <w:r w:rsidR="00F6363B" w:rsidRPr="00503AC2">
        <w:rPr>
          <w:rFonts w:ascii="Aptos Light" w:eastAsia="STXinwei" w:hAnsi="Aptos Light" w:cs="Arial"/>
          <w:spacing w:val="4"/>
        </w:rPr>
        <w:t>) and the project’s Finance Officer.</w:t>
      </w:r>
    </w:p>
    <w:p w14:paraId="3D32A92A" w14:textId="1817FEBC" w:rsidR="00852B18" w:rsidRPr="00503AC2" w:rsidRDefault="00852B18" w:rsidP="00F6363B">
      <w:pPr>
        <w:pStyle w:val="a3"/>
        <w:spacing w:after="0" w:line="240" w:lineRule="auto"/>
        <w:rPr>
          <w:rFonts w:ascii="Aptos Light" w:eastAsia="STXinwei" w:hAnsi="Aptos Light" w:cs="Arial"/>
          <w:spacing w:val="4"/>
        </w:rPr>
      </w:pPr>
    </w:p>
    <w:p w14:paraId="13E929BF" w14:textId="4903AEF4" w:rsidR="00852B18" w:rsidRPr="00503AC2" w:rsidRDefault="001F2FC8" w:rsidP="001666E5">
      <w:pPr>
        <w:pStyle w:val="a3"/>
        <w:numPr>
          <w:ilvl w:val="0"/>
          <w:numId w:val="7"/>
        </w:numPr>
        <w:spacing w:after="0" w:line="240" w:lineRule="auto"/>
        <w:rPr>
          <w:rFonts w:ascii="Aptos Light" w:eastAsia="STXinwei" w:hAnsi="Aptos Light" w:cs="Arial"/>
          <w:spacing w:val="4"/>
        </w:rPr>
      </w:pPr>
      <w:r w:rsidRPr="00503AC2">
        <w:rPr>
          <w:rFonts w:ascii="Aptos Light" w:eastAsia="STXinwei" w:hAnsi="Aptos Light" w:cs="Arial"/>
          <w:spacing w:val="4"/>
        </w:rPr>
        <w:t>The auditors will produce a draft audit report within 1</w:t>
      </w:r>
      <w:r w:rsidR="00F6363B" w:rsidRPr="00503AC2">
        <w:rPr>
          <w:rFonts w:ascii="Aptos Light" w:eastAsia="STXinwei" w:hAnsi="Aptos Light" w:cs="Arial"/>
          <w:spacing w:val="4"/>
        </w:rPr>
        <w:t>5</w:t>
      </w:r>
      <w:r w:rsidRPr="00503AC2">
        <w:rPr>
          <w:rFonts w:ascii="Aptos Light" w:eastAsia="STXinwei" w:hAnsi="Aptos Light" w:cs="Arial"/>
          <w:spacing w:val="4"/>
        </w:rPr>
        <w:t xml:space="preserve"> </w:t>
      </w:r>
      <w:r w:rsidR="00F6363B" w:rsidRPr="00503AC2">
        <w:rPr>
          <w:rFonts w:ascii="Aptos Light" w:eastAsia="STXinwei" w:hAnsi="Aptos Light" w:cs="Arial"/>
          <w:spacing w:val="4"/>
        </w:rPr>
        <w:t xml:space="preserve">working </w:t>
      </w:r>
      <w:r w:rsidRPr="00503AC2">
        <w:rPr>
          <w:rFonts w:ascii="Aptos Light" w:eastAsia="STXinwei" w:hAnsi="Aptos Light" w:cs="Arial"/>
          <w:spacing w:val="4"/>
        </w:rPr>
        <w:t>days of commencement of the</w:t>
      </w:r>
      <w:r w:rsidR="00D66A7B" w:rsidRPr="00503AC2">
        <w:rPr>
          <w:rFonts w:ascii="Aptos Light" w:eastAsia="STXinwei" w:hAnsi="Aptos Light" w:cs="Arial"/>
          <w:spacing w:val="4"/>
        </w:rPr>
        <w:t xml:space="preserve"> </w:t>
      </w:r>
      <w:r w:rsidRPr="00503AC2">
        <w:rPr>
          <w:rFonts w:ascii="Aptos Light" w:eastAsia="STXinwei" w:hAnsi="Aptos Light" w:cs="Arial"/>
          <w:spacing w:val="4"/>
        </w:rPr>
        <w:t>audit. The final report will include management comments on the auditors</w:t>
      </w:r>
      <w:r w:rsidR="00A97D16" w:rsidRPr="00503AC2">
        <w:rPr>
          <w:rFonts w:ascii="Aptos Light" w:eastAsia="STXinwei" w:hAnsi="Aptos Light" w:cs="Arial"/>
          <w:spacing w:val="4"/>
        </w:rPr>
        <w:t>’</w:t>
      </w:r>
      <w:r w:rsidRPr="00503AC2">
        <w:rPr>
          <w:rFonts w:ascii="Aptos Light" w:eastAsia="STXinwei" w:hAnsi="Aptos Light" w:cs="Arial"/>
          <w:spacing w:val="4"/>
        </w:rPr>
        <w:t xml:space="preserve"> findings and</w:t>
      </w:r>
      <w:r w:rsidR="00D66A7B" w:rsidRPr="00503AC2">
        <w:rPr>
          <w:rFonts w:ascii="Aptos Light" w:eastAsia="STXinwei" w:hAnsi="Aptos Light" w:cs="Arial"/>
          <w:spacing w:val="4"/>
        </w:rPr>
        <w:t xml:space="preserve"> </w:t>
      </w:r>
      <w:r w:rsidRPr="00503AC2">
        <w:rPr>
          <w:rFonts w:ascii="Aptos Light" w:eastAsia="STXinwei" w:hAnsi="Aptos Light" w:cs="Arial"/>
          <w:spacing w:val="4"/>
        </w:rPr>
        <w:t xml:space="preserve">recommendations and will be provided 5 </w:t>
      </w:r>
      <w:r w:rsidR="00F6363B" w:rsidRPr="00503AC2">
        <w:rPr>
          <w:rFonts w:ascii="Aptos Light" w:eastAsia="STXinwei" w:hAnsi="Aptos Light" w:cs="Arial"/>
          <w:spacing w:val="4"/>
        </w:rPr>
        <w:t xml:space="preserve">working </w:t>
      </w:r>
      <w:r w:rsidRPr="00503AC2">
        <w:rPr>
          <w:rFonts w:ascii="Aptos Light" w:eastAsia="STXinwei" w:hAnsi="Aptos Light" w:cs="Arial"/>
          <w:spacing w:val="4"/>
        </w:rPr>
        <w:t>days after the draft</w:t>
      </w:r>
      <w:r w:rsidR="00BE2691" w:rsidRPr="00503AC2">
        <w:rPr>
          <w:rFonts w:ascii="Aptos Light" w:eastAsia="STXinwei" w:hAnsi="Aptos Light" w:cs="Arial"/>
          <w:spacing w:val="4"/>
        </w:rPr>
        <w:t xml:space="preserve"> report</w:t>
      </w:r>
      <w:r w:rsidR="00DD6053" w:rsidRPr="00503AC2">
        <w:rPr>
          <w:rFonts w:ascii="Aptos Light" w:eastAsia="STXinwei" w:hAnsi="Aptos Light" w:cs="Arial"/>
          <w:spacing w:val="4"/>
        </w:rPr>
        <w:t>.</w:t>
      </w:r>
    </w:p>
    <w:p w14:paraId="6709B23C" w14:textId="77777777" w:rsidR="00F67776" w:rsidRPr="00503AC2" w:rsidRDefault="00F67776" w:rsidP="001666E5">
      <w:pPr>
        <w:pStyle w:val="a3"/>
        <w:spacing w:line="240" w:lineRule="auto"/>
        <w:rPr>
          <w:rFonts w:ascii="Aptos Light" w:eastAsia="STXinwei" w:hAnsi="Aptos Light" w:cs="Arial"/>
          <w:spacing w:val="4"/>
        </w:rPr>
      </w:pPr>
    </w:p>
    <w:p w14:paraId="69AE83F8" w14:textId="3D564593" w:rsidR="00F67776" w:rsidRPr="00503AC2" w:rsidRDefault="00F67776" w:rsidP="001666E5">
      <w:pPr>
        <w:pStyle w:val="a3"/>
        <w:numPr>
          <w:ilvl w:val="0"/>
          <w:numId w:val="7"/>
        </w:numPr>
        <w:spacing w:after="0" w:line="240" w:lineRule="auto"/>
        <w:rPr>
          <w:rFonts w:ascii="Aptos Light" w:eastAsia="STXinwei" w:hAnsi="Aptos Light" w:cs="Arial"/>
          <w:spacing w:val="4"/>
        </w:rPr>
      </w:pPr>
      <w:r w:rsidRPr="00503AC2">
        <w:rPr>
          <w:rFonts w:ascii="Aptos Light" w:eastAsia="STXinwei" w:hAnsi="Aptos Light" w:cs="Arial"/>
          <w:spacing w:val="4"/>
        </w:rPr>
        <w:t>The auditors will give details of locations visited and the relative size of samples tested. The audit report should provide a clear expression of opinion on the management of the</w:t>
      </w:r>
      <w:r w:rsidR="00A97D16" w:rsidRPr="00503AC2">
        <w:rPr>
          <w:rFonts w:ascii="Aptos Light" w:eastAsia="STXinwei" w:hAnsi="Aptos Light" w:cs="Arial"/>
          <w:spacing w:val="4"/>
        </w:rPr>
        <w:t xml:space="preserve"> p</w:t>
      </w:r>
      <w:r w:rsidRPr="00503AC2">
        <w:rPr>
          <w:rFonts w:ascii="Aptos Light" w:eastAsia="STXinwei" w:hAnsi="Aptos Light" w:cs="Arial"/>
          <w:spacing w:val="4"/>
        </w:rPr>
        <w:t xml:space="preserve">roject and on compliance with the funding agreement with </w:t>
      </w:r>
      <w:r w:rsidR="009F0411">
        <w:rPr>
          <w:rFonts w:ascii="Aptos Light" w:eastAsia="STXinwei" w:hAnsi="Aptos Light" w:cs="Arial"/>
          <w:spacing w:val="4"/>
        </w:rPr>
        <w:t>I</w:t>
      </w:r>
      <w:r w:rsidRPr="00503AC2">
        <w:rPr>
          <w:rFonts w:ascii="Aptos Light" w:eastAsia="STXinwei" w:hAnsi="Aptos Light" w:cs="Arial"/>
          <w:spacing w:val="4"/>
        </w:rPr>
        <w:t>SF. It should also state the</w:t>
      </w:r>
      <w:r w:rsidR="00A97D16" w:rsidRPr="00503AC2">
        <w:rPr>
          <w:rFonts w:ascii="Aptos Light" w:eastAsia="STXinwei" w:hAnsi="Aptos Light" w:cs="Arial"/>
          <w:spacing w:val="4"/>
        </w:rPr>
        <w:t xml:space="preserve"> </w:t>
      </w:r>
      <w:r w:rsidRPr="00503AC2">
        <w:rPr>
          <w:rFonts w:ascii="Aptos Light" w:eastAsia="STXinwei" w:hAnsi="Aptos Light" w:cs="Arial"/>
          <w:spacing w:val="4"/>
        </w:rPr>
        <w:t>basis of the auditors</w:t>
      </w:r>
      <w:r w:rsidR="00A97D16" w:rsidRPr="00503AC2">
        <w:rPr>
          <w:rFonts w:ascii="Aptos Light" w:eastAsia="STXinwei" w:hAnsi="Aptos Light" w:cs="Arial"/>
          <w:spacing w:val="4"/>
        </w:rPr>
        <w:t>’</w:t>
      </w:r>
      <w:r w:rsidRPr="00503AC2">
        <w:rPr>
          <w:rFonts w:ascii="Aptos Light" w:eastAsia="STXinwei" w:hAnsi="Aptos Light" w:cs="Arial"/>
          <w:spacing w:val="4"/>
        </w:rPr>
        <w:t xml:space="preserve"> opinion. If the auditors give a qualified opinion</w:t>
      </w:r>
      <w:r w:rsidR="00B827A1" w:rsidRPr="00503AC2">
        <w:rPr>
          <w:rFonts w:ascii="Aptos Light" w:eastAsia="STXinwei" w:hAnsi="Aptos Light" w:cs="Arial"/>
          <w:spacing w:val="4"/>
        </w:rPr>
        <w:t>,</w:t>
      </w:r>
      <w:r w:rsidRPr="00503AC2">
        <w:rPr>
          <w:rFonts w:ascii="Aptos Light" w:eastAsia="STXinwei" w:hAnsi="Aptos Light" w:cs="Arial"/>
          <w:spacing w:val="4"/>
        </w:rPr>
        <w:t xml:space="preserve"> the factors leading to</w:t>
      </w:r>
      <w:r w:rsidR="00A97D16" w:rsidRPr="00503AC2">
        <w:rPr>
          <w:rFonts w:ascii="Aptos Light" w:eastAsia="STXinwei" w:hAnsi="Aptos Light" w:cs="Arial"/>
          <w:spacing w:val="4"/>
        </w:rPr>
        <w:t xml:space="preserve"> </w:t>
      </w:r>
      <w:r w:rsidRPr="00503AC2">
        <w:rPr>
          <w:rFonts w:ascii="Aptos Light" w:eastAsia="STXinwei" w:hAnsi="Aptos Light" w:cs="Arial"/>
          <w:spacing w:val="4"/>
        </w:rPr>
        <w:t>the qualification should be given.</w:t>
      </w:r>
    </w:p>
    <w:p w14:paraId="787E3D91" w14:textId="77777777" w:rsidR="00B839BA" w:rsidRPr="00503AC2" w:rsidRDefault="00B839BA" w:rsidP="001666E5">
      <w:pPr>
        <w:pStyle w:val="a3"/>
        <w:spacing w:line="240" w:lineRule="auto"/>
        <w:rPr>
          <w:rFonts w:ascii="Aptos Light" w:eastAsia="STXinwei" w:hAnsi="Aptos Light" w:cs="Arial"/>
          <w:spacing w:val="4"/>
        </w:rPr>
      </w:pPr>
    </w:p>
    <w:p w14:paraId="793AE8B3" w14:textId="5B02330D" w:rsidR="00B839BA" w:rsidRPr="00503AC2" w:rsidRDefault="00B839BA" w:rsidP="001666E5">
      <w:pPr>
        <w:pStyle w:val="a3"/>
        <w:numPr>
          <w:ilvl w:val="0"/>
          <w:numId w:val="7"/>
        </w:numPr>
        <w:spacing w:after="0" w:line="240" w:lineRule="auto"/>
        <w:rPr>
          <w:rFonts w:ascii="Aptos Light" w:eastAsia="STXinwei" w:hAnsi="Aptos Light" w:cs="Arial"/>
          <w:spacing w:val="4"/>
        </w:rPr>
      </w:pPr>
      <w:r w:rsidRPr="00503AC2">
        <w:rPr>
          <w:rFonts w:ascii="Aptos Light" w:eastAsia="STXinwei" w:hAnsi="Aptos Light" w:cs="Arial"/>
          <w:spacing w:val="4"/>
        </w:rPr>
        <w:t xml:space="preserve">Besides an opinion on the project financial </w:t>
      </w:r>
      <w:r w:rsidR="00D609FF">
        <w:rPr>
          <w:rFonts w:ascii="Aptos Light" w:eastAsia="STXinwei" w:hAnsi="Aptos Light" w:cs="Arial"/>
          <w:spacing w:val="4"/>
        </w:rPr>
        <w:t>statement</w:t>
      </w:r>
      <w:r w:rsidRPr="00503AC2">
        <w:rPr>
          <w:rFonts w:ascii="Aptos Light" w:eastAsia="STXinwei" w:hAnsi="Aptos Light" w:cs="Arial"/>
          <w:spacing w:val="4"/>
        </w:rPr>
        <w:t xml:space="preserve">, the </w:t>
      </w:r>
      <w:r w:rsidR="00D609FF">
        <w:rPr>
          <w:rFonts w:ascii="Aptos Light" w:eastAsia="STXinwei" w:hAnsi="Aptos Light" w:cs="Arial"/>
          <w:spacing w:val="4"/>
        </w:rPr>
        <w:t xml:space="preserve">audit </w:t>
      </w:r>
      <w:r w:rsidRPr="00503AC2">
        <w:rPr>
          <w:rFonts w:ascii="Aptos Light" w:eastAsia="STXinwei" w:hAnsi="Aptos Light" w:cs="Arial"/>
          <w:spacing w:val="4"/>
        </w:rPr>
        <w:t xml:space="preserve">report should include a separate paragraph commenting on the accuracy and propriety of expenditure of </w:t>
      </w:r>
      <w:r w:rsidR="009F0411">
        <w:rPr>
          <w:rFonts w:ascii="Aptos Light" w:eastAsia="STXinwei" w:hAnsi="Aptos Light" w:cs="Arial"/>
          <w:spacing w:val="4"/>
        </w:rPr>
        <w:t>I</w:t>
      </w:r>
      <w:r w:rsidRPr="00503AC2">
        <w:rPr>
          <w:rFonts w:ascii="Aptos Light" w:eastAsia="STXinwei" w:hAnsi="Aptos Light" w:cs="Arial"/>
          <w:spacing w:val="4"/>
        </w:rPr>
        <w:t xml:space="preserve">SF funding and the extent to which </w:t>
      </w:r>
      <w:r w:rsidR="009F0411">
        <w:rPr>
          <w:rFonts w:ascii="Aptos Light" w:eastAsia="STXinwei" w:hAnsi="Aptos Light" w:cs="Arial"/>
          <w:spacing w:val="4"/>
        </w:rPr>
        <w:t>I</w:t>
      </w:r>
      <w:r w:rsidRPr="00503AC2">
        <w:rPr>
          <w:rFonts w:ascii="Aptos Light" w:eastAsia="STXinwei" w:hAnsi="Aptos Light" w:cs="Arial"/>
          <w:spacing w:val="4"/>
        </w:rPr>
        <w:t>SF can rely on the Implementing Partner’s financial report</w:t>
      </w:r>
      <w:r w:rsidR="00F6363B" w:rsidRPr="00503AC2">
        <w:rPr>
          <w:rFonts w:ascii="Aptos Light" w:eastAsia="STXinwei" w:hAnsi="Aptos Light" w:cs="Arial"/>
          <w:spacing w:val="4"/>
        </w:rPr>
        <w:t>ing</w:t>
      </w:r>
      <w:r w:rsidRPr="00503AC2">
        <w:rPr>
          <w:rFonts w:ascii="Aptos Light" w:eastAsia="STXinwei" w:hAnsi="Aptos Light" w:cs="Arial"/>
          <w:spacing w:val="4"/>
        </w:rPr>
        <w:t xml:space="preserve"> as a basis for funding disbursements.</w:t>
      </w:r>
    </w:p>
    <w:p w14:paraId="4B79BEF7" w14:textId="77777777" w:rsidR="00B839BA" w:rsidRPr="00503AC2" w:rsidRDefault="00B839BA" w:rsidP="001666E5">
      <w:pPr>
        <w:pStyle w:val="a3"/>
        <w:spacing w:line="240" w:lineRule="auto"/>
        <w:rPr>
          <w:rFonts w:ascii="Aptos Light" w:eastAsia="STXinwei" w:hAnsi="Aptos Light" w:cs="Arial"/>
          <w:spacing w:val="4"/>
        </w:rPr>
      </w:pPr>
    </w:p>
    <w:p w14:paraId="6884D8B0" w14:textId="268008FE" w:rsidR="00B839BA" w:rsidRPr="00503AC2" w:rsidRDefault="00B53F3A" w:rsidP="001666E5">
      <w:pPr>
        <w:pStyle w:val="a3"/>
        <w:numPr>
          <w:ilvl w:val="0"/>
          <w:numId w:val="7"/>
        </w:numPr>
        <w:spacing w:after="0" w:line="240" w:lineRule="auto"/>
        <w:rPr>
          <w:rFonts w:ascii="Aptos Light" w:eastAsia="STXinwei" w:hAnsi="Aptos Light" w:cs="Arial"/>
          <w:spacing w:val="4"/>
        </w:rPr>
      </w:pPr>
      <w:r w:rsidRPr="00503AC2">
        <w:rPr>
          <w:rFonts w:ascii="Aptos Light" w:eastAsia="STXinwei" w:hAnsi="Aptos Light" w:cs="Arial"/>
          <w:spacing w:val="4"/>
        </w:rPr>
        <w:t>The auditors shall g</w:t>
      </w:r>
      <w:r w:rsidR="002F2B3E" w:rsidRPr="00503AC2">
        <w:rPr>
          <w:rFonts w:ascii="Aptos Light" w:eastAsia="STXinwei" w:hAnsi="Aptos Light" w:cs="Arial"/>
          <w:spacing w:val="4"/>
        </w:rPr>
        <w:t>ive an opinion on the potential for fraud and corruption in implementation of the project and provide details of any actual fraud or corruption incidents during the period under review and the value of possible losses.</w:t>
      </w:r>
    </w:p>
    <w:p w14:paraId="3E4A70F4" w14:textId="77777777" w:rsidR="002F2B3E" w:rsidRPr="00503AC2" w:rsidRDefault="002F2B3E" w:rsidP="001666E5">
      <w:pPr>
        <w:pStyle w:val="a3"/>
        <w:spacing w:line="240" w:lineRule="auto"/>
        <w:rPr>
          <w:rFonts w:ascii="Aptos Light" w:eastAsia="STXinwei" w:hAnsi="Aptos Light" w:cs="Arial"/>
          <w:spacing w:val="4"/>
        </w:rPr>
      </w:pPr>
    </w:p>
    <w:p w14:paraId="007E4EE7" w14:textId="4CDB9DD5" w:rsidR="00D7582F" w:rsidRPr="00503AC2" w:rsidRDefault="00D7582F" w:rsidP="001666E5">
      <w:pPr>
        <w:pStyle w:val="a3"/>
        <w:numPr>
          <w:ilvl w:val="0"/>
          <w:numId w:val="7"/>
        </w:numPr>
        <w:spacing w:after="0" w:line="240" w:lineRule="auto"/>
        <w:rPr>
          <w:rFonts w:ascii="Aptos Light" w:eastAsia="STXinwei" w:hAnsi="Aptos Light" w:cs="Arial"/>
          <w:spacing w:val="4"/>
        </w:rPr>
      </w:pPr>
      <w:r w:rsidRPr="00503AC2">
        <w:rPr>
          <w:rFonts w:ascii="Aptos Light" w:eastAsia="STXinwei" w:hAnsi="Aptos Light" w:cs="Arial"/>
          <w:spacing w:val="4"/>
        </w:rPr>
        <w:lastRenderedPageBreak/>
        <w:t>The Project Financial Statement should include:</w:t>
      </w:r>
    </w:p>
    <w:p w14:paraId="3E192A13" w14:textId="77777777" w:rsidR="000932DB" w:rsidRPr="00503AC2" w:rsidRDefault="000932DB" w:rsidP="001666E5">
      <w:pPr>
        <w:spacing w:after="0" w:line="240" w:lineRule="auto"/>
        <w:rPr>
          <w:rFonts w:ascii="Aptos Light" w:eastAsia="STXinwei" w:hAnsi="Aptos Light" w:cs="Arial"/>
          <w:spacing w:val="4"/>
        </w:rPr>
      </w:pPr>
    </w:p>
    <w:p w14:paraId="3E81469A" w14:textId="7903C9B6" w:rsidR="00D7582F" w:rsidRPr="00503AC2" w:rsidRDefault="00037428" w:rsidP="001666E5">
      <w:pPr>
        <w:pStyle w:val="a3"/>
        <w:numPr>
          <w:ilvl w:val="2"/>
          <w:numId w:val="7"/>
        </w:numPr>
        <w:spacing w:after="0" w:line="240" w:lineRule="auto"/>
        <w:ind w:left="1134" w:hanging="283"/>
        <w:rPr>
          <w:rFonts w:ascii="Aptos Light" w:eastAsia="STXinwei" w:hAnsi="Aptos Light" w:cs="Arial"/>
          <w:spacing w:val="4"/>
        </w:rPr>
      </w:pPr>
      <w:r w:rsidRPr="00503AC2">
        <w:rPr>
          <w:rFonts w:ascii="Aptos Light" w:eastAsia="STXinwei" w:hAnsi="Aptos Light" w:cs="Arial"/>
          <w:spacing w:val="4"/>
        </w:rPr>
        <w:t xml:space="preserve">A summary of </w:t>
      </w:r>
      <w:r w:rsidR="00B53F3A" w:rsidRPr="00503AC2">
        <w:rPr>
          <w:rFonts w:ascii="Aptos Light" w:eastAsia="STXinwei" w:hAnsi="Aptos Light" w:cs="Arial"/>
          <w:spacing w:val="4"/>
        </w:rPr>
        <w:t>s</w:t>
      </w:r>
      <w:r w:rsidRPr="00503AC2">
        <w:rPr>
          <w:rFonts w:ascii="Aptos Light" w:eastAsia="STXinwei" w:hAnsi="Aptos Light" w:cs="Arial"/>
          <w:spacing w:val="4"/>
        </w:rPr>
        <w:t xml:space="preserve">ources and </w:t>
      </w:r>
      <w:r w:rsidR="00B53F3A" w:rsidRPr="00503AC2">
        <w:rPr>
          <w:rFonts w:ascii="Aptos Light" w:eastAsia="STXinwei" w:hAnsi="Aptos Light" w:cs="Arial"/>
          <w:spacing w:val="4"/>
        </w:rPr>
        <w:t>u</w:t>
      </w:r>
      <w:r w:rsidRPr="00503AC2">
        <w:rPr>
          <w:rFonts w:ascii="Aptos Light" w:eastAsia="STXinwei" w:hAnsi="Aptos Light" w:cs="Arial"/>
          <w:spacing w:val="4"/>
        </w:rPr>
        <w:t xml:space="preserve">ses of funds showing the sources of </w:t>
      </w:r>
      <w:r w:rsidR="009F0411">
        <w:rPr>
          <w:rFonts w:ascii="Aptos Light" w:eastAsia="STXinwei" w:hAnsi="Aptos Light" w:cs="Arial"/>
          <w:spacing w:val="4"/>
        </w:rPr>
        <w:t>I</w:t>
      </w:r>
      <w:r w:rsidRPr="00503AC2">
        <w:rPr>
          <w:rFonts w:ascii="Aptos Light" w:eastAsia="STXinwei" w:hAnsi="Aptos Light" w:cs="Arial"/>
          <w:spacing w:val="4"/>
        </w:rPr>
        <w:t xml:space="preserve">SF and counterpart funds separately and the uses of funds by disbursement category, both for the current </w:t>
      </w:r>
      <w:r w:rsidR="00901E43" w:rsidRPr="00503AC2">
        <w:rPr>
          <w:rFonts w:ascii="Aptos Light" w:eastAsia="STXinwei" w:hAnsi="Aptos Light" w:cs="Arial"/>
          <w:spacing w:val="4"/>
        </w:rPr>
        <w:t>financial</w:t>
      </w:r>
      <w:r w:rsidRPr="00503AC2">
        <w:rPr>
          <w:rFonts w:ascii="Aptos Light" w:eastAsia="STXinwei" w:hAnsi="Aptos Light" w:cs="Arial"/>
          <w:spacing w:val="4"/>
        </w:rPr>
        <w:t xml:space="preserve"> year and accumulated to </w:t>
      </w:r>
      <w:r w:rsidR="00A44C81" w:rsidRPr="00503AC2">
        <w:rPr>
          <w:rFonts w:ascii="Aptos Light" w:eastAsia="STXinwei" w:hAnsi="Aptos Light" w:cs="Arial"/>
          <w:spacing w:val="4"/>
        </w:rPr>
        <w:t>date.</w:t>
      </w:r>
    </w:p>
    <w:p w14:paraId="49933F44" w14:textId="2BFC1DE1" w:rsidR="000932DB" w:rsidRPr="00503AC2" w:rsidRDefault="000932DB" w:rsidP="001666E5">
      <w:pPr>
        <w:pStyle w:val="a3"/>
        <w:spacing w:after="0" w:line="240" w:lineRule="auto"/>
        <w:ind w:left="1134"/>
        <w:rPr>
          <w:rFonts w:ascii="Aptos Light" w:eastAsia="STXinwei" w:hAnsi="Aptos Light" w:cs="Arial"/>
          <w:spacing w:val="4"/>
        </w:rPr>
      </w:pPr>
    </w:p>
    <w:p w14:paraId="64FD9588" w14:textId="30AB7441" w:rsidR="000932DB" w:rsidRPr="00503AC2" w:rsidRDefault="00794CAA" w:rsidP="001666E5">
      <w:pPr>
        <w:pStyle w:val="a3"/>
        <w:numPr>
          <w:ilvl w:val="2"/>
          <w:numId w:val="7"/>
        </w:numPr>
        <w:spacing w:line="240" w:lineRule="auto"/>
        <w:ind w:left="1134" w:hanging="283"/>
        <w:rPr>
          <w:rFonts w:ascii="Aptos Light" w:eastAsia="STXinwei" w:hAnsi="Aptos Light" w:cs="Arial"/>
          <w:spacing w:val="4"/>
        </w:rPr>
      </w:pPr>
      <w:r w:rsidRPr="00503AC2">
        <w:rPr>
          <w:rFonts w:ascii="Aptos Light" w:eastAsia="STXinwei" w:hAnsi="Aptos Light" w:cs="Arial"/>
          <w:spacing w:val="4"/>
        </w:rPr>
        <w:t xml:space="preserve">A </w:t>
      </w:r>
      <w:r w:rsidR="00901E43" w:rsidRPr="00503AC2">
        <w:rPr>
          <w:rFonts w:ascii="Aptos Light" w:eastAsia="STXinwei" w:hAnsi="Aptos Light" w:cs="Arial"/>
          <w:spacing w:val="4"/>
        </w:rPr>
        <w:t>s</w:t>
      </w:r>
      <w:r w:rsidRPr="00503AC2">
        <w:rPr>
          <w:rFonts w:ascii="Aptos Light" w:eastAsia="STXinwei" w:hAnsi="Aptos Light" w:cs="Arial"/>
          <w:spacing w:val="4"/>
        </w:rPr>
        <w:t xml:space="preserve">tatement for </w:t>
      </w:r>
      <w:r w:rsidR="00901E43" w:rsidRPr="00503AC2">
        <w:rPr>
          <w:rFonts w:ascii="Aptos Light" w:eastAsia="STXinwei" w:hAnsi="Aptos Light" w:cs="Arial"/>
          <w:spacing w:val="4"/>
        </w:rPr>
        <w:t>u</w:t>
      </w:r>
      <w:r w:rsidRPr="00503AC2">
        <w:rPr>
          <w:rFonts w:ascii="Aptos Light" w:eastAsia="STXinwei" w:hAnsi="Aptos Light" w:cs="Arial"/>
          <w:spacing w:val="4"/>
        </w:rPr>
        <w:t xml:space="preserve">ses of </w:t>
      </w:r>
      <w:r w:rsidR="00901E43" w:rsidRPr="00503AC2">
        <w:rPr>
          <w:rFonts w:ascii="Aptos Light" w:eastAsia="STXinwei" w:hAnsi="Aptos Light" w:cs="Arial"/>
          <w:spacing w:val="4"/>
        </w:rPr>
        <w:t>f</w:t>
      </w:r>
      <w:r w:rsidRPr="00503AC2">
        <w:rPr>
          <w:rFonts w:ascii="Aptos Light" w:eastAsia="STXinwei" w:hAnsi="Aptos Light" w:cs="Arial"/>
          <w:spacing w:val="4"/>
        </w:rPr>
        <w:t xml:space="preserve">unds by </w:t>
      </w:r>
      <w:r w:rsidR="00901E43" w:rsidRPr="00503AC2">
        <w:rPr>
          <w:rFonts w:ascii="Aptos Light" w:eastAsia="STXinwei" w:hAnsi="Aptos Light" w:cs="Arial"/>
          <w:spacing w:val="4"/>
        </w:rPr>
        <w:t>p</w:t>
      </w:r>
      <w:r w:rsidRPr="00503AC2">
        <w:rPr>
          <w:rFonts w:ascii="Aptos Light" w:eastAsia="STXinwei" w:hAnsi="Aptos Light" w:cs="Arial"/>
          <w:spacing w:val="4"/>
        </w:rPr>
        <w:t xml:space="preserve">roject </w:t>
      </w:r>
      <w:r w:rsidR="00901E43" w:rsidRPr="00503AC2">
        <w:rPr>
          <w:rFonts w:ascii="Aptos Light" w:eastAsia="STXinwei" w:hAnsi="Aptos Light" w:cs="Arial"/>
          <w:spacing w:val="4"/>
        </w:rPr>
        <w:t>a</w:t>
      </w:r>
      <w:r w:rsidRPr="00503AC2">
        <w:rPr>
          <w:rFonts w:ascii="Aptos Light" w:eastAsia="STXinwei" w:hAnsi="Aptos Light" w:cs="Arial"/>
          <w:spacing w:val="4"/>
        </w:rPr>
        <w:t xml:space="preserve">ctivity showing expenditures of the project under each of the main project component and sub-component </w:t>
      </w:r>
      <w:r w:rsidR="00A44C81" w:rsidRPr="00503AC2">
        <w:rPr>
          <w:rFonts w:ascii="Aptos Light" w:eastAsia="STXinwei" w:hAnsi="Aptos Light" w:cs="Arial"/>
          <w:spacing w:val="4"/>
        </w:rPr>
        <w:t>headings.</w:t>
      </w:r>
    </w:p>
    <w:p w14:paraId="581EB033" w14:textId="77777777" w:rsidR="00794CAA" w:rsidRPr="00503AC2" w:rsidRDefault="00794CAA" w:rsidP="001666E5">
      <w:pPr>
        <w:pStyle w:val="a3"/>
        <w:spacing w:line="240" w:lineRule="auto"/>
        <w:rPr>
          <w:rFonts w:ascii="Aptos Light" w:eastAsia="STXinwei" w:hAnsi="Aptos Light" w:cs="Arial"/>
          <w:spacing w:val="4"/>
        </w:rPr>
      </w:pPr>
    </w:p>
    <w:p w14:paraId="70C44EBA" w14:textId="2DCF2554" w:rsidR="00130184" w:rsidRPr="00503AC2" w:rsidRDefault="00794CAA" w:rsidP="001666E5">
      <w:pPr>
        <w:pStyle w:val="a3"/>
        <w:numPr>
          <w:ilvl w:val="2"/>
          <w:numId w:val="7"/>
        </w:numPr>
        <w:spacing w:line="240" w:lineRule="auto"/>
        <w:ind w:left="1134" w:hanging="283"/>
        <w:rPr>
          <w:rFonts w:ascii="Aptos Light" w:eastAsia="STXinwei" w:hAnsi="Aptos Light" w:cs="Arial"/>
          <w:spacing w:val="4"/>
        </w:rPr>
      </w:pPr>
      <w:r w:rsidRPr="00503AC2">
        <w:rPr>
          <w:rFonts w:ascii="Aptos Light" w:eastAsia="STXinwei" w:hAnsi="Aptos Light" w:cs="Arial"/>
          <w:spacing w:val="4"/>
        </w:rPr>
        <w:t xml:space="preserve">A separate note of any ineligible expenditure identified during the </w:t>
      </w:r>
      <w:r w:rsidR="00A44C81" w:rsidRPr="00503AC2">
        <w:rPr>
          <w:rFonts w:ascii="Aptos Light" w:eastAsia="STXinwei" w:hAnsi="Aptos Light" w:cs="Arial"/>
          <w:spacing w:val="4"/>
        </w:rPr>
        <w:t>review</w:t>
      </w:r>
      <w:r w:rsidR="001666E5" w:rsidRPr="00503AC2">
        <w:rPr>
          <w:rFonts w:ascii="Aptos Light" w:eastAsia="STXinwei" w:hAnsi="Aptos Light" w:cs="Arial"/>
          <w:spacing w:val="4"/>
        </w:rPr>
        <w:t>, with a valuation.</w:t>
      </w:r>
    </w:p>
    <w:p w14:paraId="360D36E6" w14:textId="77777777" w:rsidR="00130184" w:rsidRPr="00503AC2" w:rsidRDefault="00130184" w:rsidP="001666E5">
      <w:pPr>
        <w:pStyle w:val="a3"/>
        <w:spacing w:line="240" w:lineRule="auto"/>
        <w:rPr>
          <w:rFonts w:ascii="Aptos Light" w:eastAsia="STXinwei" w:hAnsi="Aptos Light" w:cs="Arial"/>
          <w:spacing w:val="4"/>
        </w:rPr>
      </w:pPr>
    </w:p>
    <w:p w14:paraId="36D6B184" w14:textId="198A03A7" w:rsidR="001666E5" w:rsidRPr="00503AC2" w:rsidRDefault="001666E5" w:rsidP="001666E5">
      <w:pPr>
        <w:pStyle w:val="a3"/>
        <w:numPr>
          <w:ilvl w:val="2"/>
          <w:numId w:val="7"/>
        </w:numPr>
        <w:spacing w:after="0" w:line="240" w:lineRule="auto"/>
        <w:ind w:left="1135" w:hanging="284"/>
        <w:rPr>
          <w:rFonts w:ascii="Aptos Light" w:eastAsia="STXinwei" w:hAnsi="Aptos Light" w:cs="Arial"/>
          <w:spacing w:val="4"/>
        </w:rPr>
      </w:pPr>
      <w:r w:rsidRPr="00503AC2">
        <w:rPr>
          <w:rFonts w:ascii="Aptos Light" w:eastAsia="STXinwei" w:hAnsi="Aptos Light" w:cs="Arial"/>
          <w:spacing w:val="4"/>
        </w:rPr>
        <w:t>As a</w:t>
      </w:r>
      <w:r w:rsidR="00130184" w:rsidRPr="00503AC2">
        <w:rPr>
          <w:rFonts w:ascii="Aptos Light" w:eastAsia="STXinwei" w:hAnsi="Aptos Light" w:cs="Arial"/>
          <w:spacing w:val="4"/>
        </w:rPr>
        <w:t xml:space="preserve">n annex to the Project Financial Statement, the auditors should prepare </w:t>
      </w:r>
      <w:r w:rsidRPr="00503AC2">
        <w:rPr>
          <w:rFonts w:ascii="Aptos Light" w:eastAsia="STXinwei" w:hAnsi="Aptos Light" w:cs="Arial"/>
          <w:spacing w:val="4"/>
        </w:rPr>
        <w:t xml:space="preserve">a </w:t>
      </w:r>
      <w:r w:rsidR="00130184" w:rsidRPr="00503AC2">
        <w:rPr>
          <w:rFonts w:ascii="Aptos Light" w:eastAsia="STXinwei" w:hAnsi="Aptos Light" w:cs="Arial"/>
          <w:spacing w:val="4"/>
        </w:rPr>
        <w:t xml:space="preserve">reconciliation between the amounts shown as received by the project from </w:t>
      </w:r>
      <w:r w:rsidR="009F0411">
        <w:rPr>
          <w:rFonts w:ascii="Aptos Light" w:eastAsia="STXinwei" w:hAnsi="Aptos Light" w:cs="Arial"/>
          <w:spacing w:val="4"/>
        </w:rPr>
        <w:t>I</w:t>
      </w:r>
      <w:r w:rsidR="00130184" w:rsidRPr="00503AC2">
        <w:rPr>
          <w:rFonts w:ascii="Aptos Light" w:eastAsia="STXinwei" w:hAnsi="Aptos Light" w:cs="Arial"/>
          <w:spacing w:val="4"/>
        </w:rPr>
        <w:t>SF and th</w:t>
      </w:r>
      <w:r w:rsidR="00D609FF">
        <w:rPr>
          <w:rFonts w:ascii="Aptos Light" w:eastAsia="STXinwei" w:hAnsi="Aptos Light" w:cs="Arial"/>
          <w:spacing w:val="4"/>
        </w:rPr>
        <w:t>ose</w:t>
      </w:r>
      <w:r w:rsidR="00130184" w:rsidRPr="00503AC2">
        <w:rPr>
          <w:rFonts w:ascii="Aptos Light" w:eastAsia="STXinwei" w:hAnsi="Aptos Light" w:cs="Arial"/>
          <w:spacing w:val="4"/>
        </w:rPr>
        <w:t xml:space="preserve"> confirmed as disbursed by </w:t>
      </w:r>
      <w:r w:rsidR="009F0411">
        <w:rPr>
          <w:rFonts w:ascii="Aptos Light" w:eastAsia="STXinwei" w:hAnsi="Aptos Light" w:cs="Arial"/>
          <w:spacing w:val="4"/>
        </w:rPr>
        <w:t>I</w:t>
      </w:r>
      <w:r w:rsidR="00130184" w:rsidRPr="00503AC2">
        <w:rPr>
          <w:rFonts w:ascii="Aptos Light" w:eastAsia="STXinwei" w:hAnsi="Aptos Light" w:cs="Arial"/>
          <w:spacing w:val="4"/>
        </w:rPr>
        <w:t>SF. As part of that reconciliation, the auditor</w:t>
      </w:r>
      <w:r w:rsidRPr="00503AC2">
        <w:rPr>
          <w:rFonts w:ascii="Aptos Light" w:eastAsia="STXinwei" w:hAnsi="Aptos Light" w:cs="Arial"/>
          <w:spacing w:val="4"/>
        </w:rPr>
        <w:t>s</w:t>
      </w:r>
      <w:r w:rsidR="00130184" w:rsidRPr="00503AC2">
        <w:rPr>
          <w:rFonts w:ascii="Aptos Light" w:eastAsia="STXinwei" w:hAnsi="Aptos Light" w:cs="Arial"/>
          <w:spacing w:val="4"/>
        </w:rPr>
        <w:t xml:space="preserve"> should indicate the mechanism for the disbursement</w:t>
      </w:r>
      <w:r w:rsidR="00F6363B" w:rsidRPr="00503AC2">
        <w:rPr>
          <w:rFonts w:ascii="Aptos Light" w:eastAsia="STXinwei" w:hAnsi="Aptos Light" w:cs="Arial"/>
          <w:spacing w:val="4"/>
        </w:rPr>
        <w:t>,</w:t>
      </w:r>
      <w:r w:rsidR="00130184" w:rsidRPr="00503AC2">
        <w:rPr>
          <w:rFonts w:ascii="Aptos Light" w:eastAsia="STXinwei" w:hAnsi="Aptos Light" w:cs="Arial"/>
          <w:spacing w:val="4"/>
        </w:rPr>
        <w:t xml:space="preserve"> e.g. </w:t>
      </w:r>
      <w:r w:rsidR="00F6363B" w:rsidRPr="00503AC2">
        <w:rPr>
          <w:rFonts w:ascii="Aptos Light" w:eastAsia="STXinwei" w:hAnsi="Aptos Light" w:cs="Arial"/>
          <w:spacing w:val="4"/>
        </w:rPr>
        <w:t>payment in arrears or in advance</w:t>
      </w:r>
      <w:r w:rsidR="00130184" w:rsidRPr="00503AC2">
        <w:rPr>
          <w:rFonts w:ascii="Aptos Light" w:eastAsia="STXinwei" w:hAnsi="Aptos Light" w:cs="Arial"/>
          <w:spacing w:val="4"/>
        </w:rPr>
        <w:t>.</w:t>
      </w:r>
    </w:p>
    <w:p w14:paraId="134FD258" w14:textId="77777777" w:rsidR="001666E5" w:rsidRPr="00503AC2" w:rsidRDefault="001666E5" w:rsidP="001666E5">
      <w:pPr>
        <w:spacing w:line="240" w:lineRule="auto"/>
        <w:rPr>
          <w:rFonts w:ascii="Aptos Light" w:eastAsia="STXinwei" w:hAnsi="Aptos Light" w:cs="Arial"/>
          <w:spacing w:val="4"/>
        </w:rPr>
      </w:pPr>
    </w:p>
    <w:p w14:paraId="70F7C96C" w14:textId="39399C70" w:rsidR="00E51912" w:rsidRPr="00503AC2" w:rsidRDefault="00E51912" w:rsidP="001666E5">
      <w:pPr>
        <w:spacing w:line="240" w:lineRule="auto"/>
        <w:rPr>
          <w:rFonts w:ascii="Aptos Light" w:eastAsia="STXinwei" w:hAnsi="Aptos Light" w:cs="Arial"/>
          <w:spacing w:val="4"/>
        </w:rPr>
      </w:pPr>
      <w:r w:rsidRPr="00503AC2">
        <w:rPr>
          <w:rFonts w:ascii="Aptos Light" w:eastAsia="STXinwei" w:hAnsi="Aptos Light" w:cs="Arial"/>
          <w:b/>
          <w:bCs/>
          <w:spacing w:val="4"/>
        </w:rPr>
        <w:t>Management Letter</w:t>
      </w:r>
    </w:p>
    <w:p w14:paraId="5EDDA9E3" w14:textId="7DCAAA73" w:rsidR="00E51912" w:rsidRPr="00503AC2" w:rsidRDefault="00E51912" w:rsidP="001666E5">
      <w:pPr>
        <w:spacing w:line="240" w:lineRule="auto"/>
        <w:rPr>
          <w:rFonts w:ascii="Aptos Light" w:eastAsia="STXinwei" w:hAnsi="Aptos Light" w:cs="Arial"/>
          <w:spacing w:val="4"/>
        </w:rPr>
      </w:pPr>
      <w:r w:rsidRPr="00503AC2">
        <w:rPr>
          <w:rFonts w:ascii="Aptos Light" w:eastAsia="STXinwei" w:hAnsi="Aptos Light" w:cs="Arial"/>
          <w:spacing w:val="4"/>
        </w:rPr>
        <w:t xml:space="preserve">In addition to the audit report, the auditors will prepare a </w:t>
      </w:r>
      <w:r w:rsidR="00243DE2" w:rsidRPr="00503AC2">
        <w:rPr>
          <w:rFonts w:ascii="Aptos Light" w:eastAsia="STXinwei" w:hAnsi="Aptos Light" w:cs="Arial"/>
          <w:spacing w:val="4"/>
        </w:rPr>
        <w:t>M</w:t>
      </w:r>
      <w:r w:rsidRPr="00503AC2">
        <w:rPr>
          <w:rFonts w:ascii="Aptos Light" w:eastAsia="STXinwei" w:hAnsi="Aptos Light" w:cs="Arial"/>
          <w:spacing w:val="4"/>
        </w:rPr>
        <w:t xml:space="preserve">anagement </w:t>
      </w:r>
      <w:r w:rsidR="00243DE2" w:rsidRPr="00503AC2">
        <w:rPr>
          <w:rFonts w:ascii="Aptos Light" w:eastAsia="STXinwei" w:hAnsi="Aptos Light" w:cs="Arial"/>
          <w:spacing w:val="4"/>
        </w:rPr>
        <w:t>L</w:t>
      </w:r>
      <w:r w:rsidRPr="00503AC2">
        <w:rPr>
          <w:rFonts w:ascii="Aptos Light" w:eastAsia="STXinwei" w:hAnsi="Aptos Light" w:cs="Arial"/>
          <w:spacing w:val="4"/>
        </w:rPr>
        <w:t xml:space="preserve">etter 5 days after </w:t>
      </w:r>
      <w:r w:rsidR="00250837" w:rsidRPr="00503AC2">
        <w:rPr>
          <w:rFonts w:ascii="Aptos Light" w:eastAsia="STXinwei" w:hAnsi="Aptos Light" w:cs="Arial"/>
          <w:spacing w:val="4"/>
        </w:rPr>
        <w:t xml:space="preserve">the </w:t>
      </w:r>
      <w:r w:rsidRPr="00503AC2">
        <w:rPr>
          <w:rFonts w:ascii="Aptos Light" w:eastAsia="STXinwei" w:hAnsi="Aptos Light" w:cs="Arial"/>
          <w:spacing w:val="4"/>
        </w:rPr>
        <w:t>draft</w:t>
      </w:r>
      <w:r w:rsidR="00250837" w:rsidRPr="00503AC2">
        <w:rPr>
          <w:rFonts w:ascii="Aptos Light" w:eastAsia="STXinwei" w:hAnsi="Aptos Light" w:cs="Arial"/>
          <w:spacing w:val="4"/>
        </w:rPr>
        <w:t xml:space="preserve"> report</w:t>
      </w:r>
      <w:r w:rsidRPr="00503AC2">
        <w:rPr>
          <w:rFonts w:ascii="Aptos Light" w:eastAsia="STXinwei" w:hAnsi="Aptos Light" w:cs="Arial"/>
          <w:spacing w:val="4"/>
        </w:rPr>
        <w:t>, in which the auditor</w:t>
      </w:r>
      <w:r w:rsidR="00A44C81" w:rsidRPr="00503AC2">
        <w:rPr>
          <w:rFonts w:ascii="Aptos Light" w:eastAsia="STXinwei" w:hAnsi="Aptos Light" w:cs="Arial"/>
          <w:spacing w:val="4"/>
        </w:rPr>
        <w:t>s</w:t>
      </w:r>
      <w:r w:rsidRPr="00503AC2">
        <w:rPr>
          <w:rFonts w:ascii="Aptos Light" w:eastAsia="STXinwei" w:hAnsi="Aptos Light" w:cs="Arial"/>
          <w:spacing w:val="4"/>
        </w:rPr>
        <w:t xml:space="preserve"> will:</w:t>
      </w:r>
    </w:p>
    <w:p w14:paraId="16F0E0D6" w14:textId="2849FDB2" w:rsidR="00A44C81" w:rsidRPr="00503AC2" w:rsidRDefault="00E51912" w:rsidP="001666E5">
      <w:pPr>
        <w:pStyle w:val="a3"/>
        <w:numPr>
          <w:ilvl w:val="1"/>
          <w:numId w:val="6"/>
        </w:numPr>
        <w:spacing w:line="240" w:lineRule="auto"/>
        <w:ind w:left="714" w:hanging="357"/>
        <w:rPr>
          <w:rFonts w:ascii="Aptos Light" w:eastAsia="STXinwei" w:hAnsi="Aptos Light" w:cs="Arial"/>
          <w:spacing w:val="4"/>
        </w:rPr>
      </w:pPr>
      <w:r w:rsidRPr="00503AC2">
        <w:rPr>
          <w:rFonts w:ascii="Aptos Light" w:eastAsia="STXinwei" w:hAnsi="Aptos Light" w:cs="Arial"/>
          <w:spacing w:val="4"/>
        </w:rPr>
        <w:t>Give comments and observations on the accounting records, systems, and controls</w:t>
      </w:r>
      <w:r w:rsidR="00A44C81" w:rsidRPr="00503AC2">
        <w:rPr>
          <w:rFonts w:ascii="Aptos Light" w:eastAsia="STXinwei" w:hAnsi="Aptos Light" w:cs="Arial"/>
          <w:spacing w:val="4"/>
        </w:rPr>
        <w:t xml:space="preserve"> </w:t>
      </w:r>
      <w:r w:rsidRPr="00503AC2">
        <w:rPr>
          <w:rFonts w:ascii="Aptos Light" w:eastAsia="STXinwei" w:hAnsi="Aptos Light" w:cs="Arial"/>
          <w:spacing w:val="4"/>
        </w:rPr>
        <w:t xml:space="preserve">that were examined </w:t>
      </w:r>
      <w:r w:rsidR="00243DE2" w:rsidRPr="00503AC2">
        <w:rPr>
          <w:rFonts w:ascii="Aptos Light" w:eastAsia="STXinwei" w:hAnsi="Aptos Light" w:cs="Arial"/>
          <w:spacing w:val="4"/>
        </w:rPr>
        <w:t>during</w:t>
      </w:r>
      <w:r w:rsidRPr="00503AC2">
        <w:rPr>
          <w:rFonts w:ascii="Aptos Light" w:eastAsia="STXinwei" w:hAnsi="Aptos Light" w:cs="Arial"/>
          <w:spacing w:val="4"/>
        </w:rPr>
        <w:t xml:space="preserve"> the </w:t>
      </w:r>
      <w:r w:rsidR="00A44C81" w:rsidRPr="00503AC2">
        <w:rPr>
          <w:rFonts w:ascii="Aptos Light" w:eastAsia="STXinwei" w:hAnsi="Aptos Light" w:cs="Arial"/>
          <w:spacing w:val="4"/>
        </w:rPr>
        <w:t>audit.</w:t>
      </w:r>
    </w:p>
    <w:p w14:paraId="0EEA4570" w14:textId="03E1D5C5" w:rsidR="00A44C81" w:rsidRPr="00503AC2" w:rsidRDefault="00A44C81" w:rsidP="001666E5">
      <w:pPr>
        <w:pStyle w:val="a3"/>
        <w:spacing w:line="240" w:lineRule="auto"/>
        <w:ind w:left="714"/>
        <w:rPr>
          <w:rFonts w:ascii="Aptos Light" w:eastAsia="STXinwei" w:hAnsi="Aptos Light" w:cs="Arial"/>
          <w:spacing w:val="4"/>
        </w:rPr>
      </w:pPr>
    </w:p>
    <w:p w14:paraId="05B6B785" w14:textId="43578330" w:rsidR="00A44C81" w:rsidRPr="00503AC2" w:rsidRDefault="00E51912" w:rsidP="001666E5">
      <w:pPr>
        <w:pStyle w:val="a3"/>
        <w:numPr>
          <w:ilvl w:val="1"/>
          <w:numId w:val="6"/>
        </w:numPr>
        <w:spacing w:line="240" w:lineRule="auto"/>
        <w:ind w:left="714" w:hanging="357"/>
        <w:rPr>
          <w:rFonts w:ascii="Aptos Light" w:eastAsia="STXinwei" w:hAnsi="Aptos Light" w:cs="Arial"/>
          <w:spacing w:val="4"/>
        </w:rPr>
      </w:pPr>
      <w:r w:rsidRPr="00503AC2">
        <w:rPr>
          <w:rFonts w:ascii="Aptos Light" w:eastAsia="STXinwei" w:hAnsi="Aptos Light" w:cs="Arial"/>
          <w:spacing w:val="4"/>
        </w:rPr>
        <w:t>Identify specific deficiencies and areas of weakness in systems and controls. This</w:t>
      </w:r>
      <w:r w:rsidR="00A44C81" w:rsidRPr="00503AC2">
        <w:rPr>
          <w:rFonts w:ascii="Aptos Light" w:eastAsia="STXinwei" w:hAnsi="Aptos Light" w:cs="Arial"/>
          <w:spacing w:val="4"/>
        </w:rPr>
        <w:t xml:space="preserve"> </w:t>
      </w:r>
      <w:r w:rsidRPr="00503AC2">
        <w:rPr>
          <w:rFonts w:ascii="Aptos Light" w:eastAsia="STXinwei" w:hAnsi="Aptos Light" w:cs="Arial"/>
          <w:spacing w:val="4"/>
        </w:rPr>
        <w:t>will</w:t>
      </w:r>
      <w:r w:rsidR="00A44C81" w:rsidRPr="00503AC2">
        <w:rPr>
          <w:rFonts w:ascii="Aptos Light" w:eastAsia="STXinwei" w:hAnsi="Aptos Light" w:cs="Arial"/>
          <w:spacing w:val="4"/>
        </w:rPr>
        <w:t xml:space="preserve"> </w:t>
      </w:r>
      <w:r w:rsidRPr="00503AC2">
        <w:rPr>
          <w:rFonts w:ascii="Aptos Light" w:eastAsia="STXinwei" w:hAnsi="Aptos Light" w:cs="Arial"/>
          <w:spacing w:val="4"/>
        </w:rPr>
        <w:t xml:space="preserve">be shared with the </w:t>
      </w:r>
      <w:r w:rsidR="00A44C81" w:rsidRPr="00503AC2">
        <w:rPr>
          <w:rFonts w:ascii="Aptos Light" w:eastAsia="STXinwei" w:hAnsi="Aptos Light" w:cs="Arial"/>
          <w:spacing w:val="4"/>
        </w:rPr>
        <w:t>I</w:t>
      </w:r>
      <w:r w:rsidRPr="00503AC2">
        <w:rPr>
          <w:rFonts w:ascii="Aptos Light" w:eastAsia="STXinwei" w:hAnsi="Aptos Light" w:cs="Arial"/>
          <w:spacing w:val="4"/>
        </w:rPr>
        <w:t>mplement</w:t>
      </w:r>
      <w:r w:rsidR="00A44C81" w:rsidRPr="00503AC2">
        <w:rPr>
          <w:rFonts w:ascii="Aptos Light" w:eastAsia="STXinwei" w:hAnsi="Aptos Light" w:cs="Arial"/>
          <w:spacing w:val="4"/>
        </w:rPr>
        <w:t>ing Partner</w:t>
      </w:r>
      <w:r w:rsidRPr="00503AC2">
        <w:rPr>
          <w:rFonts w:ascii="Aptos Light" w:eastAsia="STXinwei" w:hAnsi="Aptos Light" w:cs="Arial"/>
          <w:spacing w:val="4"/>
        </w:rPr>
        <w:t xml:space="preserve"> to communicate areas of development should</w:t>
      </w:r>
      <w:r w:rsidR="00A44C81" w:rsidRPr="00503AC2">
        <w:rPr>
          <w:rFonts w:ascii="Aptos Light" w:eastAsia="STXinwei" w:hAnsi="Aptos Light" w:cs="Arial"/>
          <w:spacing w:val="4"/>
        </w:rPr>
        <w:t xml:space="preserve"> </w:t>
      </w:r>
      <w:r w:rsidRPr="00503AC2">
        <w:rPr>
          <w:rFonts w:ascii="Aptos Light" w:eastAsia="STXinwei" w:hAnsi="Aptos Light" w:cs="Arial"/>
          <w:spacing w:val="4"/>
        </w:rPr>
        <w:t xml:space="preserve">they seek to get future funding from </w:t>
      </w:r>
      <w:r w:rsidR="009F0411">
        <w:rPr>
          <w:rFonts w:ascii="Aptos Light" w:eastAsia="STXinwei" w:hAnsi="Aptos Light" w:cs="Arial"/>
          <w:spacing w:val="4"/>
        </w:rPr>
        <w:t>I</w:t>
      </w:r>
      <w:r w:rsidRPr="00503AC2">
        <w:rPr>
          <w:rFonts w:ascii="Aptos Light" w:eastAsia="STXinwei" w:hAnsi="Aptos Light" w:cs="Arial"/>
          <w:spacing w:val="4"/>
        </w:rPr>
        <w:t>SF.</w:t>
      </w:r>
    </w:p>
    <w:p w14:paraId="4DAB23FC" w14:textId="77777777" w:rsidR="00A44C81" w:rsidRPr="00503AC2" w:rsidRDefault="00A44C81" w:rsidP="001666E5">
      <w:pPr>
        <w:pStyle w:val="a3"/>
        <w:spacing w:line="240" w:lineRule="auto"/>
        <w:rPr>
          <w:rFonts w:ascii="Aptos Light" w:eastAsia="STXinwei" w:hAnsi="Aptos Light" w:cs="Arial"/>
          <w:spacing w:val="4"/>
        </w:rPr>
      </w:pPr>
    </w:p>
    <w:p w14:paraId="0A706C9A" w14:textId="65AE6F8C" w:rsidR="00A44C81" w:rsidRPr="00503AC2" w:rsidRDefault="00E51912" w:rsidP="001666E5">
      <w:pPr>
        <w:pStyle w:val="a3"/>
        <w:numPr>
          <w:ilvl w:val="1"/>
          <w:numId w:val="6"/>
        </w:numPr>
        <w:spacing w:line="240" w:lineRule="auto"/>
        <w:ind w:left="714" w:hanging="357"/>
        <w:rPr>
          <w:rFonts w:ascii="Aptos Light" w:eastAsia="STXinwei" w:hAnsi="Aptos Light" w:cs="Arial"/>
          <w:spacing w:val="4"/>
        </w:rPr>
      </w:pPr>
      <w:r w:rsidRPr="00503AC2">
        <w:rPr>
          <w:rFonts w:ascii="Aptos Light" w:eastAsia="STXinwei" w:hAnsi="Aptos Light" w:cs="Arial"/>
          <w:spacing w:val="4"/>
        </w:rPr>
        <w:t>Report on the degree of compliance with the financing agreement and give</w:t>
      </w:r>
      <w:r w:rsidR="00A44C81" w:rsidRPr="00503AC2">
        <w:rPr>
          <w:rFonts w:ascii="Aptos Light" w:eastAsia="STXinwei" w:hAnsi="Aptos Light" w:cs="Arial"/>
          <w:spacing w:val="4"/>
        </w:rPr>
        <w:t xml:space="preserve"> </w:t>
      </w:r>
      <w:r w:rsidRPr="00503AC2">
        <w:rPr>
          <w:rFonts w:ascii="Aptos Light" w:eastAsia="STXinwei" w:hAnsi="Aptos Light" w:cs="Arial"/>
          <w:spacing w:val="4"/>
        </w:rPr>
        <w:t xml:space="preserve">comments, if any, on the internal and external matters affecting such </w:t>
      </w:r>
      <w:r w:rsidR="00A44C81" w:rsidRPr="00503AC2">
        <w:rPr>
          <w:rFonts w:ascii="Aptos Light" w:eastAsia="STXinwei" w:hAnsi="Aptos Light" w:cs="Arial"/>
          <w:spacing w:val="4"/>
        </w:rPr>
        <w:t>compliance.</w:t>
      </w:r>
    </w:p>
    <w:p w14:paraId="1603017A" w14:textId="77777777" w:rsidR="00A44C81" w:rsidRPr="00503AC2" w:rsidRDefault="00A44C81" w:rsidP="001666E5">
      <w:pPr>
        <w:pStyle w:val="a3"/>
        <w:spacing w:line="240" w:lineRule="auto"/>
        <w:rPr>
          <w:rFonts w:ascii="Aptos Light" w:eastAsia="STXinwei" w:hAnsi="Aptos Light" w:cs="Arial"/>
          <w:spacing w:val="4"/>
        </w:rPr>
      </w:pPr>
    </w:p>
    <w:p w14:paraId="510D126A" w14:textId="14CA2AC1" w:rsidR="00A44C81" w:rsidRPr="00503AC2" w:rsidRDefault="00E51912" w:rsidP="001666E5">
      <w:pPr>
        <w:pStyle w:val="a3"/>
        <w:numPr>
          <w:ilvl w:val="1"/>
          <w:numId w:val="6"/>
        </w:numPr>
        <w:spacing w:line="240" w:lineRule="auto"/>
        <w:ind w:left="714" w:hanging="357"/>
        <w:rPr>
          <w:rFonts w:ascii="Aptos Light" w:eastAsia="STXinwei" w:hAnsi="Aptos Light" w:cs="Arial"/>
          <w:spacing w:val="4"/>
        </w:rPr>
      </w:pPr>
      <w:r w:rsidRPr="00503AC2">
        <w:rPr>
          <w:rFonts w:ascii="Aptos Light" w:eastAsia="STXinwei" w:hAnsi="Aptos Light" w:cs="Arial"/>
          <w:spacing w:val="4"/>
        </w:rPr>
        <w:t>Communicate matters that have come to</w:t>
      </w:r>
      <w:r w:rsidR="00A44C81" w:rsidRPr="00503AC2">
        <w:rPr>
          <w:rFonts w:ascii="Aptos Light" w:eastAsia="STXinwei" w:hAnsi="Aptos Light" w:cs="Arial"/>
          <w:spacing w:val="4"/>
        </w:rPr>
        <w:t xml:space="preserve"> the</w:t>
      </w:r>
      <w:r w:rsidRPr="00503AC2">
        <w:rPr>
          <w:rFonts w:ascii="Aptos Light" w:eastAsia="STXinwei" w:hAnsi="Aptos Light" w:cs="Arial"/>
          <w:spacing w:val="4"/>
        </w:rPr>
        <w:t xml:space="preserve"> auditors</w:t>
      </w:r>
      <w:r w:rsidR="00A44C81" w:rsidRPr="00503AC2">
        <w:rPr>
          <w:rFonts w:ascii="Aptos Light" w:eastAsia="STXinwei" w:hAnsi="Aptos Light" w:cs="Arial"/>
          <w:spacing w:val="4"/>
        </w:rPr>
        <w:t>’</w:t>
      </w:r>
      <w:r w:rsidRPr="00503AC2">
        <w:rPr>
          <w:rFonts w:ascii="Aptos Light" w:eastAsia="STXinwei" w:hAnsi="Aptos Light" w:cs="Arial"/>
          <w:spacing w:val="4"/>
        </w:rPr>
        <w:t xml:space="preserve"> attention during the audit which</w:t>
      </w:r>
      <w:r w:rsidR="00A44C81" w:rsidRPr="00503AC2">
        <w:rPr>
          <w:rFonts w:ascii="Aptos Light" w:eastAsia="STXinwei" w:hAnsi="Aptos Light" w:cs="Arial"/>
          <w:spacing w:val="4"/>
        </w:rPr>
        <w:t xml:space="preserve"> </w:t>
      </w:r>
      <w:r w:rsidRPr="00503AC2">
        <w:rPr>
          <w:rFonts w:ascii="Aptos Light" w:eastAsia="STXinwei" w:hAnsi="Aptos Light" w:cs="Arial"/>
          <w:spacing w:val="4"/>
        </w:rPr>
        <w:t>might have a significant impact on the implementation of the project</w:t>
      </w:r>
      <w:r w:rsidR="00A44C81" w:rsidRPr="00503AC2">
        <w:rPr>
          <w:rFonts w:ascii="Aptos Light" w:eastAsia="STXinwei" w:hAnsi="Aptos Light" w:cs="Arial"/>
          <w:spacing w:val="4"/>
        </w:rPr>
        <w:t>.</w:t>
      </w:r>
    </w:p>
    <w:p w14:paraId="7D885D1F" w14:textId="77777777" w:rsidR="00A44C81" w:rsidRPr="00503AC2" w:rsidRDefault="00A44C81" w:rsidP="001666E5">
      <w:pPr>
        <w:pStyle w:val="a3"/>
        <w:spacing w:line="240" w:lineRule="auto"/>
        <w:rPr>
          <w:rFonts w:ascii="Aptos Light" w:eastAsia="STXinwei" w:hAnsi="Aptos Light" w:cs="Arial"/>
          <w:spacing w:val="4"/>
        </w:rPr>
      </w:pPr>
    </w:p>
    <w:p w14:paraId="1197ADA3" w14:textId="2171865C" w:rsidR="00E51912" w:rsidRPr="00503AC2" w:rsidRDefault="00E51912" w:rsidP="001666E5">
      <w:pPr>
        <w:pStyle w:val="a3"/>
        <w:numPr>
          <w:ilvl w:val="1"/>
          <w:numId w:val="6"/>
        </w:numPr>
        <w:spacing w:line="240" w:lineRule="auto"/>
        <w:ind w:left="714" w:hanging="357"/>
        <w:rPr>
          <w:rFonts w:ascii="Aptos Light" w:eastAsia="STXinwei" w:hAnsi="Aptos Light" w:cs="Arial"/>
          <w:spacing w:val="4"/>
        </w:rPr>
      </w:pPr>
      <w:r w:rsidRPr="00503AC2">
        <w:rPr>
          <w:rFonts w:ascii="Aptos Light" w:eastAsia="STXinwei" w:hAnsi="Aptos Light" w:cs="Arial"/>
          <w:spacing w:val="4"/>
        </w:rPr>
        <w:t xml:space="preserve">Bring </w:t>
      </w:r>
      <w:r w:rsidR="009F0411">
        <w:rPr>
          <w:rFonts w:ascii="Aptos Light" w:eastAsia="STXinwei" w:hAnsi="Aptos Light" w:cs="Arial"/>
          <w:spacing w:val="4"/>
        </w:rPr>
        <w:t>I</w:t>
      </w:r>
      <w:r w:rsidRPr="00503AC2">
        <w:rPr>
          <w:rFonts w:ascii="Aptos Light" w:eastAsia="STXinwei" w:hAnsi="Aptos Light" w:cs="Arial"/>
          <w:spacing w:val="4"/>
        </w:rPr>
        <w:t>SF to the attention of any other matters that the auditors consider pertinent.</w:t>
      </w:r>
    </w:p>
    <w:p w14:paraId="6F17650C" w14:textId="77777777" w:rsidR="00A44C81" w:rsidRPr="00503AC2" w:rsidRDefault="00A44C81" w:rsidP="001666E5">
      <w:pPr>
        <w:pStyle w:val="a3"/>
        <w:spacing w:line="240" w:lineRule="auto"/>
        <w:rPr>
          <w:rFonts w:ascii="Aptos Light" w:eastAsia="STXinwei" w:hAnsi="Aptos Light" w:cs="Arial"/>
          <w:spacing w:val="4"/>
        </w:rPr>
      </w:pPr>
    </w:p>
    <w:p w14:paraId="6FB46BC0" w14:textId="77777777" w:rsidR="00F975DE" w:rsidRPr="00503AC2" w:rsidRDefault="00F975DE" w:rsidP="001666E5">
      <w:pPr>
        <w:spacing w:line="240" w:lineRule="auto"/>
        <w:rPr>
          <w:rFonts w:ascii="Aptos Light" w:eastAsia="STXinwei" w:hAnsi="Aptos Light" w:cs="Arial"/>
          <w:b/>
          <w:bCs/>
          <w:spacing w:val="4"/>
        </w:rPr>
      </w:pPr>
      <w:r w:rsidRPr="00503AC2">
        <w:rPr>
          <w:rFonts w:ascii="Aptos Light" w:eastAsia="STXinwei" w:hAnsi="Aptos Light" w:cs="Arial"/>
          <w:b/>
          <w:bCs/>
          <w:spacing w:val="4"/>
        </w:rPr>
        <w:t>Contract Duration</w:t>
      </w:r>
    </w:p>
    <w:p w14:paraId="131A32B1" w14:textId="201950C8" w:rsidR="00A44C81" w:rsidRPr="00820795" w:rsidRDefault="00F975DE" w:rsidP="001666E5">
      <w:pPr>
        <w:spacing w:line="240" w:lineRule="auto"/>
        <w:rPr>
          <w:rFonts w:ascii="Aptos Light" w:eastAsia="STXinwei" w:hAnsi="Aptos Light" w:cs="Arial"/>
          <w:spacing w:val="4"/>
        </w:rPr>
      </w:pPr>
      <w:r w:rsidRPr="00503AC2">
        <w:rPr>
          <w:rFonts w:ascii="Aptos Light" w:eastAsia="STXinwei" w:hAnsi="Aptos Light" w:cs="Arial"/>
          <w:spacing w:val="4"/>
        </w:rPr>
        <w:t xml:space="preserve">The </w:t>
      </w:r>
      <w:r w:rsidRPr="00B65CF0">
        <w:rPr>
          <w:rFonts w:ascii="Aptos Light" w:eastAsia="STXinwei" w:hAnsi="Aptos Light" w:cs="Arial"/>
          <w:spacing w:val="4"/>
        </w:rPr>
        <w:t xml:space="preserve">audit is scheduled to commence </w:t>
      </w:r>
      <w:proofErr w:type="gramStart"/>
      <w:r w:rsidRPr="00B65CF0">
        <w:rPr>
          <w:rFonts w:ascii="Aptos Light" w:eastAsia="STXinwei" w:hAnsi="Aptos Light" w:cs="Arial"/>
          <w:spacing w:val="4"/>
        </w:rPr>
        <w:t xml:space="preserve">on  </w:t>
      </w:r>
      <w:r w:rsidR="00FE1583" w:rsidRPr="00B65CF0">
        <w:rPr>
          <w:rFonts w:ascii="Aptos Light" w:eastAsia="STXinwei" w:hAnsi="Aptos Light" w:cs="Arial"/>
          <w:spacing w:val="4"/>
          <w:lang w:val="uk-UA"/>
        </w:rPr>
        <w:t>20</w:t>
      </w:r>
      <w:proofErr w:type="gramEnd"/>
      <w:r w:rsidR="00FE1583" w:rsidRPr="00B65CF0">
        <w:rPr>
          <w:rFonts w:ascii="Aptos Light" w:eastAsia="STXinwei" w:hAnsi="Aptos Light" w:cs="Arial"/>
          <w:spacing w:val="4"/>
          <w:lang w:val="uk-UA"/>
        </w:rPr>
        <w:t>/04/202</w:t>
      </w:r>
      <w:r w:rsidR="0006111A" w:rsidRPr="00B65CF0">
        <w:rPr>
          <w:rFonts w:ascii="Aptos Light" w:eastAsia="STXinwei" w:hAnsi="Aptos Light" w:cs="Arial"/>
          <w:spacing w:val="4"/>
          <w:lang w:val="uk-UA"/>
        </w:rPr>
        <w:t>6</w:t>
      </w:r>
      <w:r w:rsidRPr="00B65CF0">
        <w:rPr>
          <w:rFonts w:ascii="Aptos Light" w:eastAsia="STXinwei" w:hAnsi="Aptos Light" w:cs="Arial"/>
          <w:spacing w:val="4"/>
        </w:rPr>
        <w:t xml:space="preserve"> for a period of </w:t>
      </w:r>
      <w:r w:rsidR="00B65CF0" w:rsidRPr="00B65CF0">
        <w:rPr>
          <w:rFonts w:ascii="Aptos Light" w:eastAsia="STXinwei" w:hAnsi="Aptos Light" w:cs="Arial"/>
          <w:spacing w:val="4"/>
          <w:lang w:val="uk-UA"/>
        </w:rPr>
        <w:t>30</w:t>
      </w:r>
      <w:r w:rsidRPr="00B65CF0">
        <w:rPr>
          <w:rFonts w:ascii="Aptos Light" w:eastAsia="STXinwei" w:hAnsi="Aptos Light" w:cs="Arial"/>
          <w:spacing w:val="4"/>
        </w:rPr>
        <w:t xml:space="preserve"> working days (</w:t>
      </w:r>
      <w:r w:rsidR="00250837" w:rsidRPr="00B65CF0">
        <w:rPr>
          <w:rFonts w:ascii="Aptos Light" w:eastAsia="STXinwei" w:hAnsi="Aptos Light" w:cs="Arial"/>
          <w:spacing w:val="4"/>
        </w:rPr>
        <w:t>t</w:t>
      </w:r>
      <w:r w:rsidRPr="00B65CF0">
        <w:rPr>
          <w:rFonts w:ascii="Aptos Light" w:eastAsia="STXinwei" w:hAnsi="Aptos Light" w:cs="Arial"/>
          <w:spacing w:val="4"/>
        </w:rPr>
        <w:t>his includes field work and report submissions). All final reports should be finished</w:t>
      </w:r>
      <w:r w:rsidR="00250837" w:rsidRPr="00B65CF0">
        <w:rPr>
          <w:rFonts w:ascii="Aptos Light" w:eastAsia="STXinwei" w:hAnsi="Aptos Light" w:cs="Arial"/>
          <w:spacing w:val="4"/>
        </w:rPr>
        <w:t xml:space="preserve"> </w:t>
      </w:r>
      <w:r w:rsidRPr="00B65CF0">
        <w:rPr>
          <w:rFonts w:ascii="Aptos Light" w:eastAsia="STXinwei" w:hAnsi="Aptos Light" w:cs="Arial"/>
          <w:spacing w:val="4"/>
        </w:rPr>
        <w:t xml:space="preserve">by </w:t>
      </w:r>
      <w:r w:rsidR="00B65CF0" w:rsidRPr="00B65CF0">
        <w:rPr>
          <w:rFonts w:ascii="Aptos Light" w:eastAsia="STXinwei" w:hAnsi="Aptos Light" w:cs="Arial"/>
          <w:spacing w:val="4"/>
          <w:lang w:val="uk-UA"/>
        </w:rPr>
        <w:t>25</w:t>
      </w:r>
      <w:r w:rsidR="00FE1583" w:rsidRPr="00B65CF0">
        <w:rPr>
          <w:rFonts w:ascii="Aptos Light" w:eastAsia="STXinwei" w:hAnsi="Aptos Light" w:cs="Arial"/>
          <w:spacing w:val="4"/>
          <w:lang w:val="uk-UA"/>
        </w:rPr>
        <w:t>/05/2026</w:t>
      </w:r>
      <w:r w:rsidRPr="00B65CF0">
        <w:rPr>
          <w:rFonts w:ascii="Aptos Light" w:eastAsia="STXinwei" w:hAnsi="Aptos Light" w:cs="Arial"/>
          <w:spacing w:val="4"/>
        </w:rPr>
        <w:t>. Deadline for submission of ITT is</w:t>
      </w:r>
      <w:r w:rsidR="00FE1583" w:rsidRPr="00B65CF0">
        <w:rPr>
          <w:rFonts w:ascii="Aptos Light" w:eastAsia="STXinwei" w:hAnsi="Aptos Light" w:cs="Arial"/>
          <w:spacing w:val="4"/>
          <w:lang w:val="uk-UA"/>
        </w:rPr>
        <w:t xml:space="preserve"> </w:t>
      </w:r>
      <w:r w:rsidR="00B65CF0" w:rsidRPr="00B65CF0">
        <w:rPr>
          <w:rFonts w:ascii="Aptos Light" w:eastAsia="STXinwei" w:hAnsi="Aptos Light" w:cs="Arial"/>
          <w:spacing w:val="4"/>
          <w:lang w:val="uk-UA"/>
        </w:rPr>
        <w:t>31</w:t>
      </w:r>
      <w:r w:rsidR="00DB451E" w:rsidRPr="00B65CF0">
        <w:rPr>
          <w:rFonts w:ascii="Aptos Light" w:eastAsia="STXinwei" w:hAnsi="Aptos Light" w:cs="Arial"/>
          <w:spacing w:val="4"/>
          <w:lang w:val="uk-UA"/>
        </w:rPr>
        <w:t>/0</w:t>
      </w:r>
      <w:r w:rsidR="00FE1583" w:rsidRPr="00B65CF0">
        <w:rPr>
          <w:rFonts w:ascii="Aptos Light" w:eastAsia="STXinwei" w:hAnsi="Aptos Light" w:cs="Arial"/>
          <w:spacing w:val="4"/>
          <w:lang w:val="uk-UA"/>
        </w:rPr>
        <w:t>5/20206</w:t>
      </w:r>
      <w:r w:rsidRPr="00B65CF0">
        <w:rPr>
          <w:rFonts w:ascii="Aptos Light" w:eastAsia="STXinwei" w:hAnsi="Aptos Light" w:cs="Arial"/>
          <w:spacing w:val="4"/>
        </w:rPr>
        <w:t>.</w:t>
      </w:r>
    </w:p>
    <w:sectPr w:rsidR="00A44C81" w:rsidRPr="00820795" w:rsidSect="00167D4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6B95" w14:textId="77777777" w:rsidR="00854650" w:rsidRDefault="00854650" w:rsidP="009E0FD2">
      <w:pPr>
        <w:spacing w:after="0" w:line="240" w:lineRule="auto"/>
      </w:pPr>
      <w:r>
        <w:separator/>
      </w:r>
    </w:p>
  </w:endnote>
  <w:endnote w:type="continuationSeparator" w:id="0">
    <w:p w14:paraId="344DFFA8" w14:textId="77777777" w:rsidR="00854650" w:rsidRDefault="00854650" w:rsidP="009E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STXinwei">
    <w:charset w:val="86"/>
    <w:family w:val="auto"/>
    <w:pitch w:val="variable"/>
    <w:sig w:usb0="00000001" w:usb1="080F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8AE8" w14:textId="160E3C0D" w:rsidR="009E0FD2" w:rsidRDefault="009E0FD2">
    <w:pPr>
      <w:pStyle w:val="ab"/>
    </w:pPr>
    <w:r>
      <w:rPr>
        <w:noProof/>
      </w:rPr>
      <mc:AlternateContent>
        <mc:Choice Requires="wps">
          <w:drawing>
            <wp:anchor distT="0" distB="0" distL="0" distR="0" simplePos="0" relativeHeight="251662336" behindDoc="0" locked="0" layoutInCell="1" allowOverlap="1" wp14:anchorId="3B228CE0" wp14:editId="104FC3E4">
              <wp:simplePos x="635" y="635"/>
              <wp:positionH relativeFrom="page">
                <wp:align>center</wp:align>
              </wp:positionH>
              <wp:positionV relativeFrom="page">
                <wp:align>bottom</wp:align>
              </wp:positionV>
              <wp:extent cx="443865" cy="443865"/>
              <wp:effectExtent l="0" t="0" r="16510" b="0"/>
              <wp:wrapNone/>
              <wp:docPr id="1374048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9D6C9" w14:textId="22F18EB3"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28CE0"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139D6C9" w14:textId="22F18EB3"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Light" w:hAnsi="Aptos Light"/>
      </w:rPr>
      <w:id w:val="-1962714941"/>
      <w:docPartObj>
        <w:docPartGallery w:val="Page Numbers (Bottom of Page)"/>
        <w:docPartUnique/>
      </w:docPartObj>
    </w:sdtPr>
    <w:sdtEndPr>
      <w:rPr>
        <w:noProof/>
      </w:rPr>
    </w:sdtEndPr>
    <w:sdtContent>
      <w:p w14:paraId="2A4408D8" w14:textId="44F1B88D" w:rsidR="00F30748" w:rsidRPr="00114121" w:rsidRDefault="009F0411">
        <w:pPr>
          <w:pStyle w:val="ab"/>
          <w:jc w:val="center"/>
          <w:rPr>
            <w:rFonts w:ascii="Aptos Light" w:hAnsi="Aptos Light"/>
          </w:rPr>
        </w:pPr>
        <w:r>
          <w:rPr>
            <w:rFonts w:ascii="Aptos Light" w:hAnsi="Aptos Light"/>
          </w:rPr>
          <w:t>I</w:t>
        </w:r>
        <w:r w:rsidR="00114121" w:rsidRPr="00114121">
          <w:rPr>
            <w:rFonts w:ascii="Aptos Light" w:hAnsi="Aptos Light"/>
          </w:rPr>
          <w:t xml:space="preserve">SF </w:t>
        </w:r>
        <w:r w:rsidR="00114121">
          <w:rPr>
            <w:rFonts w:ascii="Aptos Light" w:hAnsi="Aptos Light"/>
          </w:rPr>
          <w:t xml:space="preserve">Ukraine – External Financial Audit TOR – Page </w:t>
        </w:r>
        <w:r w:rsidR="00F30748" w:rsidRPr="00114121">
          <w:rPr>
            <w:rFonts w:ascii="Aptos Light" w:hAnsi="Aptos Light"/>
          </w:rPr>
          <w:fldChar w:fldCharType="begin"/>
        </w:r>
        <w:r w:rsidR="00F30748" w:rsidRPr="00114121">
          <w:rPr>
            <w:rFonts w:ascii="Aptos Light" w:hAnsi="Aptos Light"/>
          </w:rPr>
          <w:instrText xml:space="preserve"> PAGE   \* MERGEFORMAT </w:instrText>
        </w:r>
        <w:r w:rsidR="00F30748" w:rsidRPr="00114121">
          <w:rPr>
            <w:rFonts w:ascii="Aptos Light" w:hAnsi="Aptos Light"/>
          </w:rPr>
          <w:fldChar w:fldCharType="separate"/>
        </w:r>
        <w:r w:rsidR="00F30748" w:rsidRPr="00114121">
          <w:rPr>
            <w:rFonts w:ascii="Aptos Light" w:hAnsi="Aptos Light"/>
            <w:noProof/>
          </w:rPr>
          <w:t>2</w:t>
        </w:r>
        <w:r w:rsidR="00F30748" w:rsidRPr="00114121">
          <w:rPr>
            <w:rFonts w:ascii="Aptos Light" w:hAnsi="Aptos Light"/>
            <w:noProof/>
          </w:rPr>
          <w:fldChar w:fldCharType="end"/>
        </w:r>
      </w:p>
    </w:sdtContent>
  </w:sdt>
  <w:p w14:paraId="3E9D7A3D" w14:textId="5644D8F5" w:rsidR="009E0FD2" w:rsidRDefault="009E0FD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3D48" w14:textId="2A43ACDA" w:rsidR="009E0FD2" w:rsidRDefault="009E0FD2">
    <w:pPr>
      <w:pStyle w:val="ab"/>
    </w:pPr>
    <w:r>
      <w:rPr>
        <w:noProof/>
      </w:rPr>
      <mc:AlternateContent>
        <mc:Choice Requires="wps">
          <w:drawing>
            <wp:anchor distT="0" distB="0" distL="0" distR="0" simplePos="0" relativeHeight="251661312" behindDoc="0" locked="0" layoutInCell="1" allowOverlap="1" wp14:anchorId="014AF546" wp14:editId="35EFBACF">
              <wp:simplePos x="635" y="635"/>
              <wp:positionH relativeFrom="page">
                <wp:align>center</wp:align>
              </wp:positionH>
              <wp:positionV relativeFrom="page">
                <wp:align>bottom</wp:align>
              </wp:positionV>
              <wp:extent cx="443865" cy="443865"/>
              <wp:effectExtent l="0" t="0" r="16510" b="0"/>
              <wp:wrapNone/>
              <wp:docPr id="11130199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12472" w14:textId="4AAFED43"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AF546"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6112472" w14:textId="4AAFED43"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D6EC" w14:textId="77777777" w:rsidR="00854650" w:rsidRDefault="00854650" w:rsidP="009E0FD2">
      <w:pPr>
        <w:spacing w:after="0" w:line="240" w:lineRule="auto"/>
      </w:pPr>
      <w:r>
        <w:separator/>
      </w:r>
    </w:p>
  </w:footnote>
  <w:footnote w:type="continuationSeparator" w:id="0">
    <w:p w14:paraId="2A8E10F7" w14:textId="77777777" w:rsidR="00854650" w:rsidRDefault="00854650" w:rsidP="009E0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686F" w14:textId="2F8074A8" w:rsidR="009E0FD2" w:rsidRDefault="009E0FD2">
    <w:pPr>
      <w:pStyle w:val="a9"/>
    </w:pPr>
    <w:r>
      <w:rPr>
        <w:noProof/>
      </w:rPr>
      <mc:AlternateContent>
        <mc:Choice Requires="wps">
          <w:drawing>
            <wp:anchor distT="0" distB="0" distL="0" distR="0" simplePos="0" relativeHeight="251659264" behindDoc="0" locked="0" layoutInCell="1" allowOverlap="1" wp14:anchorId="6E082B64" wp14:editId="386D9C3D">
              <wp:simplePos x="635" y="635"/>
              <wp:positionH relativeFrom="page">
                <wp:align>center</wp:align>
              </wp:positionH>
              <wp:positionV relativeFrom="page">
                <wp:align>top</wp:align>
              </wp:positionV>
              <wp:extent cx="443865" cy="443865"/>
              <wp:effectExtent l="0" t="0" r="16510" b="4445"/>
              <wp:wrapNone/>
              <wp:docPr id="14966685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A5B3F" w14:textId="0E4B553C"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82B6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EBA5B3F" w14:textId="0E4B553C"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470B" w14:textId="42714638" w:rsidR="009E0FD2" w:rsidRDefault="009E0FD2" w:rsidP="00845681">
    <w:pPr>
      <w:pStyle w:val="a9"/>
      <w:tabs>
        <w:tab w:val="clear" w:pos="4513"/>
        <w:tab w:val="clear" w:pos="9026"/>
        <w:tab w:val="left" w:pos="860"/>
      </w:tabs>
    </w:pPr>
    <w:r>
      <w:rPr>
        <w:noProof/>
      </w:rPr>
      <mc:AlternateContent>
        <mc:Choice Requires="wps">
          <w:drawing>
            <wp:anchor distT="0" distB="0" distL="0" distR="0" simplePos="0" relativeHeight="251660288" behindDoc="0" locked="0" layoutInCell="1" allowOverlap="1" wp14:anchorId="52A4AB08" wp14:editId="2BE0A6C2">
              <wp:simplePos x="914400" y="447188"/>
              <wp:positionH relativeFrom="page">
                <wp:align>center</wp:align>
              </wp:positionH>
              <wp:positionV relativeFrom="page">
                <wp:align>top</wp:align>
              </wp:positionV>
              <wp:extent cx="443865" cy="443865"/>
              <wp:effectExtent l="0" t="0" r="16510" b="4445"/>
              <wp:wrapNone/>
              <wp:docPr id="6184369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4B20A9" w14:textId="4E30AC57"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4AB0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4B20A9" w14:textId="4E30AC57"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E3AD" w14:textId="23C3FEE4" w:rsidR="009E0FD2" w:rsidRDefault="009E0FD2">
    <w:pPr>
      <w:pStyle w:val="a9"/>
    </w:pPr>
    <w:r>
      <w:rPr>
        <w:noProof/>
      </w:rPr>
      <mc:AlternateContent>
        <mc:Choice Requires="wps">
          <w:drawing>
            <wp:anchor distT="0" distB="0" distL="0" distR="0" simplePos="0" relativeHeight="251658240" behindDoc="0" locked="0" layoutInCell="1" allowOverlap="1" wp14:anchorId="311636E3" wp14:editId="4D3C725A">
              <wp:simplePos x="635" y="635"/>
              <wp:positionH relativeFrom="page">
                <wp:align>center</wp:align>
              </wp:positionH>
              <wp:positionV relativeFrom="page">
                <wp:align>top</wp:align>
              </wp:positionV>
              <wp:extent cx="443865" cy="443865"/>
              <wp:effectExtent l="0" t="0" r="16510" b="4445"/>
              <wp:wrapNone/>
              <wp:docPr id="4315546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09368" w14:textId="0893F7E4"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636E3"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E309368" w14:textId="0893F7E4" w:rsidR="009E0FD2" w:rsidRPr="009E0FD2" w:rsidRDefault="009E0FD2" w:rsidP="009E0FD2">
                    <w:pPr>
                      <w:spacing w:after="0"/>
                      <w:rPr>
                        <w:rFonts w:ascii="Calibri" w:eastAsia="Calibri" w:hAnsi="Calibri" w:cs="Calibri"/>
                        <w:noProof/>
                        <w:color w:val="000000"/>
                        <w:sz w:val="20"/>
                        <w:szCs w:val="20"/>
                      </w:rPr>
                    </w:pPr>
                    <w:r w:rsidRPr="009E0FD2">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C05"/>
    <w:multiLevelType w:val="hybridMultilevel"/>
    <w:tmpl w:val="557E4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53D4F"/>
    <w:multiLevelType w:val="hybridMultilevel"/>
    <w:tmpl w:val="933284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317740"/>
    <w:multiLevelType w:val="hybridMultilevel"/>
    <w:tmpl w:val="41AA9EC2"/>
    <w:lvl w:ilvl="0" w:tplc="FFFFFFFF">
      <w:start w:val="1"/>
      <w:numFmt w:val="decimal"/>
      <w:lvlText w:val="%1."/>
      <w:lvlJc w:val="left"/>
      <w:pPr>
        <w:ind w:left="720" w:hanging="360"/>
      </w:pPr>
    </w:lvl>
    <w:lvl w:ilvl="1" w:tplc="FFFFFFFF">
      <w:start w:val="1"/>
      <w:numFmt w:val="lowerRoman"/>
      <w:lvlText w:val="%2."/>
      <w:lvlJc w:val="right"/>
      <w:pPr>
        <w:ind w:left="720" w:hanging="360"/>
      </w:pPr>
    </w:lvl>
    <w:lvl w:ilvl="2" w:tplc="FFFFFFFF">
      <w:start w:val="1"/>
      <w:numFmt w:val="lowerRoman"/>
      <w:lvlText w:val="%3."/>
      <w:lvlJc w:val="right"/>
      <w:pPr>
        <w:ind w:left="2160" w:hanging="180"/>
      </w:pPr>
    </w:lvl>
    <w:lvl w:ilvl="3" w:tplc="FFFFFFFF">
      <w:start w:val="1"/>
      <w:numFmt w:val="lowerRoman"/>
      <w:lvlText w:val="%4."/>
      <w:lvlJc w:val="righ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B26070"/>
    <w:multiLevelType w:val="hybridMultilevel"/>
    <w:tmpl w:val="BE926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416DD"/>
    <w:multiLevelType w:val="hybridMultilevel"/>
    <w:tmpl w:val="87067E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A2B19"/>
    <w:multiLevelType w:val="hybridMultilevel"/>
    <w:tmpl w:val="41AA9EC2"/>
    <w:lvl w:ilvl="0" w:tplc="FFFFFFFF">
      <w:start w:val="1"/>
      <w:numFmt w:val="decimal"/>
      <w:lvlText w:val="%1."/>
      <w:lvlJc w:val="left"/>
      <w:pPr>
        <w:ind w:left="720" w:hanging="360"/>
      </w:pPr>
    </w:lvl>
    <w:lvl w:ilvl="1" w:tplc="0809001B">
      <w:start w:val="1"/>
      <w:numFmt w:val="lowerRoman"/>
      <w:lvlText w:val="%2."/>
      <w:lvlJc w:val="right"/>
      <w:pPr>
        <w:ind w:left="720" w:hanging="360"/>
      </w:pPr>
    </w:lvl>
    <w:lvl w:ilvl="2" w:tplc="FFFFFFFF">
      <w:start w:val="1"/>
      <w:numFmt w:val="lowerRoman"/>
      <w:lvlText w:val="%3."/>
      <w:lvlJc w:val="right"/>
      <w:pPr>
        <w:ind w:left="2160" w:hanging="180"/>
      </w:pPr>
    </w:lvl>
    <w:lvl w:ilvl="3" w:tplc="0809001B">
      <w:start w:val="1"/>
      <w:numFmt w:val="lowerRoman"/>
      <w:lvlText w:val="%4."/>
      <w:lvlJc w:val="right"/>
      <w:pPr>
        <w:ind w:left="72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2C0B29"/>
    <w:multiLevelType w:val="hybridMultilevel"/>
    <w:tmpl w:val="A46897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26BA6"/>
    <w:multiLevelType w:val="hybridMultilevel"/>
    <w:tmpl w:val="1902D8E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594E3C79"/>
    <w:multiLevelType w:val="hybridMultilevel"/>
    <w:tmpl w:val="51BAA1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7A75C3"/>
    <w:multiLevelType w:val="hybridMultilevel"/>
    <w:tmpl w:val="7842E5AC"/>
    <w:lvl w:ilvl="0" w:tplc="FFFFFFFF">
      <w:start w:val="1"/>
      <w:numFmt w:val="decimal"/>
      <w:lvlText w:val="%1."/>
      <w:lvlJc w:val="left"/>
      <w:pPr>
        <w:ind w:left="720" w:hanging="360"/>
      </w:pPr>
    </w:lvl>
    <w:lvl w:ilvl="1" w:tplc="08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338302">
    <w:abstractNumId w:val="0"/>
  </w:num>
  <w:num w:numId="2" w16cid:durableId="403727113">
    <w:abstractNumId w:val="4"/>
  </w:num>
  <w:num w:numId="3" w16cid:durableId="938369554">
    <w:abstractNumId w:val="3"/>
  </w:num>
  <w:num w:numId="4" w16cid:durableId="215705110">
    <w:abstractNumId w:val="5"/>
  </w:num>
  <w:num w:numId="5" w16cid:durableId="2057191363">
    <w:abstractNumId w:val="8"/>
  </w:num>
  <w:num w:numId="6" w16cid:durableId="405497366">
    <w:abstractNumId w:val="2"/>
  </w:num>
  <w:num w:numId="7" w16cid:durableId="1826818388">
    <w:abstractNumId w:val="9"/>
  </w:num>
  <w:num w:numId="8" w16cid:durableId="29956521">
    <w:abstractNumId w:val="1"/>
  </w:num>
  <w:num w:numId="9" w16cid:durableId="418714366">
    <w:abstractNumId w:val="7"/>
  </w:num>
  <w:num w:numId="10" w16cid:durableId="1551262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51"/>
    <w:rsid w:val="00012837"/>
    <w:rsid w:val="00012D32"/>
    <w:rsid w:val="00023CDA"/>
    <w:rsid w:val="00037428"/>
    <w:rsid w:val="00050F5A"/>
    <w:rsid w:val="0006111A"/>
    <w:rsid w:val="00075E22"/>
    <w:rsid w:val="00083F81"/>
    <w:rsid w:val="000932DB"/>
    <w:rsid w:val="00095DCF"/>
    <w:rsid w:val="000B6BE7"/>
    <w:rsid w:val="000C1A77"/>
    <w:rsid w:val="000D0D9A"/>
    <w:rsid w:val="000E483B"/>
    <w:rsid w:val="00104E39"/>
    <w:rsid w:val="00114121"/>
    <w:rsid w:val="00130184"/>
    <w:rsid w:val="001373B0"/>
    <w:rsid w:val="00141C06"/>
    <w:rsid w:val="00142C91"/>
    <w:rsid w:val="00143927"/>
    <w:rsid w:val="001576C8"/>
    <w:rsid w:val="001666E5"/>
    <w:rsid w:val="00167D4B"/>
    <w:rsid w:val="00197B73"/>
    <w:rsid w:val="001B4E78"/>
    <w:rsid w:val="001C3C9F"/>
    <w:rsid w:val="001C4751"/>
    <w:rsid w:val="001D7B02"/>
    <w:rsid w:val="001F023C"/>
    <w:rsid w:val="001F2FC8"/>
    <w:rsid w:val="0020683F"/>
    <w:rsid w:val="00241997"/>
    <w:rsid w:val="00243DE2"/>
    <w:rsid w:val="00245E9B"/>
    <w:rsid w:val="00246A49"/>
    <w:rsid w:val="00250837"/>
    <w:rsid w:val="002562D2"/>
    <w:rsid w:val="00274FCA"/>
    <w:rsid w:val="00287B37"/>
    <w:rsid w:val="002A21FB"/>
    <w:rsid w:val="002D09BD"/>
    <w:rsid w:val="002E3289"/>
    <w:rsid w:val="002F2B3E"/>
    <w:rsid w:val="00325C0E"/>
    <w:rsid w:val="003356A9"/>
    <w:rsid w:val="0036577A"/>
    <w:rsid w:val="003E035B"/>
    <w:rsid w:val="004206B1"/>
    <w:rsid w:val="0042240D"/>
    <w:rsid w:val="004233FF"/>
    <w:rsid w:val="00434BD7"/>
    <w:rsid w:val="0043606D"/>
    <w:rsid w:val="00457445"/>
    <w:rsid w:val="004900C0"/>
    <w:rsid w:val="0049404F"/>
    <w:rsid w:val="004975F4"/>
    <w:rsid w:val="004C3BE0"/>
    <w:rsid w:val="004C41C5"/>
    <w:rsid w:val="004C5919"/>
    <w:rsid w:val="004C6DE5"/>
    <w:rsid w:val="004D73A9"/>
    <w:rsid w:val="00503AC2"/>
    <w:rsid w:val="00504295"/>
    <w:rsid w:val="00506F4A"/>
    <w:rsid w:val="00530CAF"/>
    <w:rsid w:val="005528BD"/>
    <w:rsid w:val="00553910"/>
    <w:rsid w:val="005714A0"/>
    <w:rsid w:val="00571BA9"/>
    <w:rsid w:val="00574293"/>
    <w:rsid w:val="005A5503"/>
    <w:rsid w:val="005B3FF6"/>
    <w:rsid w:val="005B6EB1"/>
    <w:rsid w:val="005D343D"/>
    <w:rsid w:val="005D5478"/>
    <w:rsid w:val="005E7B69"/>
    <w:rsid w:val="005F4927"/>
    <w:rsid w:val="006D2B63"/>
    <w:rsid w:val="006D49D1"/>
    <w:rsid w:val="006F5622"/>
    <w:rsid w:val="006F7854"/>
    <w:rsid w:val="00725226"/>
    <w:rsid w:val="00744806"/>
    <w:rsid w:val="00765414"/>
    <w:rsid w:val="00773937"/>
    <w:rsid w:val="00794CAA"/>
    <w:rsid w:val="007D7865"/>
    <w:rsid w:val="007E22B6"/>
    <w:rsid w:val="007E2A63"/>
    <w:rsid w:val="007E3776"/>
    <w:rsid w:val="00820795"/>
    <w:rsid w:val="008316BA"/>
    <w:rsid w:val="00833819"/>
    <w:rsid w:val="00845681"/>
    <w:rsid w:val="00852B18"/>
    <w:rsid w:val="00854650"/>
    <w:rsid w:val="008552E8"/>
    <w:rsid w:val="00860781"/>
    <w:rsid w:val="008653AA"/>
    <w:rsid w:val="00873193"/>
    <w:rsid w:val="00890718"/>
    <w:rsid w:val="008B241D"/>
    <w:rsid w:val="00901E43"/>
    <w:rsid w:val="0097473D"/>
    <w:rsid w:val="009A1330"/>
    <w:rsid w:val="009B179B"/>
    <w:rsid w:val="009E0FD2"/>
    <w:rsid w:val="009F0411"/>
    <w:rsid w:val="009F59F5"/>
    <w:rsid w:val="00A055E1"/>
    <w:rsid w:val="00A43907"/>
    <w:rsid w:val="00A44C81"/>
    <w:rsid w:val="00A7515D"/>
    <w:rsid w:val="00A97427"/>
    <w:rsid w:val="00A97D16"/>
    <w:rsid w:val="00AB24FA"/>
    <w:rsid w:val="00AB4A0B"/>
    <w:rsid w:val="00AC2350"/>
    <w:rsid w:val="00B031C9"/>
    <w:rsid w:val="00B2355C"/>
    <w:rsid w:val="00B330B5"/>
    <w:rsid w:val="00B43FBF"/>
    <w:rsid w:val="00B53F3A"/>
    <w:rsid w:val="00B65CF0"/>
    <w:rsid w:val="00B827A1"/>
    <w:rsid w:val="00B839BA"/>
    <w:rsid w:val="00B859EA"/>
    <w:rsid w:val="00BA54B6"/>
    <w:rsid w:val="00BE0013"/>
    <w:rsid w:val="00BE2691"/>
    <w:rsid w:val="00BE3AEE"/>
    <w:rsid w:val="00C26FDA"/>
    <w:rsid w:val="00C330D5"/>
    <w:rsid w:val="00C337A3"/>
    <w:rsid w:val="00C46B04"/>
    <w:rsid w:val="00C54E51"/>
    <w:rsid w:val="00C76BD3"/>
    <w:rsid w:val="00C859C1"/>
    <w:rsid w:val="00C90F4F"/>
    <w:rsid w:val="00CB51D4"/>
    <w:rsid w:val="00CE322E"/>
    <w:rsid w:val="00CE49AE"/>
    <w:rsid w:val="00CF6024"/>
    <w:rsid w:val="00D03040"/>
    <w:rsid w:val="00D10A92"/>
    <w:rsid w:val="00D40B20"/>
    <w:rsid w:val="00D609FF"/>
    <w:rsid w:val="00D66A7B"/>
    <w:rsid w:val="00D7582F"/>
    <w:rsid w:val="00D76583"/>
    <w:rsid w:val="00D82BAF"/>
    <w:rsid w:val="00DB451E"/>
    <w:rsid w:val="00DD3225"/>
    <w:rsid w:val="00DD6053"/>
    <w:rsid w:val="00E15B60"/>
    <w:rsid w:val="00E3598B"/>
    <w:rsid w:val="00E51912"/>
    <w:rsid w:val="00E61FA4"/>
    <w:rsid w:val="00EA0311"/>
    <w:rsid w:val="00EC0E35"/>
    <w:rsid w:val="00EC70A7"/>
    <w:rsid w:val="00F00ABA"/>
    <w:rsid w:val="00F30748"/>
    <w:rsid w:val="00F6363B"/>
    <w:rsid w:val="00F67776"/>
    <w:rsid w:val="00F85F12"/>
    <w:rsid w:val="00F90560"/>
    <w:rsid w:val="00F975DE"/>
    <w:rsid w:val="00FA6BF5"/>
    <w:rsid w:val="00FB31FF"/>
    <w:rsid w:val="00FB42B7"/>
    <w:rsid w:val="00FD69A4"/>
    <w:rsid w:val="00FE0DDB"/>
    <w:rsid w:val="00FE1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33DA4"/>
  <w15:chartTrackingRefBased/>
  <w15:docId w15:val="{44DF69B3-1C68-4D69-9A05-D90DB124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751"/>
    <w:pPr>
      <w:ind w:left="720"/>
      <w:contextualSpacing/>
    </w:pPr>
  </w:style>
  <w:style w:type="character" w:styleId="a4">
    <w:name w:val="annotation reference"/>
    <w:basedOn w:val="a0"/>
    <w:uiPriority w:val="99"/>
    <w:semiHidden/>
    <w:unhideWhenUsed/>
    <w:rsid w:val="008B241D"/>
    <w:rPr>
      <w:sz w:val="16"/>
      <w:szCs w:val="16"/>
    </w:rPr>
  </w:style>
  <w:style w:type="paragraph" w:styleId="a5">
    <w:name w:val="annotation text"/>
    <w:basedOn w:val="a"/>
    <w:link w:val="a6"/>
    <w:uiPriority w:val="99"/>
    <w:unhideWhenUsed/>
    <w:rsid w:val="008B241D"/>
    <w:pPr>
      <w:spacing w:line="240" w:lineRule="auto"/>
    </w:pPr>
    <w:rPr>
      <w:sz w:val="20"/>
      <w:szCs w:val="20"/>
    </w:rPr>
  </w:style>
  <w:style w:type="character" w:customStyle="1" w:styleId="a6">
    <w:name w:val="Текст примітки Знак"/>
    <w:basedOn w:val="a0"/>
    <w:link w:val="a5"/>
    <w:uiPriority w:val="99"/>
    <w:rsid w:val="008B241D"/>
    <w:rPr>
      <w:sz w:val="20"/>
      <w:szCs w:val="20"/>
    </w:rPr>
  </w:style>
  <w:style w:type="paragraph" w:styleId="a7">
    <w:name w:val="annotation subject"/>
    <w:basedOn w:val="a5"/>
    <w:next w:val="a5"/>
    <w:link w:val="a8"/>
    <w:uiPriority w:val="99"/>
    <w:semiHidden/>
    <w:unhideWhenUsed/>
    <w:rsid w:val="008B241D"/>
    <w:rPr>
      <w:b/>
      <w:bCs/>
    </w:rPr>
  </w:style>
  <w:style w:type="character" w:customStyle="1" w:styleId="a8">
    <w:name w:val="Тема примітки Знак"/>
    <w:basedOn w:val="a6"/>
    <w:link w:val="a7"/>
    <w:uiPriority w:val="99"/>
    <w:semiHidden/>
    <w:rsid w:val="008B241D"/>
    <w:rPr>
      <w:b/>
      <w:bCs/>
      <w:sz w:val="20"/>
      <w:szCs w:val="20"/>
    </w:rPr>
  </w:style>
  <w:style w:type="paragraph" w:styleId="a9">
    <w:name w:val="header"/>
    <w:basedOn w:val="a"/>
    <w:link w:val="aa"/>
    <w:uiPriority w:val="99"/>
    <w:unhideWhenUsed/>
    <w:rsid w:val="009E0FD2"/>
    <w:pPr>
      <w:tabs>
        <w:tab w:val="center" w:pos="4513"/>
        <w:tab w:val="right" w:pos="9026"/>
      </w:tabs>
      <w:spacing w:after="0" w:line="240" w:lineRule="auto"/>
    </w:pPr>
  </w:style>
  <w:style w:type="character" w:customStyle="1" w:styleId="aa">
    <w:name w:val="Верхній колонтитул Знак"/>
    <w:basedOn w:val="a0"/>
    <w:link w:val="a9"/>
    <w:uiPriority w:val="99"/>
    <w:rsid w:val="009E0FD2"/>
  </w:style>
  <w:style w:type="paragraph" w:styleId="ab">
    <w:name w:val="footer"/>
    <w:basedOn w:val="a"/>
    <w:link w:val="ac"/>
    <w:uiPriority w:val="99"/>
    <w:unhideWhenUsed/>
    <w:rsid w:val="009E0FD2"/>
    <w:pPr>
      <w:tabs>
        <w:tab w:val="center" w:pos="4513"/>
        <w:tab w:val="right" w:pos="9026"/>
      </w:tabs>
      <w:spacing w:after="0" w:line="240" w:lineRule="auto"/>
    </w:pPr>
  </w:style>
  <w:style w:type="character" w:customStyle="1" w:styleId="ac">
    <w:name w:val="Нижній колонтитул Знак"/>
    <w:basedOn w:val="a0"/>
    <w:link w:val="ab"/>
    <w:uiPriority w:val="99"/>
    <w:rsid w:val="009E0FD2"/>
  </w:style>
  <w:style w:type="character" w:styleId="ad">
    <w:name w:val="Hyperlink"/>
    <w:basedOn w:val="a0"/>
    <w:uiPriority w:val="99"/>
    <w:unhideWhenUsed/>
    <w:rsid w:val="00F6363B"/>
    <w:rPr>
      <w:color w:val="0563C1" w:themeColor="hyperlink"/>
      <w:u w:val="single"/>
    </w:rPr>
  </w:style>
  <w:style w:type="character" w:styleId="ae">
    <w:name w:val="Unresolved Mention"/>
    <w:basedOn w:val="a0"/>
    <w:uiPriority w:val="99"/>
    <w:semiHidden/>
    <w:unhideWhenUsed/>
    <w:rsid w:val="00F63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8687.A4F561A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nislav.ostapenko@fcdo.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213</TotalTime>
  <Pages>4</Pages>
  <Words>1416</Words>
  <Characters>8641</Characters>
  <Application>Microsoft Office Word</Application>
  <DocSecurity>0</DocSecurity>
  <Lines>127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Ostapenko</dc:creator>
  <cp:keywords/>
  <dc:description/>
  <cp:lastModifiedBy>Mylana Moloshnova</cp:lastModifiedBy>
  <cp:revision>30</cp:revision>
  <dcterms:created xsi:type="dcterms:W3CDTF">2024-02-21T07:53:00Z</dcterms:created>
  <dcterms:modified xsi:type="dcterms:W3CDTF">2026-01-27T11:15:00Z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19b9006b,593559ab,24dc9944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42575606,51e6512f,235d901f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GrammarlyDocumentId">
    <vt:lpwstr>4a0f574e-cf30-4f2c-87a9-540a41579ee7</vt:lpwstr>
  </property>
</Properties>
</file>