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bCs w:val="1"/>
        </w:rPr>
      </w:pPr>
      <w:bookmarkStart w:colFirst="0" w:colLast="0" w:name="_heading=h.pzcoqzcxv5y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КОНКУРСНЕ ОГОЛОШЕННЯ ПРО ПРОВЕДЕННЯ ТЕНДЕРУ</w:t>
      </w:r>
    </w:p>
    <w:p w:rsidR="00000000" w:rsidDel="00000000" w:rsidP="00000000" w:rsidRDefault="00000000" w:rsidRPr="00000000" w14:paraId="00000002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32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55"/>
        <w:gridCol w:w="3810"/>
        <w:gridCol w:w="5955"/>
        <w:tblGridChange w:id="0">
          <w:tblGrid>
            <w:gridCol w:w="555"/>
            <w:gridCol w:w="3810"/>
            <w:gridCol w:w="5955"/>
          </w:tblGrid>
        </w:tblGridChange>
      </w:tblGrid>
      <w:tr>
        <w:trPr>
          <w:cantSplit w:val="0"/>
          <w:trHeight w:val="7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3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4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Найменування предмету закупівлі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5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Послуги пасажирських перевезень в Сумській та Харківській області</w:t>
            </w:r>
          </w:p>
        </w:tc>
      </w:tr>
      <w:tr>
        <w:trPr>
          <w:cantSplit w:val="0"/>
          <w:trHeight w:val="538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6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7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№ тендеру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8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БО00-Т222328</w:t>
            </w:r>
          </w:p>
        </w:tc>
      </w:tr>
      <w:tr>
        <w:trPr>
          <w:cantSplit w:val="0"/>
          <w:trHeight w:val="33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9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A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Очікувана вартість закупівлі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B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не може перевищувати  466 149,50 грн за час реалізації проєкту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C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Замовник: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E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F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0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повна назва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1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Благодійна організація «Українська освітня платформа»</w:t>
            </w:r>
          </w:p>
        </w:tc>
      </w:tr>
      <w:tr>
        <w:trPr>
          <w:cantSplit w:val="0"/>
          <w:trHeight w:val="25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2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ідентифікаційний код за ЄДРПОУ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4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25254440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5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6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адреса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м. Львів вул. Політехнічна 4 кв.6 79013</w:t>
            </w:r>
          </w:p>
        </w:tc>
      </w:tr>
      <w:tr>
        <w:trPr>
          <w:cantSplit w:val="0"/>
          <w:trHeight w:val="23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8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контактна особа, телефон, e-mail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A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Самчук Олена, тел. 0987327453, tender@ukredu.org</w:t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B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C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Кількість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Кількість послуг визначається відповідно до замовлень Замовника і становить орієнтовно 6-16 поїздок на місяць протягом дії договору</w:t>
            </w:r>
          </w:p>
        </w:tc>
      </w:tr>
      <w:tr>
        <w:trPr>
          <w:cantSplit w:val="0"/>
          <w:trHeight w:val="1972.76367187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E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F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Місце і строк (поставки, виконання робіт або надання послуг)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0">
            <w:pPr>
              <w:spacing w:lin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Строк надання послуг:</w:t>
            </w:r>
          </w:p>
          <w:p w:rsidR="00000000" w:rsidDel="00000000" w:rsidP="00000000" w:rsidRDefault="00000000" w:rsidRPr="00000000" w14:paraId="00000021">
            <w:pPr>
              <w:spacing w:lin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з січня 2026 року по 30 вересня 2026 року.</w:t>
            </w:r>
          </w:p>
          <w:p w:rsidR="00000000" w:rsidDel="00000000" w:rsidP="00000000" w:rsidRDefault="00000000" w:rsidRPr="00000000" w14:paraId="00000022">
            <w:pPr>
              <w:spacing w:lin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Місце надання послуг:</w:t>
            </w:r>
          </w:p>
          <w:p w:rsidR="00000000" w:rsidDel="00000000" w:rsidP="00000000" w:rsidRDefault="00000000" w:rsidRPr="00000000" w14:paraId="00000023">
            <w:pPr>
              <w:spacing w:lin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Сумська та Харківська області України.</w:t>
            </w:r>
          </w:p>
          <w:p w:rsidR="00000000" w:rsidDel="00000000" w:rsidP="00000000" w:rsidRDefault="00000000" w:rsidRPr="00000000" w14:paraId="00000024">
            <w:pPr>
              <w:spacing w:lin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Орієнтовний маршрут перевезень:</w:t>
            </w:r>
          </w:p>
          <w:p w:rsidR="00000000" w:rsidDel="00000000" w:rsidP="00000000" w:rsidRDefault="00000000" w:rsidRPr="00000000" w14:paraId="00000025">
            <w:pPr>
              <w:spacing w:lin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м. Суми — населені пункти Сумської області та Харківської області - м.Суми.</w:t>
            </w:r>
          </w:p>
          <w:p w:rsidR="00000000" w:rsidDel="00000000" w:rsidP="00000000" w:rsidRDefault="00000000" w:rsidRPr="00000000" w14:paraId="00000026">
            <w:pPr>
              <w:spacing w:lin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Умови безпеки здійснення перевезень:</w:t>
            </w:r>
          </w:p>
          <w:p w:rsidR="00000000" w:rsidDel="00000000" w:rsidP="00000000" w:rsidRDefault="00000000" w:rsidRPr="00000000" w14:paraId="00000027">
            <w:pPr>
              <w:spacing w:lin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Усі виїзди здійснюються виключно на територіях, підконтрольних Уряду України, з дотриманням вимог безпеки. Перевезення не здійснюються в районах, розташованих ближче ніж 30 км від лінії бойового зіткнення (лінії фронту).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8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9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Спосіб подання тендерних пропозицій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A">
            <w:pPr>
              <w:spacing w:line="276" w:lineRule="auto"/>
              <w:ind w:left="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електронною поштою на адресу </w:t>
            </w:r>
            <w:hyperlink r:id="rId7">
              <w:r w:rsidDel="00000000" w:rsidR="00000000" w:rsidRPr="00000000">
                <w:rPr>
                  <w:rFonts w:ascii="Times New Roman" w:cs="Times New Roman" w:eastAsia="Times New Roman" w:hAnsi="Times New Roman"/>
                  <w:color w:val="0563c1"/>
                  <w:u w:val="single"/>
                  <w:rtl w:val="0"/>
                </w:rPr>
                <w:t xml:space="preserve">tender@ukredu.org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B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C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Кінцевий термін подання тендерних пропозицій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14.01.2026 до 18:00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Замовник може продовжити термін подачі тендерних пропозицій, письмово повідомивши про це всіх учасників у той же спосіб, яким було здійснено повідомлення про оголошення закупівлі.</w:t>
            </w:r>
          </w:p>
        </w:tc>
      </w:tr>
      <w:tr>
        <w:trPr>
          <w:cantSplit w:val="0"/>
          <w:trHeight w:val="11514.99023437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0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Перелік документів, які складатимуть тендерну пропозицію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2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i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rtl w:val="0"/>
              </w:rPr>
              <w:t xml:space="preserve">Для юридичної особи:</w:t>
            </w:r>
          </w:p>
          <w:p w:rsidR="00000000" w:rsidDel="00000000" w:rsidP="00000000" w:rsidRDefault="00000000" w:rsidRPr="00000000" w14:paraId="00000033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заповнену тендерну пропозицію, складовими якої є інформація про загальні відомості про учасника, цінова пропозиція та специфікація (відомості про відповідність товарів/послуг/робіт вимогам Замовника із зазначенням характеристик товару, робіт, послуг);</w:t>
            </w:r>
          </w:p>
          <w:p w:rsidR="00000000" w:rsidDel="00000000" w:rsidP="00000000" w:rsidRDefault="00000000" w:rsidRPr="00000000" w14:paraId="00000034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установчі документи (в чинній редакції): виписка або витяг з ЄДРПОУ, документ, який підтверджує податковий статус, документ, що підтверджує повноваження (довіреність, рішення про призначення і т.д) - за необхідності;</w:t>
            </w:r>
          </w:p>
          <w:p w:rsidR="00000000" w:rsidDel="00000000" w:rsidP="00000000" w:rsidRDefault="00000000" w:rsidRPr="00000000" w14:paraId="00000035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лист-підтвердження згоди з умовами проекту договору та/або пропозиції щодо проекту договору;</w:t>
            </w:r>
          </w:p>
          <w:p w:rsidR="00000000" w:rsidDel="00000000" w:rsidP="00000000" w:rsidRDefault="00000000" w:rsidRPr="00000000" w14:paraId="00000036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документи на підтвердження відповідності кваліфікаційним критеріям; </w:t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інші документи або копії документів, інші відомості, перелік яких визначено документацією про закупівлю.</w:t>
            </w:r>
          </w:p>
          <w:p w:rsidR="00000000" w:rsidDel="00000000" w:rsidP="00000000" w:rsidRDefault="00000000" w:rsidRPr="00000000" w14:paraId="00000038">
            <w:pPr>
              <w:spacing w:line="240" w:lineRule="auto"/>
              <w:ind w:left="284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i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rtl w:val="0"/>
              </w:rPr>
              <w:t xml:space="preserve">Для суб’єкта підприємницької діяльності (фізичної особи-підприємця):</w:t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заповнену тендерну пропозицію, складовими якої є інформація про загальні відомості про учасника, цінова пропозиція та специфікація (відомості про відповідність товарів/послуг/робіт вимогам Замовника із зазначенням характеристик товару, робіт, послуг);</w:t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установчі документи (в чинній редакції): виписка або витяг з ЄДРПОУ; паспорт; документ, який підтверджує податковий статус; документ, що підтверджує повноваження (довіреність, рішення про призначення і т.д) - за необхідності;</w:t>
            </w:r>
          </w:p>
          <w:p w:rsidR="00000000" w:rsidDel="00000000" w:rsidP="00000000" w:rsidRDefault="00000000" w:rsidRPr="00000000" w14:paraId="0000003C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документи на підтвердження відповідності кваліфікаційним критеріям за необхідності; </w:t>
            </w:r>
          </w:p>
          <w:p w:rsidR="00000000" w:rsidDel="00000000" w:rsidP="00000000" w:rsidRDefault="00000000" w:rsidRPr="00000000" w14:paraId="0000003D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лист-підтвердження згоди з умовами проекту договору та/або пропозиції щодо проекту договору;</w:t>
            </w:r>
          </w:p>
          <w:p w:rsidR="00000000" w:rsidDel="00000000" w:rsidP="00000000" w:rsidRDefault="00000000" w:rsidRPr="00000000" w14:paraId="0000003E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інші документи або копії документів, інші відомості, перелік яких визначено документацією про закупівлю.</w:t>
            </w:r>
          </w:p>
          <w:p w:rsidR="00000000" w:rsidDel="00000000" w:rsidP="00000000" w:rsidRDefault="00000000" w:rsidRPr="00000000" w14:paraId="0000003F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У разі участі у закупівлі декількох юридичних осіб або декількох суб’єктів підприємницької діяльності, які виступають на боці одного учасника закупівлі, в заявці на участь у закупівлі повинні бути представлені угода про співпрацю або меморандум, що укладений на термін не менше терміну дії договору, що укладається за результатами закупівлі, учасниками якої є зазначені особи.</w:t>
              <w:tab/>
              <w:t xml:space="preserve">В такому випадку до заявки також додаються документи і відомості, передбачені для юридичних осіб, для суб’єктів підприємницької діяльності щодо кожної особи, що виступає на стороні одного учасника закупівлі.</w:t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40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Про рішення Тендерної комісії учасники тендеру будуть повідомлені електронною поштою. </w:t>
            </w:r>
          </w:p>
          <w:p w:rsidR="00000000" w:rsidDel="00000000" w:rsidP="00000000" w:rsidRDefault="00000000" w:rsidRPr="00000000" w14:paraId="00000041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БО «Українська освітня платформа» залишає за собою право не пояснювати причину вибору/не вибору постачальника.</w:t>
            </w:r>
          </w:p>
        </w:tc>
      </w:tr>
    </w:tbl>
    <w:p w:rsidR="00000000" w:rsidDel="00000000" w:rsidP="00000000" w:rsidRDefault="00000000" w:rsidRPr="00000000" w14:paraId="00000044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line="240" w:lineRule="auto"/>
        <w:ind w:left="141.73228346456688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Додаток №1  Технічне завдання для запиту цінової пропозиції </w:t>
      </w:r>
    </w:p>
    <w:p w:rsidR="00000000" w:rsidDel="00000000" w:rsidP="00000000" w:rsidRDefault="00000000" w:rsidRPr="00000000" w14:paraId="00000046">
      <w:pPr>
        <w:spacing w:line="240" w:lineRule="auto"/>
        <w:ind w:left="141.73228346456688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Додаток №2 Тендерна пропозиція</w:t>
      </w:r>
    </w:p>
    <w:p w:rsidR="00000000" w:rsidDel="00000000" w:rsidP="00000000" w:rsidRDefault="00000000" w:rsidRPr="00000000" w14:paraId="00000047">
      <w:pPr>
        <w:spacing w:line="240" w:lineRule="auto"/>
        <w:ind w:left="141.73228346456688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Додаток №3 Лист-підтвердження згоди з умовами проєкту договору</w:t>
      </w:r>
    </w:p>
    <w:p w:rsidR="00000000" w:rsidDel="00000000" w:rsidP="00000000" w:rsidRDefault="00000000" w:rsidRPr="00000000" w14:paraId="00000048">
      <w:pPr>
        <w:spacing w:line="240" w:lineRule="auto"/>
        <w:ind w:left="141.73228346456688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Додаток №4  Проєкт договору </w:t>
      </w:r>
    </w:p>
    <w:p w:rsidR="00000000" w:rsidDel="00000000" w:rsidP="00000000" w:rsidRDefault="00000000" w:rsidRPr="00000000" w14:paraId="00000049">
      <w:pPr>
        <w:spacing w:line="240" w:lineRule="auto"/>
        <w:ind w:left="141.73228346456688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line="240" w:lineRule="auto"/>
        <w:ind w:left="141.73228346456688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0" w:top="425.1968503937008" w:left="566.9291338582677" w:right="566.9291338582677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uk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tender@ukredu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5qqbjtiE8mudKU3vts41sydmgeA==">CgMxLjAyDmgucHpjb3F6Y3h2NXlzOAByITFVUndrMzR6T3ZhSjM0bW1TNlpiaVRmVTNIMERYZ0xudg==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