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82BB" w14:textId="77777777" w:rsidR="00413254" w:rsidRPr="00D00EC1" w:rsidRDefault="00413254" w:rsidP="00413254">
      <w:pPr>
        <w:tabs>
          <w:tab w:val="left" w:pos="16273"/>
        </w:tabs>
        <w:ind w:left="113" w:right="359" w:firstLine="45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00EC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ТЕХНІЧНЕ ЗАВДАННЯ</w:t>
      </w:r>
    </w:p>
    <w:p w14:paraId="78F8016B" w14:textId="77777777" w:rsidR="00413254" w:rsidRDefault="00413254" w:rsidP="00413254">
      <w:pPr>
        <w:tabs>
          <w:tab w:val="left" w:pos="16273"/>
        </w:tabs>
        <w:ind w:left="113" w:right="359" w:firstLine="45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00EC1">
        <w:rPr>
          <w:rFonts w:ascii="Times New Roman" w:hAnsi="Times New Roman" w:cs="Times New Roman"/>
          <w:sz w:val="24"/>
          <w:szCs w:val="24"/>
          <w:lang w:val="uk-UA"/>
        </w:rPr>
        <w:t xml:space="preserve">для проведення аудиту за </w:t>
      </w:r>
      <w:proofErr w:type="spellStart"/>
      <w:r w:rsidRPr="00D00EC1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D00EC1">
        <w:rPr>
          <w:rFonts w:ascii="Times New Roman" w:hAnsi="Times New Roman" w:cs="Times New Roman"/>
          <w:sz w:val="24"/>
          <w:szCs w:val="24"/>
          <w:lang w:val="uk-UA"/>
        </w:rPr>
        <w:t xml:space="preserve"> «Побудова </w:t>
      </w:r>
      <w:proofErr w:type="spellStart"/>
      <w:r w:rsidRPr="00D00EC1">
        <w:rPr>
          <w:rFonts w:ascii="Times New Roman" w:hAnsi="Times New Roman" w:cs="Times New Roman"/>
          <w:sz w:val="24"/>
          <w:szCs w:val="24"/>
          <w:lang w:val="uk-UA"/>
        </w:rPr>
        <w:t>гендерно</w:t>
      </w:r>
      <w:proofErr w:type="spellEnd"/>
      <w:r w:rsidRPr="00D00EC1">
        <w:rPr>
          <w:rFonts w:ascii="Times New Roman" w:hAnsi="Times New Roman" w:cs="Times New Roman"/>
          <w:sz w:val="24"/>
          <w:szCs w:val="24"/>
          <w:lang w:val="uk-UA"/>
        </w:rPr>
        <w:t xml:space="preserve"> інклюзивного відновлення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0EC1">
        <w:rPr>
          <w:rFonts w:ascii="Times New Roman" w:hAnsi="Times New Roman" w:cs="Times New Roman"/>
          <w:sz w:val="24"/>
          <w:szCs w:val="24"/>
          <w:lang w:val="uk-UA"/>
        </w:rPr>
        <w:t>разом з жіночим рухом України»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5B5CA2" w14:textId="77777777" w:rsidR="00413254" w:rsidRDefault="00413254" w:rsidP="00413254">
      <w:pPr>
        <w:tabs>
          <w:tab w:val="left" w:pos="16273"/>
        </w:tabs>
        <w:ind w:left="113" w:right="359" w:firstLine="4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0EC1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Міжнародний благодійний фонд «Український Жіночий Фонд» (УЖФ) оголошує тендер на закупівлю послуг незалежного зовнішнього аудиту </w:t>
      </w:r>
      <w:r w:rsidRPr="007359F8">
        <w:rPr>
          <w:rFonts w:ascii="Times New Roman" w:hAnsi="Times New Roman" w:cs="Times New Roman"/>
          <w:sz w:val="24"/>
          <w:szCs w:val="24"/>
          <w:lang w:val="uk-UA"/>
        </w:rPr>
        <w:t xml:space="preserve">перевірки фінансових записів за </w:t>
      </w:r>
      <w:proofErr w:type="spellStart"/>
      <w:r w:rsidRPr="007359F8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7359F8">
        <w:rPr>
          <w:rFonts w:ascii="Times New Roman" w:hAnsi="Times New Roman" w:cs="Times New Roman"/>
          <w:sz w:val="24"/>
          <w:szCs w:val="24"/>
          <w:lang w:val="uk-UA"/>
        </w:rPr>
        <w:t xml:space="preserve"> «Побудова </w:t>
      </w:r>
      <w:proofErr w:type="spellStart"/>
      <w:r w:rsidRPr="007359F8">
        <w:rPr>
          <w:rFonts w:ascii="Times New Roman" w:hAnsi="Times New Roman" w:cs="Times New Roman"/>
          <w:sz w:val="24"/>
          <w:szCs w:val="24"/>
          <w:lang w:val="uk-UA"/>
        </w:rPr>
        <w:t>гендерно</w:t>
      </w:r>
      <w:proofErr w:type="spellEnd"/>
      <w:r w:rsidRPr="007359F8">
        <w:rPr>
          <w:rFonts w:ascii="Times New Roman" w:hAnsi="Times New Roman" w:cs="Times New Roman"/>
          <w:sz w:val="24"/>
          <w:szCs w:val="24"/>
          <w:lang w:val="uk-UA"/>
        </w:rPr>
        <w:t xml:space="preserve"> інклюзивного відновлення разом з жіночим рухом України», що  фінансується Урядом Норвегії, номер гранту UKR-24/0039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 25.06.2025</w:t>
      </w:r>
      <w:r w:rsidRPr="007359F8">
        <w:rPr>
          <w:rFonts w:ascii="Times New Roman" w:hAnsi="Times New Roman" w:cs="Times New Roman"/>
          <w:sz w:val="24"/>
          <w:szCs w:val="24"/>
          <w:lang w:val="uk-UA"/>
        </w:rPr>
        <w:t xml:space="preserve">, період перевірки з 01 травня 2025 року до 31 грудня 2025 року. </w:t>
      </w:r>
    </w:p>
    <w:p w14:paraId="14FD88F2" w14:textId="77777777" w:rsidR="00413254" w:rsidRPr="00A17E4C" w:rsidRDefault="00413254" w:rsidP="00413254">
      <w:p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Вимоги до аудиту відповідно до </w:t>
      </w:r>
      <w:r w:rsidRPr="002E47D9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пису інструкцій з проведення зовнішнього аудиту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Pr="002E47D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 ІІ до договору):</w:t>
      </w:r>
    </w:p>
    <w:p w14:paraId="5D7B7A70" w14:textId="77777777" w:rsidR="00413254" w:rsidRPr="008E7EDB" w:rsidRDefault="00413254" w:rsidP="00413254">
      <w:pPr>
        <w:pStyle w:val="ListParagraph"/>
        <w:numPr>
          <w:ilvl w:val="0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A17E4C">
        <w:rPr>
          <w:rFonts w:ascii="Times New Roman" w:hAnsi="Times New Roman" w:cs="Times New Roman"/>
          <w:sz w:val="24"/>
          <w:szCs w:val="24"/>
          <w:lang w:val="uk-UA"/>
        </w:rPr>
        <w:t>відоцтво/виписку про реєстрацію аудиторської компанії та сертифікат на право займатись аудиторською діяльністю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7EDB">
        <w:rPr>
          <w:rFonts w:ascii="Times New Roman" w:hAnsi="Times New Roman" w:cs="Times New Roman"/>
          <w:sz w:val="24"/>
          <w:szCs w:val="24"/>
          <w:lang w:val="uk-UA"/>
        </w:rPr>
        <w:t>повинна бути додана.</w:t>
      </w:r>
    </w:p>
    <w:p w14:paraId="65150250" w14:textId="77777777" w:rsidR="00413254" w:rsidRDefault="00413254" w:rsidP="00413254">
      <w:pPr>
        <w:pStyle w:val="ListParagraph"/>
        <w:numPr>
          <w:ilvl w:val="0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2E94">
        <w:rPr>
          <w:rFonts w:ascii="Times New Roman" w:hAnsi="Times New Roman" w:cs="Times New Roman"/>
          <w:sz w:val="24"/>
          <w:szCs w:val="24"/>
          <w:lang w:val="uk-UA"/>
        </w:rPr>
        <w:t>Аудит повинен проводитися відповідно до Міжнародних стандартів аудиту ISA 800 або ISA 805, а також інших відповідних ISA, таких як ISA 600. Аудитор також повинен перевірити такі вимоги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20698EB" w14:textId="77777777" w:rsidR="00413254" w:rsidRDefault="00413254" w:rsidP="00413254">
      <w:pPr>
        <w:pStyle w:val="ListParagraph"/>
        <w:numPr>
          <w:ilvl w:val="1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27AA">
        <w:rPr>
          <w:rFonts w:ascii="Times New Roman" w:hAnsi="Times New Roman" w:cs="Times New Roman"/>
          <w:sz w:val="24"/>
          <w:szCs w:val="24"/>
          <w:lang w:val="uk-UA"/>
        </w:rPr>
        <w:t>УЖФ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27AA">
        <w:rPr>
          <w:rFonts w:ascii="Times New Roman" w:hAnsi="Times New Roman" w:cs="Times New Roman"/>
          <w:sz w:val="24"/>
          <w:szCs w:val="24"/>
          <w:lang w:val="uk-UA"/>
        </w:rPr>
        <w:t>повинен задовольняти умовам, викладеним у Договорі, включаючи його Додаток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ІІ</w:t>
      </w:r>
      <w:r w:rsidRPr="003727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2551C2" w14:textId="77777777" w:rsidR="00413254" w:rsidRDefault="00413254" w:rsidP="00413254">
      <w:pPr>
        <w:pStyle w:val="ListParagraph"/>
        <w:numPr>
          <w:ilvl w:val="1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0059">
        <w:rPr>
          <w:rFonts w:ascii="Times New Roman" w:hAnsi="Times New Roman" w:cs="Times New Roman"/>
          <w:sz w:val="24"/>
          <w:szCs w:val="24"/>
          <w:lang w:val="uk-UA"/>
        </w:rPr>
        <w:t xml:space="preserve">Грант має бути використаний відповідно до затвердженого бюджету та планів роботи. </w:t>
      </w:r>
    </w:p>
    <w:p w14:paraId="6CBE1F9E" w14:textId="77777777" w:rsidR="00413254" w:rsidRDefault="00413254" w:rsidP="00413254">
      <w:pPr>
        <w:pStyle w:val="ListParagraph"/>
        <w:numPr>
          <w:ilvl w:val="1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УЖФ </w:t>
      </w:r>
      <w:r w:rsidRPr="007B1386">
        <w:rPr>
          <w:rFonts w:ascii="Times New Roman" w:hAnsi="Times New Roman" w:cs="Times New Roman"/>
          <w:sz w:val="24"/>
          <w:szCs w:val="24"/>
          <w:lang w:val="uk-UA"/>
        </w:rPr>
        <w:t>повинен вести внутрішній облік всіх дрібних готівкових і банківських операцій.</w:t>
      </w:r>
    </w:p>
    <w:p w14:paraId="54CFEDAE" w14:textId="77777777" w:rsidR="00413254" w:rsidRDefault="00413254" w:rsidP="00413254">
      <w:pPr>
        <w:pStyle w:val="ListParagraph"/>
        <w:numPr>
          <w:ilvl w:val="1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УЖФ</w:t>
      </w:r>
      <w:r w:rsidRPr="00B502FC">
        <w:rPr>
          <w:rFonts w:ascii="Times New Roman" w:hAnsi="Times New Roman" w:cs="Times New Roman"/>
          <w:sz w:val="24"/>
          <w:szCs w:val="24"/>
          <w:lang w:val="uk-UA"/>
        </w:rPr>
        <w:t xml:space="preserve"> повинен мати документально оформ</w:t>
      </w:r>
      <w:r>
        <w:rPr>
          <w:rFonts w:ascii="Times New Roman" w:hAnsi="Times New Roman" w:cs="Times New Roman"/>
          <w:sz w:val="24"/>
          <w:szCs w:val="24"/>
          <w:lang w:val="uk-UA"/>
        </w:rPr>
        <w:t>лені</w:t>
      </w:r>
      <w:r w:rsidRPr="00B502FC">
        <w:rPr>
          <w:rFonts w:ascii="Times New Roman" w:hAnsi="Times New Roman" w:cs="Times New Roman"/>
          <w:sz w:val="24"/>
          <w:szCs w:val="24"/>
          <w:lang w:val="uk-UA"/>
        </w:rPr>
        <w:t xml:space="preserve"> всі витрати за допомогою оригіналів рахунків-фактур / квитанцій, що підтверджують сплату суми.</w:t>
      </w:r>
    </w:p>
    <w:p w14:paraId="47DE11BD" w14:textId="77777777" w:rsidR="00413254" w:rsidRDefault="00413254" w:rsidP="00413254">
      <w:pPr>
        <w:pStyle w:val="ListParagraph"/>
        <w:numPr>
          <w:ilvl w:val="1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920952">
        <w:rPr>
          <w:rFonts w:ascii="Times New Roman" w:hAnsi="Times New Roman" w:cs="Times New Roman"/>
          <w:sz w:val="24"/>
          <w:szCs w:val="24"/>
          <w:lang w:val="uk-UA"/>
        </w:rPr>
        <w:t xml:space="preserve">удь-яке фінансування </w:t>
      </w:r>
      <w:proofErr w:type="spellStart"/>
      <w:r w:rsidRPr="00920952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920952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Pr="00920952">
        <w:rPr>
          <w:rFonts w:ascii="Times New Roman" w:hAnsi="Times New Roman" w:cs="Times New Roman"/>
          <w:sz w:val="24"/>
          <w:szCs w:val="24"/>
          <w:lang w:val="uk-UA"/>
        </w:rPr>
        <w:t xml:space="preserve"> з інших джерел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також має </w:t>
      </w:r>
      <w:r w:rsidRPr="00920952">
        <w:rPr>
          <w:rFonts w:ascii="Times New Roman" w:hAnsi="Times New Roman" w:cs="Times New Roman"/>
          <w:sz w:val="24"/>
          <w:szCs w:val="24"/>
          <w:lang w:val="uk-UA"/>
        </w:rPr>
        <w:t>відповід</w:t>
      </w:r>
      <w:r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Pr="00920952">
        <w:rPr>
          <w:rFonts w:ascii="Times New Roman" w:hAnsi="Times New Roman" w:cs="Times New Roman"/>
          <w:sz w:val="24"/>
          <w:szCs w:val="24"/>
          <w:lang w:val="uk-UA"/>
        </w:rPr>
        <w:t xml:space="preserve"> вимогам Розділу 5 </w:t>
      </w:r>
      <w:r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9209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D5B5E39" w14:textId="77777777" w:rsidR="00413254" w:rsidRPr="00807F8B" w:rsidRDefault="00413254" w:rsidP="00413254">
      <w:pPr>
        <w:pStyle w:val="ListParagraph"/>
        <w:numPr>
          <w:ilvl w:val="1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Результатом проведення аудиту є а</w:t>
      </w:r>
      <w:r w:rsidRPr="00807F8B">
        <w:rPr>
          <w:rFonts w:ascii="Times New Roman" w:hAnsi="Times New Roman" w:cs="Times New Roman"/>
          <w:sz w:val="24"/>
          <w:szCs w:val="24"/>
          <w:lang w:val="uk-UA"/>
        </w:rPr>
        <w:t>удит</w:t>
      </w:r>
      <w:r>
        <w:rPr>
          <w:rFonts w:ascii="Times New Roman" w:hAnsi="Times New Roman" w:cs="Times New Roman"/>
          <w:sz w:val="24"/>
          <w:szCs w:val="24"/>
          <w:lang w:val="uk-UA"/>
        </w:rPr>
        <w:t>орський висновок</w:t>
      </w:r>
      <w:r w:rsidRPr="00807F8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шаблону FOKUS (</w:t>
      </w:r>
      <w:r>
        <w:rPr>
          <w:rFonts w:ascii="Times New Roman" w:hAnsi="Times New Roman" w:cs="Times New Roman"/>
          <w:sz w:val="24"/>
          <w:szCs w:val="24"/>
          <w:lang w:val="uk-UA"/>
        </w:rPr>
        <w:t>шаблон надається</w:t>
      </w:r>
      <w:r w:rsidRPr="00807F8B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53A6D07" w14:textId="77777777" w:rsidR="00413254" w:rsidRDefault="00413254" w:rsidP="00413254">
      <w:pPr>
        <w:pStyle w:val="ListParagraph"/>
        <w:numPr>
          <w:ilvl w:val="0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4E44">
        <w:rPr>
          <w:rFonts w:ascii="Times New Roman" w:hAnsi="Times New Roman" w:cs="Times New Roman"/>
          <w:sz w:val="24"/>
          <w:szCs w:val="24"/>
          <w:lang w:val="uk-UA"/>
        </w:rPr>
        <w:t xml:space="preserve">Аудитор ПОВИНЕН чітко вказати суму, отриману від FOKUS, курс валют, який використовується при кожному переказі. Крім того, Аудитор повинен чітко вказати суму невикористаних коштів на кінець року. </w:t>
      </w:r>
    </w:p>
    <w:p w14:paraId="4D75617C" w14:textId="77777777" w:rsidR="00413254" w:rsidRDefault="00413254" w:rsidP="00413254">
      <w:pPr>
        <w:pStyle w:val="ListParagraph"/>
        <w:numPr>
          <w:ilvl w:val="0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FDF">
        <w:rPr>
          <w:rFonts w:ascii="Times New Roman" w:hAnsi="Times New Roman" w:cs="Times New Roman"/>
          <w:sz w:val="24"/>
          <w:szCs w:val="24"/>
          <w:lang w:val="uk-UA"/>
        </w:rPr>
        <w:t>Аудит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підтвердити, що керівні настанови щодо</w:t>
      </w:r>
      <w:r w:rsidRPr="00747FDF">
        <w:rPr>
          <w:rFonts w:ascii="Times New Roman" w:hAnsi="Times New Roman" w:cs="Times New Roman"/>
          <w:sz w:val="24"/>
          <w:szCs w:val="24"/>
          <w:lang w:val="uk-UA"/>
        </w:rPr>
        <w:t xml:space="preserve"> внутрішніх </w:t>
      </w:r>
      <w:r>
        <w:rPr>
          <w:rFonts w:ascii="Times New Roman" w:hAnsi="Times New Roman" w:cs="Times New Roman"/>
          <w:sz w:val="24"/>
          <w:szCs w:val="24"/>
          <w:lang w:val="uk-UA"/>
        </w:rPr>
        <w:t>перевірок</w:t>
      </w:r>
      <w:r w:rsidRPr="00747FDF">
        <w:rPr>
          <w:rFonts w:ascii="Times New Roman" w:hAnsi="Times New Roman" w:cs="Times New Roman"/>
          <w:sz w:val="24"/>
          <w:szCs w:val="24"/>
          <w:lang w:val="uk-UA"/>
        </w:rPr>
        <w:t xml:space="preserve"> є прийнятними щодо таких аспектів:</w:t>
      </w:r>
    </w:p>
    <w:p w14:paraId="2B29B7E0" w14:textId="77777777" w:rsidR="00413254" w:rsidRDefault="00413254" w:rsidP="00413254">
      <w:pPr>
        <w:pStyle w:val="ListParagraph"/>
        <w:numPr>
          <w:ilvl w:val="0"/>
          <w:numId w:val="2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2BEA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транспортних засобів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7FE071" w14:textId="77777777" w:rsidR="00413254" w:rsidRDefault="00413254" w:rsidP="00413254">
      <w:pPr>
        <w:pStyle w:val="ListParagraph"/>
        <w:numPr>
          <w:ilvl w:val="0"/>
          <w:numId w:val="2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71363">
        <w:rPr>
          <w:rFonts w:ascii="Times New Roman" w:hAnsi="Times New Roman" w:cs="Times New Roman"/>
          <w:sz w:val="24"/>
          <w:szCs w:val="24"/>
          <w:lang w:val="uk-UA"/>
        </w:rPr>
        <w:t>итрати на відрядження – внутрішні та міжнародні</w:t>
      </w:r>
    </w:p>
    <w:p w14:paraId="16D2479D" w14:textId="77777777" w:rsidR="00413254" w:rsidRDefault="00413254" w:rsidP="00413254">
      <w:pPr>
        <w:pStyle w:val="ListParagraph"/>
        <w:numPr>
          <w:ilvl w:val="0"/>
          <w:numId w:val="2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71363">
        <w:rPr>
          <w:rFonts w:ascii="Times New Roman" w:hAnsi="Times New Roman" w:cs="Times New Roman"/>
          <w:sz w:val="24"/>
          <w:szCs w:val="24"/>
          <w:lang w:val="uk-UA"/>
        </w:rPr>
        <w:t>іжнародні телефонні дзвінки та факси</w:t>
      </w:r>
    </w:p>
    <w:p w14:paraId="1C120F8E" w14:textId="77777777" w:rsidR="00413254" w:rsidRDefault="00413254" w:rsidP="00413254">
      <w:pPr>
        <w:pStyle w:val="ListParagraph"/>
        <w:numPr>
          <w:ilvl w:val="0"/>
          <w:numId w:val="2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871363">
        <w:rPr>
          <w:rFonts w:ascii="Times New Roman" w:hAnsi="Times New Roman" w:cs="Times New Roman"/>
          <w:sz w:val="24"/>
          <w:szCs w:val="24"/>
          <w:lang w:val="uk-UA"/>
        </w:rPr>
        <w:t>кали заробітної плати</w:t>
      </w:r>
    </w:p>
    <w:p w14:paraId="7BEB72EE" w14:textId="77777777" w:rsidR="00413254" w:rsidRDefault="00413254" w:rsidP="00413254">
      <w:pPr>
        <w:pStyle w:val="ListParagraph"/>
        <w:numPr>
          <w:ilvl w:val="0"/>
          <w:numId w:val="2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1363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 матеріалів та обладнання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A50515" w14:textId="77777777" w:rsidR="00413254" w:rsidRDefault="00413254" w:rsidP="00413254">
      <w:pPr>
        <w:pStyle w:val="ListParagraph"/>
        <w:numPr>
          <w:ilvl w:val="0"/>
          <w:numId w:val="2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871363">
        <w:rPr>
          <w:rFonts w:ascii="Times New Roman" w:hAnsi="Times New Roman" w:cs="Times New Roman"/>
          <w:sz w:val="24"/>
          <w:szCs w:val="24"/>
          <w:lang w:val="uk-UA"/>
        </w:rPr>
        <w:t>оговори та під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1363">
        <w:rPr>
          <w:rFonts w:ascii="Times New Roman" w:hAnsi="Times New Roman" w:cs="Times New Roman"/>
          <w:sz w:val="24"/>
          <w:szCs w:val="24"/>
          <w:lang w:val="uk-UA"/>
        </w:rPr>
        <w:t>угоди у зв'язку з закупівлею послуг.</w:t>
      </w:r>
    </w:p>
    <w:p w14:paraId="5FC0AA67" w14:textId="77777777" w:rsidR="00413254" w:rsidRDefault="00413254" w:rsidP="00413254">
      <w:pPr>
        <w:pStyle w:val="ListParagraph"/>
        <w:numPr>
          <w:ilvl w:val="0"/>
          <w:numId w:val="1"/>
        </w:numPr>
        <w:ind w:right="35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2F6E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бюджету з підпунктами та фактичних витрат подається як додаток до аудиторського висновку. </w:t>
      </w:r>
    </w:p>
    <w:p w14:paraId="0029DF86" w14:textId="10892C9A" w:rsidR="00413254" w:rsidRPr="00413254" w:rsidRDefault="00413254" w:rsidP="00413254">
      <w:pPr>
        <w:pStyle w:val="ListParagraph"/>
        <w:numPr>
          <w:ilvl w:val="0"/>
          <w:numId w:val="1"/>
        </w:numPr>
        <w:ind w:right="359"/>
        <w:jc w:val="both"/>
        <w:rPr>
          <w:lang w:val="uk-UA"/>
        </w:rPr>
      </w:pPr>
      <w:r w:rsidRPr="00413254">
        <w:rPr>
          <w:rFonts w:ascii="Times New Roman" w:hAnsi="Times New Roman" w:cs="Times New Roman"/>
          <w:sz w:val="24"/>
          <w:szCs w:val="24"/>
          <w:lang w:val="uk-UA"/>
        </w:rPr>
        <w:t xml:space="preserve">На додаток до аудиторського звіту </w:t>
      </w:r>
      <w:proofErr w:type="spellStart"/>
      <w:r w:rsidRPr="0041325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413254">
        <w:rPr>
          <w:rFonts w:ascii="Times New Roman" w:hAnsi="Times New Roman" w:cs="Times New Roman"/>
          <w:sz w:val="24"/>
          <w:szCs w:val="24"/>
          <w:lang w:val="uk-UA"/>
        </w:rPr>
        <w:t xml:space="preserve">, Аудитор повинен подати лист керівництву, який повинен містити будь-які висновки, зроблені під час аудиту </w:t>
      </w:r>
      <w:proofErr w:type="spellStart"/>
      <w:r w:rsidRPr="0041325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413254">
        <w:rPr>
          <w:rFonts w:ascii="Times New Roman" w:hAnsi="Times New Roman" w:cs="Times New Roman"/>
          <w:sz w:val="24"/>
          <w:szCs w:val="24"/>
          <w:lang w:val="uk-UA"/>
        </w:rPr>
        <w:t>. У ньому також повинні бути перераховані будь-які заходи, які були вжиті в результаті попередніх аудитів, і чи були такі заходи достатніми для усунення виявлених недоліків.</w:t>
      </w:r>
    </w:p>
    <w:sectPr w:rsidR="00413254" w:rsidRPr="00413254" w:rsidSect="00413254">
      <w:pgSz w:w="11906" w:h="16838"/>
      <w:pgMar w:top="709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4985"/>
    <w:multiLevelType w:val="hybridMultilevel"/>
    <w:tmpl w:val="60A40E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DD5973"/>
    <w:multiLevelType w:val="multilevel"/>
    <w:tmpl w:val="32EC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104301401">
    <w:abstractNumId w:val="1"/>
  </w:num>
  <w:num w:numId="2" w16cid:durableId="159004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54"/>
    <w:rsid w:val="00413254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9555"/>
  <w15:chartTrackingRefBased/>
  <w15:docId w15:val="{BF311885-F492-4B30-873A-1AF9D825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Pokolenko</dc:creator>
  <cp:keywords/>
  <dc:description/>
  <cp:lastModifiedBy>Natalia Pokolenko</cp:lastModifiedBy>
  <cp:revision>1</cp:revision>
  <dcterms:created xsi:type="dcterms:W3CDTF">2025-12-11T09:50:00Z</dcterms:created>
  <dcterms:modified xsi:type="dcterms:W3CDTF">2025-12-11T09:51:00Z</dcterms:modified>
</cp:coreProperties>
</file>