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before="15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-163829</wp:posOffset>
            </wp:positionH>
            <wp:positionV relativeFrom="paragraph">
              <wp:posOffset>89535</wp:posOffset>
            </wp:positionV>
            <wp:extent cx="3000375" cy="655079"/>
            <wp:effectExtent b="0" l="0" r="0" t="0"/>
            <wp:wrapSquare wrapText="bothSides" distB="0" distT="0" distL="114300" distR="11430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39730" l="0" r="0" t="38359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6550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hd w:fill="ffffff" w:val="clear"/>
        <w:spacing w:after="0" w:before="15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before="15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before="15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before="15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before="150" w:line="240" w:lineRule="auto"/>
        <w:jc w:val="center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before="15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ТЕНДЕРНА ПРОПОЗИЦІЯ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м. _____                                                                                                                 «____» ______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3xqjqub831d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bookmarkStart w:colFirst="0" w:colLast="0" w:name="_heading=h.9u06jirn3in7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_________________________(повне найменування постачальника)_______________________, 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4"/>
          <w:szCs w:val="24"/>
          <w:rtl w:val="0"/>
        </w:rPr>
        <w:t xml:space="preserve">точна адреса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) надає свою пропозицію </w:t>
      </w: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БО «БФ «НАГД «ЗДОРОВІ»  щодо участі у тендері, що проводиться Організацією на закупівлю обладнання згідно з вимогами, висунутими БО «БФ «НАГД «ЗДОРОВІ» згідно із тендерного оголошення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 підтримки International Rescue Committee.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-142" w:firstLine="4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Вивчивши тендерні вимоги БО «БФ «НАГД «ЗДОРОВІ» _________________________(повне найменування постачальника)_______________________ цим підтверджує, що має організаційну можливість та погоджується надати послуги/виконати роботи/поставити товари БО «БФ «НАГД «ЗДОРОВІ».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 Ціна пропозиції включає в себе всі витрати, податки і збори, необхідні платежі, що сплачуються або мають бути сплачені Учасником, згідно із законодавством України. </w:t>
      </w:r>
    </w:p>
    <w:p w:rsidR="00000000" w:rsidDel="00000000" w:rsidP="00000000" w:rsidRDefault="00000000" w:rsidRPr="00000000" w14:paraId="0000000D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9.0" w:type="dxa"/>
        <w:jc w:val="left"/>
        <w:tblLayout w:type="fixed"/>
        <w:tblLook w:val="0400"/>
      </w:tblPr>
      <w:tblGrid>
        <w:gridCol w:w="323"/>
        <w:gridCol w:w="2226"/>
        <w:gridCol w:w="1100"/>
        <w:gridCol w:w="1259"/>
        <w:gridCol w:w="1436"/>
        <w:gridCol w:w="1320"/>
        <w:gridCol w:w="1176"/>
        <w:gridCol w:w="1349"/>
        <w:tblGridChange w:id="0">
          <w:tblGrid>
            <w:gridCol w:w="323"/>
            <w:gridCol w:w="2226"/>
            <w:gridCol w:w="1100"/>
            <w:gridCol w:w="1259"/>
            <w:gridCol w:w="1436"/>
            <w:gridCol w:w="1320"/>
            <w:gridCol w:w="1176"/>
            <w:gridCol w:w="1349"/>
          </w:tblGrid>
        </w:tblGridChange>
      </w:tblGrid>
      <w:tr>
        <w:trPr>
          <w:cantSplit w:val="0"/>
          <w:trHeight w:val="1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Одиниця виміру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Кількість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Вартість за одиницю, грн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Загальна вартість, грн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Очікувані терміни  доставки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Термін придатності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Відомості про учасника процедури закупівлі:</w:t>
      </w:r>
    </w:p>
    <w:tbl>
      <w:tblPr>
        <w:tblStyle w:val="Table2"/>
        <w:tblW w:w="10065.0" w:type="dxa"/>
        <w:jc w:val="left"/>
        <w:tblInd w:w="-10.0" w:type="dxa"/>
        <w:tblLayout w:type="fixed"/>
        <w:tblLook w:val="0400"/>
      </w:tblPr>
      <w:tblGrid>
        <w:gridCol w:w="5629"/>
        <w:gridCol w:w="4436"/>
        <w:tblGridChange w:id="0">
          <w:tblGrid>
            <w:gridCol w:w="5629"/>
            <w:gridCol w:w="4436"/>
          </w:tblGrid>
        </w:tblGridChange>
      </w:tblGrid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ind w:firstLine="4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Повне найменування учасника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ind w:firstLine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      Керівництво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ind w:firstLine="4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Ідентифікаційний та код за ЄДРПОУ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(за наявності)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ind w:firstLine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ind w:firstLine="4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Юридична адреса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ind w:firstLine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ind w:firstLine="4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Фактична адреса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ind w:firstLine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ind w:firstLine="4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Тел./Факс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ind w:firstLine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ind w:firstLine="4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Електронна адреса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ind w:firstLine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hd w:fill="ffffff" w:val="clear"/>
        <w:spacing w:after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150" w:before="15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3"/>
        <w:tblW w:w="10205.0" w:type="dxa"/>
        <w:jc w:val="left"/>
        <w:tblLayout w:type="fixed"/>
        <w:tblLook w:val="0400"/>
      </w:tblPr>
      <w:tblGrid>
        <w:gridCol w:w="90"/>
        <w:gridCol w:w="10115"/>
        <w:tblGridChange w:id="0">
          <w:tblGrid>
            <w:gridCol w:w="90"/>
            <w:gridCol w:w="10115"/>
          </w:tblGrid>
        </w:tblGridChange>
      </w:tblGrid>
      <w:tr>
        <w:trPr>
          <w:cantSplit w:val="0"/>
          <w:trHeight w:val="290.976562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333333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333333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Загальна вартість цієї пропозиції       _________,00 грн. (______________ грн. 00 коп.) без ПДВ/з ПДВ.</w:t>
            </w:r>
          </w:p>
        </w:tc>
      </w:tr>
    </w:tbl>
    <w:p w:rsidR="00000000" w:rsidDel="00000000" w:rsidP="00000000" w:rsidRDefault="00000000" w:rsidRPr="00000000" w14:paraId="00000045">
      <w:pPr>
        <w:shd w:fill="ffffff" w:val="clear"/>
        <w:spacing w:after="0" w:before="15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ПІБ уповноваженої особи __________________(підпис та печатка)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Normal (Web)"/>
    <w:uiPriority w:val="99"/>
    <w:semiHidden w:val="1"/>
    <w:unhideWhenUsed w:val="1"/>
    <w:rsid w:val="008F29B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5">
    <w:name w:val="Balloon Text"/>
    <w:link w:val="a6"/>
    <w:uiPriority w:val="99"/>
    <w:semiHidden w:val="1"/>
    <w:unhideWhenUsed w:val="1"/>
    <w:rsid w:val="00DD39E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DD39E9"/>
    <w:rPr>
      <w:rFonts w:ascii="Segoe UI" w:cs="Segoe UI" w:hAnsi="Segoe UI"/>
      <w:sz w:val="18"/>
      <w:szCs w:val="18"/>
    </w:rPr>
  </w:style>
  <w:style w:type="table" w:styleId="a7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/W78avArzskcC3OtHfo5BeJEmQ==">CgMxLjAyDmguNTN4cWpxdWI4MzFkMg5oLjl1MDZqaXJuM2luNzgAajcKFHN1Z2dlc3QucXpzNW54Mnl4ejVpEh/QmtCw0YLQtdGA0LjQvdCwINCg0L7QvNCw0L3RjtC6ciExMmNkNjZoVGpab0dobnRhMEhXd2ZlS0JUUm5RREpxMHA=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2024-07-02T08:32:00Z</dcterms:created>
  <dc:creator>Lenovo</dc:creator>
</cp:coreProperties>
</file>