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1370A" w14:textId="0C391856" w:rsidR="007508BC" w:rsidRPr="0019072A" w:rsidRDefault="007508BC" w:rsidP="0019072A">
      <w:pPr>
        <w:spacing w:before="100" w:beforeAutospacing="1" w:after="100" w:afterAutospacing="1" w:line="276" w:lineRule="auto"/>
        <w:outlineLvl w:val="0"/>
        <w:rPr>
          <w:rFonts w:ascii="Century Gothic" w:eastAsia="Times New Roman" w:hAnsi="Century Gothic" w:cs="Times New Roman"/>
          <w:b/>
          <w:bCs/>
          <w:color w:val="000000"/>
          <w:kern w:val="36"/>
          <w:lang w:eastAsia="ru-RU"/>
          <w14:ligatures w14:val="none"/>
        </w:rPr>
      </w:pPr>
    </w:p>
    <w:p w14:paraId="4F871F6D" w14:textId="4C34DDE3" w:rsidR="007508BC" w:rsidRPr="002C17BE" w:rsidRDefault="007508BC" w:rsidP="0019072A">
      <w:pPr>
        <w:spacing w:before="100" w:beforeAutospacing="1" w:after="100" w:afterAutospacing="1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  <w:t>ОГОЛОШЕННЯ</w:t>
      </w:r>
    </w:p>
    <w:p w14:paraId="0DCD7B5B" w14:textId="186F6FF8" w:rsidR="007508BC" w:rsidRPr="00662012" w:rsidRDefault="007508BC" w:rsidP="0019072A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 проведення конкурсних торгів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(далі – «Оголошення»)</w:t>
      </w:r>
      <w:r w:rsidR="0066201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662012" w:rsidRPr="00662012">
        <w:rPr>
          <w:rFonts w:asciiTheme="majorBidi" w:eastAsia="Times New Roman" w:hAnsiTheme="majorBidi" w:cstheme="majorBidi"/>
          <w:b/>
          <w:bCs/>
          <w:color w:val="000000"/>
          <w:kern w:val="0"/>
          <w:lang w:eastAsia="ru-RU"/>
          <w14:ligatures w14:val="none"/>
        </w:rPr>
        <w:t>на закупівлю </w:t>
      </w:r>
      <w:r w:rsidR="00F260E7">
        <w:rPr>
          <w:rFonts w:asciiTheme="majorBidi" w:eastAsia="Century Gothic" w:hAnsiTheme="majorBidi" w:cstheme="majorBidi"/>
          <w:b/>
          <w:bCs/>
        </w:rPr>
        <w:t xml:space="preserve">інформаційно-консультаційних послуг, а саме послуг з навчання в англійській </w:t>
      </w:r>
      <w:proofErr w:type="spellStart"/>
      <w:r w:rsidR="00F260E7">
        <w:rPr>
          <w:rFonts w:asciiTheme="majorBidi" w:eastAsia="Century Gothic" w:hAnsiTheme="majorBidi" w:cstheme="majorBidi"/>
          <w:b/>
          <w:bCs/>
        </w:rPr>
        <w:t>мовній</w:t>
      </w:r>
      <w:proofErr w:type="spellEnd"/>
      <w:r w:rsidR="00F260E7">
        <w:rPr>
          <w:rFonts w:asciiTheme="majorBidi" w:eastAsia="Century Gothic" w:hAnsiTheme="majorBidi" w:cstheme="majorBidi"/>
          <w:b/>
          <w:bCs/>
        </w:rPr>
        <w:t xml:space="preserve"> школі.</w:t>
      </w:r>
    </w:p>
    <w:p w14:paraId="54AFE4F8" w14:textId="1CC28877" w:rsidR="00E47599" w:rsidRPr="002C17BE" w:rsidRDefault="00F14F1F" w:rsidP="00E4759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13D8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2</w:t>
      </w:r>
      <w:r w:rsidR="00DC05A9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9</w:t>
      </w:r>
      <w:r w:rsidR="00E47599" w:rsidRPr="00C13D8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грудня 2025</w:t>
      </w:r>
      <w:r w:rsidR="00662012" w:rsidRPr="00C13D84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року</w:t>
      </w:r>
    </w:p>
    <w:p w14:paraId="2116328F" w14:textId="7A16B17B" w:rsidR="002C17BE" w:rsidRPr="00662012" w:rsidRDefault="007508BC" w:rsidP="00662012">
      <w:pPr>
        <w:ind w:right="-23"/>
        <w:jc w:val="both"/>
        <w:rPr>
          <w:rFonts w:ascii="Century Gothic" w:eastAsia="Century Gothic" w:hAnsi="Century Gothic" w:cs="Century Gothic"/>
          <w:sz w:val="22"/>
          <w:szCs w:val="22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Всеукраїнська благодійна організація «КОНВІКТУС УКРАЇНА» (далі – «</w:t>
      </w:r>
      <w:r w:rsidRPr="002C17BE">
        <w:rPr>
          <w:rFonts w:asciiTheme="majorBidi" w:eastAsia="Times New Roman" w:hAnsiTheme="majorBidi" w:cstheme="majorBidi"/>
          <w:color w:val="000000"/>
          <w:kern w:val="0"/>
          <w:lang w:eastAsia="ru-RU"/>
          <w14:ligatures w14:val="none"/>
        </w:rPr>
        <w:t xml:space="preserve">Організатор») оголошує конкурсні торги (тендер) </w:t>
      </w:r>
      <w:r w:rsidRPr="00662012">
        <w:rPr>
          <w:rFonts w:asciiTheme="majorBidi" w:eastAsia="Times New Roman" w:hAnsiTheme="majorBidi" w:cstheme="majorBidi"/>
          <w:color w:val="000000"/>
          <w:kern w:val="0"/>
          <w:lang w:eastAsia="ru-RU"/>
          <w14:ligatures w14:val="none"/>
        </w:rPr>
        <w:t>на закупівлю </w:t>
      </w:r>
      <w:r w:rsidR="00F260E7" w:rsidRPr="00F260E7">
        <w:rPr>
          <w:rFonts w:ascii="Times New Roman" w:eastAsia="Century Gothic" w:hAnsi="Times New Roman" w:cs="Times New Roman"/>
        </w:rPr>
        <w:t xml:space="preserve">інформаційно-консультаційних послуг, а саме послуг з навчання в англійській </w:t>
      </w:r>
      <w:proofErr w:type="spellStart"/>
      <w:r w:rsidR="00F260E7" w:rsidRPr="00F260E7">
        <w:rPr>
          <w:rFonts w:ascii="Times New Roman" w:eastAsia="Century Gothic" w:hAnsi="Times New Roman" w:cs="Times New Roman"/>
        </w:rPr>
        <w:t>мовній</w:t>
      </w:r>
      <w:proofErr w:type="spellEnd"/>
      <w:r w:rsidR="00F260E7" w:rsidRPr="00F260E7">
        <w:rPr>
          <w:rFonts w:ascii="Times New Roman" w:eastAsia="Century Gothic" w:hAnsi="Times New Roman" w:cs="Times New Roman"/>
        </w:rPr>
        <w:t xml:space="preserve"> школі</w:t>
      </w:r>
      <w:r w:rsidR="00F260E7">
        <w:rPr>
          <w:rFonts w:ascii="Times New Roman" w:eastAsia="Century Gothic" w:hAnsi="Times New Roman" w:cs="Times New Roman"/>
        </w:rPr>
        <w:t>.</w:t>
      </w:r>
    </w:p>
    <w:p w14:paraId="2BCFA7F9" w14:textId="4AB3CD7D" w:rsidR="00C92E03" w:rsidRPr="002C17BE" w:rsidRDefault="00C92E03" w:rsidP="002C17BE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color w:val="000000"/>
        </w:rPr>
      </w:pPr>
      <w:r w:rsidRPr="002C17BE">
        <w:rPr>
          <w:rFonts w:ascii="Times New Roman" w:hAnsi="Times New Roman" w:cs="Times New Roman"/>
          <w:color w:val="000000"/>
        </w:rPr>
        <w:t xml:space="preserve">Всеукраїнська благодійна організація «КОНВІКТУС УКРАЇНА» </w:t>
      </w:r>
      <w:r w:rsidR="00F260E7">
        <w:rPr>
          <w:rFonts w:ascii="Times New Roman" w:hAnsi="Times New Roman" w:cs="Times New Roman"/>
          <w:color w:val="000000"/>
        </w:rPr>
        <w:t>-</w:t>
      </w:r>
      <w:r w:rsidRPr="002C17BE">
        <w:rPr>
          <w:rFonts w:ascii="Times New Roman" w:hAnsi="Times New Roman" w:cs="Times New Roman"/>
          <w:color w:val="000000"/>
        </w:rPr>
        <w:t xml:space="preserve"> неурядова організація, що здійснює діяльність в Україні з 2006 року та є частиною міжнародної мережі </w:t>
      </w:r>
      <w:proofErr w:type="spellStart"/>
      <w:r w:rsidRPr="002C17BE">
        <w:rPr>
          <w:rFonts w:ascii="Times New Roman" w:hAnsi="Times New Roman" w:cs="Times New Roman"/>
          <w:color w:val="000000"/>
        </w:rPr>
        <w:t>Convictus</w:t>
      </w:r>
      <w:proofErr w:type="spellEnd"/>
      <w:r w:rsidRPr="002C17BE">
        <w:rPr>
          <w:rFonts w:ascii="Times New Roman" w:hAnsi="Times New Roman" w:cs="Times New Roman"/>
          <w:color w:val="000000"/>
        </w:rPr>
        <w:t>, яка працює у Швеції, Естонії та Україні.</w:t>
      </w:r>
    </w:p>
    <w:p w14:paraId="265FF1C3" w14:textId="5E4DCBC9" w:rsidR="00C92E03" w:rsidRPr="002C17BE" w:rsidRDefault="00C92E03" w:rsidP="0019072A">
      <w:pPr>
        <w:pStyle w:val="ae"/>
        <w:spacing w:line="276" w:lineRule="auto"/>
        <w:jc w:val="both"/>
        <w:rPr>
          <w:color w:val="000000"/>
        </w:rPr>
      </w:pPr>
      <w:r w:rsidRPr="002C17BE">
        <w:rPr>
          <w:color w:val="000000"/>
        </w:rPr>
        <w:t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14:paraId="43623A4B" w14:textId="77777777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Джерело фінансування закупівлі</w:t>
      </w:r>
    </w:p>
    <w:p w14:paraId="2A632A83" w14:textId="77777777" w:rsidR="007508BC" w:rsidRPr="000A39CD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Тендер проводиться в межах усіх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проєктів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Організації, що діють станом на дату оголошення, а також майбутніх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проєктів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які реалізовуватимуться протягом </w:t>
      </w: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2026 року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 у тому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числі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:</w:t>
      </w:r>
    </w:p>
    <w:p w14:paraId="3962A035" w14:textId="77777777" w:rsidR="007508BC" w:rsidRPr="000A39CD" w:rsidRDefault="007508BC" w:rsidP="0019072A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субгрантів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наданих відповідно до програм Глобального фонду для боротьби зі СНІДом, туберкульозом та малярією;</w:t>
      </w:r>
    </w:p>
    <w:p w14:paraId="17A8E913" w14:textId="77777777" w:rsidR="007508BC" w:rsidRPr="000A39CD" w:rsidRDefault="007508BC" w:rsidP="0019072A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</w:pP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програм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 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Федерального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агентства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США з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контролю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та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профілактики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захворювань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(Centers for Disease Control and Prevention, CDC);</w:t>
      </w:r>
    </w:p>
    <w:p w14:paraId="5C80AFAB" w14:textId="3D7D6EB8" w:rsidR="007508BC" w:rsidRPr="002C17BE" w:rsidRDefault="007508BC" w:rsidP="0019072A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проєктів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,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що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реалізуються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за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підтримки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 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Фонду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ООН у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галузі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народонаселення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 (UNFPA) в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>Україні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val="en-US" w:eastAsia="ru-RU"/>
          <w14:ligatures w14:val="none"/>
        </w:rPr>
        <w:t xml:space="preserve">, International Medical Corps, GIZ, Norwegian People’s Aid, МБО «БФ «СОС </w:t>
      </w:r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Дитячі Містечка» Україна, ІСАР «Єднання», AFEW-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Ukraine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Medicus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Mundi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Mediterrània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 ING </w:t>
      </w:r>
      <w:proofErr w:type="spellStart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Bank</w:t>
      </w:r>
      <w:proofErr w:type="spellEnd"/>
      <w:r w:rsidRPr="000A39C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Європейського Союзу, а також інших донорів, які надають підтримку програмам Організації.</w:t>
      </w:r>
    </w:p>
    <w:p w14:paraId="4FE01D98" w14:textId="77777777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Порядок розрахунків</w:t>
      </w:r>
    </w:p>
    <w:p w14:paraId="146D0C59" w14:textId="14C441C3" w:rsidR="008F651D" w:rsidRPr="00F260E7" w:rsidRDefault="008F651D" w:rsidP="00056CAE">
      <w:pPr>
        <w:pStyle w:val="ae"/>
        <w:spacing w:line="276" w:lineRule="auto"/>
        <w:jc w:val="both"/>
        <w:rPr>
          <w:color w:val="000000"/>
        </w:rPr>
      </w:pPr>
      <w:r w:rsidRPr="00F260E7">
        <w:rPr>
          <w:color w:val="000000"/>
        </w:rPr>
        <w:t xml:space="preserve">Закупівля </w:t>
      </w:r>
      <w:r w:rsidR="00F260E7" w:rsidRPr="00F260E7">
        <w:rPr>
          <w:color w:val="000000"/>
        </w:rPr>
        <w:t>послуг</w:t>
      </w:r>
      <w:r w:rsidRPr="00F260E7">
        <w:rPr>
          <w:color w:val="000000"/>
        </w:rPr>
        <w:t xml:space="preserve"> здійснюється </w:t>
      </w:r>
      <w:r w:rsidR="00F260E7" w:rsidRPr="00F260E7">
        <w:rPr>
          <w:color w:val="000000"/>
        </w:rPr>
        <w:t>на щомісячній основі</w:t>
      </w:r>
      <w:r w:rsidRPr="00F260E7">
        <w:rPr>
          <w:color w:val="000000"/>
        </w:rPr>
        <w:t>. Розрахунки проводяться у</w:t>
      </w:r>
      <w:r w:rsidRPr="00F260E7">
        <w:rPr>
          <w:rStyle w:val="apple-converted-space"/>
          <w:rFonts w:eastAsiaTheme="majorEastAsia"/>
          <w:b/>
          <w:bCs/>
          <w:color w:val="000000"/>
        </w:rPr>
        <w:t> </w:t>
      </w:r>
      <w:r w:rsidRPr="00F260E7">
        <w:rPr>
          <w:rStyle w:val="af"/>
          <w:rFonts w:eastAsiaTheme="majorEastAsia"/>
          <w:b w:val="0"/>
          <w:bCs w:val="0"/>
          <w:color w:val="000000"/>
        </w:rPr>
        <w:t>безготівковій формі</w:t>
      </w:r>
      <w:r w:rsidRPr="00F260E7">
        <w:rPr>
          <w:b/>
          <w:bCs/>
          <w:color w:val="000000"/>
        </w:rPr>
        <w:t xml:space="preserve">. </w:t>
      </w:r>
      <w:r w:rsidR="00F260E7" w:rsidRPr="00F260E7">
        <w:t xml:space="preserve">Базові умови оплати передбачають здійснення </w:t>
      </w:r>
      <w:r w:rsidR="00F260E7" w:rsidRPr="00C777F8">
        <w:rPr>
          <w:b/>
          <w:bCs/>
        </w:rPr>
        <w:t xml:space="preserve">100% </w:t>
      </w:r>
      <w:proofErr w:type="spellStart"/>
      <w:r w:rsidR="00F260E7" w:rsidRPr="00C777F8">
        <w:rPr>
          <w:b/>
          <w:bCs/>
        </w:rPr>
        <w:t>післяоплати</w:t>
      </w:r>
      <w:proofErr w:type="spellEnd"/>
      <w:r w:rsidR="00F260E7" w:rsidRPr="00C777F8">
        <w:rPr>
          <w:b/>
          <w:bCs/>
        </w:rPr>
        <w:t xml:space="preserve"> </w:t>
      </w:r>
      <w:r w:rsidR="00F260E7" w:rsidRPr="00F260E7">
        <w:t>на підставі рахунку за фактично надані послуги з проведення занять за відповідний звітний (поточний) місяць.</w:t>
      </w:r>
    </w:p>
    <w:p w14:paraId="029D396C" w14:textId="6358BB21" w:rsidR="007508BC" w:rsidRPr="00F260E7" w:rsidRDefault="007508BC" w:rsidP="00F260E7">
      <w:pPr>
        <w:pStyle w:val="ae"/>
        <w:spacing w:line="276" w:lineRule="auto"/>
        <w:jc w:val="both"/>
        <w:rPr>
          <w:color w:val="000000"/>
        </w:rPr>
      </w:pPr>
      <w:r w:rsidRPr="002C17BE">
        <w:rPr>
          <w:b/>
          <w:bCs/>
          <w:color w:val="000000"/>
        </w:rPr>
        <w:t>Термін постачання</w:t>
      </w:r>
    </w:p>
    <w:p w14:paraId="76460502" w14:textId="297E2235" w:rsidR="002C17BE" w:rsidRDefault="007508BC" w:rsidP="000025BC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 01 січня 2026 року по 31 грудня 2026 року.</w:t>
      </w:r>
    </w:p>
    <w:p w14:paraId="50684F94" w14:textId="40D06D34" w:rsidR="007508BC" w:rsidRPr="002C17BE" w:rsidRDefault="00E17CD4" w:rsidP="0019072A">
      <w:pPr>
        <w:pStyle w:val="ae"/>
        <w:spacing w:line="276" w:lineRule="auto"/>
        <w:rPr>
          <w:b/>
          <w:bCs/>
        </w:rPr>
      </w:pPr>
      <w:r w:rsidRPr="002C17BE">
        <w:rPr>
          <w:b/>
          <w:bCs/>
        </w:rPr>
        <w:lastRenderedPageBreak/>
        <w:t>Формування ціни та ПДВ</w:t>
      </w:r>
    </w:p>
    <w:p w14:paraId="4CC1AFAA" w14:textId="60F95DBD" w:rsidR="007508BC" w:rsidRPr="002C17BE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У зв’язку з тим, що закупівля здійснюється в межах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проєктів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які фінансуються різними донорами, застосування ПДВ може відрізнятися залежно від джерела фінансування конкретної закупівлі.</w:t>
      </w:r>
    </w:p>
    <w:p w14:paraId="3D7CF0DD" w14:textId="5B2FD720" w:rsidR="007508BC" w:rsidRPr="002C17BE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міжнародної технічної допомоги (зокрема CDC/PEPFAR) здійснюються без ПДВ</w:t>
      </w:r>
      <w:r w:rsidR="008F651D"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відповідно до ст. 197.11 Податкового кодексу України (за умови дотримання вимог законодавства).</w:t>
      </w:r>
    </w:p>
    <w:p w14:paraId="7D311B88" w14:textId="77777777" w:rsidR="007508BC" w:rsidRPr="002C17BE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Закупівлі за кошти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субгрантів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14:paraId="5FFA3B06" w14:textId="77777777" w:rsidR="007508BC" w:rsidRPr="002C17BE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14:paraId="17C7622A" w14:textId="3027D2F3" w:rsidR="007508BC" w:rsidRPr="002C17BE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</w:t>
      </w:r>
      <w:r w:rsidR="00466F23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.</w:t>
      </w:r>
    </w:p>
    <w:p w14:paraId="32A94CBE" w14:textId="5C169EC6" w:rsidR="00E17CD4" w:rsidRPr="00662012" w:rsidRDefault="00E17CD4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66201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У разі перемоги в тендері та укладення договору </w:t>
      </w:r>
      <w:r w:rsidR="00056CAE" w:rsidRPr="0066201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підвищення цін на </w:t>
      </w:r>
      <w:r w:rsidR="00F260E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послуги </w:t>
      </w:r>
      <w:r w:rsidRPr="00662012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допускається не більше ніж на 10%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Організатору письмове обґрунтування з підтвердженням ринкових коливань (інформація щонайменше від трьох незалежних постачальників аналогічних товарів/послуг).</w:t>
      </w:r>
    </w:p>
    <w:p w14:paraId="4B72D22F" w14:textId="4EBB5B22" w:rsidR="00E17CD4" w:rsidRPr="002C17BE" w:rsidRDefault="00E17CD4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У разі ненадання або неприйнятності такого обґрунтування Організатор має право розірвати договір у встановленому порядку без застосування штрафних санкцій.</w:t>
      </w:r>
    </w:p>
    <w:p w14:paraId="570D9AD5" w14:textId="77777777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Кваліфікаційні вимоги до Учасника</w:t>
      </w:r>
    </w:p>
    <w:p w14:paraId="44FF9985" w14:textId="77777777" w:rsidR="00E50C27" w:rsidRPr="002C17BE" w:rsidRDefault="00E50C27" w:rsidP="0019072A">
      <w:pPr>
        <w:pStyle w:val="ae"/>
        <w:spacing w:line="276" w:lineRule="auto"/>
        <w:rPr>
          <w:color w:val="000000"/>
        </w:rPr>
      </w:pPr>
      <w:r w:rsidRPr="002C17BE">
        <w:rPr>
          <w:color w:val="000000"/>
        </w:rPr>
        <w:t>Учасник повинен відповідати таким кваліфікаційним вимогам:</w:t>
      </w:r>
    </w:p>
    <w:p w14:paraId="1CB1560B" w14:textId="1A6206E4" w:rsidR="00E50C27" w:rsidRPr="002C17BE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Право на здійснення господарської діяльності</w:t>
      </w:r>
      <w:r w:rsidR="00E17CD4" w:rsidRPr="002C17BE">
        <w:rPr>
          <w:color w:val="000000"/>
        </w:rPr>
        <w:t xml:space="preserve">. </w:t>
      </w:r>
      <w:r w:rsidRPr="002C17BE">
        <w:rPr>
          <w:color w:val="000000"/>
        </w:rPr>
        <w:t>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14:paraId="5A3E9C7E" w14:textId="641E2F34" w:rsidR="00E50C27" w:rsidRPr="002C17BE" w:rsidRDefault="00E50C27" w:rsidP="002C17BE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Досвід</w:t>
      </w:r>
      <w:r w:rsidR="008C2083">
        <w:rPr>
          <w:rStyle w:val="af"/>
          <w:rFonts w:eastAsiaTheme="majorEastAsia"/>
          <w:color w:val="000000"/>
        </w:rPr>
        <w:t xml:space="preserve"> надання</w:t>
      </w:r>
      <w:r w:rsidRPr="002C17BE">
        <w:rPr>
          <w:rStyle w:val="af"/>
          <w:rFonts w:eastAsiaTheme="majorEastAsia"/>
          <w:color w:val="000000"/>
        </w:rPr>
        <w:t xml:space="preserve"> аналогічних</w:t>
      </w:r>
      <w:r w:rsidR="008C2083">
        <w:rPr>
          <w:rStyle w:val="af"/>
          <w:rFonts w:eastAsiaTheme="majorEastAsia"/>
          <w:color w:val="000000"/>
        </w:rPr>
        <w:t xml:space="preserve"> послуг</w:t>
      </w:r>
      <w:r w:rsidR="00E17CD4" w:rsidRPr="002C17BE">
        <w:rPr>
          <w:color w:val="000000"/>
        </w:rPr>
        <w:t xml:space="preserve">. </w:t>
      </w:r>
      <w:r w:rsidRPr="002C17BE">
        <w:rPr>
          <w:color w:val="000000"/>
        </w:rPr>
        <w:t>Наявність підтвердженого досвіду постачання</w:t>
      </w:r>
      <w:r w:rsidRPr="002C17BE">
        <w:rPr>
          <w:rStyle w:val="apple-converted-space"/>
          <w:rFonts w:eastAsiaTheme="majorEastAsia"/>
          <w:color w:val="000000"/>
        </w:rPr>
        <w:t> </w:t>
      </w:r>
      <w:r w:rsidRPr="002C17BE">
        <w:rPr>
          <w:rStyle w:val="af"/>
          <w:rFonts w:eastAsiaTheme="majorEastAsia"/>
          <w:b w:val="0"/>
          <w:bCs w:val="0"/>
          <w:color w:val="000000"/>
        </w:rPr>
        <w:t xml:space="preserve">аналогічних </w:t>
      </w:r>
      <w:r w:rsidR="008C2083">
        <w:rPr>
          <w:rStyle w:val="af"/>
          <w:rFonts w:eastAsiaTheme="majorEastAsia"/>
          <w:b w:val="0"/>
          <w:bCs w:val="0"/>
          <w:color w:val="000000"/>
        </w:rPr>
        <w:t xml:space="preserve">послуг </w:t>
      </w:r>
      <w:r w:rsidRPr="002C17BE">
        <w:rPr>
          <w:color w:val="000000"/>
        </w:rPr>
        <w:t>протягом останніх</w:t>
      </w:r>
      <w:r w:rsidRPr="002C17BE">
        <w:rPr>
          <w:rStyle w:val="apple-converted-space"/>
          <w:rFonts w:eastAsiaTheme="majorEastAsia"/>
          <w:color w:val="000000"/>
        </w:rPr>
        <w:t> </w:t>
      </w:r>
      <w:r w:rsidR="00662012" w:rsidRPr="00662012">
        <w:rPr>
          <w:rStyle w:val="apple-converted-space"/>
          <w:rFonts w:eastAsiaTheme="majorEastAsia"/>
          <w:color w:val="000000"/>
        </w:rPr>
        <w:t xml:space="preserve"> </w:t>
      </w:r>
      <w:r w:rsidR="00234A6D">
        <w:rPr>
          <w:rStyle w:val="af"/>
          <w:rFonts w:eastAsiaTheme="majorEastAsia"/>
          <w:b w:val="0"/>
          <w:bCs w:val="0"/>
          <w:color w:val="000000"/>
        </w:rPr>
        <w:t xml:space="preserve">3 </w:t>
      </w:r>
      <w:r w:rsidRPr="002C17BE">
        <w:rPr>
          <w:rStyle w:val="af"/>
          <w:rFonts w:eastAsiaTheme="majorEastAsia"/>
          <w:b w:val="0"/>
          <w:bCs w:val="0"/>
          <w:color w:val="000000"/>
        </w:rPr>
        <w:t>(трьох) календарних років</w:t>
      </w:r>
      <w:r w:rsidRPr="002C17BE">
        <w:rPr>
          <w:b/>
          <w:bCs/>
          <w:color w:val="000000"/>
        </w:rPr>
        <w:t>.</w:t>
      </w:r>
      <w:r w:rsidRPr="002C17BE">
        <w:rPr>
          <w:b/>
          <w:bCs/>
          <w:color w:val="000000"/>
        </w:rPr>
        <w:br/>
      </w:r>
      <w:r w:rsidRPr="002C17BE">
        <w:rPr>
          <w:color w:val="000000"/>
        </w:rPr>
        <w:t>Досвід підтверджується копіями договорів</w:t>
      </w:r>
      <w:r w:rsidR="008C2083">
        <w:rPr>
          <w:color w:val="000000"/>
        </w:rPr>
        <w:t xml:space="preserve"> </w:t>
      </w:r>
      <w:r w:rsidRPr="002C17BE">
        <w:rPr>
          <w:color w:val="000000"/>
        </w:rPr>
        <w:t>та/або рекомендаційними листами.</w:t>
      </w:r>
    </w:p>
    <w:p w14:paraId="2F0665F7" w14:textId="5E249C7D" w:rsidR="00E50C27" w:rsidRPr="002C17BE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Спроможність виконання договору</w:t>
      </w:r>
      <w:r w:rsidR="00E17CD4" w:rsidRPr="002C17BE">
        <w:rPr>
          <w:color w:val="000000"/>
        </w:rPr>
        <w:t xml:space="preserve">. </w:t>
      </w:r>
      <w:r w:rsidRPr="002C17BE">
        <w:rPr>
          <w:color w:val="000000"/>
        </w:rPr>
        <w:t>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формі.</w:t>
      </w:r>
    </w:p>
    <w:p w14:paraId="2382868E" w14:textId="7505BCE6" w:rsidR="00E50C27" w:rsidRPr="002C17BE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Ідентифікація постачальника</w:t>
      </w:r>
      <w:r w:rsidR="00E17CD4" w:rsidRPr="002C17BE">
        <w:rPr>
          <w:color w:val="000000"/>
        </w:rPr>
        <w:t xml:space="preserve">. </w:t>
      </w:r>
      <w:r w:rsidRPr="002C17BE">
        <w:rPr>
          <w:color w:val="000000"/>
        </w:rPr>
        <w:t xml:space="preserve">Наявність </w:t>
      </w:r>
      <w:proofErr w:type="spellStart"/>
      <w:r w:rsidRPr="002C17BE">
        <w:rPr>
          <w:color w:val="000000"/>
        </w:rPr>
        <w:t>вебресурсу</w:t>
      </w:r>
      <w:proofErr w:type="spellEnd"/>
      <w:r w:rsidRPr="002C17BE">
        <w:rPr>
          <w:color w:val="000000"/>
        </w:rPr>
        <w:t xml:space="preserve"> для ідентифікації діяльності Учасника (офіційний </w:t>
      </w:r>
      <w:proofErr w:type="spellStart"/>
      <w:r w:rsidRPr="002C17BE">
        <w:rPr>
          <w:color w:val="000000"/>
        </w:rPr>
        <w:t>вебсайт</w:t>
      </w:r>
      <w:proofErr w:type="spellEnd"/>
      <w:r w:rsidRPr="002C17BE">
        <w:rPr>
          <w:color w:val="000000"/>
        </w:rPr>
        <w:t xml:space="preserve"> та/або офіційна сторінка в соціальних мережах).</w:t>
      </w:r>
    </w:p>
    <w:p w14:paraId="4FF2176F" w14:textId="78C821D3" w:rsidR="00234A6D" w:rsidRPr="00234A6D" w:rsidRDefault="00E50C27" w:rsidP="00234A6D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Електронний документообіг</w:t>
      </w:r>
      <w:r w:rsidR="00E17CD4" w:rsidRPr="002C17BE">
        <w:rPr>
          <w:color w:val="000000"/>
        </w:rPr>
        <w:t xml:space="preserve">. </w:t>
      </w:r>
      <w:r w:rsidRPr="002C17BE">
        <w:rPr>
          <w:color w:val="000000"/>
        </w:rPr>
        <w:t>Готовність Учасника використовувати електронний документообіг, зокрема через сервіс</w:t>
      </w:r>
      <w:r w:rsidRPr="002C17BE">
        <w:rPr>
          <w:rStyle w:val="apple-converted-space"/>
          <w:rFonts w:eastAsiaTheme="majorEastAsia"/>
          <w:color w:val="000000"/>
        </w:rPr>
        <w:t> </w:t>
      </w:r>
      <w:r w:rsidRPr="002C17BE">
        <w:rPr>
          <w:rStyle w:val="af"/>
          <w:rFonts w:eastAsiaTheme="majorEastAsia"/>
          <w:b w:val="0"/>
          <w:bCs w:val="0"/>
          <w:color w:val="000000"/>
        </w:rPr>
        <w:t>ВЧАСНО</w:t>
      </w:r>
      <w:r w:rsidRPr="002C17BE">
        <w:rPr>
          <w:rStyle w:val="apple-converted-space"/>
          <w:rFonts w:eastAsiaTheme="majorEastAsia"/>
          <w:b/>
          <w:bCs/>
          <w:color w:val="000000"/>
        </w:rPr>
        <w:t> </w:t>
      </w:r>
      <w:r w:rsidRPr="002C17BE">
        <w:rPr>
          <w:color w:val="000000"/>
        </w:rPr>
        <w:t>або еквівалентний сервіс, що відповідає вимогам законодавства України.</w:t>
      </w:r>
    </w:p>
    <w:p w14:paraId="60EE9AB3" w14:textId="77777777" w:rsidR="00C777F8" w:rsidRDefault="00E50C27" w:rsidP="00C777F8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806289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Технічні вимоги до предмета закупівлі</w:t>
      </w:r>
      <w:r w:rsidR="00C777F8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:</w:t>
      </w:r>
    </w:p>
    <w:p w14:paraId="6F4C3E9D" w14:textId="2DE4E754" w:rsidR="00C777F8" w:rsidRPr="0071387C" w:rsidRDefault="00C777F8" w:rsidP="00490273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Послуги мають бути спрямовані на організацію корпоративного навчання</w:t>
      </w:r>
      <w:r w:rsidR="00EE23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англійської мови</w:t>
      </w:r>
      <w:r w:rsidR="00A0464E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(загаль</w:t>
      </w:r>
      <w:r w:rsidR="009355AD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ної, ділової та бізнес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-англійської</w:t>
      </w:r>
      <w:r w:rsidR="00A0464E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)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для співробітників Організації з різними рівнями володіння мовою </w:t>
      </w:r>
      <w:r w:rsidR="00490273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- 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від </w:t>
      </w:r>
      <w:r w:rsidRPr="0071387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A1 до B2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відповідно до Загальноєвропейських рекомендацій з </w:t>
      </w:r>
      <w:proofErr w:type="spellStart"/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мовної</w:t>
      </w:r>
      <w:proofErr w:type="spellEnd"/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освіти (CEFR).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Навчання здійснюється у гр</w:t>
      </w:r>
      <w:r w:rsidR="002C5749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у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пах, сформованих за рівнем володіння мовою (від 2-6 осіб).</w:t>
      </w:r>
    </w:p>
    <w:p w14:paraId="1E4B491A" w14:textId="77777777" w:rsidR="009355AD" w:rsidRPr="0071387C" w:rsidRDefault="00C777F8" w:rsidP="00490273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Формат навчання </w:t>
      </w:r>
      <w:r w:rsidR="00490273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-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r w:rsidRPr="0071387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онлайн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</w:p>
    <w:p w14:paraId="166E2895" w14:textId="0D4C23DA" w:rsidR="00C777F8" w:rsidRPr="0071387C" w:rsidRDefault="009355AD" w:rsidP="009355AD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Навчання 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має проводитися 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з</w:t>
      </w:r>
      <w:r w:rsidR="00C777F8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використанням 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сучасних </w:t>
      </w:r>
      <w:r w:rsidR="00C777F8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цифрових платформ для дистанційного навчання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r w:rsidR="00A42A8B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та </w:t>
      </w:r>
      <w:proofErr w:type="spellStart"/>
      <w:r w:rsidRPr="0071387C">
        <w:rPr>
          <w:rFonts w:ascii="Times New Roman" w:hAnsi="Times New Roman" w:cs="Times New Roman"/>
          <w:color w:val="000000"/>
          <w:shd w:val="clear" w:color="auto" w:fill="FFFFFF"/>
        </w:rPr>
        <w:t>EdTech</w:t>
      </w:r>
      <w:proofErr w:type="spellEnd"/>
      <w:r w:rsidRPr="0071387C">
        <w:rPr>
          <w:rFonts w:ascii="Times New Roman" w:hAnsi="Times New Roman" w:cs="Times New Roman"/>
          <w:color w:val="000000"/>
          <w:shd w:val="clear" w:color="auto" w:fill="FFFFFF"/>
        </w:rPr>
        <w:t>-технологі</w:t>
      </w:r>
      <w:r w:rsidR="00A42A8B" w:rsidRPr="0071387C">
        <w:rPr>
          <w:rFonts w:ascii="Times New Roman" w:hAnsi="Times New Roman" w:cs="Times New Roman"/>
          <w:color w:val="000000"/>
          <w:shd w:val="clear" w:color="auto" w:fill="FFFFFF"/>
        </w:rPr>
        <w:t>й, зокрема</w:t>
      </w:r>
      <w:r w:rsidRPr="0071387C">
        <w:rPr>
          <w:rFonts w:ascii="Times New Roman" w:hAnsi="Times New Roman" w:cs="Times New Roman"/>
          <w:color w:val="000000"/>
          <w:shd w:val="clear" w:color="auto" w:fill="FFFFFF"/>
        </w:rPr>
        <w:t xml:space="preserve">: </w:t>
      </w:r>
      <w:proofErr w:type="spellStart"/>
      <w:r w:rsidRPr="0071387C">
        <w:rPr>
          <w:rFonts w:ascii="Times New Roman" w:hAnsi="Times New Roman" w:cs="Times New Roman"/>
          <w:color w:val="000000"/>
          <w:shd w:val="clear" w:color="auto" w:fill="FFFFFF"/>
        </w:rPr>
        <w:t>гейміфікаці</w:t>
      </w:r>
      <w:r w:rsidR="00A42A8B" w:rsidRPr="0071387C">
        <w:rPr>
          <w:rFonts w:ascii="Times New Roman" w:hAnsi="Times New Roman" w:cs="Times New Roman"/>
          <w:color w:val="000000"/>
          <w:shd w:val="clear" w:color="auto" w:fill="FFFFFF"/>
        </w:rPr>
        <w:t>ї</w:t>
      </w:r>
      <w:proofErr w:type="spellEnd"/>
      <w:r w:rsidRPr="0071387C">
        <w:rPr>
          <w:rFonts w:ascii="Times New Roman" w:hAnsi="Times New Roman" w:cs="Times New Roman"/>
          <w:color w:val="000000"/>
          <w:shd w:val="clear" w:color="auto" w:fill="FFFFFF"/>
        </w:rPr>
        <w:t xml:space="preserve">, </w:t>
      </w:r>
      <w:r w:rsidR="00A42A8B" w:rsidRPr="0071387C">
        <w:rPr>
          <w:rFonts w:ascii="Times New Roman" w:hAnsi="Times New Roman" w:cs="Times New Roman"/>
          <w:color w:val="000000"/>
          <w:shd w:val="clear" w:color="auto" w:fill="FFFFFF"/>
        </w:rPr>
        <w:t>інтерактивних навчальних інструментів, дискусій у віртуальних кімнатах, інтерактивних дошок.</w:t>
      </w:r>
    </w:p>
    <w:p w14:paraId="5213FF59" w14:textId="69928462" w:rsidR="000562A6" w:rsidRPr="0071387C" w:rsidRDefault="00A42A8B" w:rsidP="009355AD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Провайдер повинен забезпечити доступ до цифрових навчальних матеріалів (які входять у вартість навчання) та функціонування особистих кабінетів учасників. Матеріали мають відповідати стандартам CEFR.</w:t>
      </w:r>
    </w:p>
    <w:p w14:paraId="5966F9AC" w14:textId="6EBF6604" w:rsidR="00C777F8" w:rsidRPr="0071387C" w:rsidRDefault="00C777F8" w:rsidP="009355AD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Частота занять </w:t>
      </w:r>
      <w:r w:rsidR="00490273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- </w:t>
      </w:r>
      <w:r w:rsidRPr="0071387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2 заняття на тиждень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для кожної навчальної групи.</w:t>
      </w:r>
    </w:p>
    <w:p w14:paraId="243EF9D3" w14:textId="68F4A24B" w:rsidR="00C777F8" w:rsidRPr="0071387C" w:rsidRDefault="00C777F8" w:rsidP="009355AD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Тривалість занят</w:t>
      </w:r>
      <w:r w:rsidR="000562A6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ь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r w:rsidR="00003311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-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r w:rsidRPr="0071387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60 або 90 хвилин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(залежно від узгодженого формату та навчальної програми).</w:t>
      </w:r>
      <w:r w:rsidR="000562A6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</w:p>
    <w:p w14:paraId="6A09E918" w14:textId="3462FDFD" w:rsidR="00EE14B0" w:rsidRPr="0071387C" w:rsidRDefault="00EE14B0" w:rsidP="00EE14B0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Провайдер послуг має забезпечити кваліфікованих викладачів з відповідною міжнародною сертифікацією, методичний супровід навчального процесу а також можливість адаптації навчальних програми під потреби корпоративного навчання.</w:t>
      </w:r>
    </w:p>
    <w:p w14:paraId="1DA0057C" w14:textId="77777777" w:rsidR="00EE14B0" w:rsidRPr="0071387C" w:rsidRDefault="00EE14B0" w:rsidP="00EE14B0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Наявність додаткових освітніх опцій є перевагою, зокрема організація </w:t>
      </w:r>
      <w:proofErr w:type="spellStart"/>
      <w:r w:rsidRPr="0071387C">
        <w:rPr>
          <w:rFonts w:ascii="Times New Roman" w:hAnsi="Times New Roman" w:cs="Times New Roman"/>
          <w:color w:val="000000"/>
          <w:shd w:val="clear" w:color="auto" w:fill="FFFFFF"/>
        </w:rPr>
        <w:t>Speaking</w:t>
      </w:r>
      <w:proofErr w:type="spellEnd"/>
      <w:r w:rsidRPr="0071387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 w:rsidRPr="0071387C">
        <w:rPr>
          <w:rFonts w:ascii="Times New Roman" w:hAnsi="Times New Roman" w:cs="Times New Roman"/>
          <w:color w:val="000000"/>
          <w:shd w:val="clear" w:color="auto" w:fill="FFFFFF"/>
        </w:rPr>
        <w:t>Clubs</w:t>
      </w:r>
      <w:proofErr w:type="spellEnd"/>
      <w:r w:rsidRPr="0071387C">
        <w:rPr>
          <w:rFonts w:ascii="Times New Roman" w:hAnsi="Times New Roman" w:cs="Times New Roman"/>
          <w:color w:val="000000"/>
          <w:shd w:val="clear" w:color="auto" w:fill="FFFFFF"/>
        </w:rPr>
        <w:t xml:space="preserve"> або інших додаткових форм практики усного мовлення </w:t>
      </w:r>
    </w:p>
    <w:p w14:paraId="4867CD57" w14:textId="3D081EBD" w:rsidR="00A0464E" w:rsidRPr="0071387C" w:rsidRDefault="00EE14B0" w:rsidP="00EE14B0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Провайдер повинен мати підтверджений досвід надання аналогічних послуг, </w:t>
      </w:r>
      <w:r w:rsidR="00A0464E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підтверджений інформацією про кількість компаній / студентів, які пройшли навчання</w:t>
      </w: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.</w:t>
      </w:r>
    </w:p>
    <w:p w14:paraId="14DBC5D7" w14:textId="19581F38" w:rsidR="009355AD" w:rsidRPr="000A609D" w:rsidRDefault="00EE14B0" w:rsidP="000A609D">
      <w:pPr>
        <w:pStyle w:val="a9"/>
        <w:numPr>
          <w:ilvl w:val="0"/>
          <w:numId w:val="19"/>
        </w:num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Провайдер має надавати щомісячну звітність, яка включає: інформацію про навчальний прогрес</w:t>
      </w:r>
      <w:r w:rsidR="002C5749" w:rsidRPr="0071387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, показники відвідуваності, результати оцінювання</w:t>
      </w:r>
      <w:r w:rsidR="002C5749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).</w:t>
      </w:r>
    </w:p>
    <w:p w14:paraId="76E656F7" w14:textId="79FCD8A3" w:rsidR="00E17CD4" w:rsidRPr="002C17BE" w:rsidRDefault="00E17CD4" w:rsidP="0019072A">
      <w:pPr>
        <w:pStyle w:val="ae"/>
        <w:spacing w:line="276" w:lineRule="auto"/>
        <w:rPr>
          <w:b/>
          <w:bCs/>
        </w:rPr>
      </w:pPr>
      <w:r w:rsidRPr="002C17BE">
        <w:rPr>
          <w:b/>
          <w:bCs/>
        </w:rPr>
        <w:t xml:space="preserve">Склад тендерної пропозиції </w:t>
      </w:r>
    </w:p>
    <w:p w14:paraId="5D37A801" w14:textId="77777777" w:rsidR="00E17CD4" w:rsidRPr="002C17BE" w:rsidRDefault="00E17CD4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Тендерна пропозиція Учасника подається в електронному вигляді та повинна містити </w:t>
      </w:r>
      <w:r w:rsidRPr="00003311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наступні обов’язкові документи:</w:t>
      </w:r>
    </w:p>
    <w:p w14:paraId="58DE4507" w14:textId="773CA73B" w:rsidR="00564A7B" w:rsidRPr="005241B2" w:rsidRDefault="00E17CD4" w:rsidP="005241B2">
      <w:pPr>
        <w:numPr>
          <w:ilvl w:val="0"/>
          <w:numId w:val="12"/>
        </w:numPr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Тендерна (цінова/комерційна) пропозиція</w:t>
      </w:r>
      <w:r w:rsidR="00EE238B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яка відповідає кваліфікаційним та технічним вимогам в Оголошенні.</w:t>
      </w:r>
    </w:p>
    <w:p w14:paraId="7CD900F0" w14:textId="76E55F92" w:rsidR="00E17CD4" w:rsidRPr="002C17BE" w:rsidRDefault="00E17CD4" w:rsidP="000025BC">
      <w:pPr>
        <w:numPr>
          <w:ilvl w:val="0"/>
          <w:numId w:val="12"/>
        </w:numPr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Загальна інформація про Учасника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. Заповнена форма Додатку </w:t>
      </w:r>
      <w:r w:rsidR="00A21586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1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до цього Оголошення.</w:t>
      </w:r>
    </w:p>
    <w:p w14:paraId="4048786B" w14:textId="064845BC" w:rsidR="00E17CD4" w:rsidRPr="002C17BE" w:rsidRDefault="00E17CD4" w:rsidP="000025BC">
      <w:pPr>
        <w:numPr>
          <w:ilvl w:val="0"/>
          <w:numId w:val="12"/>
        </w:numPr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Документи, що підтверджують відповідність кваліфікаційним вимогам. 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 xml:space="preserve">Зокрема: документи про державну реєстрацію Учасника; підтвердження досвіду постачання аналогічних </w:t>
      </w:r>
      <w:r w:rsidR="008C208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послуг 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 останні 3 календарні роки; довідка про матеріально-технічну базу та організаційну спроможність виконати договір.</w:t>
      </w:r>
    </w:p>
    <w:p w14:paraId="3D29A6E3" w14:textId="45BCE138" w:rsidR="00E17CD4" w:rsidRPr="002C17BE" w:rsidRDefault="00E17CD4" w:rsidP="000025BC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Підтвердження повноважень підписанта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Документи, що підтверджують право особи підписувати тендерну пропозицію (наказ про призначення керівника або довіреність — для юридичних осіб).</w:t>
      </w:r>
    </w:p>
    <w:p w14:paraId="19B74F7B" w14:textId="15B2E750" w:rsidR="00E17CD4" w:rsidRPr="00234A6D" w:rsidRDefault="00E17CD4" w:rsidP="00234A6D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Інші документи (за бажанням Учасника)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14:paraId="5FE6A2AC" w14:textId="4DF5324A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Критерії оцінки</w:t>
      </w:r>
    </w:p>
    <w:p w14:paraId="278FE5C9" w14:textId="00BD0868" w:rsidR="007508BC" w:rsidRPr="002C17BE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clarifications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), які не змінюють суті поданої пропозиції.</w:t>
      </w:r>
    </w:p>
    <w:p w14:paraId="566F201E" w14:textId="77777777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Антикорупційні та загальні умови</w:t>
      </w:r>
    </w:p>
    <w:p w14:paraId="4C6610D2" w14:textId="5323E76C" w:rsidR="007508BC" w:rsidRPr="002C17BE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Участь пов’язаних осіб або змова учасників забороняється. 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value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for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money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), а також внутрішніх політик і процедур Організації.</w:t>
      </w:r>
    </w:p>
    <w:p w14:paraId="65A59A69" w14:textId="77777777" w:rsidR="003F003A" w:rsidRPr="003F003A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</w:r>
      <w:r w:rsidR="003F003A" w:rsidRPr="003F003A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Запитання та звернення.</w:t>
      </w:r>
    </w:p>
    <w:p w14:paraId="1F3DE27E" w14:textId="2FCCFA28" w:rsidR="008F651D" w:rsidRPr="002C17BE" w:rsidRDefault="007508BC" w:rsidP="0019072A">
      <w:pPr>
        <w:spacing w:before="100" w:beforeAutospacing="1" w:after="100" w:afterAutospacing="1" w:line="276" w:lineRule="auto"/>
        <w:jc w:val="both"/>
        <w:rPr>
          <w:rStyle w:val="af"/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Усі запитання, звернення та запити щодо умов цього тендеру приймаються виключно</w:t>
      </w:r>
      <w:r w:rsidRPr="002C17B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 письмовій формі 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шляхом надсилання електронного листа на адресу:</w:t>
      </w:r>
      <w:r w:rsidRPr="002C17B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hyperlink r:id="rId6" w:history="1">
        <w:r w:rsidRPr="002C17BE">
          <w:rPr>
            <w:rStyle w:val="af0"/>
            <w:rFonts w:ascii="Times New Roman" w:eastAsia="Times New Roman" w:hAnsi="Times New Roman" w:cs="Times New Roman"/>
            <w:b/>
            <w:bCs/>
            <w:kern w:val="0"/>
            <w:lang w:eastAsia="ru-RU"/>
            <w14:ligatures w14:val="none"/>
          </w:rPr>
          <w:t>zakupivli@convictus.org.ua</w:t>
        </w:r>
      </w:hyperlink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З метою забезпечення рівного доступу всіх потенційних учасників до інформації Організатор</w:t>
      </w:r>
      <w:r w:rsidRPr="002C17B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r w:rsidRPr="002C17BE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не надає роз’яснень усно або іншими каналами комунікації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Відповіді на запитання надаються у письмовій формі.</w:t>
      </w:r>
    </w:p>
    <w:p w14:paraId="7CE83DD7" w14:textId="05F4E690" w:rsidR="008F651D" w:rsidRPr="002C17BE" w:rsidRDefault="008F651D" w:rsidP="0019072A">
      <w:pPr>
        <w:pStyle w:val="ae"/>
        <w:spacing w:line="276" w:lineRule="auto"/>
        <w:rPr>
          <w:color w:val="000000"/>
        </w:rPr>
      </w:pPr>
      <w:r w:rsidRPr="002C17BE">
        <w:rPr>
          <w:rStyle w:val="af"/>
          <w:rFonts w:eastAsiaTheme="majorEastAsia"/>
          <w:color w:val="000000"/>
        </w:rPr>
        <w:t>Дотримання політик Організатора</w:t>
      </w:r>
    </w:p>
    <w:p w14:paraId="74996533" w14:textId="77777777" w:rsidR="008F651D" w:rsidRPr="002C17BE" w:rsidRDefault="008F651D" w:rsidP="0019072A">
      <w:pPr>
        <w:pStyle w:val="ae"/>
        <w:spacing w:line="276" w:lineRule="auto"/>
        <w:jc w:val="both"/>
        <w:rPr>
          <w:color w:val="000000"/>
        </w:rPr>
      </w:pPr>
      <w:r w:rsidRPr="002C17BE">
        <w:rPr>
          <w:color w:val="000000"/>
        </w:rPr>
        <w:t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14:paraId="291F7DCB" w14:textId="4023DA9F" w:rsidR="007508BC" w:rsidRPr="002C17BE" w:rsidRDefault="008F651D" w:rsidP="0019072A">
      <w:pPr>
        <w:pStyle w:val="ae"/>
        <w:spacing w:line="276" w:lineRule="auto"/>
        <w:jc w:val="both"/>
        <w:rPr>
          <w:rStyle w:val="af"/>
          <w:b w:val="0"/>
          <w:bCs w:val="0"/>
          <w:color w:val="000000"/>
        </w:rPr>
      </w:pPr>
      <w:r w:rsidRPr="002C17BE">
        <w:rPr>
          <w:color w:val="000000"/>
        </w:rPr>
        <w:t>Детальні положення відповідних політик та конкретні зобов’язання Постачальника визначаються</w:t>
      </w:r>
      <w:r w:rsidRPr="002C17BE">
        <w:rPr>
          <w:rStyle w:val="apple-converted-space"/>
          <w:rFonts w:eastAsiaTheme="majorEastAsia"/>
          <w:color w:val="000000"/>
        </w:rPr>
        <w:t> </w:t>
      </w:r>
      <w:r w:rsidRPr="002C17BE">
        <w:rPr>
          <w:rStyle w:val="af"/>
          <w:rFonts w:eastAsiaTheme="majorEastAsia"/>
          <w:b w:val="0"/>
          <w:bCs w:val="0"/>
          <w:color w:val="000000"/>
        </w:rPr>
        <w:t>у договорі</w:t>
      </w:r>
      <w:r w:rsidRPr="002C17BE">
        <w:rPr>
          <w:b/>
          <w:bCs/>
          <w:color w:val="000000"/>
        </w:rPr>
        <w:t>,</w:t>
      </w:r>
      <w:r w:rsidRPr="002C17BE">
        <w:rPr>
          <w:color w:val="000000"/>
        </w:rPr>
        <w:t xml:space="preserve"> який укладається з переможцем тендеру.</w:t>
      </w:r>
    </w:p>
    <w:p w14:paraId="2821DF81" w14:textId="568015C6" w:rsidR="007508BC" w:rsidRPr="002C17BE" w:rsidRDefault="007508BC" w:rsidP="003F003A">
      <w:pPr>
        <w:pStyle w:val="ae"/>
        <w:spacing w:line="276" w:lineRule="auto"/>
        <w:rPr>
          <w:b/>
          <w:bCs/>
          <w:color w:val="000000"/>
        </w:rPr>
      </w:pPr>
      <w:r w:rsidRPr="002C17BE">
        <w:rPr>
          <w:b/>
          <w:bCs/>
          <w:color w:val="000000"/>
        </w:rPr>
        <w:t>Право на скасування тендеру</w:t>
      </w:r>
      <w:r w:rsidRPr="002C17BE">
        <w:rPr>
          <w:color w:val="000000"/>
        </w:rPr>
        <w:br/>
        <w:t>Організатор залишає за собою право</w:t>
      </w:r>
      <w:r w:rsidRPr="002C17BE">
        <w:t> скасувати або анулювати тендер повністю або частково на будь-якому етапі його проведення </w:t>
      </w:r>
      <w:r w:rsidRPr="002C17BE">
        <w:rPr>
          <w:color w:val="000000"/>
        </w:rPr>
        <w:t>у разі зміни потреб, умов фінансування, обставин непереборної сили або з інших обґрунтованих причин.</w:t>
      </w:r>
    </w:p>
    <w:p w14:paraId="49D46899" w14:textId="0FC4B831" w:rsidR="007508BC" w:rsidRPr="002C17BE" w:rsidRDefault="007508BC" w:rsidP="00003311">
      <w:pPr>
        <w:pStyle w:val="ae"/>
        <w:spacing w:line="276" w:lineRule="auto"/>
        <w:jc w:val="both"/>
        <w:rPr>
          <w:color w:val="000000"/>
        </w:rPr>
      </w:pPr>
      <w:r w:rsidRPr="002C17BE">
        <w:rPr>
          <w:color w:val="000000"/>
        </w:rPr>
        <w:t>У такому випадку Організатор</w:t>
      </w:r>
      <w:r w:rsidRPr="002C17BE">
        <w:rPr>
          <w:rStyle w:val="apple-converted-space"/>
          <w:rFonts w:eastAsiaTheme="majorEastAsia"/>
          <w:color w:val="000000"/>
        </w:rPr>
        <w:t> </w:t>
      </w:r>
      <w:r w:rsidRPr="002C17BE">
        <w:rPr>
          <w:rStyle w:val="af"/>
          <w:rFonts w:eastAsiaTheme="majorEastAsia"/>
          <w:b w:val="0"/>
          <w:bCs w:val="0"/>
          <w:color w:val="000000"/>
        </w:rPr>
        <w:t>не несе відповідальності за будь-які витрати</w:t>
      </w:r>
      <w:r w:rsidRPr="002C17BE">
        <w:rPr>
          <w:color w:val="000000"/>
        </w:rPr>
        <w:t>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14:paraId="02A0328B" w14:textId="77777777" w:rsidR="007508BC" w:rsidRPr="002C17BE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Кінцевий термін подання пропозицій</w:t>
      </w:r>
    </w:p>
    <w:p w14:paraId="56BFAFB9" w14:textId="5C0BA2BF" w:rsidR="007508BC" w:rsidRPr="002C17BE" w:rsidRDefault="00DC05A9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12</w:t>
      </w:r>
      <w:r w:rsidR="008C2083" w:rsidRPr="00C13D84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="000025BC" w:rsidRPr="00C13D84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січня 2026</w:t>
      </w:r>
      <w:r w:rsidR="007508BC" w:rsidRPr="00C13D84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року</w:t>
      </w:r>
      <w:r w:rsidR="007508BC" w:rsidRPr="00D0062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, </w:t>
      </w:r>
      <w:r w:rsidR="007508BC"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до 18:00 за київським часом.</w:t>
      </w:r>
    </w:p>
    <w:p w14:paraId="703E545A" w14:textId="101C3C06" w:rsidR="00CD4CC6" w:rsidRPr="007573C2" w:rsidRDefault="007508BC" w:rsidP="007573C2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EE0000"/>
          <w:kern w:val="0"/>
          <w:lang w:eastAsia="ru-RU"/>
          <w14:ligatures w14:val="none"/>
        </w:rPr>
      </w:pP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Тендерні пропозиції подаються в електронному вигляді (PDF/</w:t>
      </w:r>
      <w:proofErr w:type="spellStart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скан</w:t>
      </w:r>
      <w:proofErr w:type="spellEnd"/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) на адресу: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</w:r>
      <w:r w:rsidRPr="002C17BE">
        <w:rPr>
          <w:rFonts w:ascii="Segoe UI Symbol" w:eastAsia="Times New Roman" w:hAnsi="Segoe UI Symbol" w:cs="Segoe UI Symbol"/>
          <w:color w:val="000000"/>
          <w:kern w:val="0"/>
          <w:lang w:eastAsia="ru-RU"/>
          <w14:ligatures w14:val="none"/>
        </w:rPr>
        <w:t>📧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zakupivli@convictus.org.ua</w:t>
      </w:r>
      <w:r w:rsidRPr="002C17BE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Тема листа: </w:t>
      </w:r>
      <w:r w:rsidRPr="002C17BE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(тендер) на закупівлю </w:t>
      </w:r>
      <w:r w:rsidR="008C2083">
        <w:rPr>
          <w:rFonts w:asciiTheme="majorBidi" w:eastAsia="Century Gothic" w:hAnsiTheme="majorBidi" w:cstheme="majorBidi"/>
          <w:b/>
          <w:bCs/>
        </w:rPr>
        <w:t xml:space="preserve">інформаційно-консультаційних послуг (навчання в англійській </w:t>
      </w:r>
      <w:proofErr w:type="spellStart"/>
      <w:r w:rsidR="008C2083">
        <w:rPr>
          <w:rFonts w:asciiTheme="majorBidi" w:eastAsia="Century Gothic" w:hAnsiTheme="majorBidi" w:cstheme="majorBidi"/>
          <w:b/>
          <w:bCs/>
        </w:rPr>
        <w:t>мовній</w:t>
      </w:r>
      <w:proofErr w:type="spellEnd"/>
      <w:r w:rsidR="008C2083">
        <w:rPr>
          <w:rFonts w:asciiTheme="majorBidi" w:eastAsia="Century Gothic" w:hAnsiTheme="majorBidi" w:cstheme="majorBidi"/>
          <w:b/>
          <w:bCs/>
        </w:rPr>
        <w:t xml:space="preserve"> школі)</w:t>
      </w:r>
    </w:p>
    <w:p w14:paraId="11F41157" w14:textId="77777777" w:rsidR="00E17CD4" w:rsidRPr="002C17BE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5B49DF97" w14:textId="35FBC233" w:rsidR="00E17CD4" w:rsidRPr="002C17BE" w:rsidRDefault="00E17CD4" w:rsidP="0019072A">
      <w:pPr>
        <w:widowControl w:val="0"/>
        <w:tabs>
          <w:tab w:val="right" w:pos="8640"/>
        </w:tabs>
        <w:spacing w:line="276" w:lineRule="auto"/>
        <w:jc w:val="right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b/>
          <w:color w:val="000000" w:themeColor="text1"/>
        </w:rPr>
        <w:t xml:space="preserve">Додаток </w:t>
      </w:r>
      <w:r w:rsidR="000562A6">
        <w:rPr>
          <w:rFonts w:ascii="Times New Roman" w:eastAsia="Century Gothic" w:hAnsi="Times New Roman" w:cs="Times New Roman"/>
          <w:b/>
          <w:color w:val="000000" w:themeColor="text1"/>
        </w:rPr>
        <w:t>1</w:t>
      </w:r>
      <w:r w:rsidRPr="002C17BE">
        <w:rPr>
          <w:rFonts w:ascii="Times New Roman" w:eastAsia="Century Gothic" w:hAnsi="Times New Roman" w:cs="Times New Roman"/>
          <w:color w:val="000000" w:themeColor="text1"/>
        </w:rPr>
        <w:t xml:space="preserve"> </w:t>
      </w:r>
      <w:r w:rsidRPr="002C17BE">
        <w:rPr>
          <w:rFonts w:ascii="Times New Roman" w:eastAsia="Century Gothic" w:hAnsi="Times New Roman" w:cs="Times New Roman"/>
          <w:b/>
          <w:color w:val="000000" w:themeColor="text1"/>
        </w:rPr>
        <w:t>до Тендерної пропозиції</w:t>
      </w:r>
    </w:p>
    <w:p w14:paraId="3C138B68" w14:textId="77777777" w:rsidR="00E17CD4" w:rsidRPr="002C17BE" w:rsidRDefault="00E17CD4" w:rsidP="0019072A">
      <w:pPr>
        <w:keepNext/>
        <w:spacing w:before="240" w:after="60" w:line="276" w:lineRule="auto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  <w:r w:rsidRPr="002C17BE">
        <w:rPr>
          <w:rFonts w:ascii="Times New Roman" w:eastAsia="Century Gothic" w:hAnsi="Times New Roman" w:cs="Times New Roman"/>
          <w:b/>
          <w:color w:val="000000" w:themeColor="text1"/>
        </w:rPr>
        <w:t>Загальна інформація</w:t>
      </w:r>
    </w:p>
    <w:p w14:paraId="54D7EFAB" w14:textId="77777777" w:rsidR="00E17CD4" w:rsidRPr="002C17BE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7B12599F" w14:textId="77777777" w:rsidR="00E17CD4" w:rsidRPr="002C17BE" w:rsidRDefault="00E17CD4" w:rsidP="0019072A">
      <w:pPr>
        <w:widowControl w:val="0"/>
        <w:tabs>
          <w:tab w:val="left" w:pos="5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color w:val="000000" w:themeColor="text1"/>
        </w:rPr>
        <w:t>Будь ласка, заповніть таблицю нижче</w:t>
      </w:r>
    </w:p>
    <w:p w14:paraId="000A7FA0" w14:textId="77777777" w:rsidR="00E17CD4" w:rsidRPr="002C17BE" w:rsidRDefault="00E17CD4" w:rsidP="00466F23">
      <w:pPr>
        <w:widowControl w:val="0"/>
        <w:spacing w:line="276" w:lineRule="auto"/>
        <w:rPr>
          <w:rFonts w:ascii="Times New Roman" w:eastAsia="Century Gothic" w:hAnsi="Times New Roman" w:cs="Times New Roman"/>
          <w:color w:val="000000" w:themeColor="text1"/>
        </w:rPr>
      </w:pPr>
    </w:p>
    <w:tbl>
      <w:tblPr>
        <w:tblW w:w="954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126"/>
        <w:gridCol w:w="3766"/>
      </w:tblGrid>
      <w:tr w:rsidR="00E17CD4" w:rsidRPr="002C17BE" w14:paraId="5C514634" w14:textId="77777777" w:rsidTr="0093710E">
        <w:tc>
          <w:tcPr>
            <w:tcW w:w="648" w:type="dxa"/>
          </w:tcPr>
          <w:p w14:paraId="2DCEBE8B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1.</w:t>
            </w:r>
          </w:p>
        </w:tc>
        <w:tc>
          <w:tcPr>
            <w:tcW w:w="5126" w:type="dxa"/>
          </w:tcPr>
          <w:p w14:paraId="6F70B4C9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Повна назва учасника</w:t>
            </w:r>
          </w:p>
        </w:tc>
        <w:tc>
          <w:tcPr>
            <w:tcW w:w="3766" w:type="dxa"/>
          </w:tcPr>
          <w:p w14:paraId="51D465C6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3438968B" w14:textId="77777777" w:rsidTr="0093710E">
        <w:tc>
          <w:tcPr>
            <w:tcW w:w="648" w:type="dxa"/>
          </w:tcPr>
          <w:p w14:paraId="34FF1A99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2.</w:t>
            </w:r>
          </w:p>
        </w:tc>
        <w:tc>
          <w:tcPr>
            <w:tcW w:w="5126" w:type="dxa"/>
          </w:tcPr>
          <w:p w14:paraId="39AC3407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Юридична адреса учасника</w:t>
            </w:r>
          </w:p>
        </w:tc>
        <w:tc>
          <w:tcPr>
            <w:tcW w:w="3766" w:type="dxa"/>
          </w:tcPr>
          <w:p w14:paraId="1E54BF38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0395388C" w14:textId="77777777" w:rsidTr="0093710E">
        <w:tc>
          <w:tcPr>
            <w:tcW w:w="648" w:type="dxa"/>
          </w:tcPr>
          <w:p w14:paraId="79F42C1B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3.</w:t>
            </w:r>
          </w:p>
        </w:tc>
        <w:tc>
          <w:tcPr>
            <w:tcW w:w="5126" w:type="dxa"/>
          </w:tcPr>
          <w:p w14:paraId="274D114E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Фактична адреса учасника</w:t>
            </w:r>
          </w:p>
        </w:tc>
        <w:tc>
          <w:tcPr>
            <w:tcW w:w="3766" w:type="dxa"/>
          </w:tcPr>
          <w:p w14:paraId="529D9CCD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0CDD969A" w14:textId="77777777" w:rsidTr="0093710E">
        <w:tc>
          <w:tcPr>
            <w:tcW w:w="648" w:type="dxa"/>
          </w:tcPr>
          <w:p w14:paraId="0EA6FEB2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4</w:t>
            </w:r>
          </w:p>
        </w:tc>
        <w:tc>
          <w:tcPr>
            <w:tcW w:w="5126" w:type="dxa"/>
          </w:tcPr>
          <w:p w14:paraId="3785B01B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Електронна пошта</w:t>
            </w:r>
          </w:p>
        </w:tc>
        <w:tc>
          <w:tcPr>
            <w:tcW w:w="3766" w:type="dxa"/>
          </w:tcPr>
          <w:p w14:paraId="1EC1D38D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2159564E" w14:textId="77777777" w:rsidTr="0093710E">
        <w:tc>
          <w:tcPr>
            <w:tcW w:w="648" w:type="dxa"/>
          </w:tcPr>
          <w:p w14:paraId="2BE74546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5126" w:type="dxa"/>
          </w:tcPr>
          <w:p w14:paraId="6259522A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Керівник компанії: посада, ПІБ</w:t>
            </w:r>
          </w:p>
        </w:tc>
        <w:tc>
          <w:tcPr>
            <w:tcW w:w="3766" w:type="dxa"/>
          </w:tcPr>
          <w:p w14:paraId="17B1F6E4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3E35D96B" w14:textId="77777777" w:rsidTr="0093710E">
        <w:tc>
          <w:tcPr>
            <w:tcW w:w="648" w:type="dxa"/>
          </w:tcPr>
          <w:p w14:paraId="7B50C121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6</w:t>
            </w:r>
          </w:p>
        </w:tc>
        <w:tc>
          <w:tcPr>
            <w:tcW w:w="5126" w:type="dxa"/>
          </w:tcPr>
          <w:p w14:paraId="640E042D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14:paraId="08C30F7D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2114FD54" w14:textId="77777777" w:rsidTr="0093710E">
        <w:tc>
          <w:tcPr>
            <w:tcW w:w="648" w:type="dxa"/>
          </w:tcPr>
          <w:p w14:paraId="32E2C1C0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5126" w:type="dxa"/>
          </w:tcPr>
          <w:p w14:paraId="402FC176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14:paraId="031D9620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06DFE978" w14:textId="77777777" w:rsidTr="0093710E">
        <w:tc>
          <w:tcPr>
            <w:tcW w:w="648" w:type="dxa"/>
          </w:tcPr>
          <w:p w14:paraId="3D473FBB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5126" w:type="dxa"/>
          </w:tcPr>
          <w:p w14:paraId="7164CCF6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Номер телефону контактної особи</w:t>
            </w:r>
          </w:p>
        </w:tc>
        <w:tc>
          <w:tcPr>
            <w:tcW w:w="3766" w:type="dxa"/>
          </w:tcPr>
          <w:p w14:paraId="4317E603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78CF0296" w14:textId="77777777" w:rsidTr="0093710E">
        <w:tc>
          <w:tcPr>
            <w:tcW w:w="648" w:type="dxa"/>
          </w:tcPr>
          <w:p w14:paraId="570C550B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9</w:t>
            </w:r>
          </w:p>
        </w:tc>
        <w:tc>
          <w:tcPr>
            <w:tcW w:w="5126" w:type="dxa"/>
          </w:tcPr>
          <w:p w14:paraId="0F276688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Наявні технічні можливості</w:t>
            </w:r>
          </w:p>
        </w:tc>
        <w:tc>
          <w:tcPr>
            <w:tcW w:w="3766" w:type="dxa"/>
          </w:tcPr>
          <w:p w14:paraId="75953995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784322F9" w14:textId="77777777" w:rsidTr="0093710E">
        <w:tc>
          <w:tcPr>
            <w:tcW w:w="648" w:type="dxa"/>
          </w:tcPr>
          <w:p w14:paraId="38A31F44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10</w:t>
            </w:r>
          </w:p>
        </w:tc>
        <w:tc>
          <w:tcPr>
            <w:tcW w:w="5126" w:type="dxa"/>
          </w:tcPr>
          <w:p w14:paraId="64F34765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Кількість персоналу</w:t>
            </w:r>
          </w:p>
        </w:tc>
        <w:tc>
          <w:tcPr>
            <w:tcW w:w="3766" w:type="dxa"/>
          </w:tcPr>
          <w:p w14:paraId="6406E9C5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5727FE27" w14:textId="77777777" w:rsidTr="0093710E">
        <w:tc>
          <w:tcPr>
            <w:tcW w:w="648" w:type="dxa"/>
          </w:tcPr>
          <w:p w14:paraId="42A1A6B0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11</w:t>
            </w:r>
          </w:p>
        </w:tc>
        <w:tc>
          <w:tcPr>
            <w:tcW w:w="5126" w:type="dxa"/>
          </w:tcPr>
          <w:p w14:paraId="4E848DEC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Банківські реквізити</w:t>
            </w:r>
          </w:p>
        </w:tc>
        <w:tc>
          <w:tcPr>
            <w:tcW w:w="3766" w:type="dxa"/>
          </w:tcPr>
          <w:p w14:paraId="4E45645C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101E8759" w14:textId="77777777" w:rsidTr="0093710E">
        <w:tc>
          <w:tcPr>
            <w:tcW w:w="648" w:type="dxa"/>
          </w:tcPr>
          <w:p w14:paraId="344E0B1D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12</w:t>
            </w:r>
          </w:p>
        </w:tc>
        <w:tc>
          <w:tcPr>
            <w:tcW w:w="5126" w:type="dxa"/>
          </w:tcPr>
          <w:p w14:paraId="310D356C" w14:textId="42352435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proofErr w:type="spellStart"/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Вебресурс</w:t>
            </w:r>
            <w:proofErr w:type="spellEnd"/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 (сайт)</w:t>
            </w:r>
          </w:p>
        </w:tc>
        <w:tc>
          <w:tcPr>
            <w:tcW w:w="3766" w:type="dxa"/>
          </w:tcPr>
          <w:p w14:paraId="62C73A90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2C17BE" w14:paraId="4B7E42D5" w14:textId="77777777" w:rsidTr="0093710E">
        <w:tc>
          <w:tcPr>
            <w:tcW w:w="648" w:type="dxa"/>
          </w:tcPr>
          <w:p w14:paraId="7E3B1D6C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13</w:t>
            </w:r>
          </w:p>
        </w:tc>
        <w:tc>
          <w:tcPr>
            <w:tcW w:w="5126" w:type="dxa"/>
          </w:tcPr>
          <w:p w14:paraId="3CE4AC00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2C17BE">
              <w:rPr>
                <w:rFonts w:ascii="Times New Roman" w:eastAsia="Century Gothic" w:hAnsi="Times New Roman" w:cs="Times New Roman"/>
                <w:color w:val="000000" w:themeColor="text1"/>
              </w:rPr>
              <w:t>Наявний досвід</w:t>
            </w:r>
          </w:p>
        </w:tc>
        <w:tc>
          <w:tcPr>
            <w:tcW w:w="3766" w:type="dxa"/>
          </w:tcPr>
          <w:p w14:paraId="2BA747E7" w14:textId="77777777" w:rsidR="00E17CD4" w:rsidRPr="002C17BE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</w:tbl>
    <w:p w14:paraId="45D6BE05" w14:textId="77777777" w:rsidR="00E17CD4" w:rsidRPr="002C17BE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5A449B15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14FE6998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7F25B472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color w:val="000000" w:themeColor="text1"/>
        </w:rPr>
        <w:t>Дата: ________________ 202__ р.</w:t>
      </w:r>
    </w:p>
    <w:p w14:paraId="64887D83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6343ED6B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3FF8121D" w14:textId="77777777" w:rsidR="00E17CD4" w:rsidRPr="002C17BE" w:rsidRDefault="00E17CD4" w:rsidP="0019072A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  <w:r w:rsidRPr="002C17BE">
        <w:rPr>
          <w:rFonts w:ascii="Times New Roman" w:eastAsia="Century Gothic" w:hAnsi="Times New Roman" w:cs="Times New Roman"/>
          <w:color w:val="000000" w:themeColor="text1"/>
        </w:rPr>
        <w:tab/>
      </w:r>
      <w:r w:rsidRPr="002C17BE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2ADBC01F" w14:textId="77777777" w:rsidR="00E17CD4" w:rsidRPr="002C17BE" w:rsidRDefault="00E17CD4" w:rsidP="0019072A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i/>
          <w:color w:val="000000" w:themeColor="text1"/>
        </w:rPr>
        <w:t>[підпис]</w:t>
      </w:r>
      <w:r w:rsidRPr="002C17BE">
        <w:rPr>
          <w:rFonts w:ascii="Times New Roman" w:eastAsia="Century Gothic" w:hAnsi="Times New Roman" w:cs="Times New Roman"/>
          <w:i/>
          <w:color w:val="000000" w:themeColor="text1"/>
        </w:rPr>
        <w:tab/>
        <w:t>[що виступає у якості]</w:t>
      </w:r>
    </w:p>
    <w:p w14:paraId="4B663A15" w14:textId="77777777" w:rsidR="00E17CD4" w:rsidRPr="002C17BE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2BCF02C9" w14:textId="77777777" w:rsidR="00E17CD4" w:rsidRPr="002C17BE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2C17BE">
        <w:rPr>
          <w:rFonts w:ascii="Times New Roman" w:eastAsia="Century Gothic" w:hAnsi="Times New Roman" w:cs="Times New Roman"/>
          <w:color w:val="000000" w:themeColor="text1"/>
        </w:rPr>
        <w:t xml:space="preserve">Що має належні повноваження на підписання Заявки від імені та за дорученням </w:t>
      </w:r>
      <w:r w:rsidRPr="002C17BE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3FAA939D" w14:textId="77777777" w:rsidR="00E17CD4" w:rsidRPr="002C17BE" w:rsidRDefault="00E17CD4" w:rsidP="0019072A">
      <w:pPr>
        <w:widowControl w:val="0"/>
        <w:tabs>
          <w:tab w:val="right" w:pos="8640"/>
        </w:tabs>
        <w:spacing w:line="276" w:lineRule="auto"/>
        <w:ind w:right="708"/>
        <w:jc w:val="both"/>
        <w:rPr>
          <w:rFonts w:ascii="Times New Roman" w:eastAsia="Century Gothic" w:hAnsi="Times New Roman" w:cs="Times New Roman"/>
          <w:color w:val="000000" w:themeColor="text1"/>
          <w:u w:val="single"/>
        </w:rPr>
      </w:pPr>
    </w:p>
    <w:p w14:paraId="0DEDC987" w14:textId="77777777" w:rsidR="00E17CD4" w:rsidRPr="002C17BE" w:rsidRDefault="00E17CD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7658EB33" w14:textId="77777777" w:rsidR="00E17CD4" w:rsidRPr="002C17BE" w:rsidRDefault="00E17CD4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7B43E50" w14:textId="77777777" w:rsidR="00E17CD4" w:rsidRPr="002C17BE" w:rsidRDefault="00E17CD4">
      <w:pPr>
        <w:rPr>
          <w:rFonts w:ascii="Times New Roman" w:hAnsi="Times New Roman" w:cs="Times New Roman"/>
        </w:rPr>
      </w:pPr>
    </w:p>
    <w:sectPr w:rsidR="00E17CD4" w:rsidRPr="002C17BE" w:rsidSect="003C63E0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3578"/>
    <w:multiLevelType w:val="multilevel"/>
    <w:tmpl w:val="0442A97E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A4AF3"/>
    <w:multiLevelType w:val="multilevel"/>
    <w:tmpl w:val="32A0A02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37BCF"/>
    <w:multiLevelType w:val="multilevel"/>
    <w:tmpl w:val="32682034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80" w:hanging="360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</w:lvl>
    <w:lvl w:ilvl="5">
      <w:start w:val="1"/>
      <w:numFmt w:val="lowerRoman"/>
      <w:lvlText w:val="%6."/>
      <w:lvlJc w:val="right"/>
      <w:pPr>
        <w:ind w:left="4860" w:hanging="180"/>
      </w:pPr>
    </w:lvl>
    <w:lvl w:ilvl="6">
      <w:start w:val="1"/>
      <w:numFmt w:val="decimal"/>
      <w:lvlText w:val="%7."/>
      <w:lvlJc w:val="left"/>
      <w:pPr>
        <w:ind w:left="5580" w:hanging="360"/>
      </w:p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12E3C87"/>
    <w:multiLevelType w:val="multilevel"/>
    <w:tmpl w:val="B47A4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4A6A18"/>
    <w:multiLevelType w:val="multilevel"/>
    <w:tmpl w:val="AE98A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002B3D"/>
    <w:multiLevelType w:val="multilevel"/>
    <w:tmpl w:val="1E52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0552EC"/>
    <w:multiLevelType w:val="multilevel"/>
    <w:tmpl w:val="DAF22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210D50"/>
    <w:multiLevelType w:val="hybridMultilevel"/>
    <w:tmpl w:val="9F62F4B8"/>
    <w:lvl w:ilvl="0" w:tplc="F9AE1F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207FC"/>
    <w:multiLevelType w:val="multilevel"/>
    <w:tmpl w:val="06CE4DB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F44B4"/>
    <w:multiLevelType w:val="multilevel"/>
    <w:tmpl w:val="FF2846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1F771C7"/>
    <w:multiLevelType w:val="multilevel"/>
    <w:tmpl w:val="3AEE0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F234F"/>
    <w:multiLevelType w:val="hybridMultilevel"/>
    <w:tmpl w:val="14845B3A"/>
    <w:lvl w:ilvl="0" w:tplc="BE10156C">
      <w:start w:val="1"/>
      <w:numFmt w:val="decimal"/>
      <w:lvlText w:val="%1."/>
      <w:lvlJc w:val="left"/>
      <w:pPr>
        <w:ind w:left="927" w:hanging="360"/>
      </w:pPr>
      <w:rPr>
        <w:rFonts w:eastAsiaTheme="majorEastAsi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7EF2642"/>
    <w:multiLevelType w:val="hybridMultilevel"/>
    <w:tmpl w:val="7E864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AB5F58"/>
    <w:multiLevelType w:val="hybridMultilevel"/>
    <w:tmpl w:val="A8BA6EF8"/>
    <w:lvl w:ilvl="0" w:tplc="7D20CAD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530F6D"/>
    <w:multiLevelType w:val="multilevel"/>
    <w:tmpl w:val="02528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DF3F2D"/>
    <w:multiLevelType w:val="multilevel"/>
    <w:tmpl w:val="DFF6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941EB8"/>
    <w:multiLevelType w:val="multilevel"/>
    <w:tmpl w:val="4B486B1E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FB5099"/>
    <w:multiLevelType w:val="multilevel"/>
    <w:tmpl w:val="A2FC1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8193A98"/>
    <w:multiLevelType w:val="multilevel"/>
    <w:tmpl w:val="4FA49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4"/>
  </w:num>
  <w:num w:numId="4">
    <w:abstractNumId w:val="5"/>
  </w:num>
  <w:num w:numId="5">
    <w:abstractNumId w:val="1"/>
  </w:num>
  <w:num w:numId="6">
    <w:abstractNumId w:val="9"/>
  </w:num>
  <w:num w:numId="7">
    <w:abstractNumId w:val="18"/>
  </w:num>
  <w:num w:numId="8">
    <w:abstractNumId w:val="15"/>
  </w:num>
  <w:num w:numId="9">
    <w:abstractNumId w:val="6"/>
  </w:num>
  <w:num w:numId="10">
    <w:abstractNumId w:val="13"/>
  </w:num>
  <w:num w:numId="11">
    <w:abstractNumId w:val="8"/>
  </w:num>
  <w:num w:numId="12">
    <w:abstractNumId w:val="17"/>
  </w:num>
  <w:num w:numId="13">
    <w:abstractNumId w:val="2"/>
  </w:num>
  <w:num w:numId="14">
    <w:abstractNumId w:val="0"/>
  </w:num>
  <w:num w:numId="15">
    <w:abstractNumId w:val="10"/>
  </w:num>
  <w:num w:numId="16">
    <w:abstractNumId w:val="16"/>
  </w:num>
  <w:num w:numId="17">
    <w:abstractNumId w:val="11"/>
  </w:num>
  <w:num w:numId="18">
    <w:abstractNumId w:val="12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8BC"/>
    <w:rsid w:val="000025BC"/>
    <w:rsid w:val="00003311"/>
    <w:rsid w:val="00013BE3"/>
    <w:rsid w:val="000562A6"/>
    <w:rsid w:val="00056CAE"/>
    <w:rsid w:val="00072A6A"/>
    <w:rsid w:val="000A39CD"/>
    <w:rsid w:val="000A609D"/>
    <w:rsid w:val="00172A6B"/>
    <w:rsid w:val="0019072A"/>
    <w:rsid w:val="0020585F"/>
    <w:rsid w:val="00234A6D"/>
    <w:rsid w:val="002C17BE"/>
    <w:rsid w:val="002C5749"/>
    <w:rsid w:val="00321847"/>
    <w:rsid w:val="003C63E0"/>
    <w:rsid w:val="003F003A"/>
    <w:rsid w:val="00466F23"/>
    <w:rsid w:val="00490273"/>
    <w:rsid w:val="004908F8"/>
    <w:rsid w:val="004B3E9A"/>
    <w:rsid w:val="004D2FF3"/>
    <w:rsid w:val="005241B2"/>
    <w:rsid w:val="00541FBF"/>
    <w:rsid w:val="00564A7B"/>
    <w:rsid w:val="00662012"/>
    <w:rsid w:val="006A6D63"/>
    <w:rsid w:val="0071387C"/>
    <w:rsid w:val="007508BC"/>
    <w:rsid w:val="007573C2"/>
    <w:rsid w:val="00783882"/>
    <w:rsid w:val="00806289"/>
    <w:rsid w:val="0088603A"/>
    <w:rsid w:val="00886890"/>
    <w:rsid w:val="008C2083"/>
    <w:rsid w:val="008F651D"/>
    <w:rsid w:val="00900915"/>
    <w:rsid w:val="009355AD"/>
    <w:rsid w:val="0093710E"/>
    <w:rsid w:val="00A0464E"/>
    <w:rsid w:val="00A21586"/>
    <w:rsid w:val="00A42A8B"/>
    <w:rsid w:val="00AD07D8"/>
    <w:rsid w:val="00B1408B"/>
    <w:rsid w:val="00C13D84"/>
    <w:rsid w:val="00C474BD"/>
    <w:rsid w:val="00C566CA"/>
    <w:rsid w:val="00C777F8"/>
    <w:rsid w:val="00C92E03"/>
    <w:rsid w:val="00CD4CC6"/>
    <w:rsid w:val="00D00626"/>
    <w:rsid w:val="00D3731A"/>
    <w:rsid w:val="00D41D9F"/>
    <w:rsid w:val="00DC05A9"/>
    <w:rsid w:val="00E17CD4"/>
    <w:rsid w:val="00E47599"/>
    <w:rsid w:val="00E50C27"/>
    <w:rsid w:val="00E87EF7"/>
    <w:rsid w:val="00ED6B3B"/>
    <w:rsid w:val="00EE14B0"/>
    <w:rsid w:val="00EE238B"/>
    <w:rsid w:val="00F14F1F"/>
    <w:rsid w:val="00F260E7"/>
    <w:rsid w:val="00F3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DD0F6"/>
  <w15:chartTrackingRefBased/>
  <w15:docId w15:val="{E95BD4B7-951C-904B-BACB-8D0527C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A6D"/>
  </w:style>
  <w:style w:type="paragraph" w:styleId="1">
    <w:name w:val="heading 1"/>
    <w:basedOn w:val="a"/>
    <w:next w:val="a"/>
    <w:link w:val="10"/>
    <w:uiPriority w:val="9"/>
    <w:qFormat/>
    <w:rsid w:val="00750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50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8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5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508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508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508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08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08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08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08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5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08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5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08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508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08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08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508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08B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7508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pple-converted-space">
    <w:name w:val="apple-converted-space"/>
    <w:basedOn w:val="a0"/>
    <w:rsid w:val="007508BC"/>
  </w:style>
  <w:style w:type="character" w:styleId="af">
    <w:name w:val="Strong"/>
    <w:basedOn w:val="a0"/>
    <w:uiPriority w:val="22"/>
    <w:qFormat/>
    <w:rsid w:val="007508BC"/>
    <w:rPr>
      <w:b/>
      <w:bCs/>
    </w:rPr>
  </w:style>
  <w:style w:type="character" w:styleId="af0">
    <w:name w:val="Hyperlink"/>
    <w:basedOn w:val="a0"/>
    <w:uiPriority w:val="99"/>
    <w:unhideWhenUsed/>
    <w:rsid w:val="007508BC"/>
    <w:rPr>
      <w:color w:val="467886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508BC"/>
    <w:rPr>
      <w:color w:val="605E5C"/>
      <w:shd w:val="clear" w:color="auto" w:fill="E1DFDD"/>
    </w:rPr>
  </w:style>
  <w:style w:type="table" w:styleId="af1">
    <w:name w:val="Table Grid"/>
    <w:basedOn w:val="a1"/>
    <w:uiPriority w:val="39"/>
    <w:rsid w:val="008C2083"/>
    <w:rPr>
      <w:rFonts w:ascii="Aptos" w:eastAsia="Aptos" w:hAnsi="Aptos" w:cs="Aptos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9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kupivli@convictus.org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2298C-7C74-4C78-BEC7-365F80715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6571</Words>
  <Characters>3747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20</cp:revision>
  <dcterms:created xsi:type="dcterms:W3CDTF">2025-12-23T06:40:00Z</dcterms:created>
  <dcterms:modified xsi:type="dcterms:W3CDTF">2025-12-29T15:45:00Z</dcterms:modified>
</cp:coreProperties>
</file>