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left="5811.023622047243" w:firstLine="2338.5826771653556"/>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Додаток №1</w:t>
      </w:r>
    </w:p>
    <w:p w:rsidR="00000000" w:rsidDel="00000000" w:rsidP="00000000" w:rsidRDefault="00000000" w:rsidRPr="00000000" w14:paraId="00000002">
      <w:pPr>
        <w:spacing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3">
      <w:pPr>
        <w:spacing w:line="36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ТЕХНІЧНЕ ЗАВДАННЯ ДЛЯ ЗАПИТУ ЦІНОВОЇ ПРОПОЗИЦІЇ </w:t>
      </w:r>
    </w:p>
    <w:p w:rsidR="00000000" w:rsidDel="00000000" w:rsidP="00000000" w:rsidRDefault="00000000" w:rsidRPr="00000000" w14:paraId="00000004">
      <w:pPr>
        <w:spacing w:line="240" w:lineRule="auto"/>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5">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1. НАЙМЕНУВАННЯ ПРЕДМЕТА ЗАКУПІВЛІ  </w:t>
      </w:r>
      <w:r w:rsidDel="00000000" w:rsidR="00000000" w:rsidRPr="00000000">
        <w:rPr>
          <w:rtl w:val="0"/>
        </w:rPr>
      </w:r>
    </w:p>
    <w:p w:rsidR="00000000" w:rsidDel="00000000" w:rsidP="00000000" w:rsidRDefault="00000000" w:rsidRPr="00000000" w14:paraId="00000006">
      <w:pPr>
        <w:spacing w:line="240" w:lineRule="auto"/>
        <w:ind w:left="0" w:right="19"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в Одеській області (далі - Послуги).</w:t>
      </w:r>
    </w:p>
    <w:p w:rsidR="00000000" w:rsidDel="00000000" w:rsidP="00000000" w:rsidRDefault="00000000" w:rsidRPr="00000000" w14:paraId="00000007">
      <w:pPr>
        <w:spacing w:line="24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2. КІЛЬКІСТЬ:</w:t>
      </w:r>
      <w:r w:rsidDel="00000000" w:rsidR="00000000" w:rsidRPr="00000000">
        <w:rPr>
          <w:rtl w:val="0"/>
        </w:rPr>
      </w:r>
    </w:p>
    <w:p w:rsidR="00000000" w:rsidDel="00000000" w:rsidP="00000000" w:rsidRDefault="00000000" w:rsidRPr="00000000" w14:paraId="00000009">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Кількість послуг визначається відповідно до замовлень Замовника і становить орієнтовно 6-16 поїздок на місяць протягом дії договору.</w:t>
      </w:r>
    </w:p>
    <w:p w:rsidR="00000000" w:rsidDel="00000000" w:rsidP="00000000" w:rsidRDefault="00000000" w:rsidRPr="00000000" w14:paraId="0000000A">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3. МІСЦЕ </w:t>
      </w:r>
      <w:r w:rsidDel="00000000" w:rsidR="00000000" w:rsidRPr="00000000">
        <w:rPr>
          <w:rFonts w:ascii="Times New Roman" w:cs="Times New Roman" w:eastAsia="Times New Roman" w:hAnsi="Times New Roman"/>
          <w:b w:val="1"/>
          <w:bCs w:val="1"/>
          <w:rtl w:val="0"/>
        </w:rPr>
        <w:t xml:space="preserve">НАДАННЯ ПОСЛУГ</w:t>
      </w:r>
      <w:r w:rsidDel="00000000" w:rsidR="00000000" w:rsidRPr="00000000">
        <w:rPr>
          <w:rtl w:val="0"/>
        </w:rPr>
      </w:r>
    </w:p>
    <w:p w:rsidR="00000000" w:rsidDel="00000000" w:rsidP="00000000" w:rsidRDefault="00000000" w:rsidRPr="00000000" w14:paraId="0000000C">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Місце надання послуг: Одеська область України.</w:t>
      </w:r>
    </w:p>
    <w:p w:rsidR="00000000" w:rsidDel="00000000" w:rsidP="00000000" w:rsidRDefault="00000000" w:rsidRPr="00000000" w14:paraId="0000000D">
      <w:pPr>
        <w:spacing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Орієнтовний маршрут перевезень:</w:t>
      </w:r>
    </w:p>
    <w:p w:rsidR="00000000" w:rsidDel="00000000" w:rsidP="00000000" w:rsidRDefault="00000000" w:rsidRPr="00000000" w14:paraId="0000000E">
      <w:pPr>
        <w:spacing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 Одеса — населені пункти Одеської області - м. Одеса.</w:t>
      </w:r>
    </w:p>
    <w:p w:rsidR="00000000" w:rsidDel="00000000" w:rsidP="00000000" w:rsidRDefault="00000000" w:rsidRPr="00000000" w14:paraId="0000000F">
      <w:pPr>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4. СТРОК </w:t>
      </w:r>
      <w:r w:rsidDel="00000000" w:rsidR="00000000" w:rsidRPr="00000000">
        <w:rPr>
          <w:rFonts w:ascii="Times New Roman" w:cs="Times New Roman" w:eastAsia="Times New Roman" w:hAnsi="Times New Roman"/>
          <w:b w:val="1"/>
          <w:bCs w:val="1"/>
          <w:rtl w:val="0"/>
        </w:rPr>
        <w:t xml:space="preserve">НАДАННЯ ПОСЛУГ</w:t>
      </w:r>
      <w:r w:rsidDel="00000000" w:rsidR="00000000" w:rsidRPr="00000000">
        <w:rPr>
          <w:rtl w:val="0"/>
        </w:rPr>
      </w:r>
    </w:p>
    <w:p w:rsidR="00000000" w:rsidDel="00000000" w:rsidP="00000000" w:rsidRDefault="00000000" w:rsidRPr="00000000" w14:paraId="00000011">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Пасажирські перевезення (поїздки) плануються з січня 2026 року по 30 вересня 2026 року.</w:t>
      </w:r>
    </w:p>
    <w:p w:rsidR="00000000" w:rsidDel="00000000" w:rsidP="00000000" w:rsidRDefault="00000000" w:rsidRPr="00000000" w14:paraId="00000012">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spacing w:line="240" w:lineRule="auto"/>
        <w:ind w:left="0" w:right="-150" w:firstLine="0"/>
        <w:jc w:val="both"/>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5. ОЧІКУВАНА ВАРТІСТЬ ПРЕДМЕТА ЗАКУПІВЛІ </w:t>
      </w:r>
    </w:p>
    <w:p w:rsidR="00000000" w:rsidDel="00000000" w:rsidP="00000000" w:rsidRDefault="00000000" w:rsidRPr="00000000" w14:paraId="00000014">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Орієнтовна вартість Послуг складає - 466 149,50 грн за час реалізації проєкту. Фактична вартість послуг визначається як загальна сума вартості послуг, наданих Виконавцем протягом усього строку дії відповідного договору.</w:t>
      </w:r>
    </w:p>
    <w:p w:rsidR="00000000" w:rsidDel="00000000" w:rsidP="00000000" w:rsidRDefault="00000000" w:rsidRPr="00000000" w14:paraId="00000015">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spacing w:line="240" w:lineRule="auto"/>
        <w:ind w:left="0" w:right="-150"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color w:val="000000"/>
          <w:rtl w:val="0"/>
        </w:rPr>
        <w:t xml:space="preserve">6. </w:t>
      </w:r>
      <w:r w:rsidDel="00000000" w:rsidR="00000000" w:rsidRPr="00000000">
        <w:rPr>
          <w:rFonts w:ascii="Times New Roman" w:cs="Times New Roman" w:eastAsia="Times New Roman" w:hAnsi="Times New Roman"/>
          <w:b w:val="1"/>
          <w:bCs w:val="1"/>
          <w:rtl w:val="0"/>
        </w:rPr>
        <w:t xml:space="preserve">УМОВИ НАДАННЯ ПОСЛУГ</w:t>
      </w:r>
    </w:p>
    <w:p w:rsidR="00000000" w:rsidDel="00000000" w:rsidP="00000000" w:rsidRDefault="00000000" w:rsidRPr="00000000" w14:paraId="00000017">
      <w:pPr>
        <w:spacing w:line="240" w:lineRule="auto"/>
        <w:ind w:left="0" w:right="-150" w:firstLine="708.6614173228347"/>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Для забезпечення належного надання Послуг Виконавець повинен одночасно залучати два транспортні засоби, оскільки надання Послуг може здійснюватися паралельно за двома маршрутами.</w:t>
      </w:r>
      <w:r w:rsidDel="00000000" w:rsidR="00000000" w:rsidRPr="00000000">
        <w:rPr>
          <w:rtl w:val="0"/>
        </w:rPr>
      </w:r>
    </w:p>
    <w:p w:rsidR="00000000" w:rsidDel="00000000" w:rsidP="00000000" w:rsidRDefault="00000000" w:rsidRPr="00000000" w14:paraId="00000018">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надаються автомобілями, що пройшли технічний огляд, мають поліс обов’язкового страхування цивільно-правової відповідальності власників транспортних засобів, відповідають вимогам безпеки, комфортності, охорони праці та екології та перебувають у належному технічному та санітарному стані. Тип автомобіля: легковий автомобіль, рік випуску не раніше 2015 року,  пасажиромісткість автомобіля не менше 5 осіб включно з водієм, наявне місце для перевезення багажу, а саме банеру, брошур, планшетів, навчальних матеріалів, особистих речей фахівців мобільної бригади тощо. Виконавець має залучати до надання Послуг водіїв з відповідною категорією та практичним стажем водіння не менше 2 років.</w:t>
      </w:r>
    </w:p>
    <w:p w:rsidR="00000000" w:rsidDel="00000000" w:rsidP="00000000" w:rsidRDefault="00000000" w:rsidRPr="00000000" w14:paraId="00000019">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надаються згідно попереднього замовлення Замовника, в якому зазначаються детальна інформація про поїздку (дата, час, маршрут та  час очікування тощо). Спосіб і порядок подання Замовлення узгоджуються Замовником і Виконавцем в  договорі. </w:t>
      </w:r>
    </w:p>
    <w:p w:rsidR="00000000" w:rsidDel="00000000" w:rsidP="00000000" w:rsidRDefault="00000000" w:rsidRPr="00000000" w14:paraId="0000001A">
      <w:pPr>
        <w:spacing w:line="240" w:lineRule="auto"/>
        <w:ind w:left="0" w:right="-150" w:firstLine="708.6614173228347"/>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7. ФОРМА, СТРОКИ ТА ПОРЯДОК ОПЛАТИ</w:t>
      </w:r>
    </w:p>
    <w:p w:rsidR="00000000" w:rsidDel="00000000" w:rsidP="00000000" w:rsidRDefault="00000000" w:rsidRPr="00000000" w14:paraId="0000001C">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Для розрахунків за надані Послуги використовується покілометрова оплата з урахуванням часу простою (очікування). Ціна за  (один) кілометр поїздки не може перевищувати 30 грн, а вартість простою - до 300 грн/год.</w:t>
      </w:r>
    </w:p>
    <w:p w:rsidR="00000000" w:rsidDel="00000000" w:rsidP="00000000" w:rsidRDefault="00000000" w:rsidRPr="00000000" w14:paraId="0000001D">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  підтвердження наданих Послуг та здійснення розрахунків Виконавець у строки, погоджені умовами договору, надає Замовнику наступні документи: </w:t>
      </w:r>
    </w:p>
    <w:p w:rsidR="00000000" w:rsidDel="00000000" w:rsidP="00000000" w:rsidRDefault="00000000" w:rsidRPr="00000000" w14:paraId="0000001E">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рахунок на оплату;</w:t>
      </w:r>
      <w:r w:rsidDel="00000000" w:rsidR="00000000" w:rsidRPr="00000000">
        <w:rPr>
          <w:rtl w:val="0"/>
        </w:rPr>
      </w:r>
    </w:p>
    <w:p w:rsidR="00000000" w:rsidDel="00000000" w:rsidP="00000000" w:rsidRDefault="00000000" w:rsidRPr="00000000" w14:paraId="0000001F">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акт приймання-передачі наданих послуг;</w:t>
      </w:r>
      <w:r w:rsidDel="00000000" w:rsidR="00000000" w:rsidRPr="00000000">
        <w:rPr>
          <w:rtl w:val="0"/>
        </w:rPr>
      </w:r>
    </w:p>
    <w:p w:rsidR="00000000" w:rsidDel="00000000" w:rsidP="00000000" w:rsidRDefault="00000000" w:rsidRPr="00000000" w14:paraId="00000020">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маршрутний лист з повною деталізацією маршруту.</w:t>
      </w:r>
      <w:r w:rsidDel="00000000" w:rsidR="00000000" w:rsidRPr="00000000">
        <w:rPr>
          <w:rtl w:val="0"/>
        </w:rPr>
      </w:r>
    </w:p>
    <w:p w:rsidR="00000000" w:rsidDel="00000000" w:rsidP="00000000" w:rsidRDefault="00000000" w:rsidRPr="00000000" w14:paraId="00000021">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Замовник здійснює оплату за надані послуги в національній валюті України в безготівковій формі шляхом перерахування коштів на розрахунковий рахунок Виконавця. Оплата здійснюється протягом 10 (десяти) банківських днів з дати підписання Сторонами Акту приймання-передачі наданих Послуг на підставі відповідного рахунку на оплату, наданого Виконавцем.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8. ПЕРЕЛІК ДОКУМЕНТІВ, ЩО ПОДАЮТЬСЯ УЧАСНИКАМИ ЗАКУПІВЛІ ДЛЯ ПІДТВЕРДЖЕННЯ ЇХ ВІДПОВІДНОСТІ ВСТАНОВЛЕНИМ ВИМОГАМ</w:t>
      </w:r>
      <w:r w:rsidDel="00000000" w:rsidR="00000000" w:rsidRPr="00000000">
        <w:rPr>
          <w:rtl w:val="0"/>
        </w:rPr>
      </w:r>
    </w:p>
    <w:p w:rsidR="00000000" w:rsidDel="00000000" w:rsidP="00000000" w:rsidRDefault="00000000" w:rsidRPr="00000000" w14:paraId="00000024">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Для юридичної особи:</w:t>
      </w:r>
    </w:p>
    <w:p w:rsidR="00000000" w:rsidDel="00000000" w:rsidP="00000000" w:rsidRDefault="00000000" w:rsidRPr="00000000" w14:paraId="0000002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заповнену тендерну пропозицію (Додаток №</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складовими якої є інформація про загальні відомості про учасника, цінова пропозиція та специфікація (відомості про відповідність товарів/послуг/робіт вимогам Замовника із зазначенням характеристик товару, робіт, послуг);</w:t>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установчі документи (в чинній редакції): виписка або витяг з ЄДРПОУ, документ, який підтверджує податковий статус, документ, що підтверджує повноваження (довіреність, рішення про призначення і т.д) - за необхідності;</w:t>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rtl w:val="0"/>
        </w:rPr>
        <w:t xml:space="preserve">документи на підтвердження відповідності кваліфікаційним критеріям за необхідності; </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лист-підтвердження згоди з умовами проекту договору (Додаток №</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та/або пропозиції щодо проекту договору;</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документи на підтвердження відповідності кваліфікаційним критеріям; </w:t>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інші документи або копії документів, інші відомості, перелік яких визначено документацією про закупівлю.</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Для суб’єкта підприємницької діяльності (фізичної особи-підприємця):</w:t>
      </w:r>
    </w:p>
    <w:p w:rsidR="00000000" w:rsidDel="00000000" w:rsidP="00000000" w:rsidRDefault="00000000" w:rsidRPr="00000000" w14:paraId="000000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заповнену тендерну пропозицію (Додаток №</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складовими якої є інформація про загальні відомості про учасника, цінова пропозиція та специфікація (відомості про відповідність товарів/послуг/робіт вимогам Замовника із зазначенням характеристик товару, робіт, послуг);</w:t>
      </w:r>
    </w:p>
    <w:p w:rsidR="00000000" w:rsidDel="00000000" w:rsidP="00000000" w:rsidRDefault="00000000" w:rsidRPr="00000000" w14:paraId="000000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установчі документи (в чинній редакції): виписка або витяг з ЄДРПОУ; паспорт; документ, який підтверджує податковий статус; документ, що підтверджує повноваження (довіреність, рішення про призначення і т.д) - за необхідності;</w:t>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документи на підтвердження відповідності кваліфікаційним критеріям за необхідності; </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лист-підтвердження згоди з умовами проекту договору (Додаток №</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та/або пропозиції щодо проекту договору;</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інші документи або копії документів, інші відомості, перелік яких визначено документацією про закупівлю.</w:t>
      </w:r>
    </w:p>
    <w:p w:rsidR="00000000" w:rsidDel="00000000" w:rsidP="00000000" w:rsidRDefault="00000000" w:rsidRPr="00000000" w14:paraId="00000032">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 разі участі закупівлі декількох юридичних осіб, або декількох суб’єктів підприємницької діяльності, які виступають на боці одного учасника закупівлі, в заявці на участь у закупівлі повинні бути представлені угода про співпрацю або меморандум, що укладений на термін не менше терміну дії договору, що укладається за результатами закупівлі, учасниками якої є зазначені особи.  В такому випадку до заявки також додаються документи і відомості, передбачені для юридичних осіб, для суб’єктів підприємницької діяльності, для фізичних осіб, щодо кожної особи, що виступає на стороні одного учасника закупівлі.</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9</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КВАЛІФІКАЦІЙНІ КРИТЕРІЇ    </w:t>
      </w:r>
    </w:p>
    <w:p w:rsidR="00000000" w:rsidDel="00000000" w:rsidP="00000000" w:rsidRDefault="00000000" w:rsidRPr="00000000" w14:paraId="00000035">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Замовник встановлює наступну кваліфікаційну вимогу: наявність у Учасника відповідних виробничих потужностей та технологій, зокрема транспортних засобів, необхідних для належного виконання Послуг за предметом закупівлі.</w:t>
      </w:r>
    </w:p>
    <w:p w:rsidR="00000000" w:rsidDel="00000000" w:rsidP="00000000" w:rsidRDefault="00000000" w:rsidRPr="00000000" w14:paraId="00000036">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Для підтвердження відповідності кваліфікаційному критерію, Учасник у складі тендерної пропозиції надає наступні документи:</w:t>
      </w:r>
    </w:p>
    <w:p w:rsidR="00000000" w:rsidDel="00000000" w:rsidP="00000000" w:rsidRDefault="00000000" w:rsidRPr="00000000" w14:paraId="00000037">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копії свідоцтв про реєстрацію транспортних засобів (у разі використання власного автотранспорту),  або копії договорів оренди/суборенди транспортних засобів; або копії договорів лізингу; або інші документи, що підтверджують право користування транспортними засобами;</w:t>
      </w:r>
      <w:r w:rsidDel="00000000" w:rsidR="00000000" w:rsidRPr="00000000">
        <w:rPr>
          <w:rtl w:val="0"/>
        </w:rPr>
      </w:r>
    </w:p>
    <w:p w:rsidR="00000000" w:rsidDel="00000000" w:rsidP="00000000" w:rsidRDefault="00000000" w:rsidRPr="00000000" w14:paraId="00000038">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копію чинної ліцензії на здійснення пасажирських перевезень, виданої відповідним органом згідно з законодавством України;</w:t>
      </w:r>
      <w:r w:rsidDel="00000000" w:rsidR="00000000" w:rsidRPr="00000000">
        <w:rPr>
          <w:rtl w:val="0"/>
        </w:rPr>
      </w:r>
    </w:p>
    <w:p w:rsidR="00000000" w:rsidDel="00000000" w:rsidP="00000000" w:rsidRDefault="00000000" w:rsidRPr="00000000" w14:paraId="00000039">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копію полісу обов’язкового страхування цивільно-правової відповідальності власників транспортних засобів, що використовуються для надання послуг.</w:t>
      </w:r>
      <w:r w:rsidDel="00000000" w:rsidR="00000000" w:rsidRPr="00000000">
        <w:rPr>
          <w:rtl w:val="0"/>
        </w:rPr>
      </w:r>
    </w:p>
    <w:p w:rsidR="00000000" w:rsidDel="00000000" w:rsidP="00000000" w:rsidRDefault="00000000" w:rsidRPr="00000000" w14:paraId="0000003A">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 УМОВИ ПОДАННЯ ТЕНДЕРНИХ ПРОПОЗИЦІЙ (ЗАЯВОК)</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10.1. Загальні вимоги щодо подання тендерної пропозиції (заявки)</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учасників мають бути отримані Замовником не пізніше </w:t>
      </w:r>
      <w:r w:rsidDel="00000000" w:rsidR="00000000" w:rsidRPr="00000000">
        <w:rPr>
          <w:rFonts w:ascii="Times New Roman" w:cs="Times New Roman" w:eastAsia="Times New Roman" w:hAnsi="Times New Roman"/>
          <w:rtl w:val="0"/>
        </w:rPr>
        <w:t xml:space="preserve">1</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8:00 </w:t>
      </w:r>
      <w:r w:rsidDel="00000000" w:rsidR="00000000" w:rsidRPr="00000000">
        <w:rPr>
          <w:rFonts w:ascii="Times New Roman" w:cs="Times New Roman" w:eastAsia="Times New Roman" w:hAnsi="Times New Roman"/>
          <w:rtl w:val="0"/>
        </w:rPr>
        <w:t xml:space="preserve">02 січня 2026 року.</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можуть подаватися учасниками електронною поштою на  адресу:  </w:t>
      </w:r>
      <w:hyperlink r:id="rId7">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tender@ukredu.org</w:t>
        </w:r>
      </w:hyperlink>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мають бути викладені українською мовою.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Усі ціни в тендерній пропозиції вказуються в гривнях з ПДВ або без ПДВ, в залежності від реєстраційного статусу Учасника. Загальна вартість товарів, робіт та послуг, вказана в тендерній пропозиції, має бути остаточною та має враховувати всі податки, платежі і збори,</w:t>
      </w:r>
      <w:r w:rsidDel="00000000" w:rsidR="00000000" w:rsidRPr="00000000">
        <w:rPr>
          <w:rFonts w:ascii="Times New Roman" w:cs="Times New Roman" w:eastAsia="Times New Roman" w:hAnsi="Times New Roman"/>
          <w:rtl w:val="0"/>
        </w:rPr>
        <w:t xml:space="preserve"> витрати на оплату праці водіїв, витрати на паливо-мастильні матеріали, а також інші витрати,</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які Учасник  несе та може понести у зв’язку з виконанням обов’язків по наданню послуг, які є предметом закупівлі.</w:t>
      </w:r>
    </w:p>
    <w:p w:rsidR="00000000" w:rsidDel="00000000" w:rsidP="00000000" w:rsidRDefault="00000000" w:rsidRPr="00000000" w14:paraId="00000043">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w:t>
      </w:r>
      <w:r w:rsidDel="00000000" w:rsidR="00000000" w:rsidRPr="00000000">
        <w:rPr>
          <w:rFonts w:ascii="Times New Roman" w:cs="Times New Roman" w:eastAsia="Times New Roman" w:hAnsi="Times New Roman"/>
          <w:b w:val="1"/>
          <w:bCs w:val="1"/>
          <w:rtl w:val="0"/>
        </w:rPr>
        <w:t xml:space="preserve">1</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Інструкції для учасників щодо подання тендерних пропозицій електронною поштою</w:t>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подаються шляхом прикріплення до електронного повідомлення сканованих копій необхідних документів, що вимагаються умовами цієї тендерної документації.</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які надсилаються  на електронну адресу повинні мати тему повідомлення “Тендерна закупівля </w:t>
      </w:r>
      <w:r w:rsidDel="00000000" w:rsidR="00000000" w:rsidRPr="00000000">
        <w:rPr>
          <w:rFonts w:ascii="Times New Roman" w:cs="Times New Roman" w:eastAsia="Times New Roman" w:hAnsi="Times New Roman"/>
          <w:rtl w:val="0"/>
        </w:rPr>
        <w:t xml:space="preserve">перевезення - Одеська область”.</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Документи мають бути читабельними, доступними для перегляду та завантаження. Вони подаються у форматі PDF або інших загальноприйнятих форматах для зображень (наприклад, JPEG, PNG) у вигляді кольорової або чорно-білої сканованої копії.</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11. ПРОЦЕДУРА НАДАННЯ РОЗ’ЯСНЕНЬ ЩОДО ТЕНДЕРНОЇ ДОКУМЕНТАЦІЇ </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Учасник має право не пізніше ніж за 24 години до кінцевого терміну подачі тендерних пропозицій звернутися до Замовника за роз’ясненнями щодо тендерної документації.</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Запити про надання роз’яснень надсилатися через електронну систему закупівель або на електронну пошту </w:t>
      </w:r>
      <w:hyperlink r:id="rId8">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tender@ukredu.org</w:t>
        </w:r>
      </w:hyperlink>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12. ВИПРАВЛЕННЯ ПОМИЛОК ТА НАДАННЯ ІНФОРМАЦІЇ НА ЗАПИТ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Якщо під час розгляду тендерної пропозиції Учасника процедури закупівлі виявлено невідповідності в інформації та/або документах, що подані Учасником закупівлі у тендерній пропозиції та/або подання яких передбачалося тендерною документацією, Замовник надсилає відповідне повідомлення Учаснику з описом виявлених помилок та необхідних виправлень Учаснику надається строк у 24 години для внесення виправлень та подання необхідних документів. У разі своєчасного та належного усунення помилок Тендерна комісія розглядає оновлену пропозицію та ухвалює рішення щодо подальшої участі учасника в тендері. Якщо виправлення не були здійснені в зазначений термін або залишилися невідповідності, пропозиція може бути відхилена згідно з умовами тендерної документації.</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13. ПІДСТАВИ ДЛЯ ВІДМОВИ В ДОПУСКУ ДО УЧАСТІ У ЗАКУПІВЛІ</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Учаснику закупівлі буде відмовлено в допуску до участі у закупівлі у випадках:</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встановлення наявності конфлікту інтересів;</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встановлення, що учасник закупівель включений до санкційних списків та/або він самостійно/чи засновники є громадянами країни агресора чи громадянами білорусі.</w:t>
      </w:r>
    </w:p>
    <w:p w:rsidR="00000000" w:rsidDel="00000000" w:rsidP="00000000" w:rsidRDefault="00000000" w:rsidRPr="00000000" w14:paraId="00000055">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14. ДАТА РОЗГЛЯДУ ПРОПОЗИЦІЙ УЧАСНИКІВ ЗАКУПІВЛІ І ПІДВЕДЕННЯ ПІДСУМКІВ ЗАКУПІВЛІ:</w:t>
      </w: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Час розкриття всіх наданих тендерних пропозицій -  </w:t>
      </w:r>
      <w:r w:rsidDel="00000000" w:rsidR="00000000" w:rsidRPr="00000000">
        <w:rPr>
          <w:rFonts w:ascii="Times New Roman" w:cs="Times New Roman" w:eastAsia="Times New Roman" w:hAnsi="Times New Roman"/>
          <w:rtl w:val="0"/>
        </w:rPr>
        <w:t xml:space="preserve">05 січня 2026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vertAlign w:val="baseline"/>
          <w:rtl w:val="0"/>
        </w:rPr>
        <w:t xml:space="preserve">року о 10.00.</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Термін для прийняття рішення щодо закупівлі - не більше </w:t>
      </w:r>
      <w:r w:rsidDel="00000000" w:rsidR="00000000" w:rsidRPr="00000000">
        <w:rPr>
          <w:rFonts w:ascii="Times New Roman" w:cs="Times New Roman" w:eastAsia="Times New Roman" w:hAnsi="Times New Roman"/>
          <w:rtl w:val="0"/>
        </w:rPr>
        <w:t xml:space="preserve">10</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rtl w:val="0"/>
        </w:rPr>
        <w:t xml:space="preserve">(десяти</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робочих днів з дня розкриття тендерних пропозицій.</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Місце розкриття, розгляду та підведення підсумків - м. Львів, офіс Замовника.</w:t>
      </w:r>
    </w:p>
    <w:p w:rsidR="00000000" w:rsidDel="00000000" w:rsidP="00000000" w:rsidRDefault="00000000" w:rsidRPr="00000000" w14:paraId="0000005A">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15. ПОРЯДОК І КРИТЕРІЇ ОЦІНКИ</w:t>
      </w:r>
    </w:p>
    <w:p w:rsidR="00000000" w:rsidDel="00000000" w:rsidP="00000000" w:rsidRDefault="00000000" w:rsidRPr="00000000" w14:paraId="0000005C">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Оцінка тендерних пропозицій здійснюється за прямою моделлю відбору переможця закупівлі. Єдиним критерієм оцінки є ціна. Переможцем процедури закупівлі визнається Учасник, тендерна пропозиція якого відповідає всім вимогам тендерної документації та який запропонував найнижчу ціну за результатами оцінки.</w:t>
      </w:r>
    </w:p>
    <w:p w:rsidR="00000000" w:rsidDel="00000000" w:rsidP="00000000" w:rsidRDefault="00000000" w:rsidRPr="00000000" w14:paraId="0000005D">
      <w:pPr>
        <w:spacing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16. ДОГОВ</w:t>
      </w:r>
      <w:r w:rsidDel="00000000" w:rsidR="00000000" w:rsidRPr="00000000">
        <w:rPr>
          <w:rFonts w:ascii="Times New Roman" w:cs="Times New Roman" w:eastAsia="Times New Roman" w:hAnsi="Times New Roman"/>
          <w:b w:val="1"/>
          <w:bCs w:val="1"/>
          <w:rtl w:val="0"/>
        </w:rPr>
        <w:t xml:space="preserve">І</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Р ПРО ЗАКУПІВЛЮ </w:t>
      </w:r>
    </w:p>
    <w:p w:rsidR="00000000" w:rsidDel="00000000" w:rsidP="00000000" w:rsidRDefault="00000000" w:rsidRPr="00000000" w14:paraId="0000005F">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 результатами проведення процедури закупівлі, Замовник укладає договір про надання послуг пасажирських перевезень з учасником, тендерна пропозиція якого визнана найбільш економічно вигідною та відповідає всім вимогам тендерної документації.</w:t>
      </w:r>
    </w:p>
    <w:p w:rsidR="00000000" w:rsidDel="00000000" w:rsidP="00000000" w:rsidRDefault="00000000" w:rsidRPr="00000000" w14:paraId="00000060">
      <w:pPr>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1">
      <w:pPr>
        <w:spacing w:line="240" w:lineRule="auto"/>
        <w:ind w:left="0" w:righ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Ціна за 1 кілометр пробігу та за 1 годину простою встановлюється відповідно до цінової пропозиції Учасника-переможця та зазначається у договорі про надання послуг пасажирських перевезень. Загальна вартість договору складається із сумарної вартості послуг, фактично наданих виконавцем протягом усього строку дії договору, що визначається на підставі узгоджених сторонами рахунків та актів приймання-передачі наданих послуг.</w:t>
      </w:r>
    </w:p>
    <w:p w:rsidR="00000000" w:rsidDel="00000000" w:rsidP="00000000" w:rsidRDefault="00000000" w:rsidRPr="00000000" w14:paraId="00000062">
      <w:pPr>
        <w:tabs>
          <w:tab w:val="left" w:leader="none" w:pos="699"/>
        </w:tabs>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Вартість Послуг включає в себе всі податки, платежі і збори, витрати на оплату праці водіїв, витрати на паливо-мастильні матеріали та інші витрати, які виконавець несе та може понести у зв’язку з виконанням зобов’язань щодо надання послуг, що є предметом закупівлі.</w:t>
      </w:r>
    </w:p>
    <w:p w:rsidR="00000000" w:rsidDel="00000000" w:rsidP="00000000" w:rsidRDefault="00000000" w:rsidRPr="00000000" w14:paraId="00000063">
      <w:pPr>
        <w:tabs>
          <w:tab w:val="left" w:leader="none" w:pos="699"/>
        </w:tabs>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Проєкт договору про закупівлю наведений в Додатку №</w:t>
      </w:r>
      <w:r w:rsidDel="00000000" w:rsidR="00000000" w:rsidRPr="00000000">
        <w:rPr>
          <w:rFonts w:ascii="Times New Roman" w:cs="Times New Roman" w:eastAsia="Times New Roman" w:hAnsi="Times New Roman"/>
          <w:rtl w:val="0"/>
        </w:rPr>
        <w:t xml:space="preserve">4</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до цієї тендерної документації. Учасник у складі своєї пропозиції надає лист-підтвердження згоди з умовами проєкту договору та/або пропозиції щодо проєкту договору. </w:t>
      </w:r>
    </w:p>
    <w:p w:rsidR="00000000" w:rsidDel="00000000" w:rsidP="00000000" w:rsidRDefault="00000000" w:rsidRPr="00000000" w14:paraId="00000065">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17. ТЕРМІН ДЛЯ УКЛАДАННЯ ДОГОВОРУ</w:t>
      </w: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Договір з переможцем закупівлі має бути укладений в термін, що не перевищує 10 (десяти) календарних днів з дати повідомлення учасника, пропозиція якого визначена прийнятною та найбільш економічн</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вигідною, про намір укласти договір про закупівлю.</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spacing w:line="240" w:lineRule="auto"/>
        <w:ind w:left="0" w:firstLine="0"/>
        <w:jc w:val="both"/>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18. ПІДСТАВИ І НАСЛІДКИ ВИЗНАННЯ ЗАКУПІВЛІ ТАКОЮ, ЩО НЕ ВІДБУЛАСЯ</w:t>
      </w:r>
    </w:p>
    <w:p w:rsidR="00000000" w:rsidDel="00000000" w:rsidP="00000000" w:rsidRDefault="00000000" w:rsidRPr="00000000" w14:paraId="0000006A">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Закупівля визнається такою, що не відбулася, у разі, якщо:</w:t>
      </w:r>
    </w:p>
    <w:p w:rsidR="00000000" w:rsidDel="00000000" w:rsidP="00000000" w:rsidRDefault="00000000" w:rsidRPr="00000000" w14:paraId="0000006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усі отримані пропозиції були відхилені за результатами розгляду або відкликані самими учасниками;</w:t>
      </w:r>
    </w:p>
    <w:p w:rsidR="00000000" w:rsidDel="00000000" w:rsidP="00000000" w:rsidRDefault="00000000" w:rsidRPr="00000000" w14:paraId="0000006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жодна з пропозицій не відповідає вимогам тендерної документації; </w:t>
      </w:r>
    </w:p>
    <w:p w:rsidR="00000000" w:rsidDel="00000000" w:rsidP="00000000" w:rsidRDefault="00000000" w:rsidRPr="00000000" w14:paraId="000000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відпала потреба у закупівлі.</w:t>
      </w:r>
    </w:p>
    <w:p w:rsidR="00000000" w:rsidDel="00000000" w:rsidP="00000000" w:rsidRDefault="00000000" w:rsidRPr="00000000" w14:paraId="0000006E">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 такому разі процедура припиняється і Замовник має право повторно оголосити закупівлю або змінити її умови.</w:t>
      </w:r>
    </w:p>
    <w:p w:rsidR="00000000" w:rsidDel="00000000" w:rsidP="00000000" w:rsidRDefault="00000000" w:rsidRPr="00000000" w14:paraId="0000006F">
      <w:pPr>
        <w:spacing w:line="240" w:lineRule="auto"/>
        <w:ind w:left="0" w:firstLine="708.6614173228347"/>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color w:val="000000"/>
          <w:rtl w:val="0"/>
        </w:rPr>
        <w:t xml:space="preserve">Замовник має право визнати закупівлю такою, що не відбулася частково (за лотом).</w:t>
      </w:r>
      <w:r w:rsidDel="00000000" w:rsidR="00000000" w:rsidRPr="00000000">
        <w:rPr>
          <w:rtl w:val="0"/>
        </w:rPr>
      </w:r>
    </w:p>
    <w:p w:rsidR="00000000" w:rsidDel="00000000" w:rsidP="00000000" w:rsidRDefault="00000000" w:rsidRPr="00000000" w14:paraId="00000070">
      <w:pPr>
        <w:spacing w:line="240" w:lineRule="auto"/>
        <w:jc w:val="both"/>
        <w:rPr>
          <w:rFonts w:ascii="Times New Roman" w:cs="Times New Roman" w:eastAsia="Times New Roman" w:hAnsi="Times New Roman"/>
          <w:b w:val="1"/>
          <w:bCs w:val="1"/>
        </w:rPr>
      </w:pPr>
      <w:r w:rsidDel="00000000" w:rsidR="00000000" w:rsidRPr="00000000">
        <w:rPr>
          <w:rtl w:val="0"/>
        </w:rPr>
      </w:r>
    </w:p>
    <w:sectPr>
      <w:pgSz w:h="16838" w:w="11906" w:orient="portrait"/>
      <w:pgMar w:bottom="409.25196850393945" w:top="426" w:left="1276"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1"/>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a3">
    <w:name w:val="Hyperlink"/>
    <w:basedOn w:val="a0"/>
    <w:uiPriority w:val="99"/>
    <w:unhideWhenUsed w:val="1"/>
    <w:rsid w:val="007F3EDE"/>
    <w:rPr>
      <w:color w:val="0563c1" w:themeColor="hyperlink"/>
      <w:u w:val="single"/>
    </w:rPr>
  </w:style>
  <w:style w:type="character" w:styleId="a4">
    <w:name w:val="Unresolved Mention"/>
    <w:basedOn w:val="a0"/>
    <w:uiPriority w:val="99"/>
    <w:semiHidden w:val="1"/>
    <w:unhideWhenUsed w:val="1"/>
    <w:rsid w:val="007F3EDE"/>
    <w:rPr>
      <w:color w:val="605e5c"/>
      <w:shd w:color="auto" w:fill="e1dfdd" w:val="clear"/>
    </w:rPr>
  </w:style>
  <w:style w:type="paragraph" w:styleId="a5">
    <w:name w:val="List Paragraph"/>
    <w:basedOn w:val="a"/>
    <w:uiPriority w:val="34"/>
    <w:qFormat w:val="1"/>
    <w:rsid w:val="007F3EDE"/>
    <w:pPr>
      <w:ind w:left="720"/>
      <w:contextualSpacing w:val="1"/>
    </w:pPr>
  </w:style>
  <w:style w:type="paragraph" w:styleId="a6">
    <w:name w:val="Normal (Web)"/>
    <w:basedOn w:val="a"/>
    <w:uiPriority w:val="99"/>
    <w:unhideWhenUsed w:val="1"/>
    <w:rsid w:val="00ED2310"/>
    <w:pPr>
      <w:spacing w:after="100" w:afterAutospacing="1" w:before="100" w:beforeAutospacing="1" w:line="240" w:lineRule="auto"/>
    </w:pPr>
    <w:rPr>
      <w:rFonts w:ascii="Times New Roman" w:cs="Times New Roman" w:eastAsia="Times New Roman" w:hAnsi="Times New Roman"/>
      <w:sz w:val="24"/>
      <w:szCs w:val="24"/>
      <w:lang w:val="uk-UA"/>
    </w:rPr>
  </w:style>
  <w:style w:type="character" w:styleId="a7">
    <w:name w:val="Strong"/>
    <w:basedOn w:val="a0"/>
    <w:uiPriority w:val="22"/>
    <w:qFormat w:val="1"/>
    <w:rsid w:val="00AA4581"/>
    <w:rPr>
      <w:b w:val="1"/>
      <w:bCs w:val="1"/>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tender@ukredu.org" TargetMode="External"/><Relationship Id="rId8" Type="http://schemas.openxmlformats.org/officeDocument/2006/relationships/hyperlink" Target="mailto:tender@ukredu.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GVzjkdDZa+uiDj9oiM17loUFTw==">CgMxLjA4AHIhMUp0WnpLNU42ZFhtLWpvUjVmSXd6ckprbGM3MTlMbGph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2025-07-03T12:02:00Z</dcterms:created>
  <dc:creator>UOP_Acer2</dc:creator>
</cp:coreProperties>
</file>