
<file path=[Content_Types].xml><?xml version="1.0" encoding="utf-8"?>
<Types xmlns="http://schemas.openxmlformats.org/package/2006/content-types">
  <Default ContentType="application/xml" Extension="xml"/>
  <Default ContentType="application/vnd.openxmlformats-officedocument.obfuscatedFont" Extension="odttf"/>
  <Default ContentType="application/vnd.openxmlformats-package.relationships+xml" Extension="rels"/>
  <Override ContentType="application/vnd.openxmlformats-officedocument.wordprocessingml.settings+xml" PartName="/word/settings.xml"/>
  <Override ContentType="application/xml" PartName="/customXML/item1.xml"/>
  <Override ContentType="application/vnd.openxmlformats-officedocument.customXmlProperties+xml" PartName="/customXML/itemProps1.xml"/>
  <Override ContentType="application/vnd.openxmlformats-officedocument.wordprocessingml.styles+xml" PartName="/word/styles.xml"/>
  <Override ContentType="application/vnd.openxmlformats-officedocument.wordprocessingml.footer+xml" PartName="/word/footer1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package.core-properties+xml" PartName="/docProps/core.xml"/>
  <Override ContentType="application/vnd.openxmlformats-officedocument.wordprocessingml.document.main+xml" PartName="/word/document.xml"/>
  <Override ContentType="application/vnd.openxmlformats-officedocument.theme+xml" PartName="/word/theme/theme1.xml"/>
</Types>
</file>

<file path=_rels/.rels><?xml version="1.0" encoding="UTF-8" standalone="yes"?>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body>
    <w:p w:rsidR="00000000" w:rsidDel="00000000" w:rsidP="00000000" w:rsidRDefault="00000000" w:rsidRPr="00000000" w14:paraId="00000001">
      <w:pPr>
        <w:rPr>
          <w:rFonts w:ascii="Times New Roman" w:cs="Times New Roman" w:eastAsia="Times New Roman" w:hAnsi="Times New Roman"/>
          <w:b w:val="1"/>
          <w:bCs w:val="1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2">
      <w:pPr>
        <w:spacing w:after="0" w:lineRule="auto"/>
        <w:jc w:val="center"/>
        <w:rPr>
          <w:rFonts w:ascii="Times New Roman" w:cs="Times New Roman" w:eastAsia="Times New Roman" w:hAnsi="Times New Roman"/>
          <w:b w:val="1"/>
          <w:bCs w:val="1"/>
          <w:sz w:val="28"/>
          <w:szCs w:val="28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bCs w:val="1"/>
          <w:sz w:val="28"/>
          <w:szCs w:val="28"/>
          <w:rtl w:val="0"/>
        </w:rPr>
        <w:t xml:space="preserve">ДОДАТОК № 2 </w:t>
      </w:r>
    </w:p>
    <w:p w:rsidR="00000000" w:rsidDel="00000000" w:rsidP="00000000" w:rsidRDefault="00000000" w:rsidRPr="00000000" w14:paraId="00000003">
      <w:pPr>
        <w:spacing w:after="120" w:lineRule="auto"/>
        <w:jc w:val="center"/>
        <w:rPr>
          <w:rFonts w:ascii="Times New Roman" w:cs="Times New Roman" w:eastAsia="Times New Roman" w:hAnsi="Times New Roman"/>
          <w:b w:val="1"/>
          <w:bCs w:val="1"/>
          <w:sz w:val="28"/>
          <w:szCs w:val="28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bCs w:val="1"/>
          <w:sz w:val="28"/>
          <w:szCs w:val="28"/>
          <w:rtl w:val="0"/>
        </w:rPr>
        <w:t xml:space="preserve">МІСЦЯ ПОСТАВКИ</w:t>
      </w:r>
    </w:p>
    <w:p w:rsidR="00000000" w:rsidDel="00000000" w:rsidP="00000000" w:rsidRDefault="00000000" w:rsidRPr="00000000" w14:paraId="00000004">
      <w:pPr>
        <w:spacing w:after="240" w:before="240" w:lineRule="auto"/>
        <w:jc w:val="both"/>
        <w:rPr>
          <w:rFonts w:ascii="Times New Roman" w:cs="Times New Roman" w:eastAsia="Times New Roman" w:hAnsi="Times New Roman"/>
        </w:rPr>
      </w:pPr>
      <w:r w:rsidDel="00000000" w:rsidR="00000000" w:rsidRPr="00000000">
        <w:rPr>
          <w:rFonts w:ascii="Times New Roman" w:cs="Times New Roman" w:eastAsia="Times New Roman" w:hAnsi="Times New Roman"/>
          <w:rtl w:val="0"/>
        </w:rPr>
        <w:t xml:space="preserve">Постачальник (Виконавець) зобов’язується надіслати ваучери Замовнику не пізніше 7 календарних днів з моменту запиту Покупця (Замовника) до переможців за результатами тендеру:</w:t>
      </w:r>
    </w:p>
    <w:p w:rsidR="00000000" w:rsidDel="00000000" w:rsidP="00000000" w:rsidRDefault="00000000" w:rsidRPr="00000000" w14:paraId="00000005">
      <w:pPr>
        <w:spacing w:after="240" w:before="240" w:lineRule="auto"/>
        <w:jc w:val="both"/>
        <w:rPr>
          <w:rFonts w:ascii="Times New Roman" w:cs="Times New Roman" w:eastAsia="Times New Roman" w:hAnsi="Times New Roman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6">
      <w:pPr>
        <w:spacing w:after="120" w:before="120" w:lineRule="auto"/>
        <w:ind w:firstLine="720"/>
        <w:jc w:val="both"/>
        <w:rPr>
          <w:rFonts w:ascii="Times New Roman" w:cs="Times New Roman" w:eastAsia="Times New Roman" w:hAnsi="Times New Roman"/>
          <w:b w:val="1"/>
          <w:bCs w:val="1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bCs w:val="1"/>
          <w:rtl w:val="0"/>
        </w:rPr>
        <w:t xml:space="preserve">Лот 1</w:t>
      </w:r>
    </w:p>
    <w:tbl>
      <w:tblPr>
        <w:tblStyle w:val="Table1"/>
        <w:tblW w:w="8421.0" w:type="dxa"/>
        <w:jc w:val="left"/>
        <w:tblBorders>
          <w:top w:color="000000" w:space="0" w:sz="4" w:val="single"/>
          <w:left w:color="000000" w:space="0" w:sz="4" w:val="single"/>
          <w:bottom w:color="000000" w:space="0" w:sz="4" w:val="single"/>
          <w:right w:color="000000" w:space="0" w:sz="4" w:val="single"/>
          <w:insideH w:color="000000" w:space="0" w:sz="4" w:val="single"/>
          <w:insideV w:color="000000" w:space="0" w:sz="4" w:val="single"/>
        </w:tblBorders>
        <w:tblLayout w:type="fixed"/>
        <w:tblLook w:val="0400"/>
      </w:tblPr>
      <w:tblGrid>
        <w:gridCol w:w="1323"/>
        <w:gridCol w:w="3549"/>
        <w:gridCol w:w="3549"/>
        <w:tblGridChange w:id="0">
          <w:tblGrid>
            <w:gridCol w:w="1323"/>
            <w:gridCol w:w="3549"/>
            <w:gridCol w:w="3549"/>
          </w:tblGrid>
        </w:tblGridChange>
      </w:tblGrid>
      <w:tr>
        <w:trPr>
          <w:cantSplit w:val="0"/>
          <w:trHeight w:val="510" w:hRule="atLeast"/>
          <w:tblHeader w:val="0"/>
        </w:trPr>
        <w:tc>
          <w:tcPr>
            <w:shd w:fill="f2f2f2" w:val="clear"/>
          </w:tcPr>
          <w:p w:rsidR="00000000" w:rsidDel="00000000" w:rsidP="00000000" w:rsidRDefault="00000000" w:rsidRPr="00000000" w14:paraId="00000007">
            <w:pPr>
              <w:spacing w:after="120" w:before="120" w:lineRule="auto"/>
              <w:jc w:val="center"/>
              <w:rPr>
                <w:rFonts w:ascii="Times New Roman" w:cs="Times New Roman" w:eastAsia="Times New Roman" w:hAnsi="Times New Roman"/>
                <w:b w:val="1"/>
                <w:bCs w:val="1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bCs w:val="1"/>
                <w:rtl w:val="0"/>
              </w:rPr>
              <w:t xml:space="preserve">№</w:t>
            </w:r>
          </w:p>
        </w:tc>
        <w:tc>
          <w:tcPr>
            <w:shd w:fill="f2f2f2" w:val="clear"/>
          </w:tcPr>
          <w:p w:rsidR="00000000" w:rsidDel="00000000" w:rsidP="00000000" w:rsidRDefault="00000000" w:rsidRPr="00000000" w14:paraId="00000008">
            <w:pPr>
              <w:spacing w:after="120" w:before="120" w:lineRule="auto"/>
              <w:jc w:val="center"/>
              <w:rPr>
                <w:rFonts w:ascii="Times New Roman" w:cs="Times New Roman" w:eastAsia="Times New Roman" w:hAnsi="Times New Roman"/>
                <w:b w:val="1"/>
                <w:bCs w:val="1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bCs w:val="1"/>
                <w:rtl w:val="0"/>
              </w:rPr>
              <w:t xml:space="preserve">Найменування</w:t>
            </w:r>
          </w:p>
        </w:tc>
        <w:tc>
          <w:tcPr>
            <w:shd w:fill="f2f2f2" w:val="clear"/>
          </w:tcPr>
          <w:p w:rsidR="00000000" w:rsidDel="00000000" w:rsidP="00000000" w:rsidRDefault="00000000" w:rsidRPr="00000000" w14:paraId="00000009">
            <w:pPr>
              <w:spacing w:after="120" w:before="120" w:lineRule="auto"/>
              <w:jc w:val="center"/>
              <w:rPr>
                <w:rFonts w:ascii="Times New Roman" w:cs="Times New Roman" w:eastAsia="Times New Roman" w:hAnsi="Times New Roman"/>
                <w:b w:val="1"/>
                <w:bCs w:val="1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bCs w:val="1"/>
                <w:rtl w:val="0"/>
              </w:rPr>
              <w:t xml:space="preserve">Пункт прибуття</w:t>
            </w:r>
          </w:p>
        </w:tc>
      </w:tr>
      <w:tr>
        <w:trPr>
          <w:cantSplit w:val="0"/>
          <w:trHeight w:val="510" w:hRule="atLeast"/>
          <w:tblHeader w:val="0"/>
        </w:trPr>
        <w:tc>
          <w:tcPr>
            <w:vAlign w:val="center"/>
          </w:tcPr>
          <w:p w:rsidR="00000000" w:rsidDel="00000000" w:rsidP="00000000" w:rsidRDefault="00000000" w:rsidRPr="00000000" w14:paraId="0000000A">
            <w:pPr>
              <w:spacing w:after="120" w:before="120" w:lineRule="auto"/>
              <w:jc w:val="center"/>
              <w:rPr>
                <w:rFonts w:ascii="Times New Roman" w:cs="Times New Roman" w:eastAsia="Times New Roman" w:hAnsi="Times New Roman"/>
                <w:b w:val="1"/>
                <w:bCs w:val="1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bCs w:val="1"/>
                <w:rtl w:val="0"/>
              </w:rPr>
              <w:t xml:space="preserve">1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0B">
            <w:pPr>
              <w:spacing w:after="240" w:before="200" w:lineRule="auto"/>
              <w:rPr>
                <w:rFonts w:ascii="Times New Roman" w:cs="Times New Roman" w:eastAsia="Times New Roman" w:hAnsi="Times New Roman"/>
                <w:b w:val="1"/>
                <w:bCs w:val="1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bCs w:val="1"/>
                <w:color w:val="292a2e"/>
                <w:highlight w:val="white"/>
                <w:rtl w:val="0"/>
              </w:rPr>
              <w:t xml:space="preserve">Харків (Харківська область)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0C">
            <w:pPr>
              <w:spacing w:after="120" w:before="200" w:lineRule="auto"/>
              <w:jc w:val="left"/>
              <w:rPr>
                <w:rFonts w:ascii="Times New Roman" w:cs="Times New Roman" w:eastAsia="Times New Roman" w:hAnsi="Times New Roman"/>
                <w:b w:val="1"/>
                <w:bCs w:val="1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bCs w:val="1"/>
                <w:color w:val="292a2e"/>
                <w:highlight w:val="white"/>
                <w:rtl w:val="0"/>
              </w:rPr>
              <w:t xml:space="preserve">адресна доставка Новою поштою на головний офіс Замовника  </w:t>
            </w:r>
            <w:r w:rsidDel="00000000" w:rsidR="00000000" w:rsidRPr="00000000">
              <w:rPr>
                <w:rtl w:val="0"/>
              </w:rPr>
            </w:r>
          </w:p>
        </w:tc>
      </w:tr>
    </w:tbl>
    <w:p w:rsidR="00000000" w:rsidDel="00000000" w:rsidP="00000000" w:rsidRDefault="00000000" w:rsidRPr="00000000" w14:paraId="0000000D">
      <w:pPr>
        <w:spacing w:after="120" w:before="120" w:lineRule="auto"/>
        <w:jc w:val="both"/>
        <w:rPr>
          <w:rFonts w:ascii="Times New Roman" w:cs="Times New Roman" w:eastAsia="Times New Roman" w:hAnsi="Times New Roman"/>
          <w:b w:val="1"/>
          <w:bCs w:val="1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bCs w:val="1"/>
          <w:sz w:val="24"/>
          <w:szCs w:val="24"/>
          <w:rtl w:val="0"/>
        </w:rPr>
        <w:t xml:space="preserve"> </w:t>
      </w:r>
    </w:p>
    <w:sectPr>
      <w:footerReference r:id="rId7" w:type="default"/>
      <w:pgSz w:h="16838" w:w="11906" w:orient="portrait"/>
      <w:pgMar w:bottom="1134" w:top="1134" w:left="1276" w:right="850" w:header="708" w:footer="708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font w:name="Calibri"/>
  <w:font w:name="Arial"/>
  <w:font w:name="Georgia"/>
  <w:font w:name="Times New Roman"/>
</w:fonts>
</file>

<file path=word/footer1.xml><?xml version="1.0" encoding="utf-8"?>
<w:ft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p w:rsidR="00000000" w:rsidDel="00000000" w:rsidP="00000000" w:rsidRDefault="00000000" w:rsidRPr="00000000" w14:paraId="0000000E">
    <w:pPr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tabs>
        <w:tab w:val="center" w:leader="none" w:pos="4677"/>
        <w:tab w:val="right" w:leader="none" w:pos="9355"/>
      </w:tabs>
      <w:spacing w:after="0" w:line="240" w:lineRule="auto"/>
      <w:jc w:val="right"/>
      <w:rPr>
        <w:color w:val="000000"/>
      </w:rPr>
    </w:pPr>
    <w:r w:rsidDel="00000000" w:rsidR="00000000" w:rsidRPr="00000000">
      <w:rPr>
        <w:color w:val="000000"/>
      </w:rPr>
      <w:fldChar w:fldCharType="begin"/>
      <w:instrText xml:space="preserve">PAGE</w:instrText>
      <w:fldChar w:fldCharType="separate"/>
      <w:fldChar w:fldCharType="end"/>
    </w:r>
    <w:r w:rsidDel="00000000" w:rsidR="00000000" w:rsidRPr="00000000">
      <w:rPr>
        <w:rtl w:val="0"/>
      </w:rPr>
    </w:r>
  </w:p>
  <w:p w:rsidR="00000000" w:rsidDel="00000000" w:rsidP="00000000" w:rsidRDefault="00000000" w:rsidRPr="00000000" w14:paraId="0000000F">
    <w:pPr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tabs>
        <w:tab w:val="center" w:leader="none" w:pos="4677"/>
        <w:tab w:val="right" w:leader="none" w:pos="9355"/>
      </w:tabs>
      <w:spacing w:after="0" w:line="240" w:lineRule="auto"/>
      <w:rPr>
        <w:color w:val="000000"/>
      </w:rPr>
    </w:pPr>
    <w:r w:rsidDel="00000000" w:rsidR="00000000" w:rsidRPr="00000000">
      <w:rPr>
        <w:rtl w:val="0"/>
      </w:rPr>
    </w:r>
  </w:p>
</w:ftr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/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embedTrueTypeFonts w:val="1"/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ocDefaults>
    <w:rPrDefault>
      <w:rPr>
        <w:rFonts w:ascii="Calibri" w:cs="Calibri" w:eastAsia="Calibri" w:hAnsi="Calibri"/>
        <w:sz w:val="22"/>
        <w:szCs w:val="22"/>
        <w:lang w:val="uk"/>
      </w:rPr>
    </w:rPrDefault>
    <w:pPrDefault>
      <w:pPr>
        <w:spacing w:after="160" w:line="259" w:lineRule="auto"/>
      </w:pPr>
    </w:pPrDefault>
  </w:docDefaults>
  <w:style w:type="table" w:styleId="TableNormal" w:default="1">
    <w:name w:val="TableNormal"/>
    <w:tblPr>
      <w:tblCellMar>
        <w:top w:w="100.0" w:type="dxa"/>
        <w:left w:w="100.0" w:type="dxa"/>
        <w:bottom w:w="100.0" w:type="dxa"/>
        <w:right w:w="100.0" w:type="dxa"/>
      </w:tblCellMar>
    </w:tblPr>
  </w:style>
  <w:style w:type="paragraph" w:styleId="Normal" w:default="1">
    <w:name w:val="normal"/>
  </w:style>
  <w:style w:type="paragraph" w:styleId="Heading1">
    <w:name w:val="heading 1"/>
    <w:basedOn w:val="Normal"/>
    <w:next w:val="Normal"/>
    <w:pPr>
      <w:keepNext w:val="1"/>
      <w:spacing w:after="240" w:before="240" w:line="240" w:lineRule="auto"/>
      <w:jc w:val="both"/>
    </w:pPr>
    <w:rPr>
      <w:rFonts w:ascii="Arial" w:cs="Arial" w:eastAsia="Arial" w:hAnsi="Arial"/>
      <w:b w:val="1"/>
      <w:bCs w:val="1"/>
      <w:i w:val="1"/>
      <w:iCs w:val="1"/>
      <w:sz w:val="28"/>
      <w:szCs w:val="28"/>
    </w:rPr>
  </w:style>
  <w:style w:type="paragraph" w:styleId="Heading2">
    <w:name w:val="heading 2"/>
    <w:basedOn w:val="Normal"/>
    <w:next w:val="Normal"/>
    <w:pPr>
      <w:keepNext w:val="1"/>
      <w:keepLines w:val="1"/>
      <w:spacing w:after="80" w:before="360" w:lineRule="auto"/>
    </w:pPr>
    <w:rPr>
      <w:b w:val="1"/>
      <w:bCs w:val="1"/>
      <w:sz w:val="36"/>
      <w:szCs w:val="36"/>
    </w:rPr>
  </w:style>
  <w:style w:type="paragraph" w:styleId="Heading3">
    <w:name w:val="heading 3"/>
    <w:basedOn w:val="Normal"/>
    <w:next w:val="Normal"/>
    <w:pPr>
      <w:keepNext w:val="1"/>
      <w:keepLines w:val="1"/>
      <w:spacing w:after="80" w:before="280" w:lineRule="auto"/>
    </w:pPr>
    <w:rPr>
      <w:b w:val="1"/>
      <w:bCs w:val="1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spacing w:after="40" w:before="240" w:lineRule="auto"/>
    </w:pPr>
    <w:rPr>
      <w:b w:val="1"/>
      <w:bCs w:val="1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spacing w:after="40" w:before="220" w:lineRule="auto"/>
    </w:pPr>
    <w:rPr>
      <w:b w:val="1"/>
      <w:bCs w:val="1"/>
    </w:rPr>
  </w:style>
  <w:style w:type="paragraph" w:styleId="Heading6">
    <w:name w:val="heading 6"/>
    <w:basedOn w:val="Normal"/>
    <w:next w:val="Normal"/>
    <w:pPr>
      <w:keepNext w:val="1"/>
      <w:keepLines w:val="1"/>
      <w:spacing w:after="40" w:before="200" w:lineRule="auto"/>
    </w:pPr>
    <w:rPr>
      <w:b w:val="1"/>
      <w:bCs w:val="1"/>
      <w:sz w:val="20"/>
      <w:szCs w:val="20"/>
    </w:rPr>
  </w:style>
  <w:style w:type="paragraph" w:styleId="Title">
    <w:name w:val="Title"/>
    <w:basedOn w:val="Normal"/>
    <w:next w:val="Normal"/>
    <w:pPr>
      <w:keepNext w:val="1"/>
      <w:keepLines w:val="1"/>
      <w:spacing w:after="120" w:before="480" w:lineRule="auto"/>
    </w:pPr>
    <w:rPr>
      <w:b w:val="1"/>
      <w:bCs w:val="1"/>
      <w:sz w:val="72"/>
      <w:szCs w:val="72"/>
    </w:rPr>
  </w:style>
  <w:style w:type="table" w:styleId="TableNormal" w:default="1">
    <w:name w:val="TableNormal"/>
    <w:tblPr>
      <w:tblCellMar>
        <w:top w:w="100.0" w:type="dxa"/>
        <w:left w:w="100.0" w:type="dxa"/>
        <w:bottom w:w="100.0" w:type="dxa"/>
        <w:right w:w="100.0" w:type="dxa"/>
      </w:tblCellMar>
    </w:tblPr>
  </w:style>
  <w:style w:type="paragraph" w:styleId="Normal" w:default="1">
    <w:name w:val="normal"/>
  </w:style>
  <w:style w:type="paragraph" w:styleId="Normal" w:default="1">
    <w:name w:val="normal"/>
  </w:style>
  <w:style w:type="table" w:styleId="TableNormal" w:default="1">
    <w:name w:val="Table Normal"/>
  </w:style>
  <w:style w:type="character" w:styleId="a0" w:default="1">
    <w:name w:val="Default Paragraph Font"/>
    <w:uiPriority w:val="1"/>
    <w:semiHidden w:val="1"/>
    <w:unhideWhenUsed w:val="1"/>
  </w:style>
  <w:style w:type="table" w:styleId="a1" w:default="1">
    <w:name w:val="Normal Table"/>
    <w:uiPriority w:val="99"/>
    <w:semiHidden w:val="1"/>
    <w:unhideWhenUsed w:val="1"/>
    <w:tblPr>
      <w:tblInd w:w="0.0" w:type="dxa"/>
      <w:tblCellMar>
        <w:top w:w="0.0" w:type="dxa"/>
        <w:left w:w="108.0" w:type="dxa"/>
        <w:bottom w:w="0.0" w:type="dxa"/>
        <w:right w:w="108.0" w:type="dxa"/>
      </w:tblCellMar>
    </w:tblPr>
  </w:style>
  <w:style w:type="numbering" w:styleId="a2" w:default="1">
    <w:name w:val="No List"/>
    <w:uiPriority w:val="99"/>
    <w:semiHidden w:val="1"/>
    <w:unhideWhenUsed w:val="1"/>
  </w:style>
  <w:style w:type="table" w:styleId="a4">
    <w:name w:val="Table Grid"/>
    <w:basedOn w:val="a1"/>
    <w:uiPriority w:val="39"/>
    <w:rsid w:val="0008591F"/>
    <w:pPr>
      <w:spacing w:after="0" w:line="240" w:lineRule="auto"/>
    </w:pPr>
    <w:tblPr>
      <w:tblBorders>
        <w:top w:color="auto" w:space="0" w:sz="4" w:val="single"/>
        <w:left w:color="auto" w:space="0" w:sz="4" w:val="single"/>
        <w:bottom w:color="auto" w:space="0" w:sz="4" w:val="single"/>
        <w:right w:color="auto" w:space="0" w:sz="4" w:val="single"/>
        <w:insideH w:color="auto" w:space="0" w:sz="4" w:val="single"/>
        <w:insideV w:color="auto" w:space="0" w:sz="4" w:val="single"/>
      </w:tblBorders>
    </w:tblPr>
  </w:style>
  <w:style w:type="character" w:styleId="a5">
    <w:name w:val="annotation reference"/>
    <w:basedOn w:val="a0"/>
    <w:uiPriority w:val="99"/>
    <w:semiHidden w:val="1"/>
    <w:unhideWhenUsed w:val="1"/>
    <w:rsid w:val="003C38FA"/>
    <w:rPr>
      <w:sz w:val="16"/>
      <w:szCs w:val="16"/>
    </w:rPr>
  </w:style>
  <w:style w:type="paragraph" w:styleId="a6">
    <w:name w:val="annotation text"/>
    <w:basedOn w:val="a"/>
    <w:link w:val="a7"/>
    <w:uiPriority w:val="99"/>
    <w:unhideWhenUsed w:val="1"/>
    <w:rsid w:val="003C38FA"/>
    <w:pPr>
      <w:spacing w:line="240" w:lineRule="auto"/>
    </w:pPr>
    <w:rPr>
      <w:sz w:val="20"/>
      <w:szCs w:val="20"/>
    </w:rPr>
  </w:style>
  <w:style w:type="character" w:styleId="a7" w:customStyle="1">
    <w:name w:val="Текст примечания Знак"/>
    <w:basedOn w:val="a0"/>
    <w:link w:val="a6"/>
    <w:uiPriority w:val="99"/>
    <w:rsid w:val="003C38FA"/>
    <w:rPr>
      <w:sz w:val="20"/>
      <w:szCs w:val="20"/>
    </w:rPr>
  </w:style>
  <w:style w:type="paragraph" w:styleId="a8">
    <w:name w:val="annotation subject"/>
    <w:basedOn w:val="a6"/>
    <w:next w:val="a6"/>
    <w:link w:val="a9"/>
    <w:uiPriority w:val="99"/>
    <w:semiHidden w:val="1"/>
    <w:unhideWhenUsed w:val="1"/>
    <w:rsid w:val="003C38FA"/>
    <w:rPr>
      <w:b w:val="1"/>
      <w:bCs w:val="1"/>
    </w:rPr>
  </w:style>
  <w:style w:type="character" w:styleId="a9" w:customStyle="1">
    <w:name w:val="Тема примечания Знак"/>
    <w:basedOn w:val="a7"/>
    <w:link w:val="a8"/>
    <w:uiPriority w:val="99"/>
    <w:semiHidden w:val="1"/>
    <w:rsid w:val="003C38FA"/>
    <w:rPr>
      <w:b w:val="1"/>
      <w:bCs w:val="1"/>
      <w:sz w:val="20"/>
      <w:szCs w:val="20"/>
    </w:rPr>
  </w:style>
  <w:style w:type="paragraph" w:styleId="aa">
    <w:name w:val="Balloon Text"/>
    <w:basedOn w:val="a"/>
    <w:link w:val="ab"/>
    <w:uiPriority w:val="99"/>
    <w:semiHidden w:val="1"/>
    <w:unhideWhenUsed w:val="1"/>
    <w:rsid w:val="003C38FA"/>
    <w:pPr>
      <w:spacing w:after="0" w:line="240" w:lineRule="auto"/>
    </w:pPr>
    <w:rPr>
      <w:rFonts w:ascii="Segoe UI" w:cs="Segoe UI" w:hAnsi="Segoe UI"/>
      <w:sz w:val="18"/>
      <w:szCs w:val="18"/>
    </w:rPr>
  </w:style>
  <w:style w:type="character" w:styleId="ab" w:customStyle="1">
    <w:name w:val="Текст выноски Знак"/>
    <w:basedOn w:val="a0"/>
    <w:link w:val="aa"/>
    <w:uiPriority w:val="99"/>
    <w:semiHidden w:val="1"/>
    <w:rsid w:val="003C38FA"/>
    <w:rPr>
      <w:rFonts w:ascii="Segoe UI" w:cs="Segoe UI" w:hAnsi="Segoe UI"/>
      <w:sz w:val="18"/>
      <w:szCs w:val="18"/>
    </w:rPr>
  </w:style>
  <w:style w:type="paragraph" w:styleId="ac">
    <w:name w:val="List Paragraph"/>
    <w:aliases w:val="Bullets,Paragraphe de liste 1,Colored Bullets"/>
    <w:basedOn w:val="a"/>
    <w:link w:val="ad"/>
    <w:qFormat w:val="1"/>
    <w:rsid w:val="00783792"/>
    <w:pPr>
      <w:ind w:left="720"/>
      <w:contextualSpacing w:val="1"/>
    </w:pPr>
  </w:style>
  <w:style w:type="character" w:styleId="ae">
    <w:name w:val="Hyperlink"/>
    <w:basedOn w:val="a0"/>
    <w:uiPriority w:val="99"/>
    <w:unhideWhenUsed w:val="1"/>
    <w:rsid w:val="00682A7C"/>
    <w:rPr>
      <w:color w:val="0563c1" w:themeColor="hyperlink"/>
      <w:u w:val="single"/>
    </w:rPr>
  </w:style>
  <w:style w:type="character" w:styleId="10" w:customStyle="1">
    <w:name w:val="Заголовок 1 Знак"/>
    <w:basedOn w:val="a0"/>
    <w:link w:val="1"/>
    <w:rsid w:val="00245DCD"/>
    <w:rPr>
      <w:rFonts w:ascii="Arial" w:cs="Times New Roman" w:eastAsia="Times New Roman" w:hAnsi="Arial"/>
      <w:b w:val="1"/>
      <w:i w:val="1"/>
      <w:sz w:val="28"/>
      <w:szCs w:val="20"/>
      <w:lang w:eastAsia="it-IT" w:val="en-GB"/>
    </w:rPr>
  </w:style>
  <w:style w:type="character" w:styleId="ad" w:customStyle="1">
    <w:name w:val="Абзац списка Знак"/>
    <w:aliases w:val="Bullets Знак,Paragraphe de liste 1 Знак,Colored Bullets Знак"/>
    <w:link w:val="ac"/>
    <w:uiPriority w:val="34"/>
    <w:locked w:val="1"/>
    <w:rsid w:val="00245DCD"/>
  </w:style>
  <w:style w:type="paragraph" w:styleId="Corpsdetexte21" w:customStyle="1">
    <w:name w:val="Corps de texte 21"/>
    <w:basedOn w:val="a"/>
    <w:rsid w:val="00245DCD"/>
    <w:pPr>
      <w:suppressAutoHyphens w:val="1"/>
      <w:spacing w:after="0" w:line="240" w:lineRule="auto"/>
      <w:jc w:val="both"/>
    </w:pPr>
    <w:rPr>
      <w:rFonts w:ascii="Times New Roman" w:cs="Times New Roman" w:eastAsia="Times New Roman" w:hAnsi="Times New Roman"/>
      <w:color w:val="00000a"/>
      <w:kern w:val="1"/>
      <w:sz w:val="24"/>
      <w:szCs w:val="20"/>
      <w:lang w:eastAsia="zh-CN" w:val="en-GB"/>
    </w:rPr>
  </w:style>
  <w:style w:type="paragraph" w:styleId="af">
    <w:name w:val="header"/>
    <w:basedOn w:val="a"/>
    <w:link w:val="af0"/>
    <w:uiPriority w:val="99"/>
    <w:unhideWhenUsed w:val="1"/>
    <w:rsid w:val="004D3792"/>
    <w:pPr>
      <w:tabs>
        <w:tab w:val="center" w:pos="4677"/>
        <w:tab w:val="right" w:pos="9355"/>
      </w:tabs>
      <w:spacing w:after="0" w:line="240" w:lineRule="auto"/>
    </w:pPr>
  </w:style>
  <w:style w:type="character" w:styleId="af0" w:customStyle="1">
    <w:name w:val="Верхний колонтитул Знак"/>
    <w:basedOn w:val="a0"/>
    <w:link w:val="af"/>
    <w:uiPriority w:val="99"/>
    <w:rsid w:val="004D3792"/>
  </w:style>
  <w:style w:type="paragraph" w:styleId="af1">
    <w:name w:val="footer"/>
    <w:basedOn w:val="a"/>
    <w:link w:val="af2"/>
    <w:uiPriority w:val="99"/>
    <w:unhideWhenUsed w:val="1"/>
    <w:rsid w:val="004D3792"/>
    <w:pPr>
      <w:tabs>
        <w:tab w:val="center" w:pos="4677"/>
        <w:tab w:val="right" w:pos="9355"/>
      </w:tabs>
      <w:spacing w:after="0" w:line="240" w:lineRule="auto"/>
    </w:pPr>
  </w:style>
  <w:style w:type="character" w:styleId="af2" w:customStyle="1">
    <w:name w:val="Нижний колонтитул Знак"/>
    <w:basedOn w:val="a0"/>
    <w:link w:val="af1"/>
    <w:uiPriority w:val="99"/>
    <w:rsid w:val="004D3792"/>
  </w:style>
  <w:style w:type="table" w:styleId="af4" w:customStyle="1">
    <w:basedOn w:val="a1"/>
    <w:pPr>
      <w:spacing w:after="0" w:line="240" w:lineRule="auto"/>
    </w:pPr>
    <w:tblPr>
      <w:tblStyleRowBandSize w:val="1"/>
      <w:tblStyleColBandSize w:val="1"/>
    </w:tblPr>
  </w:style>
  <w:style w:type="table" w:styleId="af5" w:customStyle="1">
    <w:basedOn w:val="a1"/>
    <w:pPr>
      <w:spacing w:after="0" w:line="240" w:lineRule="auto"/>
    </w:pPr>
    <w:tblPr>
      <w:tblStyleRowBandSize w:val="1"/>
      <w:tblStyleColBandSize w:val="1"/>
    </w:tblPr>
  </w:style>
  <w:style w:type="table" w:styleId="af6" w:customStyle="1">
    <w:basedOn w:val="a1"/>
    <w:pPr>
      <w:spacing w:after="0" w:line="240" w:lineRule="auto"/>
    </w:pPr>
    <w:tblPr>
      <w:tblStyleRowBandSize w:val="1"/>
      <w:tblStyleColBandSize w:val="1"/>
    </w:tblPr>
  </w:style>
  <w:style w:type="table" w:styleId="af7" w:customStyle="1">
    <w:basedOn w:val="a1"/>
    <w:pPr>
      <w:spacing w:after="0" w:line="240" w:lineRule="auto"/>
    </w:pPr>
    <w:tblPr>
      <w:tblStyleRowBandSize w:val="1"/>
      <w:tblStyleColBandSize w:val="1"/>
    </w:tblPr>
  </w:style>
  <w:style w:type="table" w:styleId="af8" w:customStyle="1">
    <w:basedOn w:val="a1"/>
    <w:pPr>
      <w:spacing w:after="0" w:line="240" w:lineRule="auto"/>
    </w:pPr>
    <w:tblPr>
      <w:tblStyleRowBandSize w:val="1"/>
      <w:tblStyleColBandSize w:val="1"/>
    </w:tblPr>
  </w:style>
  <w:style w:type="table" w:styleId="af9" w:customStyle="1">
    <w:basedOn w:val="a1"/>
    <w:pPr>
      <w:spacing w:after="0" w:line="240" w:lineRule="auto"/>
    </w:pPr>
    <w:tblPr>
      <w:tblStyleRowBandSize w:val="1"/>
      <w:tblStyleColBandSize w:val="1"/>
    </w:tblPr>
  </w:style>
  <w:style w:type="table" w:styleId="afa" w:customStyle="1">
    <w:basedOn w:val="a1"/>
    <w:pPr>
      <w:spacing w:after="0" w:line="240" w:lineRule="auto"/>
    </w:pPr>
    <w:tblPr>
      <w:tblStyleRowBandSize w:val="1"/>
      <w:tblStyleColBandSize w:val="1"/>
    </w:tblPr>
  </w:style>
  <w:style w:type="table" w:styleId="afb" w:customStyle="1">
    <w:basedOn w:val="a1"/>
    <w:pPr>
      <w:spacing w:after="0" w:line="240" w:lineRule="auto"/>
    </w:pPr>
    <w:tblPr>
      <w:tblStyleRowBandSize w:val="1"/>
      <w:tblStyleColBandSize w:val="1"/>
    </w:tblPr>
  </w:style>
  <w:style w:type="table" w:styleId="afc" w:customStyle="1">
    <w:basedOn w:val="a1"/>
    <w:pPr>
      <w:spacing w:after="0" w:line="240" w:lineRule="auto"/>
    </w:pPr>
    <w:tblPr>
      <w:tblStyleRowBandSize w:val="1"/>
      <w:tblStyleColBandSize w:val="1"/>
    </w:tblPr>
  </w:style>
  <w:style w:type="table" w:styleId="afd" w:customStyle="1">
    <w:basedOn w:val="a1"/>
    <w:pPr>
      <w:spacing w:after="0" w:line="240" w:lineRule="auto"/>
    </w:pPr>
    <w:tblPr>
      <w:tblStyleRowBandSize w:val="1"/>
      <w:tblStyleColBandSize w:val="1"/>
    </w:tblPr>
  </w:style>
  <w:style w:type="table" w:styleId="afe" w:customStyle="1">
    <w:basedOn w:val="a1"/>
    <w:pPr>
      <w:spacing w:after="0" w:line="240" w:lineRule="auto"/>
    </w:pPr>
    <w:tblPr>
      <w:tblStyleRowBandSize w:val="1"/>
      <w:tblStyleColBandSize w:val="1"/>
    </w:tblPr>
  </w:style>
  <w:style w:type="table" w:styleId="aff" w:customStyle="1">
    <w:basedOn w:val="a1"/>
    <w:pPr>
      <w:spacing w:after="0" w:line="240" w:lineRule="auto"/>
    </w:pPr>
    <w:tblPr>
      <w:tblStyleRowBandSize w:val="1"/>
      <w:tblStyleColBandSize w:val="1"/>
    </w:tblPr>
  </w:style>
  <w:style w:type="table" w:styleId="aff0" w:customStyle="1">
    <w:basedOn w:val="a1"/>
    <w:pPr>
      <w:spacing w:after="0" w:line="240" w:lineRule="auto"/>
    </w:pPr>
    <w:tblPr>
      <w:tblStyleRowBandSize w:val="1"/>
      <w:tblStyleColBandSize w:val="1"/>
    </w:tblPr>
  </w:style>
  <w:style w:type="table" w:styleId="aff1" w:customStyle="1">
    <w:basedOn w:val="a1"/>
    <w:pPr>
      <w:spacing w:after="0" w:line="240" w:lineRule="auto"/>
    </w:pPr>
    <w:tblPr>
      <w:tblStyleRowBandSize w:val="1"/>
      <w:tblStyleColBandSize w:val="1"/>
    </w:tblPr>
  </w:style>
  <w:style w:type="table" w:styleId="aff2" w:customStyle="1">
    <w:basedOn w:val="a1"/>
    <w:pPr>
      <w:spacing w:after="0" w:line="240" w:lineRule="auto"/>
    </w:pPr>
    <w:tblPr>
      <w:tblStyleRowBandSize w:val="1"/>
      <w:tblStyleColBandSize w:val="1"/>
    </w:tblPr>
  </w:style>
  <w:style w:type="table" w:styleId="aff3" w:customStyle="1">
    <w:basedOn w:val="a1"/>
    <w:pPr>
      <w:spacing w:after="0" w:line="240" w:lineRule="auto"/>
    </w:pPr>
    <w:tblPr>
      <w:tblStyleRowBandSize w:val="1"/>
      <w:tblStyleColBandSize w:val="1"/>
    </w:tblPr>
  </w:style>
  <w:style w:type="table" w:styleId="aff4" w:customStyle="1">
    <w:basedOn w:val="a1"/>
    <w:pPr>
      <w:spacing w:after="0" w:line="240" w:lineRule="auto"/>
    </w:pPr>
    <w:tblPr>
      <w:tblStyleRowBandSize w:val="1"/>
      <w:tblStyleColBandSize w:val="1"/>
    </w:tblPr>
  </w:style>
  <w:style w:type="table" w:styleId="aff5" w:customStyle="1">
    <w:basedOn w:val="a1"/>
    <w:pPr>
      <w:spacing w:after="0" w:line="240" w:lineRule="auto"/>
    </w:pPr>
    <w:tblPr>
      <w:tblStyleRowBandSize w:val="1"/>
      <w:tblStyleColBandSize w:val="1"/>
    </w:tblPr>
  </w:style>
  <w:style w:type="table" w:styleId="aff6" w:customStyle="1">
    <w:basedOn w:val="a1"/>
    <w:pPr>
      <w:spacing w:after="0" w:line="240" w:lineRule="auto"/>
    </w:pPr>
    <w:tblPr>
      <w:tblStyleRowBandSize w:val="1"/>
      <w:tblStyleColBandSize w:val="1"/>
    </w:tblPr>
  </w:style>
  <w:style w:type="table" w:styleId="aff7" w:customStyle="1">
    <w:basedOn w:val="a1"/>
    <w:pPr>
      <w:spacing w:after="0" w:line="240" w:lineRule="auto"/>
    </w:pPr>
    <w:tblPr>
      <w:tblStyleRowBandSize w:val="1"/>
      <w:tblStyleColBandSize w:val="1"/>
    </w:tblPr>
  </w:style>
  <w:style w:type="table" w:styleId="Table1">
    <w:basedOn w:val="TableNormal"/>
    <w:pPr>
      <w:spacing w:after="0" w:line="240" w:lineRule="auto"/>
    </w:pPr>
    <w:tblPr>
      <w:tblStyleRowBandSize w:val="1"/>
      <w:tblStyleColBandSize w:val="1"/>
      <w:tblCellMar>
        <w:top w:w="0.0" w:type="dxa"/>
        <w:left w:w="108.0" w:type="dxa"/>
        <w:bottom w:w="0.0" w:type="dxa"/>
        <w:right w:w="108.0" w:type="dxa"/>
      </w:tblCellMar>
    </w:tblPr>
  </w:style>
  <w:style w:type="table" w:styleId="Table1">
    <w:basedOn w:val="TableNormal"/>
    <w:pPr>
      <w:spacing w:after="0" w:line="240" w:lineRule="auto"/>
    </w:pPr>
    <w:tblPr>
      <w:tblStyleRowBandSize w:val="1"/>
      <w:tblStyleColBandSize w:val="1"/>
      <w:tblCellMar>
        <w:top w:w="0.0" w:type="dxa"/>
        <w:left w:w="108.0" w:type="dxa"/>
        <w:bottom w:w="0.0" w:type="dxa"/>
        <w:right w:w="108.0" w:type="dxa"/>
      </w:tblCellMar>
    </w:tblPr>
  </w:style>
  <w:style w:type="paragraph" w:styleId="Subtitle">
    <w:name w:val="Subtitle"/>
    <w:basedOn w:val="Normal"/>
    <w:next w:val="Normal"/>
    <w:pPr>
      <w:keepNext w:val="1"/>
      <w:keepLines w:val="1"/>
      <w:pageBreakBefore w:val="0"/>
      <w:widowControl w:val="1"/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spacing w:after="80" w:before="360" w:line="259" w:lineRule="auto"/>
      <w:ind w:left="0" w:right="0" w:firstLine="0"/>
      <w:jc w:val="left"/>
    </w:pPr>
    <w:rPr>
      <w:rFonts w:ascii="Georgia" w:cs="Georgia" w:eastAsia="Georgia" w:hAnsi="Georgia"/>
      <w:b w:val="0"/>
      <w:bCs w:val="0"/>
      <w:i w:val="1"/>
      <w:iCs w:val="1"/>
      <w:smallCaps w:val="0"/>
      <w:strike w:val="0"/>
      <w:color w:val="666666"/>
      <w:sz w:val="48"/>
      <w:szCs w:val="48"/>
      <w:u w:val="none"/>
      <w:shd w:fill="auto" w:val="clear"/>
      <w:vertAlign w:val="baseline"/>
    </w:rPr>
  </w:style>
  <w:style w:type="table" w:styleId="Table1">
    <w:basedOn w:val="TableNormal"/>
    <w:pPr>
      <w:spacing w:after="0" w:line="240" w:lineRule="auto"/>
    </w:pPr>
    <w:tblPr>
      <w:tblStyleRowBandSize w:val="1"/>
      <w:tblStyleColBandSize w:val="1"/>
      <w:tblCellMar>
        <w:top w:w="0.0" w:type="dxa"/>
        <w:left w:w="108.0" w:type="dxa"/>
        <w:bottom w:w="0.0" w:type="dxa"/>
        <w:right w:w="108.0" w:type="dxa"/>
      </w:tblCellMar>
    </w:tbl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5" Type="http://schemas.openxmlformats.org/officeDocument/2006/relationships/styles" Target="styles.xml"/><Relationship Id="rId6" Type="http://schemas.openxmlformats.org/officeDocument/2006/relationships/customXml" Target="../customXML/item1.xml"/><Relationship Id="rId7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 uri="GoogleDocsCustomDataVersion2">
  <go:docsCustomData xmlns:go="http://customooxmlschemas.google.com/" roundtripDataSignature="AMtx7mhpHjuowewtCF1mewOUcXHQq85IUA==">CgMxLjA4AHIhMXFwdm83d1VWNXBEMzdSMFhSSUs3eUQ0N2dxUEQ1SHlW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schemas.openxmlformats.org/officeDocument/2006/relationships"/>
    <ds:schemaRef ds:uri="http://customooxmlschemas.google.com/"/>
  </ds:schemaRefs>
</ds:datastoreItem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2024-02-08T14:11:00Z</dcterms:created>
  <dc:creator>Maksym Chyzhevskyi</dc:creator>
</cp:coreProperties>
</file>