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ДОДАТОК № 1 </w:t>
      </w:r>
    </w:p>
    <w:p w:rsidR="00000000" w:rsidDel="00000000" w:rsidP="00000000" w:rsidRDefault="00000000" w:rsidRPr="00000000" w14:paraId="00000002">
      <w:pPr>
        <w:spacing w:after="120" w:lineRule="auto"/>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ТЕХНІЧНІ СПЕЦИФІКАЦІЇ</w:t>
      </w:r>
    </w:p>
    <w:p w:rsidR="00000000" w:rsidDel="00000000" w:rsidP="00000000" w:rsidRDefault="00000000" w:rsidRPr="00000000" w14:paraId="00000003">
      <w:pPr>
        <w:spacing w:after="120" w:before="60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Лот №1: Ваучери на зимовий комплект одягу для дітей.</w:t>
      </w:r>
    </w:p>
    <w:tbl>
      <w:tblPr>
        <w:tblStyle w:val="Table1"/>
        <w:tblW w:w="10335.0" w:type="dxa"/>
        <w:jc w:val="left"/>
        <w:tblInd w:w="-73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20"/>
        <w:gridCol w:w="5460"/>
        <w:gridCol w:w="2370"/>
        <w:gridCol w:w="2085"/>
        <w:tblGridChange w:id="0">
          <w:tblGrid>
            <w:gridCol w:w="420"/>
            <w:gridCol w:w="5460"/>
            <w:gridCol w:w="2370"/>
            <w:gridCol w:w="2085"/>
          </w:tblGrid>
        </w:tblGridChange>
      </w:tblGrid>
      <w:tr>
        <w:trPr>
          <w:cantSplit w:val="0"/>
          <w:tblHeader w:val="0"/>
        </w:trPr>
        <w:tc>
          <w:tcPr>
            <w:shd w:fill="f2f2f2" w:val="clear"/>
            <w:vAlign w:val="center"/>
          </w:tcPr>
          <w:p w:rsidR="00000000" w:rsidDel="00000000" w:rsidP="00000000" w:rsidRDefault="00000000" w:rsidRPr="00000000" w14:paraId="00000004">
            <w:pPr>
              <w:spacing w:after="120" w:before="12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w:t>
            </w:r>
          </w:p>
        </w:tc>
        <w:tc>
          <w:tcPr>
            <w:shd w:fill="f2f2f2" w:val="clear"/>
            <w:vAlign w:val="center"/>
          </w:tcPr>
          <w:p w:rsidR="00000000" w:rsidDel="00000000" w:rsidP="00000000" w:rsidRDefault="00000000" w:rsidRPr="00000000" w14:paraId="00000005">
            <w:pPr>
              <w:spacing w:after="120" w:before="12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Склад комплекту</w:t>
            </w:r>
          </w:p>
        </w:tc>
        <w:tc>
          <w:tcPr>
            <w:shd w:fill="f2f2f2" w:val="clear"/>
            <w:vAlign w:val="center"/>
          </w:tcPr>
          <w:p w:rsidR="00000000" w:rsidDel="00000000" w:rsidP="00000000" w:rsidRDefault="00000000" w:rsidRPr="00000000" w14:paraId="00000006">
            <w:pPr>
              <w:spacing w:after="240" w:befor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Максимальна ціна за одиницю</w:t>
            </w:r>
          </w:p>
        </w:tc>
        <w:tc>
          <w:tcPr>
            <w:shd w:fill="f2f2f2" w:val="clear"/>
            <w:vAlign w:val="center"/>
          </w:tcPr>
          <w:p w:rsidR="00000000" w:rsidDel="00000000" w:rsidP="00000000" w:rsidRDefault="00000000" w:rsidRPr="00000000" w14:paraId="00000007">
            <w:pPr>
              <w:spacing w:after="240" w:befor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Кількість ваучерів</w:t>
            </w:r>
          </w:p>
        </w:tc>
      </w:tr>
      <w:tr>
        <w:trPr>
          <w:cantSplit w:val="0"/>
          <w:trHeight w:val="510" w:hRule="atLeast"/>
          <w:tblHeader w:val="0"/>
        </w:trPr>
        <w:tc>
          <w:tcPr>
            <w:vAlign w:val="center"/>
          </w:tcPr>
          <w:p w:rsidR="00000000" w:rsidDel="00000000" w:rsidP="00000000" w:rsidRDefault="00000000" w:rsidRPr="00000000" w14:paraId="00000008">
            <w:pPr>
              <w:spacing w:after="120" w:before="12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w:t>
            </w:r>
          </w:p>
        </w:tc>
        <w:tc>
          <w:tcPr>
            <w:vAlign w:val="center"/>
          </w:tcPr>
          <w:p w:rsidR="00000000" w:rsidDel="00000000" w:rsidP="00000000" w:rsidRDefault="00000000" w:rsidRPr="00000000" w14:paraId="00000009">
            <w:pPr>
              <w:keepLines w:val="1"/>
              <w:widowControl w:val="0"/>
              <w:spacing w:after="0" w:line="259" w:lineRule="auto"/>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Зимова куртка</w:t>
            </w:r>
          </w:p>
        </w:tc>
        <w:tc>
          <w:tcPr>
            <w:vAlign w:val="center"/>
          </w:tcPr>
          <w:p w:rsidR="00000000" w:rsidDel="00000000" w:rsidP="00000000" w:rsidRDefault="00000000" w:rsidRPr="00000000" w14:paraId="0000000A">
            <w:pPr>
              <w:spacing w:after="240" w:befor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highlight w:val="white"/>
                <w:rtl w:val="0"/>
              </w:rPr>
              <w:t xml:space="preserve">2195</w:t>
            </w:r>
            <w:r w:rsidDel="00000000" w:rsidR="00000000" w:rsidRPr="00000000">
              <w:rPr>
                <w:rtl w:val="0"/>
              </w:rPr>
            </w:r>
          </w:p>
        </w:tc>
        <w:tc>
          <w:tcPr>
            <w:vMerge w:val="restart"/>
            <w:vAlign w:val="center"/>
          </w:tcPr>
          <w:p w:rsidR="00000000" w:rsidDel="00000000" w:rsidP="00000000" w:rsidRDefault="00000000" w:rsidRPr="00000000" w14:paraId="0000000B">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C">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w:t>
            </w:r>
          </w:p>
        </w:tc>
      </w:tr>
      <w:tr>
        <w:trPr>
          <w:cantSplit w:val="0"/>
          <w:trHeight w:val="240" w:hRule="atLeast"/>
          <w:tblHeader w:val="0"/>
        </w:trPr>
        <w:tc>
          <w:tcPr>
            <w:vAlign w:val="center"/>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vAlign w:val="center"/>
          </w:tcPr>
          <w:p w:rsidR="00000000" w:rsidDel="00000000" w:rsidP="00000000" w:rsidRDefault="00000000" w:rsidRPr="00000000" w14:paraId="0000000E">
            <w:pPr>
              <w:keepLines w:val="1"/>
              <w:widowControl w:val="0"/>
              <w:spacing w:after="0" w:line="259"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highlight w:val="white"/>
                <w:rtl w:val="0"/>
              </w:rPr>
              <w:t xml:space="preserve">Зимові чоботи</w:t>
            </w:r>
            <w:r w:rsidDel="00000000" w:rsidR="00000000" w:rsidRPr="00000000">
              <w:rPr>
                <w:rtl w:val="0"/>
              </w:rPr>
            </w:r>
          </w:p>
        </w:tc>
        <w:tc>
          <w:tcPr>
            <w:vAlign w:val="center"/>
          </w:tcPr>
          <w:p w:rsidR="00000000" w:rsidDel="00000000" w:rsidP="00000000" w:rsidRDefault="00000000" w:rsidRPr="00000000" w14:paraId="0000000F">
            <w:pPr>
              <w:spacing w:after="240" w:befor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1689</w:t>
            </w:r>
          </w:p>
        </w:tc>
        <w:tc>
          <w:tcPr>
            <w:vMerge w:val="continue"/>
            <w:vAlign w:val="center"/>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rPr>
            </w:pPr>
            <w:r w:rsidDel="00000000" w:rsidR="00000000" w:rsidRPr="00000000">
              <w:rPr>
                <w:rtl w:val="0"/>
              </w:rPr>
            </w:r>
          </w:p>
        </w:tc>
      </w:tr>
      <w:tr>
        <w:trPr>
          <w:cantSplit w:val="0"/>
          <w:trHeight w:val="240" w:hRule="atLeast"/>
          <w:tblHeader w:val="0"/>
        </w:trPr>
        <w:tc>
          <w:tcPr>
            <w:vAlign w:val="center"/>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w:t>
            </w:r>
          </w:p>
        </w:tc>
        <w:tc>
          <w:tcPr>
            <w:vAlign w:val="center"/>
          </w:tcPr>
          <w:p w:rsidR="00000000" w:rsidDel="00000000" w:rsidP="00000000" w:rsidRDefault="00000000" w:rsidRPr="00000000" w14:paraId="00000012">
            <w:pPr>
              <w:keepLines w:val="1"/>
              <w:widowControl w:val="0"/>
              <w:spacing w:after="0" w:line="259" w:lineRule="auto"/>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Товсті шкарпетки</w:t>
            </w:r>
          </w:p>
        </w:tc>
        <w:tc>
          <w:tcPr>
            <w:vAlign w:val="center"/>
          </w:tcPr>
          <w:p w:rsidR="00000000" w:rsidDel="00000000" w:rsidP="00000000" w:rsidRDefault="00000000" w:rsidRPr="00000000" w14:paraId="00000013">
            <w:pPr>
              <w:spacing w:after="240" w:befor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148</w:t>
            </w:r>
          </w:p>
        </w:tc>
        <w:tc>
          <w:tcPr>
            <w:vMerge w:val="continue"/>
            <w:vAlign w:val="center"/>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rPr>
            </w:pPr>
            <w:r w:rsidDel="00000000" w:rsidR="00000000" w:rsidRPr="00000000">
              <w:rPr>
                <w:rtl w:val="0"/>
              </w:rPr>
            </w:r>
          </w:p>
        </w:tc>
      </w:tr>
      <w:tr>
        <w:trPr>
          <w:cantSplit w:val="0"/>
          <w:trHeight w:val="240" w:hRule="atLeast"/>
          <w:tblHeader w:val="0"/>
        </w:trPr>
        <w:tc>
          <w:tcPr>
            <w:vAlign w:val="center"/>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w:t>
            </w:r>
          </w:p>
        </w:tc>
        <w:tc>
          <w:tcPr>
            <w:vAlign w:val="center"/>
          </w:tcPr>
          <w:p w:rsidR="00000000" w:rsidDel="00000000" w:rsidP="00000000" w:rsidRDefault="00000000" w:rsidRPr="00000000" w14:paraId="00000016">
            <w:pPr>
              <w:keepLines w:val="1"/>
              <w:widowControl w:val="0"/>
              <w:spacing w:after="0" w:line="259" w:lineRule="auto"/>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Зимова шапка</w:t>
            </w:r>
          </w:p>
        </w:tc>
        <w:tc>
          <w:tcPr>
            <w:vAlign w:val="center"/>
          </w:tcPr>
          <w:p w:rsidR="00000000" w:rsidDel="00000000" w:rsidP="00000000" w:rsidRDefault="00000000" w:rsidRPr="00000000" w14:paraId="00000017">
            <w:pPr>
              <w:spacing w:after="240" w:befor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296</w:t>
            </w:r>
          </w:p>
        </w:tc>
        <w:tc>
          <w:tcPr>
            <w:vMerge w:val="continue"/>
            <w:vAlign w:val="center"/>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rPr>
            </w:pPr>
            <w:r w:rsidDel="00000000" w:rsidR="00000000" w:rsidRPr="00000000">
              <w:rPr>
                <w:rtl w:val="0"/>
              </w:rPr>
            </w:r>
          </w:p>
        </w:tc>
      </w:tr>
      <w:tr>
        <w:trPr>
          <w:cantSplit w:val="0"/>
          <w:trHeight w:val="240" w:hRule="atLeast"/>
          <w:tblHeader w:val="0"/>
        </w:trPr>
        <w:tc>
          <w:tcPr>
            <w:vAlign w:val="center"/>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w:t>
            </w:r>
          </w:p>
        </w:tc>
        <w:tc>
          <w:tcPr>
            <w:vAlign w:val="center"/>
          </w:tcPr>
          <w:p w:rsidR="00000000" w:rsidDel="00000000" w:rsidP="00000000" w:rsidRDefault="00000000" w:rsidRPr="00000000" w14:paraId="0000001A">
            <w:pPr>
              <w:keepLines w:val="1"/>
              <w:widowControl w:val="0"/>
              <w:spacing w:after="0" w:line="259" w:lineRule="auto"/>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Зимовий шарф</w:t>
            </w:r>
          </w:p>
        </w:tc>
        <w:tc>
          <w:tcPr>
            <w:vAlign w:val="center"/>
          </w:tcPr>
          <w:p w:rsidR="00000000" w:rsidDel="00000000" w:rsidP="00000000" w:rsidRDefault="00000000" w:rsidRPr="00000000" w14:paraId="0000001B">
            <w:pPr>
              <w:spacing w:after="240" w:befor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296</w:t>
            </w:r>
          </w:p>
        </w:tc>
        <w:tc>
          <w:tcPr>
            <w:vMerge w:val="continue"/>
            <w:vAlign w:val="center"/>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rPr>
            </w:pPr>
            <w:r w:rsidDel="00000000" w:rsidR="00000000" w:rsidRPr="00000000">
              <w:rPr>
                <w:rtl w:val="0"/>
              </w:rPr>
            </w:r>
          </w:p>
        </w:tc>
      </w:tr>
      <w:tr>
        <w:trPr>
          <w:cantSplit w:val="0"/>
          <w:trHeight w:val="240" w:hRule="atLeast"/>
          <w:tblHeader w:val="0"/>
        </w:trPr>
        <w:tc>
          <w:tcPr>
            <w:vAlign w:val="center"/>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w:t>
            </w:r>
          </w:p>
        </w:tc>
        <w:tc>
          <w:tcPr>
            <w:vAlign w:val="center"/>
          </w:tcPr>
          <w:p w:rsidR="00000000" w:rsidDel="00000000" w:rsidP="00000000" w:rsidRDefault="00000000" w:rsidRPr="00000000" w14:paraId="0000001E">
            <w:pPr>
              <w:keepLines w:val="1"/>
              <w:widowControl w:val="0"/>
              <w:spacing w:after="0" w:line="259" w:lineRule="auto"/>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Термобілизна </w:t>
            </w:r>
          </w:p>
        </w:tc>
        <w:tc>
          <w:tcPr>
            <w:vAlign w:val="center"/>
          </w:tcPr>
          <w:p w:rsidR="00000000" w:rsidDel="00000000" w:rsidP="00000000" w:rsidRDefault="00000000" w:rsidRPr="00000000" w14:paraId="0000001F">
            <w:pPr>
              <w:spacing w:after="240" w:befor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591</w:t>
            </w:r>
          </w:p>
        </w:tc>
        <w:tc>
          <w:tcPr>
            <w:vMerge w:val="continue"/>
            <w:vAlign w:val="center"/>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021">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Загальна вартість одного ваучеру:</w:t>
      </w:r>
      <w:r w:rsidDel="00000000" w:rsidR="00000000" w:rsidRPr="00000000">
        <w:rPr>
          <w:rFonts w:ascii="Times New Roman" w:cs="Times New Roman" w:eastAsia="Times New Roman" w:hAnsi="Times New Roman"/>
          <w:b w:val="1"/>
          <w:bCs w:val="1"/>
          <w:color w:val="ff0000"/>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5215 грн.</w:t>
      </w:r>
    </w:p>
    <w:p w:rsidR="00000000" w:rsidDel="00000000" w:rsidP="00000000" w:rsidRDefault="00000000" w:rsidRPr="00000000" w14:paraId="00000022">
      <w:pPr>
        <w:spacing w:after="120" w:before="60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Лот №2: Ваучери на зимовий комплект одягу для дорослих.</w:t>
      </w:r>
    </w:p>
    <w:tbl>
      <w:tblPr>
        <w:tblStyle w:val="Table2"/>
        <w:tblW w:w="10350.0" w:type="dxa"/>
        <w:jc w:val="left"/>
        <w:tblInd w:w="-73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20"/>
        <w:gridCol w:w="5460"/>
        <w:gridCol w:w="2385"/>
        <w:gridCol w:w="2085"/>
        <w:tblGridChange w:id="0">
          <w:tblGrid>
            <w:gridCol w:w="420"/>
            <w:gridCol w:w="5460"/>
            <w:gridCol w:w="2385"/>
            <w:gridCol w:w="2085"/>
          </w:tblGrid>
        </w:tblGridChange>
      </w:tblGrid>
      <w:tr>
        <w:trPr>
          <w:cantSplit w:val="0"/>
          <w:tblHeader w:val="0"/>
        </w:trPr>
        <w:tc>
          <w:tcPr>
            <w:shd w:fill="f2f2f2" w:val="clear"/>
          </w:tcPr>
          <w:p w:rsidR="00000000" w:rsidDel="00000000" w:rsidP="00000000" w:rsidRDefault="00000000" w:rsidRPr="00000000" w14:paraId="00000023">
            <w:pPr>
              <w:spacing w:after="120" w:before="12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w:t>
            </w:r>
          </w:p>
        </w:tc>
        <w:tc>
          <w:tcPr>
            <w:shd w:fill="f2f2f2" w:val="clear"/>
            <w:vAlign w:val="center"/>
          </w:tcPr>
          <w:p w:rsidR="00000000" w:rsidDel="00000000" w:rsidP="00000000" w:rsidRDefault="00000000" w:rsidRPr="00000000" w14:paraId="00000024">
            <w:pPr>
              <w:spacing w:after="120" w:before="12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Склад комплекту</w:t>
            </w:r>
          </w:p>
        </w:tc>
        <w:tc>
          <w:tcPr>
            <w:shd w:fill="f2f2f2" w:val="clear"/>
            <w:vAlign w:val="center"/>
          </w:tcPr>
          <w:p w:rsidR="00000000" w:rsidDel="00000000" w:rsidP="00000000" w:rsidRDefault="00000000" w:rsidRPr="00000000" w14:paraId="00000025">
            <w:pPr>
              <w:spacing w:after="240" w:befor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Максимальна ціна за одиницю</w:t>
            </w:r>
          </w:p>
        </w:tc>
        <w:tc>
          <w:tcPr>
            <w:shd w:fill="f2f2f2" w:val="clear"/>
            <w:vAlign w:val="center"/>
          </w:tcPr>
          <w:p w:rsidR="00000000" w:rsidDel="00000000" w:rsidP="00000000" w:rsidRDefault="00000000" w:rsidRPr="00000000" w14:paraId="00000026">
            <w:pPr>
              <w:spacing w:after="240" w:befor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Кількість ваучерів</w:t>
            </w:r>
          </w:p>
        </w:tc>
      </w:tr>
      <w:tr>
        <w:trPr>
          <w:cantSplit w:val="0"/>
          <w:trHeight w:val="510" w:hRule="atLeast"/>
          <w:tblHeader w:val="0"/>
        </w:trPr>
        <w:tc>
          <w:tcPr>
            <w:vAlign w:val="center"/>
          </w:tcPr>
          <w:p w:rsidR="00000000" w:rsidDel="00000000" w:rsidP="00000000" w:rsidRDefault="00000000" w:rsidRPr="00000000" w14:paraId="00000027">
            <w:pPr>
              <w:spacing w:after="120" w:before="12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w:t>
            </w:r>
          </w:p>
        </w:tc>
        <w:tc>
          <w:tcPr>
            <w:vAlign w:val="center"/>
          </w:tcPr>
          <w:p w:rsidR="00000000" w:rsidDel="00000000" w:rsidP="00000000" w:rsidRDefault="00000000" w:rsidRPr="00000000" w14:paraId="00000028">
            <w:pPr>
              <w:keepLines w:val="1"/>
              <w:widowControl w:val="0"/>
              <w:spacing w:line="259" w:lineRule="auto"/>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Зимова куртка</w:t>
            </w:r>
          </w:p>
        </w:tc>
        <w:tc>
          <w:tcPr>
            <w:vAlign w:val="center"/>
          </w:tcPr>
          <w:p w:rsidR="00000000" w:rsidDel="00000000" w:rsidP="00000000" w:rsidRDefault="00000000" w:rsidRPr="00000000" w14:paraId="00000029">
            <w:pPr>
              <w:spacing w:after="240" w:befor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3630</w:t>
            </w:r>
          </w:p>
        </w:tc>
        <w:tc>
          <w:tcPr>
            <w:vMerge w:val="restart"/>
            <w:vAlign w:val="center"/>
          </w:tcPr>
          <w:p w:rsidR="00000000" w:rsidDel="00000000" w:rsidP="00000000" w:rsidRDefault="00000000" w:rsidRPr="00000000" w14:paraId="0000002A">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B">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200</w:t>
            </w:r>
          </w:p>
        </w:tc>
      </w:tr>
      <w:tr>
        <w:trPr>
          <w:cantSplit w:val="0"/>
          <w:trHeight w:val="240" w:hRule="atLeast"/>
          <w:tblHeader w:val="0"/>
        </w:trPr>
        <w:tc>
          <w:tcPr>
            <w:vAlign w:val="center"/>
          </w:tcPr>
          <w:p w:rsidR="00000000" w:rsidDel="00000000" w:rsidP="00000000" w:rsidRDefault="00000000" w:rsidRPr="00000000" w14:paraId="0000002C">
            <w:pPr>
              <w:widowControl w:val="0"/>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vAlign w:val="center"/>
          </w:tcPr>
          <w:p w:rsidR="00000000" w:rsidDel="00000000" w:rsidP="00000000" w:rsidRDefault="00000000" w:rsidRPr="00000000" w14:paraId="0000002D">
            <w:pPr>
              <w:keepLines w:val="1"/>
              <w:widowControl w:val="0"/>
              <w:spacing w:line="259"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highlight w:val="white"/>
                <w:rtl w:val="0"/>
              </w:rPr>
              <w:t xml:space="preserve">Зимові чоботи</w:t>
            </w:r>
            <w:r w:rsidDel="00000000" w:rsidR="00000000" w:rsidRPr="00000000">
              <w:rPr>
                <w:rtl w:val="0"/>
              </w:rPr>
            </w:r>
          </w:p>
        </w:tc>
        <w:tc>
          <w:tcPr>
            <w:vAlign w:val="center"/>
          </w:tcPr>
          <w:p w:rsidR="00000000" w:rsidDel="00000000" w:rsidP="00000000" w:rsidRDefault="00000000" w:rsidRPr="00000000" w14:paraId="0000002E">
            <w:pPr>
              <w:spacing w:after="240" w:befor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3800</w:t>
            </w:r>
          </w:p>
        </w:tc>
        <w:tc>
          <w:tcPr>
            <w:vMerge w:val="continue"/>
            <w:vAlign w:val="center"/>
          </w:tcPr>
          <w:p w:rsidR="00000000" w:rsidDel="00000000" w:rsidP="00000000" w:rsidRDefault="00000000" w:rsidRPr="00000000" w14:paraId="0000002F">
            <w:pPr>
              <w:widowControl w:val="0"/>
              <w:jc w:val="center"/>
              <w:rPr>
                <w:rFonts w:ascii="Times New Roman" w:cs="Times New Roman" w:eastAsia="Times New Roman" w:hAnsi="Times New Roman"/>
              </w:rPr>
            </w:pPr>
            <w:r w:rsidDel="00000000" w:rsidR="00000000" w:rsidRPr="00000000">
              <w:rPr>
                <w:rtl w:val="0"/>
              </w:rPr>
            </w:r>
          </w:p>
        </w:tc>
      </w:tr>
      <w:tr>
        <w:trPr>
          <w:cantSplit w:val="0"/>
          <w:trHeight w:val="240" w:hRule="atLeast"/>
          <w:tblHeader w:val="0"/>
        </w:trPr>
        <w:tc>
          <w:tcPr>
            <w:vAlign w:val="center"/>
          </w:tcPr>
          <w:p w:rsidR="00000000" w:rsidDel="00000000" w:rsidP="00000000" w:rsidRDefault="00000000" w:rsidRPr="00000000" w14:paraId="00000030">
            <w:pPr>
              <w:widowControl w:val="0"/>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w:t>
            </w:r>
          </w:p>
        </w:tc>
        <w:tc>
          <w:tcPr>
            <w:vAlign w:val="center"/>
          </w:tcPr>
          <w:p w:rsidR="00000000" w:rsidDel="00000000" w:rsidP="00000000" w:rsidRDefault="00000000" w:rsidRPr="00000000" w14:paraId="00000031">
            <w:pPr>
              <w:keepLines w:val="1"/>
              <w:widowControl w:val="0"/>
              <w:spacing w:line="259" w:lineRule="auto"/>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Товсті шкарпетки</w:t>
            </w:r>
          </w:p>
        </w:tc>
        <w:tc>
          <w:tcPr>
            <w:vAlign w:val="center"/>
          </w:tcPr>
          <w:p w:rsidR="00000000" w:rsidDel="00000000" w:rsidP="00000000" w:rsidRDefault="00000000" w:rsidRPr="00000000" w14:paraId="00000032">
            <w:pPr>
              <w:spacing w:after="240" w:befor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148</w:t>
            </w:r>
          </w:p>
        </w:tc>
        <w:tc>
          <w:tcPr>
            <w:vMerge w:val="continue"/>
            <w:vAlign w:val="center"/>
          </w:tcPr>
          <w:p w:rsidR="00000000" w:rsidDel="00000000" w:rsidP="00000000" w:rsidRDefault="00000000" w:rsidRPr="00000000" w14:paraId="00000033">
            <w:pPr>
              <w:widowControl w:val="0"/>
              <w:jc w:val="center"/>
              <w:rPr>
                <w:rFonts w:ascii="Times New Roman" w:cs="Times New Roman" w:eastAsia="Times New Roman" w:hAnsi="Times New Roman"/>
              </w:rPr>
            </w:pPr>
            <w:r w:rsidDel="00000000" w:rsidR="00000000" w:rsidRPr="00000000">
              <w:rPr>
                <w:rtl w:val="0"/>
              </w:rPr>
            </w:r>
          </w:p>
        </w:tc>
      </w:tr>
      <w:tr>
        <w:trPr>
          <w:cantSplit w:val="0"/>
          <w:trHeight w:val="240" w:hRule="atLeast"/>
          <w:tblHeader w:val="0"/>
        </w:trPr>
        <w:tc>
          <w:tcPr>
            <w:vAlign w:val="center"/>
          </w:tcPr>
          <w:p w:rsidR="00000000" w:rsidDel="00000000" w:rsidP="00000000" w:rsidRDefault="00000000" w:rsidRPr="00000000" w14:paraId="00000034">
            <w:pPr>
              <w:widowControl w:val="0"/>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w:t>
            </w:r>
          </w:p>
        </w:tc>
        <w:tc>
          <w:tcPr>
            <w:vAlign w:val="center"/>
          </w:tcPr>
          <w:p w:rsidR="00000000" w:rsidDel="00000000" w:rsidP="00000000" w:rsidRDefault="00000000" w:rsidRPr="00000000" w14:paraId="00000035">
            <w:pPr>
              <w:keepLines w:val="1"/>
              <w:widowControl w:val="0"/>
              <w:spacing w:line="259" w:lineRule="auto"/>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Зимова шапка</w:t>
            </w:r>
          </w:p>
        </w:tc>
        <w:tc>
          <w:tcPr>
            <w:vAlign w:val="center"/>
          </w:tcPr>
          <w:p w:rsidR="00000000" w:rsidDel="00000000" w:rsidP="00000000" w:rsidRDefault="00000000" w:rsidRPr="00000000" w14:paraId="00000036">
            <w:pPr>
              <w:spacing w:after="240" w:befor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296</w:t>
            </w:r>
          </w:p>
        </w:tc>
        <w:tc>
          <w:tcPr>
            <w:vMerge w:val="continue"/>
            <w:vAlign w:val="center"/>
          </w:tcPr>
          <w:p w:rsidR="00000000" w:rsidDel="00000000" w:rsidP="00000000" w:rsidRDefault="00000000" w:rsidRPr="00000000" w14:paraId="00000037">
            <w:pPr>
              <w:widowControl w:val="0"/>
              <w:jc w:val="center"/>
              <w:rPr>
                <w:rFonts w:ascii="Times New Roman" w:cs="Times New Roman" w:eastAsia="Times New Roman" w:hAnsi="Times New Roman"/>
              </w:rPr>
            </w:pPr>
            <w:r w:rsidDel="00000000" w:rsidR="00000000" w:rsidRPr="00000000">
              <w:rPr>
                <w:rtl w:val="0"/>
              </w:rPr>
            </w:r>
          </w:p>
        </w:tc>
      </w:tr>
      <w:tr>
        <w:trPr>
          <w:cantSplit w:val="0"/>
          <w:trHeight w:val="240" w:hRule="atLeast"/>
          <w:tblHeader w:val="0"/>
        </w:trPr>
        <w:tc>
          <w:tcPr>
            <w:vAlign w:val="center"/>
          </w:tcPr>
          <w:p w:rsidR="00000000" w:rsidDel="00000000" w:rsidP="00000000" w:rsidRDefault="00000000" w:rsidRPr="00000000" w14:paraId="00000038">
            <w:pPr>
              <w:widowControl w:val="0"/>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w:t>
            </w:r>
          </w:p>
        </w:tc>
        <w:tc>
          <w:tcPr>
            <w:vAlign w:val="center"/>
          </w:tcPr>
          <w:p w:rsidR="00000000" w:rsidDel="00000000" w:rsidP="00000000" w:rsidRDefault="00000000" w:rsidRPr="00000000" w14:paraId="00000039">
            <w:pPr>
              <w:keepLines w:val="1"/>
              <w:widowControl w:val="0"/>
              <w:spacing w:line="259" w:lineRule="auto"/>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Зимовий шарф</w:t>
            </w:r>
          </w:p>
        </w:tc>
        <w:tc>
          <w:tcPr>
            <w:vAlign w:val="center"/>
          </w:tcPr>
          <w:p w:rsidR="00000000" w:rsidDel="00000000" w:rsidP="00000000" w:rsidRDefault="00000000" w:rsidRPr="00000000" w14:paraId="0000003A">
            <w:pPr>
              <w:spacing w:after="240" w:befor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296</w:t>
            </w:r>
          </w:p>
        </w:tc>
        <w:tc>
          <w:tcPr>
            <w:vMerge w:val="continue"/>
            <w:vAlign w:val="center"/>
          </w:tcPr>
          <w:p w:rsidR="00000000" w:rsidDel="00000000" w:rsidP="00000000" w:rsidRDefault="00000000" w:rsidRPr="00000000" w14:paraId="0000003B">
            <w:pPr>
              <w:widowControl w:val="0"/>
              <w:jc w:val="center"/>
              <w:rPr>
                <w:rFonts w:ascii="Times New Roman" w:cs="Times New Roman" w:eastAsia="Times New Roman" w:hAnsi="Times New Roman"/>
              </w:rPr>
            </w:pPr>
            <w:r w:rsidDel="00000000" w:rsidR="00000000" w:rsidRPr="00000000">
              <w:rPr>
                <w:rtl w:val="0"/>
              </w:rPr>
            </w:r>
          </w:p>
        </w:tc>
      </w:tr>
      <w:tr>
        <w:trPr>
          <w:cantSplit w:val="0"/>
          <w:trHeight w:val="240" w:hRule="atLeast"/>
          <w:tblHeader w:val="0"/>
        </w:trPr>
        <w:tc>
          <w:tcPr>
            <w:vAlign w:val="center"/>
          </w:tcPr>
          <w:p w:rsidR="00000000" w:rsidDel="00000000" w:rsidP="00000000" w:rsidRDefault="00000000" w:rsidRPr="00000000" w14:paraId="0000003C">
            <w:pPr>
              <w:widowControl w:val="0"/>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w:t>
            </w:r>
          </w:p>
        </w:tc>
        <w:tc>
          <w:tcPr>
            <w:vAlign w:val="center"/>
          </w:tcPr>
          <w:p w:rsidR="00000000" w:rsidDel="00000000" w:rsidP="00000000" w:rsidRDefault="00000000" w:rsidRPr="00000000" w14:paraId="0000003D">
            <w:pPr>
              <w:keepLines w:val="1"/>
              <w:widowControl w:val="0"/>
              <w:spacing w:line="259" w:lineRule="auto"/>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Термобілизна </w:t>
            </w:r>
          </w:p>
        </w:tc>
        <w:tc>
          <w:tcPr>
            <w:vAlign w:val="center"/>
          </w:tcPr>
          <w:p w:rsidR="00000000" w:rsidDel="00000000" w:rsidP="00000000" w:rsidRDefault="00000000" w:rsidRPr="00000000" w14:paraId="0000003E">
            <w:pPr>
              <w:spacing w:after="240" w:befor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970</w:t>
            </w:r>
          </w:p>
        </w:tc>
        <w:tc>
          <w:tcPr>
            <w:vMerge w:val="continue"/>
            <w:vAlign w:val="center"/>
          </w:tcPr>
          <w:p w:rsidR="00000000" w:rsidDel="00000000" w:rsidP="00000000" w:rsidRDefault="00000000" w:rsidRPr="00000000" w14:paraId="0000003F">
            <w:pPr>
              <w:widowControl w:val="0"/>
              <w:jc w:val="center"/>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040">
      <w:pPr>
        <w:rPr/>
      </w:pPr>
      <w:r w:rsidDel="00000000" w:rsidR="00000000" w:rsidRPr="00000000">
        <w:rPr>
          <w:rFonts w:ascii="Times New Roman" w:cs="Times New Roman" w:eastAsia="Times New Roman" w:hAnsi="Times New Roman"/>
          <w:b w:val="1"/>
          <w:bCs w:val="1"/>
          <w:sz w:val="24"/>
          <w:szCs w:val="24"/>
          <w:rtl w:val="0"/>
        </w:rPr>
        <w:t xml:space="preserve">Загальна вартість одного ваучеру: </w:t>
      </w:r>
      <w:r w:rsidDel="00000000" w:rsidR="00000000" w:rsidRPr="00000000">
        <w:rPr>
          <w:rFonts w:ascii="Times New Roman" w:cs="Times New Roman" w:eastAsia="Times New Roman" w:hAnsi="Times New Roman"/>
          <w:b w:val="1"/>
          <w:bCs w:val="1"/>
          <w:sz w:val="24"/>
          <w:szCs w:val="24"/>
          <w:rtl w:val="0"/>
        </w:rPr>
        <w:t xml:space="preserve">9140 грн.</w:t>
      </w:r>
      <w:r w:rsidDel="00000000" w:rsidR="00000000" w:rsidRPr="00000000">
        <w:rPr>
          <w:rtl w:val="0"/>
        </w:rPr>
      </w:r>
    </w:p>
    <w:p w:rsidR="00000000" w:rsidDel="00000000" w:rsidP="00000000" w:rsidRDefault="00000000" w:rsidRPr="00000000" w14:paraId="00000041">
      <w:pPr>
        <w:pStyle w:val="Heading3"/>
        <w:keepNext w:val="0"/>
        <w:keepLines w:val="0"/>
        <w:spacing w:line="276" w:lineRule="auto"/>
        <w:rPr>
          <w:rFonts w:ascii="Times New Roman" w:cs="Times New Roman" w:eastAsia="Times New Roman" w:hAnsi="Times New Roman"/>
          <w:sz w:val="24"/>
          <w:szCs w:val="24"/>
        </w:rPr>
      </w:pPr>
      <w:bookmarkStart w:colFirst="0" w:colLast="0" w:name="_heading=h.sugk88bwwu1i" w:id="0"/>
      <w:bookmarkEnd w:id="0"/>
      <w:r w:rsidDel="00000000" w:rsidR="00000000" w:rsidRPr="00000000">
        <w:rPr>
          <w:rFonts w:ascii="Times New Roman" w:cs="Times New Roman" w:eastAsia="Times New Roman" w:hAnsi="Times New Roman"/>
          <w:sz w:val="24"/>
          <w:szCs w:val="24"/>
          <w:rtl w:val="0"/>
        </w:rPr>
        <w:t xml:space="preserve">Інформація про фізичний магазин (за наявності)</w:t>
      </w:r>
    </w:p>
    <w:sdt>
      <w:sdtPr>
        <w:lock w:val="contentLocked"/>
        <w:id w:val="1440113367"/>
        <w:tag w:val="goog_rdk_0"/>
      </w:sdtPr>
      <w:sdtContent>
        <w:tbl>
          <w:tblPr>
            <w:tblStyle w:val="Table3"/>
            <w:tblW w:w="10905.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595"/>
            <w:gridCol w:w="5310"/>
            <w:tblGridChange w:id="0">
              <w:tblGrid>
                <w:gridCol w:w="5595"/>
                <w:gridCol w:w="531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2">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Наявність фізичного магазину у місті Харків </w:t>
                </w:r>
                <w:r w:rsidDel="00000000" w:rsidR="00000000" w:rsidRPr="00000000">
                  <w:rPr>
                    <w:rFonts w:ascii="Times New Roman" w:cs="Times New Roman" w:eastAsia="Times New Roman" w:hAnsi="Times New Roman"/>
                    <w:i w:val="1"/>
                    <w:iCs w:val="1"/>
                    <w:sz w:val="24"/>
                    <w:szCs w:val="24"/>
                    <w:rtl w:val="0"/>
                  </w:rPr>
                  <w:t xml:space="preserve">(вкажіть “так” або “ні”)</w:t>
                </w:r>
                <w:r w:rsidDel="00000000" w:rsidR="00000000" w:rsidRPr="00000000">
                  <w:rPr>
                    <w:rFonts w:ascii="Times New Roman" w:cs="Times New Roman" w:eastAsia="Times New Roman" w:hAnsi="Times New Roman"/>
                    <w:sz w:val="24"/>
                    <w:szCs w:val="24"/>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4">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Можливість використання ваучера офлайн (у фізичній торговельній точці)</w:t>
                </w:r>
              </w:p>
              <w:p w:rsidR="00000000" w:rsidDel="00000000" w:rsidP="00000000" w:rsidRDefault="00000000" w:rsidRPr="00000000" w14:paraId="00000045">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(вкажіть “так” або “ні”)</w:t>
                </w:r>
                <w:r w:rsidDel="00000000" w:rsidR="00000000" w:rsidRPr="00000000">
                  <w:rPr>
                    <w:rFonts w:ascii="Times New Roman" w:cs="Times New Roman" w:eastAsia="Times New Roman" w:hAnsi="Times New Roman"/>
                    <w:sz w:val="24"/>
                    <w:szCs w:val="24"/>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7">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Адреса фізичного магазину/магазинів у місті Харків:</w:t>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9">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Графік роботи магазину/магазинів:</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Наявність безбар’єрного входу для відвідувачів</w:t>
                  <w:br w:type="textWrapping"/>
                </w:r>
                <w:r w:rsidDel="00000000" w:rsidR="00000000" w:rsidRPr="00000000">
                  <w:rPr>
                    <w:rFonts w:ascii="Times New Roman" w:cs="Times New Roman" w:eastAsia="Times New Roman" w:hAnsi="Times New Roman"/>
                    <w:i w:val="1"/>
                    <w:iCs w:val="1"/>
                    <w:sz w:val="24"/>
                    <w:szCs w:val="24"/>
                    <w:rtl w:val="0"/>
                  </w:rPr>
                  <w:t xml:space="preserve">(вкажіть “так” або “ні”)</w:t>
                </w:r>
                <w:r w:rsidDel="00000000" w:rsidR="00000000" w:rsidRPr="00000000">
                  <w:rPr>
                    <w:rFonts w:ascii="Times New Roman" w:cs="Times New Roman" w:eastAsia="Times New Roman" w:hAnsi="Times New Roman"/>
                    <w:sz w:val="24"/>
                    <w:szCs w:val="24"/>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bl>
      </w:sdtContent>
    </w:sdt>
    <w:p w:rsidR="00000000" w:rsidDel="00000000" w:rsidP="00000000" w:rsidRDefault="00000000" w:rsidRPr="00000000" w14:paraId="0000004D">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pStyle w:val="Heading3"/>
        <w:keepNext w:val="0"/>
        <w:keepLines w:val="0"/>
        <w:spacing w:line="276" w:lineRule="auto"/>
        <w:rPr>
          <w:rFonts w:ascii="Times New Roman" w:cs="Times New Roman" w:eastAsia="Times New Roman" w:hAnsi="Times New Roman"/>
          <w:sz w:val="24"/>
          <w:szCs w:val="24"/>
        </w:rPr>
      </w:pPr>
      <w:bookmarkStart w:colFirst="0" w:colLast="0" w:name="_heading=h.qml9651zvd2k" w:id="1"/>
      <w:bookmarkEnd w:id="1"/>
      <w:r w:rsidDel="00000000" w:rsidR="00000000" w:rsidRPr="00000000">
        <w:rPr>
          <w:rFonts w:ascii="Times New Roman" w:cs="Times New Roman" w:eastAsia="Times New Roman" w:hAnsi="Times New Roman"/>
          <w:sz w:val="24"/>
          <w:szCs w:val="24"/>
          <w:rtl w:val="0"/>
        </w:rPr>
        <w:t xml:space="preserve">Інформація про онлайн магазин (за наявності)</w:t>
      </w:r>
    </w:p>
    <w:sdt>
      <w:sdtPr>
        <w:lock w:val="contentLocked"/>
        <w:id w:val="-714682002"/>
        <w:tag w:val="goog_rdk_1"/>
      </w:sdtPr>
      <w:sdtContent>
        <w:tbl>
          <w:tblPr>
            <w:tblStyle w:val="Table4"/>
            <w:tblW w:w="10875.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595"/>
            <w:gridCol w:w="5280"/>
            <w:tblGridChange w:id="0">
              <w:tblGrid>
                <w:gridCol w:w="5595"/>
                <w:gridCol w:w="52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F">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Наявність онлайн магазину</w:t>
                </w:r>
              </w:p>
              <w:p w:rsidR="00000000" w:rsidDel="00000000" w:rsidP="00000000" w:rsidRDefault="00000000" w:rsidRPr="00000000" w14:paraId="00000050">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(вкажіть “так” або “ні”)</w:t>
                </w:r>
                <w:r w:rsidDel="00000000" w:rsidR="00000000" w:rsidRPr="00000000">
                  <w:rPr>
                    <w:rFonts w:ascii="Times New Roman" w:cs="Times New Roman" w:eastAsia="Times New Roman" w:hAnsi="Times New Roman"/>
                    <w:sz w:val="24"/>
                    <w:szCs w:val="24"/>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2">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Можливість використання ваучера онлайн</w:t>
                </w:r>
              </w:p>
              <w:p w:rsidR="00000000" w:rsidDel="00000000" w:rsidP="00000000" w:rsidRDefault="00000000" w:rsidRPr="00000000" w14:paraId="00000053">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(вкажіть “так” або “ні”)</w:t>
                </w:r>
                <w:r w:rsidDel="00000000" w:rsidR="00000000" w:rsidRPr="00000000">
                  <w:rPr>
                    <w:rFonts w:ascii="Times New Roman" w:cs="Times New Roman" w:eastAsia="Times New Roman" w:hAnsi="Times New Roman"/>
                    <w:sz w:val="24"/>
                    <w:szCs w:val="24"/>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5">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Адреса веб-сайту (URL) онлайн-магазину:</w:t>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7">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Доступні способи доставки товарів, придбаних за ваучерами</w:t>
                </w:r>
              </w:p>
              <w:p w:rsidR="00000000" w:rsidDel="00000000" w:rsidP="00000000" w:rsidRDefault="00000000" w:rsidRPr="00000000" w14:paraId="00000058">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(зазначте можливі варіанти: кур’єр, пошта, самовивіз тощо)</w:t>
                </w:r>
                <w:r w:rsidDel="00000000" w:rsidR="00000000" w:rsidRPr="00000000">
                  <w:rPr>
                    <w:rFonts w:ascii="Times New Roman" w:cs="Times New Roman" w:eastAsia="Times New Roman" w:hAnsi="Times New Roman"/>
                    <w:sz w:val="24"/>
                    <w:szCs w:val="24"/>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A">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Оплата доставки товарів</w:t>
                </w:r>
              </w:p>
              <w:p w:rsidR="00000000" w:rsidDel="00000000" w:rsidP="00000000" w:rsidRDefault="00000000" w:rsidRPr="00000000" w14:paraId="0000005B">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(зазначте, за чий рахунок здійснюється доставка)</w:t>
                </w:r>
                <w:r w:rsidDel="00000000" w:rsidR="00000000" w:rsidRPr="00000000">
                  <w:rPr>
                    <w:rFonts w:ascii="Times New Roman" w:cs="Times New Roman" w:eastAsia="Times New Roman" w:hAnsi="Times New Roman"/>
                    <w:sz w:val="24"/>
                    <w:szCs w:val="24"/>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pacing w:after="0" w:line="240" w:lineRule="auto"/>
                  <w:rPr>
                    <w:rFonts w:ascii="Times New Roman" w:cs="Times New Roman" w:eastAsia="Times New Roman" w:hAnsi="Times New Roman"/>
                    <w:sz w:val="24"/>
                    <w:szCs w:val="24"/>
                  </w:rPr>
                </w:pPr>
                <w:r w:rsidDel="00000000" w:rsidR="00000000" w:rsidRPr="00000000">
                  <w:rPr>
                    <w:rtl w:val="0"/>
                  </w:rPr>
                </w:r>
              </w:p>
            </w:tc>
          </w:tr>
        </w:tbl>
      </w:sdtContent>
    </w:sdt>
    <w:p w:rsidR="00000000" w:rsidDel="00000000" w:rsidP="00000000" w:rsidRDefault="00000000" w:rsidRPr="00000000" w14:paraId="0000005D">
      <w:pPr>
        <w:spacing w:after="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pStyle w:val="Heading3"/>
        <w:keepNext w:val="0"/>
        <w:keepLines w:val="0"/>
        <w:spacing w:after="240" w:before="240" w:line="276" w:lineRule="auto"/>
        <w:rPr>
          <w:rFonts w:ascii="Times New Roman" w:cs="Times New Roman" w:eastAsia="Times New Roman" w:hAnsi="Times New Roman"/>
          <w:sz w:val="24"/>
          <w:szCs w:val="24"/>
        </w:rPr>
      </w:pPr>
      <w:bookmarkStart w:colFirst="0" w:colLast="0" w:name="_heading=h.ecu5zf4o8upa" w:id="2"/>
      <w:bookmarkEnd w:id="2"/>
      <w:r w:rsidDel="00000000" w:rsidR="00000000" w:rsidRPr="00000000">
        <w:rPr>
          <w:rFonts w:ascii="Times New Roman" w:cs="Times New Roman" w:eastAsia="Times New Roman" w:hAnsi="Times New Roman"/>
          <w:sz w:val="24"/>
          <w:szCs w:val="24"/>
          <w:rtl w:val="0"/>
        </w:rPr>
        <w:t xml:space="preserve">Технічні параметри ваучерної системи</w:t>
      </w:r>
    </w:p>
    <w:tbl>
      <w:tblPr>
        <w:tblStyle w:val="Table5"/>
        <w:tblW w:w="10815.0" w:type="dxa"/>
        <w:jc w:val="left"/>
        <w:tblInd w:w="-70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5580"/>
        <w:gridCol w:w="5235"/>
        <w:tblGridChange w:id="0">
          <w:tblGrid>
            <w:gridCol w:w="5580"/>
            <w:gridCol w:w="5235"/>
          </w:tblGrid>
        </w:tblGridChange>
      </w:tblGrid>
      <w:tr>
        <w:trPr>
          <w:cantSplit w:val="0"/>
          <w:trHeight w:val="78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5F">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Наявність ваучерної системи</w:t>
            </w:r>
          </w:p>
          <w:p w:rsidR="00000000" w:rsidDel="00000000" w:rsidP="00000000" w:rsidRDefault="00000000" w:rsidRPr="00000000" w14:paraId="00000060">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(вкажіть “так” або “ні”)</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61">
            <w:pPr>
              <w:spacing w:after="0" w:line="276" w:lineRule="auto"/>
              <w:rPr>
                <w:rFonts w:ascii="Times New Roman" w:cs="Times New Roman" w:eastAsia="Times New Roman" w:hAnsi="Times New Roman"/>
                <w:sz w:val="24"/>
                <w:szCs w:val="24"/>
              </w:rPr>
            </w:pPr>
            <w:r w:rsidDel="00000000" w:rsidR="00000000" w:rsidRPr="00000000">
              <w:rPr>
                <w:rtl w:val="0"/>
              </w:rPr>
            </w:r>
          </w:p>
        </w:tc>
      </w:tr>
      <w:tr>
        <w:trPr>
          <w:cantSplit w:val="0"/>
          <w:trHeight w:val="78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62">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Доступні формати ваучерів</w:t>
            </w:r>
            <w:r w:rsidDel="00000000" w:rsidR="00000000" w:rsidRPr="00000000">
              <w:rPr>
                <w:rFonts w:ascii="Times New Roman" w:cs="Times New Roman" w:eastAsia="Times New Roman" w:hAnsi="Times New Roman"/>
                <w:i w:val="1"/>
                <w:iCs w:val="1"/>
                <w:sz w:val="24"/>
                <w:szCs w:val="24"/>
                <w:rtl w:val="0"/>
              </w:rPr>
              <w:t xml:space="preserve"> (зазначте всі можливі варіанти: паперовий, електронний, PIN, QR тощо)</w:t>
            </w: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63">
            <w:pPr>
              <w:spacing w:after="0" w:line="276" w:lineRule="auto"/>
              <w:rPr>
                <w:rFonts w:ascii="Times New Roman" w:cs="Times New Roman" w:eastAsia="Times New Roman" w:hAnsi="Times New Roman"/>
                <w:sz w:val="24"/>
                <w:szCs w:val="24"/>
              </w:rPr>
            </w:pPr>
            <w:r w:rsidDel="00000000" w:rsidR="00000000" w:rsidRPr="00000000">
              <w:rPr>
                <w:rtl w:val="0"/>
              </w:rPr>
            </w:r>
          </w:p>
        </w:tc>
      </w:tr>
      <w:tr>
        <w:trPr>
          <w:cantSplit w:val="0"/>
          <w:trHeight w:val="78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64">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Підтвердження можливості надання ваучерів у двох форматах - електронному та паперовому, із забезпеченням їх повної функціональності, збереженням номіналу та доступу до асортименту згідно з Технічними специфікаціями</w:t>
            </w:r>
          </w:p>
          <w:p w:rsidR="00000000" w:rsidDel="00000000" w:rsidP="00000000" w:rsidRDefault="00000000" w:rsidRPr="00000000" w14:paraId="00000065">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(вкажіть “так” або “ні”)</w:t>
            </w: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66">
            <w:pPr>
              <w:spacing w:after="0" w:line="276" w:lineRule="auto"/>
              <w:rPr>
                <w:rFonts w:ascii="Times New Roman" w:cs="Times New Roman" w:eastAsia="Times New Roman" w:hAnsi="Times New Roman"/>
                <w:sz w:val="24"/>
                <w:szCs w:val="24"/>
              </w:rPr>
            </w:pPr>
            <w:r w:rsidDel="00000000" w:rsidR="00000000" w:rsidRPr="00000000">
              <w:rPr>
                <w:rtl w:val="0"/>
              </w:rPr>
            </w:r>
          </w:p>
        </w:tc>
      </w:tr>
      <w:tr>
        <w:trPr>
          <w:cantSplit w:val="0"/>
          <w:trHeight w:val="785" w:hRule="atLeast"/>
          <w:tblHeader w:val="0"/>
        </w:trPr>
        <w:tc>
          <w:tcPr>
            <w:tcBorders>
              <w:top w:color="000000" w:space="0" w:sz="4" w:val="single"/>
              <w:left w:color="000000" w:space="0" w:sz="4" w:val="single"/>
              <w:bottom w:color="000000" w:space="0" w:sz="4" w:val="single"/>
            </w:tcBorders>
            <w:tcMar>
              <w:top w:w="100.0" w:type="dxa"/>
              <w:left w:w="100.0" w:type="dxa"/>
              <w:bottom w:w="100.0" w:type="dxa"/>
              <w:right w:w="100.0" w:type="dxa"/>
            </w:tcMar>
            <w:vAlign w:val="top"/>
          </w:tcPr>
          <w:p w:rsidR="00000000" w:rsidDel="00000000" w:rsidP="00000000" w:rsidRDefault="00000000" w:rsidRPr="00000000" w14:paraId="00000067">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Доступні номінали ваучерів </w:t>
            </w:r>
            <w:r w:rsidDel="00000000" w:rsidR="00000000" w:rsidRPr="00000000">
              <w:rPr>
                <w:rFonts w:ascii="Times New Roman" w:cs="Times New Roman" w:eastAsia="Times New Roman" w:hAnsi="Times New Roman"/>
                <w:i w:val="1"/>
                <w:iCs w:val="1"/>
                <w:sz w:val="24"/>
                <w:szCs w:val="24"/>
                <w:rtl w:val="0"/>
              </w:rPr>
              <w:t xml:space="preserve">(зазначте всі можливі)</w:t>
            </w: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68">
            <w:pPr>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78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69">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Можливість формування інших номіналів за вимогою Замовника </w:t>
            </w:r>
          </w:p>
          <w:p w:rsidR="00000000" w:rsidDel="00000000" w:rsidP="00000000" w:rsidRDefault="00000000" w:rsidRPr="00000000" w14:paraId="0000006A">
            <w:pPr>
              <w:spacing w:after="0" w:line="276"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(вкажіть “так” або “ні”)</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6B">
            <w:pPr>
              <w:spacing w:after="0" w:line="276" w:lineRule="auto"/>
              <w:rPr>
                <w:rFonts w:ascii="Times New Roman" w:cs="Times New Roman" w:eastAsia="Times New Roman" w:hAnsi="Times New Roman"/>
                <w:sz w:val="24"/>
                <w:szCs w:val="24"/>
              </w:rPr>
            </w:pPr>
            <w:r w:rsidDel="00000000" w:rsidR="00000000" w:rsidRPr="00000000">
              <w:rPr>
                <w:rtl w:val="0"/>
              </w:rPr>
            </w:r>
          </w:p>
        </w:tc>
      </w:tr>
      <w:tr>
        <w:trPr>
          <w:cantSplit w:val="0"/>
          <w:trHeight w:val="78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6C">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Чи може ваучер бути обмежений певним переліком продукції, визначеним Замовником у Технічних специфікаціях </w:t>
            </w:r>
          </w:p>
          <w:p w:rsidR="00000000" w:rsidDel="00000000" w:rsidP="00000000" w:rsidRDefault="00000000" w:rsidRPr="00000000" w14:paraId="0000006D">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(вкажіть “так” або “ні”)</w:t>
            </w: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6E">
            <w:pPr>
              <w:spacing w:after="0" w:line="276" w:lineRule="auto"/>
              <w:rPr>
                <w:rFonts w:ascii="Times New Roman" w:cs="Times New Roman" w:eastAsia="Times New Roman" w:hAnsi="Times New Roman"/>
                <w:sz w:val="24"/>
                <w:szCs w:val="24"/>
              </w:rPr>
            </w:pPr>
            <w:r w:rsidDel="00000000" w:rsidR="00000000" w:rsidRPr="00000000">
              <w:rPr>
                <w:rtl w:val="0"/>
              </w:rPr>
            </w:r>
          </w:p>
        </w:tc>
      </w:tr>
      <w:tr>
        <w:trPr>
          <w:cantSplit w:val="0"/>
          <w:trHeight w:val="78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6F">
            <w:pPr>
              <w:pStyle w:val="Heading3"/>
              <w:keepNext w:val="0"/>
              <w:spacing w:after="0" w:before="0" w:line="276" w:lineRule="auto"/>
              <w:rPr>
                <w:rFonts w:ascii="Times New Roman" w:cs="Times New Roman" w:eastAsia="Times New Roman" w:hAnsi="Times New Roman"/>
                <w:b w:val="0"/>
                <w:bCs w:val="0"/>
                <w:sz w:val="24"/>
                <w:szCs w:val="24"/>
              </w:rPr>
            </w:pPr>
            <w:bookmarkStart w:colFirst="0" w:colLast="0" w:name="_heading=h.d0lpl82yxh1" w:id="3"/>
            <w:bookmarkEnd w:id="3"/>
            <w:r w:rsidDel="00000000" w:rsidR="00000000" w:rsidRPr="00000000">
              <w:rPr>
                <w:rFonts w:ascii="Times New Roman" w:cs="Times New Roman" w:eastAsia="Times New Roman" w:hAnsi="Times New Roman"/>
                <w:b w:val="0"/>
                <w:bCs w:val="0"/>
                <w:sz w:val="24"/>
                <w:szCs w:val="24"/>
                <w:rtl w:val="0"/>
              </w:rPr>
              <w:t xml:space="preserve">Можливість встановлення строку дії ваучера</w:t>
            </w:r>
          </w:p>
          <w:p w:rsidR="00000000" w:rsidDel="00000000" w:rsidP="00000000" w:rsidRDefault="00000000" w:rsidRPr="00000000" w14:paraId="00000070">
            <w:pPr>
              <w:pStyle w:val="Heading3"/>
              <w:keepNext w:val="0"/>
              <w:spacing w:after="0" w:before="0" w:line="276" w:lineRule="auto"/>
              <w:rPr>
                <w:rFonts w:ascii="Times New Roman" w:cs="Times New Roman" w:eastAsia="Times New Roman" w:hAnsi="Times New Roman"/>
                <w:sz w:val="24"/>
                <w:szCs w:val="24"/>
              </w:rPr>
            </w:pPr>
            <w:bookmarkStart w:colFirst="0" w:colLast="0" w:name="_heading=h.cbci8u86iuel" w:id="4"/>
            <w:bookmarkEnd w:id="4"/>
            <w:r w:rsidDel="00000000" w:rsidR="00000000" w:rsidRPr="00000000">
              <w:rPr>
                <w:rFonts w:ascii="Times New Roman" w:cs="Times New Roman" w:eastAsia="Times New Roman" w:hAnsi="Times New Roman"/>
                <w:b w:val="0"/>
                <w:bCs w:val="0"/>
                <w:i w:val="1"/>
                <w:iCs w:val="1"/>
                <w:sz w:val="24"/>
                <w:szCs w:val="24"/>
                <w:rtl w:val="0"/>
              </w:rPr>
              <w:t xml:space="preserve">(вкажіть “так” або “ні”)</w:t>
            </w:r>
            <w:r w:rsidDel="00000000" w:rsidR="00000000" w:rsidRPr="00000000">
              <w:rPr>
                <w:rFonts w:ascii="Times New Roman" w:cs="Times New Roman" w:eastAsia="Times New Roman" w:hAnsi="Times New Roman"/>
                <w:b w:val="0"/>
                <w:bCs w:val="0"/>
                <w:sz w:val="24"/>
                <w:szCs w:val="24"/>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71">
            <w:pPr>
              <w:spacing w:after="0" w:line="276" w:lineRule="auto"/>
              <w:rPr>
                <w:rFonts w:ascii="Times New Roman" w:cs="Times New Roman" w:eastAsia="Times New Roman" w:hAnsi="Times New Roman"/>
                <w:sz w:val="24"/>
                <w:szCs w:val="24"/>
              </w:rPr>
            </w:pPr>
            <w:r w:rsidDel="00000000" w:rsidR="00000000" w:rsidRPr="00000000">
              <w:rPr>
                <w:rtl w:val="0"/>
              </w:rPr>
            </w:r>
          </w:p>
        </w:tc>
      </w:tr>
      <w:tr>
        <w:trPr>
          <w:cantSplit w:val="0"/>
          <w:trHeight w:val="51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72">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Чи може ваучер бути використаний частково, з можливістю проведення кількох операцій до повного вичерпання номіналу?</w:t>
            </w:r>
          </w:p>
          <w:p w:rsidR="00000000" w:rsidDel="00000000" w:rsidP="00000000" w:rsidRDefault="00000000" w:rsidRPr="00000000" w14:paraId="00000073">
            <w:pPr>
              <w:spacing w:after="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(вкажіть “так” або “ні”)</w:t>
            </w: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74">
            <w:pPr>
              <w:spacing w:after="0" w:line="276" w:lineRule="auto"/>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075">
      <w:pPr>
        <w:spacing w:after="200" w:line="276"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76">
      <w:pPr>
        <w:spacing w:after="200" w:line="276"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 Звітність щодо використання ваучерів</w:t>
      </w:r>
    </w:p>
    <w:sdt>
      <w:sdtPr>
        <w:lock w:val="contentLocked"/>
        <w:id w:val="-1743200024"/>
        <w:tag w:val="goog_rdk_2"/>
      </w:sdtPr>
      <w:sdtContent>
        <w:tbl>
          <w:tblPr>
            <w:tblStyle w:val="Table6"/>
            <w:tblW w:w="10830.0" w:type="dxa"/>
            <w:jc w:val="left"/>
            <w:tblInd w:w="-70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5565"/>
            <w:gridCol w:w="5265"/>
            <w:tblGridChange w:id="0">
              <w:tblGrid>
                <w:gridCol w:w="5565"/>
                <w:gridCol w:w="5265"/>
              </w:tblGrid>
            </w:tblGridChange>
          </w:tblGrid>
          <w:tr>
            <w:trPr>
              <w:cantSplit w:val="0"/>
              <w:trHeight w:val="78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77">
                <w:pPr>
                  <w:spacing w:after="0" w:line="276" w:lineRule="auto"/>
                  <w:ind w:right="6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Можливість формувати детальні електронні звіти про використання ваучера:</w:t>
                </w:r>
              </w:p>
              <w:p w:rsidR="00000000" w:rsidDel="00000000" w:rsidP="00000000" w:rsidRDefault="00000000" w:rsidRPr="00000000" w14:paraId="00000078">
                <w:pPr>
                  <w:spacing w:after="0" w:line="276" w:lineRule="auto"/>
                  <w:ind w:right="6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(вкажіть “так” або “ні”)</w:t>
                </w: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79">
                <w:pPr>
                  <w:spacing w:after="0" w:line="276" w:lineRule="auto"/>
                  <w:rPr>
                    <w:rFonts w:ascii="Times New Roman" w:cs="Times New Roman" w:eastAsia="Times New Roman" w:hAnsi="Times New Roman"/>
                    <w:sz w:val="24"/>
                    <w:szCs w:val="24"/>
                  </w:rPr>
                </w:pPr>
                <w:r w:rsidDel="00000000" w:rsidR="00000000" w:rsidRPr="00000000">
                  <w:rPr>
                    <w:rtl w:val="0"/>
                  </w:rPr>
                </w:r>
              </w:p>
            </w:tc>
          </w:tr>
          <w:tr>
            <w:trPr>
              <w:cantSplit w:val="0"/>
              <w:trHeight w:val="78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7A">
                <w:pPr>
                  <w:spacing w:after="0" w:line="276" w:lineRule="auto"/>
                  <w:ind w:right="6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Можливість формувати детальні електронні звіти про використання ваучера, із зазначенням переліку придбаної продукції (унікальний номер ваучера, номінальна вартість, фактична сума використання, перелік придбаних товарів (з найменуванням, категорією, кількістю та вартістю), дата використання ваучера, місце використання </w:t>
                </w:r>
              </w:p>
              <w:p w:rsidR="00000000" w:rsidDel="00000000" w:rsidP="00000000" w:rsidRDefault="00000000" w:rsidRPr="00000000" w14:paraId="0000007B">
                <w:pPr>
                  <w:spacing w:after="0" w:line="276" w:lineRule="auto"/>
                  <w:ind w:right="6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(вкажіть «так», якщо Учасник підтверджує можливість надання такої інформації, або вкажіть, який обсяг/тип інформації може бути наданий)</w:t>
                </w:r>
                <w:r w:rsidDel="00000000" w:rsidR="00000000" w:rsidRPr="00000000">
                  <w:rPr>
                    <w:rFonts w:ascii="Times New Roman" w:cs="Times New Roman" w:eastAsia="Times New Roman" w:hAnsi="Times New Roman"/>
                    <w:sz w:val="24"/>
                    <w:szCs w:val="24"/>
                    <w:rtl w:val="0"/>
                  </w:rPr>
                  <w:t xml:space="preserv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7C">
                <w:pPr>
                  <w:spacing w:after="0" w:line="276" w:lineRule="auto"/>
                  <w:rPr>
                    <w:rFonts w:ascii="Times New Roman" w:cs="Times New Roman" w:eastAsia="Times New Roman" w:hAnsi="Times New Roman"/>
                    <w:sz w:val="24"/>
                    <w:szCs w:val="24"/>
                  </w:rPr>
                </w:pPr>
                <w:r w:rsidDel="00000000" w:rsidR="00000000" w:rsidRPr="00000000">
                  <w:rPr>
                    <w:rtl w:val="0"/>
                  </w:rPr>
                </w:r>
              </w:p>
            </w:tc>
          </w:tr>
        </w:tbl>
      </w:sdtContent>
    </w:sdt>
    <w:p w:rsidR="00000000" w:rsidDel="00000000" w:rsidP="00000000" w:rsidRDefault="00000000" w:rsidRPr="00000000" w14:paraId="0000007D">
      <w:pPr>
        <w:spacing w:after="0" w:line="276" w:lineRule="auto"/>
        <w:rPr/>
      </w:pPr>
      <w:r w:rsidDel="00000000" w:rsidR="00000000" w:rsidRPr="00000000">
        <w:rPr>
          <w:rtl w:val="0"/>
        </w:rPr>
      </w:r>
    </w:p>
    <w:sectPr>
      <w:footerReference r:id="rId7" w:type="default"/>
      <w:pgSz w:h="16838" w:w="11906" w:orient="portrait"/>
      <w:pgMar w:bottom="1134" w:top="1134" w:left="1276" w:right="85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E">
    <w:pPr>
      <w:pBdr>
        <w:top w:space="0" w:sz="0" w:val="nil"/>
        <w:left w:space="0" w:sz="0" w:val="nil"/>
        <w:bottom w:space="0" w:sz="0" w:val="nil"/>
        <w:right w:space="0" w:sz="0" w:val="nil"/>
        <w:between w:space="0" w:sz="0" w:val="nil"/>
      </w:pBdr>
      <w:tabs>
        <w:tab w:val="center" w:leader="none" w:pos="4677"/>
        <w:tab w:val="right" w:leader="none" w:pos="9355"/>
      </w:tabs>
      <w:spacing w:after="0" w:line="240" w:lineRule="auto"/>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tabs>
        <w:tab w:val="center" w:leader="none" w:pos="4677"/>
        <w:tab w:val="right" w:leader="none" w:pos="9355"/>
      </w:tabs>
      <w:spacing w:after="0" w:line="240" w:lineRule="auto"/>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ru-UA"/>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240" w:before="240" w:line="240" w:lineRule="auto"/>
      <w:jc w:val="both"/>
    </w:pPr>
    <w:rPr>
      <w:rFonts w:ascii="Arial" w:cs="Arial" w:eastAsia="Arial" w:hAnsi="Arial"/>
      <w:b w:val="1"/>
      <w:bCs w:val="1"/>
      <w:i w:val="1"/>
      <w:iCs w:val="1"/>
      <w:sz w:val="28"/>
      <w:szCs w:val="2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a4">
    <w:name w:val="Table Grid"/>
    <w:basedOn w:val="a1"/>
    <w:uiPriority w:val="39"/>
    <w:rsid w:val="0008591F"/>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a5">
    <w:name w:val="annotation reference"/>
    <w:basedOn w:val="a0"/>
    <w:uiPriority w:val="99"/>
    <w:semiHidden w:val="1"/>
    <w:unhideWhenUsed w:val="1"/>
    <w:rsid w:val="003C38FA"/>
    <w:rPr>
      <w:sz w:val="16"/>
      <w:szCs w:val="16"/>
    </w:rPr>
  </w:style>
  <w:style w:type="paragraph" w:styleId="a6">
    <w:name w:val="annotation text"/>
    <w:basedOn w:val="a"/>
    <w:link w:val="a7"/>
    <w:uiPriority w:val="99"/>
    <w:unhideWhenUsed w:val="1"/>
    <w:rsid w:val="003C38FA"/>
    <w:pPr>
      <w:spacing w:line="240" w:lineRule="auto"/>
    </w:pPr>
    <w:rPr>
      <w:sz w:val="20"/>
      <w:szCs w:val="20"/>
    </w:rPr>
  </w:style>
  <w:style w:type="character" w:styleId="a7" w:customStyle="1">
    <w:name w:val="Текст примечания Знак"/>
    <w:basedOn w:val="a0"/>
    <w:link w:val="a6"/>
    <w:uiPriority w:val="99"/>
    <w:rsid w:val="003C38FA"/>
    <w:rPr>
      <w:sz w:val="20"/>
      <w:szCs w:val="20"/>
    </w:rPr>
  </w:style>
  <w:style w:type="paragraph" w:styleId="a8">
    <w:name w:val="annotation subject"/>
    <w:basedOn w:val="a6"/>
    <w:next w:val="a6"/>
    <w:link w:val="a9"/>
    <w:uiPriority w:val="99"/>
    <w:semiHidden w:val="1"/>
    <w:unhideWhenUsed w:val="1"/>
    <w:rsid w:val="003C38FA"/>
    <w:rPr>
      <w:b w:val="1"/>
      <w:bCs w:val="1"/>
    </w:rPr>
  </w:style>
  <w:style w:type="character" w:styleId="a9" w:customStyle="1">
    <w:name w:val="Тема примечания Знак"/>
    <w:basedOn w:val="a7"/>
    <w:link w:val="a8"/>
    <w:uiPriority w:val="99"/>
    <w:semiHidden w:val="1"/>
    <w:rsid w:val="003C38FA"/>
    <w:rPr>
      <w:b w:val="1"/>
      <w:bCs w:val="1"/>
      <w:sz w:val="20"/>
      <w:szCs w:val="20"/>
    </w:rPr>
  </w:style>
  <w:style w:type="paragraph" w:styleId="aa">
    <w:name w:val="Balloon Text"/>
    <w:basedOn w:val="a"/>
    <w:link w:val="ab"/>
    <w:uiPriority w:val="99"/>
    <w:semiHidden w:val="1"/>
    <w:unhideWhenUsed w:val="1"/>
    <w:rsid w:val="003C38FA"/>
    <w:pPr>
      <w:spacing w:after="0" w:line="240" w:lineRule="auto"/>
    </w:pPr>
    <w:rPr>
      <w:rFonts w:ascii="Segoe UI" w:cs="Segoe UI" w:hAnsi="Segoe UI"/>
      <w:sz w:val="18"/>
      <w:szCs w:val="18"/>
    </w:rPr>
  </w:style>
  <w:style w:type="character" w:styleId="ab" w:customStyle="1">
    <w:name w:val="Текст выноски Знак"/>
    <w:basedOn w:val="a0"/>
    <w:link w:val="aa"/>
    <w:uiPriority w:val="99"/>
    <w:semiHidden w:val="1"/>
    <w:rsid w:val="003C38FA"/>
    <w:rPr>
      <w:rFonts w:ascii="Segoe UI" w:cs="Segoe UI" w:hAnsi="Segoe UI"/>
      <w:sz w:val="18"/>
      <w:szCs w:val="18"/>
    </w:rPr>
  </w:style>
  <w:style w:type="paragraph" w:styleId="ac">
    <w:name w:val="List Paragraph"/>
    <w:aliases w:val="Bullets,Paragraphe de liste 1,Colored Bullets"/>
    <w:basedOn w:val="a"/>
    <w:link w:val="ad"/>
    <w:qFormat w:val="1"/>
    <w:rsid w:val="00783792"/>
    <w:pPr>
      <w:ind w:left="720"/>
      <w:contextualSpacing w:val="1"/>
    </w:pPr>
  </w:style>
  <w:style w:type="character" w:styleId="ae">
    <w:name w:val="Hyperlink"/>
    <w:basedOn w:val="a0"/>
    <w:uiPriority w:val="99"/>
    <w:unhideWhenUsed w:val="1"/>
    <w:rsid w:val="00682A7C"/>
    <w:rPr>
      <w:color w:val="0563c1" w:themeColor="hyperlink"/>
      <w:u w:val="single"/>
    </w:rPr>
  </w:style>
  <w:style w:type="character" w:styleId="10" w:customStyle="1">
    <w:name w:val="Заголовок 1 Знак"/>
    <w:basedOn w:val="a0"/>
    <w:link w:val="1"/>
    <w:rsid w:val="00245DCD"/>
    <w:rPr>
      <w:rFonts w:ascii="Arial" w:cs="Times New Roman" w:eastAsia="Times New Roman" w:hAnsi="Arial"/>
      <w:b w:val="1"/>
      <w:i w:val="1"/>
      <w:sz w:val="28"/>
      <w:szCs w:val="20"/>
      <w:lang w:eastAsia="it-IT" w:val="en-GB"/>
    </w:rPr>
  </w:style>
  <w:style w:type="character" w:styleId="ad" w:customStyle="1">
    <w:name w:val="Абзац списка Знак"/>
    <w:aliases w:val="Bullets Знак,Paragraphe de liste 1 Знак,Colored Bullets Знак"/>
    <w:link w:val="ac"/>
    <w:uiPriority w:val="34"/>
    <w:locked w:val="1"/>
    <w:rsid w:val="00245DCD"/>
  </w:style>
  <w:style w:type="paragraph" w:styleId="Corpsdetexte21" w:customStyle="1">
    <w:name w:val="Corps de texte 21"/>
    <w:basedOn w:val="a"/>
    <w:rsid w:val="00245DCD"/>
    <w:pPr>
      <w:suppressAutoHyphens w:val="1"/>
      <w:spacing w:after="0" w:line="240" w:lineRule="auto"/>
      <w:jc w:val="both"/>
    </w:pPr>
    <w:rPr>
      <w:rFonts w:ascii="Times New Roman" w:cs="Times New Roman" w:eastAsia="Times New Roman" w:hAnsi="Times New Roman"/>
      <w:color w:val="00000a"/>
      <w:kern w:val="1"/>
      <w:sz w:val="24"/>
      <w:szCs w:val="20"/>
      <w:lang w:eastAsia="zh-CN" w:val="en-GB"/>
    </w:rPr>
  </w:style>
  <w:style w:type="paragraph" w:styleId="af">
    <w:name w:val="header"/>
    <w:basedOn w:val="a"/>
    <w:link w:val="af0"/>
    <w:uiPriority w:val="99"/>
    <w:unhideWhenUsed w:val="1"/>
    <w:rsid w:val="004D3792"/>
    <w:pPr>
      <w:tabs>
        <w:tab w:val="center" w:pos="4677"/>
        <w:tab w:val="right" w:pos="9355"/>
      </w:tabs>
      <w:spacing w:after="0" w:line="240" w:lineRule="auto"/>
    </w:pPr>
  </w:style>
  <w:style w:type="character" w:styleId="af0" w:customStyle="1">
    <w:name w:val="Верхний колонтитул Знак"/>
    <w:basedOn w:val="a0"/>
    <w:link w:val="af"/>
    <w:uiPriority w:val="99"/>
    <w:rsid w:val="004D3792"/>
  </w:style>
  <w:style w:type="paragraph" w:styleId="af1">
    <w:name w:val="footer"/>
    <w:basedOn w:val="a"/>
    <w:link w:val="af2"/>
    <w:uiPriority w:val="99"/>
    <w:unhideWhenUsed w:val="1"/>
    <w:rsid w:val="004D3792"/>
    <w:pPr>
      <w:tabs>
        <w:tab w:val="center" w:pos="4677"/>
        <w:tab w:val="right" w:pos="9355"/>
      </w:tabs>
      <w:spacing w:after="0" w:line="240" w:lineRule="auto"/>
    </w:pPr>
  </w:style>
  <w:style w:type="character" w:styleId="af2" w:customStyle="1">
    <w:name w:val="Нижний колонтитул Знак"/>
    <w:basedOn w:val="a0"/>
    <w:link w:val="af1"/>
    <w:uiPriority w:val="99"/>
    <w:rsid w:val="004D3792"/>
  </w:style>
  <w:style w:type="table" w:styleId="af4" w:customStyle="1">
    <w:basedOn w:val="a1"/>
    <w:pPr>
      <w:spacing w:after="0" w:line="240" w:lineRule="auto"/>
    </w:pPr>
    <w:tblPr>
      <w:tblStyleRowBandSize w:val="1"/>
      <w:tblStyleColBandSize w:val="1"/>
    </w:tblPr>
  </w:style>
  <w:style w:type="table" w:styleId="af5" w:customStyle="1">
    <w:basedOn w:val="a1"/>
    <w:pPr>
      <w:spacing w:after="0" w:line="240" w:lineRule="auto"/>
    </w:pPr>
    <w:tblPr>
      <w:tblStyleRowBandSize w:val="1"/>
      <w:tblStyleColBandSize w:val="1"/>
    </w:tblPr>
  </w:style>
  <w:style w:type="table" w:styleId="af6" w:customStyle="1">
    <w:basedOn w:val="a1"/>
    <w:pPr>
      <w:spacing w:after="0" w:line="240" w:lineRule="auto"/>
    </w:pPr>
    <w:tblPr>
      <w:tblStyleRowBandSize w:val="1"/>
      <w:tblStyleColBandSize w:val="1"/>
    </w:tblPr>
  </w:style>
  <w:style w:type="table" w:styleId="af7" w:customStyle="1">
    <w:basedOn w:val="a1"/>
    <w:pPr>
      <w:spacing w:after="0" w:line="240" w:lineRule="auto"/>
    </w:pPr>
    <w:tblPr>
      <w:tblStyleRowBandSize w:val="1"/>
      <w:tblStyleColBandSize w:val="1"/>
    </w:tblPr>
  </w:style>
  <w:style w:type="table" w:styleId="af8" w:customStyle="1">
    <w:basedOn w:val="a1"/>
    <w:pPr>
      <w:spacing w:after="0" w:line="240" w:lineRule="auto"/>
    </w:pPr>
    <w:tblPr>
      <w:tblStyleRowBandSize w:val="1"/>
      <w:tblStyleColBandSize w:val="1"/>
    </w:tblPr>
  </w:style>
  <w:style w:type="table" w:styleId="af9" w:customStyle="1">
    <w:basedOn w:val="a1"/>
    <w:pPr>
      <w:spacing w:after="0" w:line="240" w:lineRule="auto"/>
    </w:pPr>
    <w:tblPr>
      <w:tblStyleRowBandSize w:val="1"/>
      <w:tblStyleColBandSize w:val="1"/>
    </w:tblPr>
  </w:style>
  <w:style w:type="table" w:styleId="afa" w:customStyle="1">
    <w:basedOn w:val="a1"/>
    <w:pPr>
      <w:spacing w:after="0" w:line="240" w:lineRule="auto"/>
    </w:pPr>
    <w:tblPr>
      <w:tblStyleRowBandSize w:val="1"/>
      <w:tblStyleColBandSize w:val="1"/>
    </w:tblPr>
  </w:style>
  <w:style w:type="table" w:styleId="afb" w:customStyle="1">
    <w:basedOn w:val="a1"/>
    <w:pPr>
      <w:spacing w:after="0" w:line="240" w:lineRule="auto"/>
    </w:pPr>
    <w:tblPr>
      <w:tblStyleRowBandSize w:val="1"/>
      <w:tblStyleColBandSize w:val="1"/>
    </w:tblPr>
  </w:style>
  <w:style w:type="table" w:styleId="afc" w:customStyle="1">
    <w:basedOn w:val="a1"/>
    <w:pPr>
      <w:spacing w:after="0" w:line="240" w:lineRule="auto"/>
    </w:pPr>
    <w:tblPr>
      <w:tblStyleRowBandSize w:val="1"/>
      <w:tblStyleColBandSize w:val="1"/>
    </w:tblPr>
  </w:style>
  <w:style w:type="table" w:styleId="afd" w:customStyle="1">
    <w:basedOn w:val="a1"/>
    <w:pPr>
      <w:spacing w:after="0" w:line="240" w:lineRule="auto"/>
    </w:pPr>
    <w:tblPr>
      <w:tblStyleRowBandSize w:val="1"/>
      <w:tblStyleColBandSize w:val="1"/>
    </w:tblPr>
  </w:style>
  <w:style w:type="table" w:styleId="afe" w:customStyle="1">
    <w:basedOn w:val="a1"/>
    <w:pPr>
      <w:spacing w:after="0" w:line="240" w:lineRule="auto"/>
    </w:pPr>
    <w:tblPr>
      <w:tblStyleRowBandSize w:val="1"/>
      <w:tblStyleColBandSize w:val="1"/>
    </w:tblPr>
  </w:style>
  <w:style w:type="table" w:styleId="aff" w:customStyle="1">
    <w:basedOn w:val="a1"/>
    <w:pPr>
      <w:spacing w:after="0" w:line="240" w:lineRule="auto"/>
    </w:pPr>
    <w:tblPr>
      <w:tblStyleRowBandSize w:val="1"/>
      <w:tblStyleColBandSize w:val="1"/>
    </w:tblPr>
  </w:style>
  <w:style w:type="table" w:styleId="aff0" w:customStyle="1">
    <w:basedOn w:val="a1"/>
    <w:pPr>
      <w:spacing w:after="0" w:line="240" w:lineRule="auto"/>
    </w:pPr>
    <w:tblPr>
      <w:tblStyleRowBandSize w:val="1"/>
      <w:tblStyleColBandSize w:val="1"/>
    </w:tblPr>
  </w:style>
  <w:style w:type="table" w:styleId="aff1" w:customStyle="1">
    <w:basedOn w:val="a1"/>
    <w:pPr>
      <w:spacing w:after="0" w:line="240" w:lineRule="auto"/>
    </w:pPr>
    <w:tblPr>
      <w:tblStyleRowBandSize w:val="1"/>
      <w:tblStyleColBandSize w:val="1"/>
    </w:tblPr>
  </w:style>
  <w:style w:type="table" w:styleId="aff2" w:customStyle="1">
    <w:basedOn w:val="a1"/>
    <w:pPr>
      <w:spacing w:after="0" w:line="240" w:lineRule="auto"/>
    </w:pPr>
    <w:tblPr>
      <w:tblStyleRowBandSize w:val="1"/>
      <w:tblStyleColBandSize w:val="1"/>
    </w:tblPr>
  </w:style>
  <w:style w:type="table" w:styleId="aff3" w:customStyle="1">
    <w:basedOn w:val="a1"/>
    <w:pPr>
      <w:spacing w:after="0" w:line="240" w:lineRule="auto"/>
    </w:pPr>
    <w:tblPr>
      <w:tblStyleRowBandSize w:val="1"/>
      <w:tblStyleColBandSize w:val="1"/>
    </w:tblPr>
  </w:style>
  <w:style w:type="table" w:styleId="aff4" w:customStyle="1">
    <w:basedOn w:val="a1"/>
    <w:pPr>
      <w:spacing w:after="0" w:line="240" w:lineRule="auto"/>
    </w:pPr>
    <w:tblPr>
      <w:tblStyleRowBandSize w:val="1"/>
      <w:tblStyleColBandSize w:val="1"/>
    </w:tblPr>
  </w:style>
  <w:style w:type="table" w:styleId="aff5" w:customStyle="1">
    <w:basedOn w:val="a1"/>
    <w:pPr>
      <w:spacing w:after="0" w:line="240" w:lineRule="auto"/>
    </w:pPr>
    <w:tblPr>
      <w:tblStyleRowBandSize w:val="1"/>
      <w:tblStyleColBandSize w:val="1"/>
    </w:tblPr>
  </w:style>
  <w:style w:type="table" w:styleId="aff6" w:customStyle="1">
    <w:basedOn w:val="a1"/>
    <w:pPr>
      <w:spacing w:after="0" w:line="240" w:lineRule="auto"/>
    </w:pPr>
    <w:tblPr>
      <w:tblStyleRowBandSize w:val="1"/>
      <w:tblStyleColBandSize w:val="1"/>
    </w:tblPr>
  </w:style>
  <w:style w:type="table" w:styleId="aff7" w:customStyle="1">
    <w:basedOn w:val="a1"/>
    <w:pPr>
      <w:spacing w:after="0" w:line="240" w:lineRule="auto"/>
    </w:pPr>
    <w:tblPr>
      <w:tblStyleRowBandSize w:val="1"/>
      <w:tblStyleColBandSize w:val="1"/>
    </w:tblPr>
  </w:style>
  <w:style w:type="paragraph" w:styleId="aff8">
    <w:name w:val="Normal (Web)"/>
    <w:basedOn w:val="a"/>
    <w:uiPriority w:val="99"/>
    <w:unhideWhenUsed w:val="1"/>
    <w:rsid w:val="00A16CA1"/>
    <w:pPr>
      <w:spacing w:after="100" w:afterAutospacing="1" w:before="100" w:beforeAutospacing="1" w:line="240" w:lineRule="auto"/>
    </w:pPr>
    <w:rPr>
      <w:rFonts w:ascii="Times New Roman" w:cs="Times New Roman" w:eastAsia="Times New Roman" w:hAnsi="Times New Roman"/>
      <w:sz w:val="24"/>
      <w:szCs w:val="24"/>
      <w:lang w:eastAsia="ru-RU" w:val="ru-UA"/>
    </w:rPr>
  </w:style>
  <w:style w:type="character" w:styleId="11q7y4f7" w:customStyle="1">
    <w:name w:val="_11q7y4f7"/>
    <w:basedOn w:val="a0"/>
    <w:rsid w:val="00A16CA1"/>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Georgia" w:cs="Georgia" w:eastAsia="Georgia" w:hAnsi="Georgia"/>
      <w:b w:val="0"/>
      <w:bCs w:val="0"/>
      <w:i w:val="1"/>
      <w:iCs w:val="1"/>
      <w:smallCaps w:val="0"/>
      <w:strike w:val="0"/>
      <w:color w:val="666666"/>
      <w:sz w:val="48"/>
      <w:szCs w:val="48"/>
      <w:u w:val="none"/>
      <w:shd w:fill="auto" w:val="clear"/>
      <w:vertAlign w:val="baseline"/>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6">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4CVS387oWdeZXSNCMEr8GTaO4w==">CgMxLjAaHwoBMBIaChgICVIUChJ0YWJsZS56N3J2ZTR4b3ptdHMaHwoBMRIaChgICVIUChJ0YWJsZS5rd3czajQ2cDZ0amkaHwoBMhIaChgICVIUChJ0YWJsZS42ZTB0YmFkNDlkMmEyDmguc3Vnazg4Ynd3dTFpMg5oLnFtbDk2NTF6dmQyazIOaC5lY3U1emY0bzh1cGEyDWguZDBscGw4Mnl4aDEyDmguY2JjaTh1ODZpdWVsOAByITFPQVBjekRzU1N6UWZQREVYV0xZWm43TXpYdkg2S1NwQ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2024-02-08T14:10:00Z</dcterms:created>
  <dc:creator>Maksym Chyzhevskyi</dc:creator>
</cp:coreProperties>
</file>