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D6682B" w:rsidR="00D6682B" w:rsidP="00D6682B" w:rsidRDefault="00D6682B" w14:paraId="3F29C9C5" w14:textId="77777777">
      <w:pPr>
        <w:jc w:val="center"/>
        <w:rPr>
          <w:rStyle w:val="eop"/>
          <w:b/>
          <w:bCs/>
          <w:sz w:val="28"/>
          <w:szCs w:val="28"/>
          <w:lang w:val="uk-UA"/>
        </w:rPr>
      </w:pPr>
      <w:r w:rsidRPr="00D6682B">
        <w:rPr>
          <w:b/>
          <w:bCs/>
          <w:sz w:val="28"/>
          <w:szCs w:val="28"/>
          <w:lang w:val="uk-UA"/>
        </w:rPr>
        <w:t>Програма «Партнерство за сильну Україну»</w:t>
      </w:r>
      <w:r w:rsidRPr="00D6682B">
        <w:rPr>
          <w:sz w:val="28"/>
          <w:szCs w:val="28"/>
          <w:lang w:val="uk-UA"/>
        </w:rPr>
        <w:t xml:space="preserve"> </w:t>
      </w:r>
      <w:r w:rsidRPr="00D6682B">
        <w:rPr>
          <w:b/>
          <w:bCs/>
          <w:sz w:val="28"/>
          <w:szCs w:val="28"/>
          <w:lang w:val="uk-UA"/>
        </w:rPr>
        <w:t>(ФПСУ)</w:t>
      </w:r>
    </w:p>
    <w:p w:rsidRPr="00D6682B" w:rsidR="00D6682B" w:rsidP="00D6682B" w:rsidRDefault="00D6682B" w14:paraId="412E600F" w14:textId="77777777">
      <w:pPr>
        <w:jc w:val="center"/>
        <w:rPr>
          <w:b/>
          <w:bCs/>
          <w:sz w:val="32"/>
          <w:szCs w:val="32"/>
          <w:lang w:val="uk-UA"/>
        </w:rPr>
      </w:pPr>
      <w:r w:rsidRPr="00D6682B">
        <w:rPr>
          <w:rFonts w:eastAsia="Calibri"/>
          <w:b/>
          <w:bCs/>
          <w:sz w:val="32"/>
          <w:szCs w:val="32"/>
          <w:lang w:val="uk-UA"/>
        </w:rPr>
        <w:t>Запит на подання заявок</w:t>
      </w:r>
      <w:r w:rsidRPr="00D6682B">
        <w:rPr>
          <w:b/>
          <w:bCs/>
          <w:sz w:val="32"/>
          <w:szCs w:val="32"/>
          <w:lang w:val="uk-UA"/>
        </w:rPr>
        <w:t xml:space="preserve"> (ЗПЗ)</w:t>
      </w:r>
    </w:p>
    <w:p w:rsidRPr="00D6682B" w:rsidR="00D6682B" w:rsidP="00D6682B" w:rsidRDefault="00D6682B" w14:paraId="2B2802F5" w14:textId="77777777">
      <w:pPr>
        <w:jc w:val="center"/>
        <w:rPr>
          <w:sz w:val="28"/>
          <w:szCs w:val="28"/>
          <w:lang w:val="uk-UA"/>
        </w:rPr>
      </w:pPr>
      <w:r w:rsidRPr="00D6682B">
        <w:rPr>
          <w:rFonts w:eastAsia="Calibri"/>
          <w:b/>
          <w:bCs/>
          <w:sz w:val="28"/>
          <w:szCs w:val="28"/>
          <w:lang w:val="uk-UA"/>
        </w:rPr>
        <w:t>Назва діяльності «</w:t>
      </w:r>
      <w:r w:rsidRPr="00D6682B">
        <w:rPr>
          <w:b/>
          <w:bCs/>
          <w:sz w:val="28"/>
          <w:szCs w:val="28"/>
          <w:lang w:val="uk-UA"/>
        </w:rPr>
        <w:t>Посилення системи захисту дітей у Дніпропетровській області»</w:t>
      </w:r>
    </w:p>
    <w:p w:rsidRPr="00D6682B" w:rsidR="00D6682B" w:rsidP="00D6682B" w:rsidRDefault="00D6682B" w14:paraId="39062CDF" w14:textId="77777777">
      <w:pPr>
        <w:pStyle w:val="paragraph"/>
        <w:spacing w:before="0" w:beforeAutospacing="0" w:after="0" w:afterAutospacing="0"/>
        <w:jc w:val="center"/>
        <w:textAlignment w:val="baseline"/>
        <w:rPr>
          <w:rFonts w:ascii="Arial" w:hAnsi="Arial" w:cs="Arial"/>
          <w:sz w:val="22"/>
          <w:szCs w:val="22"/>
          <w:lang w:val="uk-UA"/>
        </w:rPr>
      </w:pPr>
      <w:r w:rsidRPr="00D6682B">
        <w:rPr>
          <w:rStyle w:val="normaltextrun"/>
          <w:rFonts w:ascii="Arial" w:hAnsi="Arial" w:cs="Arial"/>
          <w:sz w:val="22"/>
          <w:szCs w:val="22"/>
          <w:lang w:val="uk-UA"/>
        </w:rPr>
        <w:t xml:space="preserve">***** </w:t>
      </w:r>
      <w:r w:rsidRPr="00D6682B">
        <w:rPr>
          <w:rStyle w:val="normaltextrun"/>
          <w:rFonts w:ascii="Arial" w:hAnsi="Arial" w:cs="Arial"/>
          <w:b/>
          <w:bCs/>
          <w:sz w:val="22"/>
          <w:szCs w:val="22"/>
          <w:lang w:val="uk-UA"/>
        </w:rPr>
        <w:t xml:space="preserve">КОДЕКС ЕТИКИ ТА ДІЛОВОЇ ПОВЕДІНКИ </w:t>
      </w:r>
      <w:r w:rsidRPr="00D6682B">
        <w:rPr>
          <w:rStyle w:val="normaltextrun"/>
          <w:rFonts w:ascii="Arial" w:hAnsi="Arial" w:cs="Arial"/>
          <w:sz w:val="22"/>
          <w:szCs w:val="22"/>
          <w:lang w:val="uk-UA"/>
        </w:rPr>
        <w:t>*****</w:t>
      </w:r>
      <w:r w:rsidRPr="00D6682B">
        <w:rPr>
          <w:rStyle w:val="eop"/>
          <w:rFonts w:ascii="Arial" w:hAnsi="Arial" w:cs="Arial"/>
          <w:sz w:val="22"/>
          <w:szCs w:val="22"/>
          <w:lang w:val="uk-UA"/>
        </w:rPr>
        <w:t> </w:t>
      </w:r>
    </w:p>
    <w:p w:rsidRPr="00D6682B" w:rsidR="00D6682B" w:rsidP="00D6682B" w:rsidRDefault="00D6682B" w14:paraId="3CF445DF" w14:textId="77777777">
      <w:pPr>
        <w:pStyle w:val="paragraph"/>
        <w:spacing w:before="0" w:beforeAutospacing="0" w:after="0" w:afterAutospacing="0"/>
        <w:textAlignment w:val="baseline"/>
        <w:rPr>
          <w:rFonts w:ascii="Arial" w:hAnsi="Arial" w:cs="Arial"/>
          <w:sz w:val="22"/>
          <w:szCs w:val="22"/>
          <w:lang w:val="uk-UA"/>
        </w:rPr>
      </w:pPr>
      <w:r w:rsidRPr="00D6682B">
        <w:rPr>
          <w:rStyle w:val="eop"/>
          <w:rFonts w:ascii="Arial" w:hAnsi="Arial" w:cs="Arial"/>
          <w:sz w:val="22"/>
          <w:szCs w:val="22"/>
          <w:lang w:val="uk-UA"/>
        </w:rPr>
        <w:t> </w:t>
      </w:r>
    </w:p>
    <w:p w:rsidRPr="00D6682B" w:rsidR="00D6682B" w:rsidP="00D6682B" w:rsidRDefault="00D6682B" w14:paraId="02295435" w14:textId="77777777">
      <w:pPr>
        <w:pStyle w:val="paragraph"/>
        <w:spacing w:after="0"/>
        <w:jc w:val="both"/>
        <w:textAlignment w:val="baseline"/>
        <w:rPr>
          <w:rStyle w:val="normaltextrun"/>
          <w:rFonts w:ascii="Arial" w:hAnsi="Arial" w:cs="Arial"/>
          <w:sz w:val="22"/>
          <w:szCs w:val="22"/>
          <w:lang w:val="uk-UA"/>
        </w:rPr>
      </w:pPr>
      <w:r w:rsidRPr="00D6682B">
        <w:rPr>
          <w:rStyle w:val="normaltextrun"/>
          <w:rFonts w:ascii="Arial" w:hAnsi="Arial" w:cs="Arial"/>
          <w:sz w:val="22"/>
          <w:szCs w:val="22"/>
          <w:lang w:val="uk-UA"/>
        </w:rPr>
        <w:t>Компанія «</w:t>
      </w:r>
      <w:r w:rsidRPr="00D6682B">
        <w:rPr>
          <w:rStyle w:val="normaltextrun"/>
          <w:rFonts w:ascii="Arial" w:hAnsi="Arial" w:eastAsia="Arial" w:cs="Arial"/>
          <w:color w:val="000000" w:themeColor="text1"/>
          <w:sz w:val="22"/>
          <w:szCs w:val="22"/>
          <w:lang w:val="uk-UA"/>
        </w:rPr>
        <w:t>Кімонікс Груп Ю. Кей Лімітед</w:t>
      </w:r>
      <w:r w:rsidRPr="00D6682B">
        <w:rPr>
          <w:rStyle w:val="normaltextrun"/>
          <w:rFonts w:ascii="Arial" w:hAnsi="Arial" w:cs="Arial"/>
          <w:sz w:val="22"/>
          <w:szCs w:val="22"/>
          <w:lang w:val="uk-UA"/>
        </w:rPr>
        <w:t xml:space="preserve">» (далі - Кімонікс) дотримується принципів доброчесності та </w:t>
      </w:r>
      <w:r w:rsidRPr="00D6682B">
        <w:rPr>
          <w:rStyle w:val="normaltextrun"/>
          <w:rFonts w:ascii="Arial" w:hAnsi="Arial" w:eastAsia="Arial" w:cs="Arial"/>
          <w:color w:val="000000" w:themeColor="text1"/>
          <w:sz w:val="22"/>
          <w:szCs w:val="22"/>
          <w:lang w:val="uk-UA"/>
        </w:rPr>
        <w:t>обирає грантерів, ґрунтуючись лише на об’єктивних критеріях, а саме, і не тільки, технічних перевагах та співвідношенні ціни та якості.</w:t>
      </w:r>
    </w:p>
    <w:p w:rsidRPr="00D6682B" w:rsidR="00D6682B" w:rsidP="00D6682B" w:rsidRDefault="00D6682B" w14:paraId="069020B7" w14:textId="77777777">
      <w:pPr>
        <w:pStyle w:val="paragraph"/>
        <w:spacing w:after="0"/>
        <w:jc w:val="both"/>
        <w:textAlignment w:val="baseline"/>
        <w:rPr>
          <w:rFonts w:ascii="Arial" w:hAnsi="Arial" w:cs="Arial"/>
          <w:sz w:val="22"/>
          <w:szCs w:val="22"/>
          <w:lang w:val="uk-UA"/>
        </w:rPr>
      </w:pPr>
      <w:r w:rsidRPr="00D6682B">
        <w:rPr>
          <w:rStyle w:val="normaltextrun"/>
          <w:rFonts w:ascii="Arial" w:hAnsi="Arial" w:cs="Arial"/>
          <w:sz w:val="22"/>
          <w:szCs w:val="22"/>
          <w:lang w:val="uk-UA"/>
        </w:rPr>
        <w:t>Компанія «Кімонікс» не дозволяє шахрайства, змови учасників конкурсу, фальсифікації пропозицій/ставок, хабарництва або компенсаційних виплат («відкатів»).</w:t>
      </w:r>
      <w:r w:rsidRPr="00D6682B">
        <w:rPr>
          <w:rFonts w:ascii="Arial" w:hAnsi="Arial" w:cs="Arial"/>
          <w:sz w:val="22"/>
          <w:szCs w:val="22"/>
          <w:lang w:val="uk-UA"/>
        </w:rPr>
        <w:t xml:space="preserve"> Порушення будь-якою юридичною або фізичною особою цих стандартів призведе до дискваліфікації з цієї конкурсної процедури, відсторонення від участі у конкурсах у майбутньому, а інформація про порушника може бути передана до Офісу ділової поведінки компанії «Кімонікс» і Міністерства закордонних справ, справ Співдружності та розвитку Сполученого Королівства (далі - МЗС СК).</w:t>
      </w:r>
    </w:p>
    <w:p w:rsidRPr="00D6682B" w:rsidR="00D6682B" w:rsidP="00D6682B" w:rsidRDefault="00D6682B" w14:paraId="6243CD72" w14:textId="77777777">
      <w:pPr>
        <w:pStyle w:val="paragraph"/>
        <w:spacing w:before="0" w:beforeAutospacing="0" w:after="0" w:afterAutospacing="0"/>
        <w:jc w:val="both"/>
        <w:textAlignment w:val="baseline"/>
        <w:rPr>
          <w:rFonts w:ascii="Arial" w:hAnsi="Arial" w:cs="Arial"/>
          <w:sz w:val="22"/>
          <w:szCs w:val="22"/>
          <w:lang w:val="uk-UA"/>
        </w:rPr>
      </w:pPr>
      <w:r w:rsidRPr="00D6682B">
        <w:rPr>
          <w:rFonts w:ascii="Arial" w:hAnsi="Arial" w:cs="Arial"/>
          <w:sz w:val="22"/>
          <w:szCs w:val="22"/>
          <w:lang w:val="uk-UA"/>
        </w:rPr>
        <w:t xml:space="preserve">Співробітники Програми «Партнерство за сильну Україну» (ФПСУ) та Кімонікс не мають право вимагати, а заявникам заборонено пропонувати будь-які грошові винагороди, гонорари, комісії, кредити, подарунки, грошові винагороди, цінності чи компенсацію в обмін на сприятливе ставлення під час конкурсу. Про всі неналежні вимоги з боку співробітників Фонду слід повідомляти за електронною адресою </w:t>
      </w:r>
      <w:hyperlink r:id="rId11">
        <w:r w:rsidRPr="00D6682B">
          <w:rPr>
            <w:rStyle w:val="Hyperlink"/>
            <w:b/>
            <w:bCs/>
            <w:sz w:val="22"/>
            <w:szCs w:val="22"/>
            <w:highlight w:val="lightGray"/>
            <w:lang w:val="uk-UA"/>
          </w:rPr>
          <w:t>BusinessConduct@chemonics.com</w:t>
        </w:r>
      </w:hyperlink>
      <w:r w:rsidRPr="00D6682B">
        <w:rPr>
          <w:b/>
          <w:bCs/>
          <w:color w:val="1F497D"/>
          <w:sz w:val="22"/>
          <w:szCs w:val="22"/>
          <w:lang w:val="uk-UA"/>
        </w:rPr>
        <w:t xml:space="preserve">. </w:t>
      </w:r>
      <w:r w:rsidRPr="00D6682B">
        <w:rPr>
          <w:rStyle w:val="eop"/>
          <w:b/>
          <w:bCs/>
          <w:sz w:val="22"/>
          <w:szCs w:val="22"/>
          <w:lang w:val="uk-UA"/>
        </w:rPr>
        <w:t> </w:t>
      </w:r>
    </w:p>
    <w:p w:rsidRPr="00D6682B" w:rsidR="00D6682B" w:rsidP="00D6682B" w:rsidRDefault="00D6682B" w14:paraId="5E2D6B64" w14:textId="77777777">
      <w:pPr>
        <w:pStyle w:val="paragraph"/>
        <w:spacing w:before="0" w:beforeAutospacing="0" w:after="0" w:afterAutospacing="0"/>
        <w:jc w:val="both"/>
        <w:textAlignment w:val="baseline"/>
        <w:rPr>
          <w:rStyle w:val="normaltextrun"/>
          <w:rFonts w:ascii="Arial" w:hAnsi="Arial" w:cs="Arial"/>
          <w:b/>
          <w:bCs/>
          <w:i/>
          <w:sz w:val="22"/>
          <w:szCs w:val="22"/>
          <w:lang w:val="uk-UA"/>
        </w:rPr>
      </w:pPr>
    </w:p>
    <w:p w:rsidRPr="00D6682B" w:rsidR="00D6682B" w:rsidP="00D6682B" w:rsidRDefault="00D6682B" w14:paraId="0F7DB5D8" w14:textId="77777777">
      <w:pPr>
        <w:pStyle w:val="paragraph"/>
        <w:spacing w:before="0" w:beforeAutospacing="0" w:after="0" w:afterAutospacing="0"/>
        <w:jc w:val="both"/>
        <w:textAlignment w:val="baseline"/>
        <w:rPr>
          <w:rFonts w:ascii="Arial" w:hAnsi="Arial" w:cs="Arial"/>
          <w:b/>
          <w:bCs/>
          <w:i/>
          <w:iCs/>
          <w:sz w:val="22"/>
          <w:szCs w:val="22"/>
          <w:lang w:val="uk-UA"/>
        </w:rPr>
      </w:pPr>
      <w:r w:rsidRPr="00D6682B">
        <w:rPr>
          <w:rStyle w:val="normaltextrun"/>
          <w:rFonts w:ascii="Arial" w:hAnsi="Arial" w:cs="Arial"/>
          <w:b/>
          <w:bCs/>
          <w:i/>
          <w:iCs/>
          <w:sz w:val="22"/>
          <w:szCs w:val="22"/>
          <w:lang w:val="uk-UA"/>
        </w:rPr>
        <w:t>Заявники повинні підписати заяву за шаблоном, що міститься у Додатку А до цього Запиту, включивши таке:</w:t>
      </w:r>
      <w:r w:rsidRPr="00D6682B">
        <w:rPr>
          <w:rStyle w:val="eop"/>
          <w:rFonts w:ascii="Arial" w:hAnsi="Arial" w:cs="Arial"/>
          <w:b/>
          <w:bCs/>
          <w:i/>
          <w:iCs/>
          <w:sz w:val="22"/>
          <w:szCs w:val="22"/>
          <w:lang w:val="uk-UA"/>
        </w:rPr>
        <w:t> </w:t>
      </w:r>
    </w:p>
    <w:p w:rsidRPr="00D6682B" w:rsidR="00D6682B" w:rsidP="00DA69DC" w:rsidRDefault="00D6682B" w14:paraId="64B5E321" w14:textId="77777777">
      <w:pPr>
        <w:pStyle w:val="paragraph"/>
        <w:numPr>
          <w:ilvl w:val="0"/>
          <w:numId w:val="16"/>
        </w:numPr>
        <w:spacing w:after="120" w:afterAutospacing="0"/>
        <w:jc w:val="both"/>
        <w:textAlignment w:val="baseline"/>
        <w:rPr>
          <w:rFonts w:ascii="Arial" w:hAnsi="Arial" w:cs="Arial"/>
          <w:b/>
          <w:bCs/>
          <w:i/>
          <w:iCs/>
          <w:sz w:val="22"/>
          <w:szCs w:val="22"/>
          <w:lang w:val="uk-UA"/>
        </w:rPr>
      </w:pPr>
      <w:r w:rsidRPr="00D6682B">
        <w:rPr>
          <w:rStyle w:val="normaltextrun"/>
          <w:rFonts w:ascii="Arial" w:hAnsi="Arial" w:cs="Arial"/>
          <w:b/>
          <w:bCs/>
          <w:i/>
          <w:iCs/>
          <w:sz w:val="22"/>
          <w:szCs w:val="22"/>
          <w:lang w:val="uk-UA"/>
        </w:rPr>
        <w:t>Інформацію про будь-які близькі, сімейні або фінансові відносини з компанією «Кімонікс» або співробітниками Програми. Наприклад, якщо двоюрідний брат або сестра учасника тендеру працює у Програмі.</w:t>
      </w:r>
    </w:p>
    <w:p w:rsidRPr="00D6682B" w:rsidR="00D6682B" w:rsidP="00DA69DC" w:rsidRDefault="00D6682B" w14:paraId="30D743A7" w14:textId="77777777">
      <w:pPr>
        <w:pStyle w:val="paragraph"/>
        <w:numPr>
          <w:ilvl w:val="0"/>
          <w:numId w:val="16"/>
        </w:numPr>
        <w:spacing w:after="120" w:afterAutospacing="0"/>
        <w:jc w:val="both"/>
        <w:textAlignment w:val="baseline"/>
        <w:rPr>
          <w:rFonts w:ascii="Arial" w:hAnsi="Arial" w:cs="Arial"/>
          <w:b/>
          <w:bCs/>
          <w:i/>
          <w:iCs/>
          <w:sz w:val="22"/>
          <w:szCs w:val="22"/>
          <w:lang w:val="uk-UA"/>
        </w:rPr>
      </w:pPr>
      <w:r w:rsidRPr="00D6682B">
        <w:rPr>
          <w:rStyle w:val="normaltextrun"/>
          <w:rFonts w:ascii="Arial" w:hAnsi="Arial" w:cs="Arial"/>
          <w:b/>
          <w:bCs/>
          <w:i/>
          <w:iCs/>
          <w:sz w:val="22"/>
          <w:szCs w:val="22"/>
          <w:lang w:val="uk-UA"/>
        </w:rPr>
        <w:t>Інформацію про будь-які сімейні або фінансові відносини з іншими заявниками, які подали пропозиції. Наприклад, якщо батько заявника є власником компанії, яка подала іншу заявку.</w:t>
      </w:r>
    </w:p>
    <w:p w:rsidRPr="00D6682B" w:rsidR="00D6682B" w:rsidP="00DA69DC" w:rsidRDefault="00D6682B" w14:paraId="4D4B2F44" w14:textId="77777777">
      <w:pPr>
        <w:pStyle w:val="paragraph"/>
        <w:numPr>
          <w:ilvl w:val="0"/>
          <w:numId w:val="16"/>
        </w:numPr>
        <w:spacing w:before="0" w:beforeAutospacing="0" w:after="120" w:afterAutospacing="0"/>
        <w:jc w:val="both"/>
        <w:textAlignment w:val="baseline"/>
        <w:rPr>
          <w:rFonts w:ascii="Arial" w:hAnsi="Arial" w:cs="Arial"/>
          <w:b/>
          <w:bCs/>
          <w:i/>
          <w:iCs/>
          <w:sz w:val="22"/>
          <w:szCs w:val="22"/>
          <w:lang w:val="uk-UA"/>
        </w:rPr>
      </w:pPr>
      <w:r w:rsidRPr="00D6682B">
        <w:rPr>
          <w:rStyle w:val="normaltextrun"/>
          <w:rFonts w:ascii="Arial" w:hAnsi="Arial" w:cs="Arial"/>
          <w:b/>
          <w:bCs/>
          <w:i/>
          <w:sz w:val="22"/>
          <w:szCs w:val="22"/>
          <w:lang w:val="uk-UA"/>
        </w:rPr>
        <w:t>Засвідчення, що ціни в заявці були визначені самостійно, без будь-яких консультацій, перемовин або домовленостей з будь-яким іншим заявником або конкурентом з метою обмеження конкуренції</w:t>
      </w:r>
      <w:r w:rsidRPr="00D6682B">
        <w:rPr>
          <w:rStyle w:val="normaltextrun"/>
          <w:rFonts w:ascii="Arial" w:hAnsi="Arial" w:cs="Arial"/>
          <w:b/>
          <w:bCs/>
          <w:i/>
          <w:iCs/>
          <w:sz w:val="22"/>
          <w:szCs w:val="22"/>
          <w:lang w:val="uk-UA"/>
        </w:rPr>
        <w:t>.</w:t>
      </w:r>
      <w:r w:rsidRPr="00D6682B">
        <w:rPr>
          <w:rStyle w:val="eop"/>
          <w:rFonts w:ascii="Arial" w:hAnsi="Arial" w:cs="Arial"/>
          <w:b/>
          <w:bCs/>
          <w:i/>
          <w:iCs/>
          <w:sz w:val="22"/>
          <w:szCs w:val="22"/>
          <w:lang w:val="uk-UA"/>
        </w:rPr>
        <w:t> </w:t>
      </w:r>
    </w:p>
    <w:p w:rsidRPr="00D6682B" w:rsidR="00D6682B" w:rsidP="00DA69DC" w:rsidRDefault="00D6682B" w14:paraId="58611620" w14:textId="77777777">
      <w:pPr>
        <w:pStyle w:val="ListParagraph"/>
        <w:numPr>
          <w:ilvl w:val="0"/>
          <w:numId w:val="16"/>
        </w:numPr>
        <w:spacing w:after="120"/>
        <w:contextualSpacing w:val="0"/>
        <w:jc w:val="both"/>
        <w:rPr>
          <w:rStyle w:val="eop"/>
          <w:rFonts w:eastAsia="Times New Roman"/>
          <w:b/>
          <w:bCs/>
          <w:i/>
          <w:iCs/>
          <w:sz w:val="22"/>
          <w:lang w:val="uk-UA" w:eastAsia="en-GB"/>
        </w:rPr>
      </w:pPr>
      <w:r w:rsidRPr="00D6682B">
        <w:rPr>
          <w:rStyle w:val="normaltextrun"/>
          <w:rFonts w:eastAsia="Times New Roman"/>
          <w:b/>
          <w:bCs/>
          <w:i/>
          <w:iCs/>
          <w:sz w:val="22"/>
          <w:lang w:val="uk-UA" w:eastAsia="en-GB"/>
        </w:rPr>
        <w:t>Засвідчення, що вся інформація в заявці та вся супровідна документація є достовірною і точною</w:t>
      </w:r>
      <w:r w:rsidRPr="00D6682B">
        <w:rPr>
          <w:rStyle w:val="normaltextrun"/>
          <w:b/>
          <w:bCs/>
          <w:i/>
          <w:iCs/>
          <w:sz w:val="22"/>
          <w:lang w:val="uk-UA"/>
        </w:rPr>
        <w:t>.</w:t>
      </w:r>
      <w:r w:rsidRPr="00D6682B">
        <w:rPr>
          <w:rStyle w:val="eop"/>
          <w:b/>
          <w:bCs/>
          <w:i/>
          <w:iCs/>
          <w:sz w:val="22"/>
          <w:lang w:val="uk-UA"/>
        </w:rPr>
        <w:t> </w:t>
      </w:r>
    </w:p>
    <w:p w:rsidRPr="00D6682B" w:rsidR="00D6682B" w:rsidP="00DA69DC" w:rsidRDefault="00D6682B" w14:paraId="1F9A9BF9" w14:textId="77777777">
      <w:pPr>
        <w:pStyle w:val="ListParagraph"/>
        <w:numPr>
          <w:ilvl w:val="0"/>
          <w:numId w:val="16"/>
        </w:numPr>
        <w:spacing w:after="120"/>
        <w:jc w:val="both"/>
        <w:rPr>
          <w:rFonts w:eastAsia="Times New Roman"/>
          <w:b/>
          <w:bCs/>
          <w:i/>
          <w:iCs/>
          <w:sz w:val="22"/>
          <w:lang w:val="uk-UA" w:eastAsia="en-GB"/>
        </w:rPr>
      </w:pPr>
      <w:r w:rsidRPr="00D6682B">
        <w:rPr>
          <w:rStyle w:val="normaltextrun"/>
          <w:b/>
          <w:bCs/>
          <w:i/>
          <w:iCs/>
          <w:sz w:val="22"/>
          <w:lang w:val="uk-UA"/>
        </w:rPr>
        <w:t>Засвідчення розуміння та згоди із заборонами компанії Кімонікс щодо шахрайства, хабарництва та «відкатів»</w:t>
      </w:r>
      <w:r w:rsidRPr="00D6682B">
        <w:rPr>
          <w:rStyle w:val="normaltextrun"/>
          <w:b/>
          <w:bCs/>
          <w:sz w:val="22"/>
          <w:lang w:val="uk-UA"/>
        </w:rPr>
        <w:t>.</w:t>
      </w:r>
      <w:r w:rsidRPr="00D6682B">
        <w:rPr>
          <w:rStyle w:val="eop"/>
          <w:b/>
          <w:bCs/>
          <w:sz w:val="22"/>
          <w:lang w:val="uk-UA"/>
        </w:rPr>
        <w:t> </w:t>
      </w:r>
    </w:p>
    <w:p w:rsidR="004A38F4" w:rsidRDefault="004A38F4" w14:paraId="095E6AD7" w14:textId="308B7F19">
      <w:pPr>
        <w:spacing w:after="160" w:line="259" w:lineRule="auto"/>
        <w:rPr>
          <w:lang w:val="uk-UA"/>
        </w:rPr>
      </w:pPr>
      <w:r>
        <w:rPr>
          <w:lang w:val="uk-UA"/>
        </w:rPr>
        <w:br w:type="page"/>
      </w:r>
    </w:p>
    <w:p w:rsidRPr="00D6682B" w:rsidR="00D6682B" w:rsidP="00D6682B" w:rsidRDefault="00D6682B" w14:paraId="0635633F" w14:textId="77777777">
      <w:pPr>
        <w:pStyle w:val="Heading2"/>
        <w:rPr>
          <w:lang w:val="uk-UA"/>
        </w:rPr>
      </w:pPr>
      <w:r w:rsidRPr="00D6682B">
        <w:rPr>
          <w:lang w:val="uk-UA"/>
        </w:rPr>
        <w:lastRenderedPageBreak/>
        <w:t>1. Основна інформація</w:t>
      </w:r>
    </w:p>
    <w:p w:rsidRPr="00D6682B" w:rsidR="00D6682B" w:rsidP="00D6682B" w:rsidRDefault="00D6682B" w14:paraId="492D10A6" w14:textId="77777777">
      <w:pPr>
        <w:spacing w:after="120"/>
        <w:rPr>
          <w:b/>
          <w:bCs/>
          <w:color w:val="808080" w:themeColor="background1" w:themeShade="80"/>
          <w:sz w:val="22"/>
          <w:lang w:val="uk-UA"/>
        </w:rPr>
      </w:pPr>
      <w:r w:rsidRPr="00D6682B">
        <w:rPr>
          <w:b/>
          <w:bCs/>
          <w:color w:val="808080" w:themeColor="background1" w:themeShade="80"/>
          <w:sz w:val="22"/>
          <w:lang w:val="uk-UA"/>
        </w:rPr>
        <w:t>1.1. Основні відомості про ЗПЗ</w:t>
      </w:r>
    </w:p>
    <w:p w:rsidRPr="00D6682B" w:rsidR="00D6682B" w:rsidP="00D6682B" w:rsidRDefault="00D6682B" w14:paraId="60E482F3" w14:textId="2DFF634E">
      <w:pPr>
        <w:spacing w:after="120"/>
        <w:rPr>
          <w:color w:val="808080" w:themeColor="background1" w:themeShade="80"/>
          <w:sz w:val="22"/>
          <w:lang w:val="uk-UA"/>
        </w:rPr>
      </w:pPr>
      <w:r w:rsidRPr="00D6682B">
        <w:rPr>
          <w:color w:val="808080" w:themeColor="background1" w:themeShade="80"/>
          <w:sz w:val="22"/>
          <w:lang w:val="uk-UA"/>
        </w:rPr>
        <w:t>№ ЗПЗ</w:t>
      </w:r>
      <w:r w:rsidRPr="004A38F4" w:rsidR="00AF65F2">
        <w:rPr>
          <w:color w:val="808080" w:themeColor="background1" w:themeShade="80"/>
          <w:sz w:val="22"/>
          <w:lang w:val="uk-UA"/>
        </w:rPr>
        <w:t xml:space="preserve"> </w:t>
      </w:r>
      <w:r w:rsidRPr="004A38F4" w:rsidR="00AF65F2">
        <w:rPr>
          <w:b/>
          <w:bCs/>
          <w:sz w:val="22"/>
          <w:lang w:val="uk-UA"/>
        </w:rPr>
        <w:t xml:space="preserve">21-05 </w:t>
      </w:r>
      <w:r w:rsidRPr="00AF65F2" w:rsidR="00AF65F2">
        <w:rPr>
          <w:b/>
          <w:bCs/>
          <w:sz w:val="22"/>
          <w:lang w:val="en-US"/>
        </w:rPr>
        <w:t>Child</w:t>
      </w:r>
      <w:r w:rsidRPr="004A38F4" w:rsidR="00AF65F2">
        <w:rPr>
          <w:b/>
          <w:bCs/>
          <w:sz w:val="22"/>
          <w:lang w:val="uk-UA"/>
        </w:rPr>
        <w:t xml:space="preserve"> </w:t>
      </w:r>
      <w:r w:rsidRPr="00AF65F2" w:rsidR="00AF65F2">
        <w:rPr>
          <w:b/>
          <w:bCs/>
          <w:sz w:val="22"/>
          <w:lang w:val="en-US"/>
        </w:rPr>
        <w:t>Protection</w:t>
      </w:r>
      <w:r w:rsidRPr="004A38F4" w:rsidR="00AF65F2">
        <w:rPr>
          <w:b/>
          <w:bCs/>
          <w:sz w:val="22"/>
          <w:lang w:val="uk-UA"/>
        </w:rPr>
        <w:t xml:space="preserve"> </w:t>
      </w:r>
      <w:r w:rsidRPr="00AF65F2" w:rsidR="00AF65F2">
        <w:rPr>
          <w:b/>
          <w:bCs/>
          <w:sz w:val="22"/>
          <w:lang w:val="en-US"/>
        </w:rPr>
        <w:t>System</w:t>
      </w:r>
    </w:p>
    <w:p w:rsidRPr="00D6682B" w:rsidR="00D6682B" w:rsidP="00D6682B" w:rsidRDefault="00D6682B" w14:paraId="39808B87" w14:textId="1C7EB1B0">
      <w:pPr>
        <w:spacing w:after="120"/>
        <w:rPr>
          <w:color w:val="808080" w:themeColor="background1" w:themeShade="80"/>
          <w:sz w:val="22"/>
          <w:lang w:val="uk-UA"/>
        </w:rPr>
      </w:pPr>
      <w:r w:rsidRPr="00D6682B">
        <w:rPr>
          <w:color w:val="808080" w:themeColor="background1" w:themeShade="80"/>
          <w:sz w:val="22"/>
          <w:lang w:val="uk-UA"/>
        </w:rPr>
        <w:t>Назва діяльності:</w:t>
      </w:r>
      <w:r w:rsidRPr="004A38F4" w:rsidR="00AF65F2">
        <w:rPr>
          <w:color w:val="808080" w:themeColor="background1" w:themeShade="80"/>
          <w:sz w:val="22"/>
          <w:lang w:val="uk-UA"/>
        </w:rPr>
        <w:t xml:space="preserve"> </w:t>
      </w:r>
      <w:r w:rsidRPr="00AF65F2" w:rsidR="00AF65F2">
        <w:rPr>
          <w:b/>
          <w:bCs/>
          <w:sz w:val="22"/>
          <w:lang w:val="uk-UA"/>
        </w:rPr>
        <w:t>Посилення системи захисту дітей у Дніпропетровській області</w:t>
      </w:r>
    </w:p>
    <w:p w:rsidRPr="004D1F81" w:rsidR="00D6682B" w:rsidP="00D6682B" w:rsidRDefault="00D6682B" w14:paraId="13759F6D" w14:textId="09181AA1">
      <w:pPr>
        <w:spacing w:after="120"/>
        <w:rPr>
          <w:color w:val="808080" w:themeColor="background1" w:themeShade="80"/>
          <w:sz w:val="22"/>
          <w:lang w:val="uk-UA"/>
        </w:rPr>
      </w:pPr>
      <w:r w:rsidRPr="00D6682B">
        <w:rPr>
          <w:color w:val="808080" w:themeColor="background1" w:themeShade="80"/>
          <w:sz w:val="22"/>
          <w:lang w:val="uk-UA"/>
        </w:rPr>
        <w:t>Дата оголошення:</w:t>
      </w:r>
      <w:r w:rsidRPr="00AF65F2" w:rsidR="00AF65F2">
        <w:rPr>
          <w:b/>
          <w:bCs/>
          <w:sz w:val="22"/>
          <w:lang w:val="ru-RU"/>
        </w:rPr>
        <w:t xml:space="preserve"> </w:t>
      </w:r>
      <w:r w:rsidRPr="004D1F81" w:rsidR="00816C3E">
        <w:rPr>
          <w:b/>
          <w:bCs/>
          <w:sz w:val="22"/>
          <w:lang w:val="ru-RU"/>
        </w:rPr>
        <w:t xml:space="preserve">29 </w:t>
      </w:r>
      <w:r w:rsidRPr="004D1F81" w:rsidR="00AF65F2">
        <w:rPr>
          <w:b/>
          <w:bCs/>
          <w:sz w:val="22"/>
          <w:lang w:val="ru-RU"/>
        </w:rPr>
        <w:t>грудня 2025 р.</w:t>
      </w:r>
    </w:p>
    <w:p w:rsidRPr="004D1F81" w:rsidR="00D6682B" w:rsidP="00D6682B" w:rsidRDefault="00D6682B" w14:paraId="2271C2DC" w14:textId="06A56024">
      <w:pPr>
        <w:spacing w:after="120"/>
        <w:rPr>
          <w:color w:val="808080" w:themeColor="background1" w:themeShade="80"/>
          <w:sz w:val="22"/>
          <w:lang w:val="uk-UA"/>
        </w:rPr>
      </w:pPr>
      <w:r w:rsidRPr="004D1F81">
        <w:rPr>
          <w:color w:val="808080" w:themeColor="background1" w:themeShade="80"/>
          <w:sz w:val="22"/>
          <w:lang w:val="uk-UA"/>
        </w:rPr>
        <w:t>Кінцевий термін подання заявок:</w:t>
      </w:r>
      <w:r w:rsidRPr="004D1F81" w:rsidR="00AF65F2">
        <w:rPr>
          <w:color w:val="808080" w:themeColor="background1" w:themeShade="80"/>
          <w:sz w:val="22"/>
          <w:lang w:val="ru-RU"/>
        </w:rPr>
        <w:t xml:space="preserve"> </w:t>
      </w:r>
      <w:r w:rsidRPr="004D1F81" w:rsidR="00AF65F2">
        <w:rPr>
          <w:b/>
          <w:bCs/>
          <w:sz w:val="22"/>
          <w:lang w:val="ru-RU"/>
        </w:rPr>
        <w:t xml:space="preserve">23:59 за київським часом </w:t>
      </w:r>
      <w:r w:rsidRPr="004D1F81" w:rsidR="00A26289">
        <w:rPr>
          <w:b/>
          <w:bCs/>
          <w:sz w:val="22"/>
          <w:lang w:val="ru-RU"/>
        </w:rPr>
        <w:t>9</w:t>
      </w:r>
      <w:r w:rsidRPr="004D1F81" w:rsidR="00AF65F2">
        <w:rPr>
          <w:b/>
          <w:bCs/>
          <w:sz w:val="22"/>
          <w:lang w:val="ru-RU"/>
        </w:rPr>
        <w:t xml:space="preserve"> лютого 2026 р.</w:t>
      </w:r>
    </w:p>
    <w:p w:rsidRPr="004D1F81" w:rsidR="00D6682B" w:rsidP="00D6682B" w:rsidRDefault="00D6682B" w14:paraId="014D367C" w14:textId="55E1521E">
      <w:pPr>
        <w:spacing w:after="120"/>
        <w:rPr>
          <w:color w:val="808080" w:themeColor="background1" w:themeShade="80"/>
          <w:sz w:val="22"/>
          <w:lang w:val="uk-UA"/>
        </w:rPr>
      </w:pPr>
      <w:r w:rsidRPr="004D1F81">
        <w:rPr>
          <w:color w:val="808080" w:themeColor="background1" w:themeShade="80"/>
          <w:sz w:val="22"/>
          <w:lang w:val="uk-UA"/>
        </w:rPr>
        <w:t>Країна реалізації проєкту/цільові регіони:</w:t>
      </w:r>
      <w:r w:rsidRPr="004D1F81" w:rsidR="00AF65F2">
        <w:rPr>
          <w:color w:val="808080" w:themeColor="background1" w:themeShade="80"/>
          <w:sz w:val="22"/>
          <w:lang w:val="uk-UA"/>
        </w:rPr>
        <w:t xml:space="preserve"> </w:t>
      </w:r>
      <w:r w:rsidRPr="004D1F81" w:rsidR="00AF65F2">
        <w:rPr>
          <w:b/>
          <w:bCs/>
          <w:sz w:val="22"/>
          <w:lang w:val="uk-UA"/>
        </w:rPr>
        <w:t>Дніпропетровська область</w:t>
      </w:r>
    </w:p>
    <w:p w:rsidRPr="004D1F81" w:rsidR="00D6682B" w:rsidP="00D6682B" w:rsidRDefault="00D6682B" w14:paraId="0A2FEE3E" w14:textId="349D682A">
      <w:pPr>
        <w:spacing w:after="120"/>
        <w:rPr>
          <w:b/>
          <w:bCs/>
          <w:color w:val="808080" w:themeColor="background1" w:themeShade="80"/>
          <w:sz w:val="22"/>
          <w:lang w:val="uk-UA"/>
        </w:rPr>
      </w:pPr>
      <w:r w:rsidRPr="004D1F81">
        <w:rPr>
          <w:color w:val="808080" w:themeColor="background1" w:themeShade="80"/>
          <w:sz w:val="22"/>
          <w:lang w:val="uk-UA"/>
        </w:rPr>
        <w:t>Контактна адреса:</w:t>
      </w:r>
      <w:r w:rsidRPr="004D1F81" w:rsidR="00AF65F2">
        <w:rPr>
          <w:b/>
          <w:bCs/>
          <w:sz w:val="22"/>
          <w:lang w:val="ru-RU"/>
        </w:rPr>
        <w:t xml:space="preserve"> pfru-grants@chemonics.com</w:t>
      </w:r>
    </w:p>
    <w:p w:rsidRPr="00D6682B" w:rsidR="00D6682B" w:rsidP="00D6682B" w:rsidRDefault="00D6682B" w14:paraId="6BD38708" w14:textId="058E823A">
      <w:pPr>
        <w:spacing w:after="120"/>
        <w:rPr>
          <w:color w:val="808080" w:themeColor="background1" w:themeShade="80"/>
          <w:sz w:val="22"/>
          <w:lang w:val="uk-UA"/>
        </w:rPr>
      </w:pPr>
      <w:r w:rsidRPr="004D1F81">
        <w:rPr>
          <w:color w:val="808080" w:themeColor="background1" w:themeShade="80"/>
          <w:sz w:val="22"/>
          <w:lang w:val="uk-UA"/>
        </w:rPr>
        <w:t>Кінцевий термін надсилання запитань:</w:t>
      </w:r>
      <w:r w:rsidRPr="004D1F81" w:rsidR="00AF65F2">
        <w:rPr>
          <w:color w:val="808080" w:themeColor="background1" w:themeShade="80"/>
          <w:sz w:val="22"/>
          <w:lang w:val="ru-RU"/>
        </w:rPr>
        <w:t xml:space="preserve"> </w:t>
      </w:r>
      <w:r w:rsidRPr="004D1F81" w:rsidR="00AF65F2">
        <w:rPr>
          <w:b/>
          <w:bCs/>
          <w:sz w:val="22"/>
          <w:lang w:val="ru-RU"/>
        </w:rPr>
        <w:t xml:space="preserve">23:59 за київським часом </w:t>
      </w:r>
      <w:r w:rsidRPr="004D1F81" w:rsidR="00FA1857">
        <w:rPr>
          <w:b/>
          <w:bCs/>
          <w:sz w:val="22"/>
          <w:lang w:val="ru-RU"/>
        </w:rPr>
        <w:t>2</w:t>
      </w:r>
      <w:r w:rsidRPr="004D1F81" w:rsidR="00AF65F2">
        <w:rPr>
          <w:b/>
          <w:bCs/>
          <w:sz w:val="22"/>
          <w:lang w:val="ru-RU"/>
        </w:rPr>
        <w:t xml:space="preserve"> </w:t>
      </w:r>
      <w:r w:rsidRPr="004D1F81" w:rsidR="00FA1857">
        <w:rPr>
          <w:b/>
          <w:bCs/>
          <w:sz w:val="22"/>
          <w:lang w:val="ru-RU"/>
        </w:rPr>
        <w:t>лютого</w:t>
      </w:r>
      <w:r w:rsidRPr="004D1F81" w:rsidR="00AF65F2">
        <w:rPr>
          <w:b/>
          <w:bCs/>
          <w:sz w:val="22"/>
          <w:lang w:val="ru-RU"/>
        </w:rPr>
        <w:t xml:space="preserve"> 202</w:t>
      </w:r>
      <w:r w:rsidRPr="004D1F81" w:rsidR="00FA1857">
        <w:rPr>
          <w:b/>
          <w:bCs/>
          <w:sz w:val="22"/>
          <w:lang w:val="ru-RU"/>
        </w:rPr>
        <w:t>6</w:t>
      </w:r>
      <w:r w:rsidRPr="004D1F81" w:rsidR="00AF65F2">
        <w:rPr>
          <w:b/>
          <w:bCs/>
          <w:sz w:val="22"/>
          <w:lang w:val="ru-RU"/>
        </w:rPr>
        <w:t xml:space="preserve"> р.</w:t>
      </w:r>
    </w:p>
    <w:p w:rsidRPr="00D6682B" w:rsidR="00D6682B" w:rsidP="00D6682B" w:rsidRDefault="00D6682B" w14:paraId="2CF02053" w14:textId="77777777">
      <w:pPr>
        <w:spacing w:after="120"/>
        <w:rPr>
          <w:color w:val="808080" w:themeColor="background1" w:themeShade="80"/>
          <w:sz w:val="22"/>
          <w:lang w:val="uk-UA"/>
        </w:rPr>
      </w:pPr>
    </w:p>
    <w:p w:rsidRPr="00D6682B" w:rsidR="00D6682B" w:rsidP="00D6682B" w:rsidRDefault="00D6682B" w14:paraId="1314ED4B" w14:textId="77777777">
      <w:pPr>
        <w:pStyle w:val="Heading2"/>
        <w:rPr>
          <w:lang w:val="uk-UA"/>
        </w:rPr>
      </w:pPr>
      <w:r w:rsidRPr="00D6682B">
        <w:rPr>
          <w:lang w:val="uk-UA"/>
        </w:rPr>
        <w:t>2. Опис діяльності</w:t>
      </w:r>
    </w:p>
    <w:p w:rsidRPr="00D6682B" w:rsidR="00D6682B" w:rsidP="00D6682B" w:rsidRDefault="00D6682B" w14:paraId="24E00142" w14:textId="77777777">
      <w:pPr>
        <w:spacing w:after="120"/>
        <w:rPr>
          <w:b/>
          <w:bCs/>
          <w:color w:val="808080" w:themeColor="background1" w:themeShade="80"/>
          <w:sz w:val="22"/>
          <w:lang w:val="uk-UA"/>
        </w:rPr>
      </w:pPr>
      <w:r w:rsidRPr="00D6682B">
        <w:rPr>
          <w:b/>
          <w:bCs/>
          <w:color w:val="808080" w:themeColor="background1" w:themeShade="80"/>
          <w:sz w:val="22"/>
          <w:lang w:val="uk-UA"/>
        </w:rPr>
        <w:t>2.1. Основні відомості про ЗПЗ</w:t>
      </w:r>
    </w:p>
    <w:p w:rsidRPr="00D6682B" w:rsidR="00D6682B" w:rsidP="00D6682B" w:rsidRDefault="00D6682B" w14:paraId="409CFE7E" w14:textId="77777777">
      <w:pPr>
        <w:jc w:val="both"/>
        <w:rPr>
          <w:rFonts w:eastAsia="Arial"/>
          <w:i/>
          <w:iCs/>
          <w:color w:val="000000" w:themeColor="text1"/>
          <w:sz w:val="22"/>
          <w:lang w:val="uk-UA"/>
        </w:rPr>
      </w:pPr>
      <w:r w:rsidRPr="00D6682B">
        <w:rPr>
          <w:rFonts w:eastAsia="Arial"/>
          <w:color w:val="000000" w:themeColor="text1"/>
          <w:sz w:val="22"/>
          <w:lang w:val="uk-UA"/>
        </w:rPr>
        <w:t>«Партнерство за сильну Україну» (ФПСУ) (що реалізується компанією «Кімонікс») - це багаторічна донорська програма, що фінансується урядами Канади, Естонії, Фінляндії, Норвегії, Швеції, Швейцарії, Великобританії. Метою ФПСУ є зміцнення стійкості українського уряду в умовах російської агресії проти України шляхом надання необхідної підтримки місцевим громадам у співпраці з українським урядом, громадянським суспільством, медіа та приватним сектором. Діяльність ФПСУ спрямована на досягнення таких результатів</w:t>
      </w:r>
      <w:r w:rsidRPr="00D6682B">
        <w:rPr>
          <w:rFonts w:eastAsia="Arial"/>
          <w:i/>
          <w:iCs/>
          <w:color w:val="000000" w:themeColor="text1"/>
          <w:sz w:val="22"/>
          <w:lang w:val="uk-UA"/>
        </w:rPr>
        <w:t>:</w:t>
      </w:r>
    </w:p>
    <w:p w:rsidRPr="00D6682B" w:rsidR="00D6682B" w:rsidP="00DA69DC" w:rsidRDefault="00D6682B" w14:paraId="61DC067B" w14:textId="77777777">
      <w:pPr>
        <w:pStyle w:val="ListParagraph"/>
        <w:numPr>
          <w:ilvl w:val="0"/>
          <w:numId w:val="13"/>
        </w:numPr>
        <w:spacing w:after="0" w:line="257" w:lineRule="auto"/>
        <w:jc w:val="both"/>
        <w:rPr>
          <w:rFonts w:eastAsia="Arial"/>
          <w:color w:val="000000" w:themeColor="text1"/>
          <w:sz w:val="22"/>
          <w:lang w:val="uk-UA"/>
        </w:rPr>
      </w:pPr>
      <w:r w:rsidRPr="00D6682B">
        <w:rPr>
          <w:rFonts w:eastAsia="Arial"/>
          <w:color w:val="000000" w:themeColor="text1"/>
          <w:sz w:val="22"/>
          <w:lang w:val="uk-UA"/>
        </w:rPr>
        <w:t>Результат 1. Підвищення спроможності та ефективності України в протидії спробам Росії ізолювати людей, які проживають на ТОТ, оперативному реагуванні на їхню деокупацію та формуванні підвалин для довгострокової реінтеграції.</w:t>
      </w:r>
    </w:p>
    <w:p w:rsidRPr="00D6682B" w:rsidR="00D6682B" w:rsidP="00DA69DC" w:rsidRDefault="00D6682B" w14:paraId="50F18D4D" w14:textId="77777777">
      <w:pPr>
        <w:pStyle w:val="ListParagraph"/>
        <w:numPr>
          <w:ilvl w:val="0"/>
          <w:numId w:val="13"/>
        </w:numPr>
        <w:spacing w:after="0" w:line="257" w:lineRule="auto"/>
        <w:jc w:val="both"/>
        <w:rPr>
          <w:rFonts w:eastAsia="Arial"/>
          <w:color w:val="000000" w:themeColor="text1"/>
          <w:sz w:val="22"/>
          <w:lang w:val="uk-UA"/>
        </w:rPr>
      </w:pPr>
      <w:r w:rsidRPr="00D6682B">
        <w:rPr>
          <w:rFonts w:eastAsia="Arial"/>
          <w:color w:val="000000" w:themeColor="text1"/>
          <w:sz w:val="22"/>
          <w:lang w:val="uk-UA"/>
        </w:rPr>
        <w:t>Результат 2. Забезпечення спроможності української влади відновлювати та покращувати надання пріоритетних послуг у вразливих громадах (через інклюзивний підхід до планування та надання послуг) з метою збереження/зміцнення довіри громадян до української держави та стабілізації ситуації.</w:t>
      </w:r>
    </w:p>
    <w:p w:rsidRPr="00D6682B" w:rsidR="00D6682B" w:rsidP="00DA69DC" w:rsidRDefault="00D6682B" w14:paraId="5DC69D09" w14:textId="77777777">
      <w:pPr>
        <w:pStyle w:val="ListParagraph"/>
        <w:numPr>
          <w:ilvl w:val="0"/>
          <w:numId w:val="13"/>
        </w:numPr>
        <w:spacing w:after="0" w:line="257" w:lineRule="auto"/>
        <w:jc w:val="both"/>
        <w:rPr>
          <w:rFonts w:eastAsia="Arial"/>
          <w:color w:val="000000" w:themeColor="text1"/>
          <w:sz w:val="22"/>
          <w:lang w:val="uk-UA"/>
        </w:rPr>
      </w:pPr>
      <w:r w:rsidRPr="00D6682B">
        <w:rPr>
          <w:rFonts w:eastAsia="Arial"/>
          <w:color w:val="000000" w:themeColor="text1"/>
          <w:sz w:val="22"/>
          <w:lang w:val="uk-UA"/>
        </w:rPr>
        <w:t>Результат 3. Збереження / зміцнення вертикальної та горизонтальної соціальної згуртованості з метою забезпечення стійкості суспільства, зокрема психологічної та економічної, в умовах російської агресії та сприяння єдності.</w:t>
      </w:r>
    </w:p>
    <w:p w:rsidRPr="00D6682B" w:rsidR="00D6682B" w:rsidP="00DA69DC" w:rsidRDefault="00D6682B" w14:paraId="278348D9" w14:textId="77777777">
      <w:pPr>
        <w:pStyle w:val="ListParagraph"/>
        <w:numPr>
          <w:ilvl w:val="0"/>
          <w:numId w:val="13"/>
        </w:numPr>
        <w:spacing w:after="0" w:line="257" w:lineRule="auto"/>
        <w:jc w:val="both"/>
        <w:rPr>
          <w:rFonts w:eastAsia="Arial"/>
          <w:color w:val="000000" w:themeColor="text1"/>
          <w:sz w:val="22"/>
          <w:lang w:val="uk-UA"/>
        </w:rPr>
      </w:pPr>
      <w:r w:rsidRPr="00D6682B">
        <w:rPr>
          <w:rFonts w:eastAsia="Arial"/>
          <w:color w:val="000000" w:themeColor="text1"/>
          <w:sz w:val="22"/>
          <w:lang w:val="uk-UA"/>
        </w:rPr>
        <w:t>Результат 4. (Збір і поширення даних і досвіду): Розуміння місцевих потреб, настроїв та ризиків, а також винесення уроків із програмних заходів ФПСУ; використання цієї інформації для адаптації програмної діяльності ФПСУ та поширення серед відповідних державних органів і програм з метою сприяння врахуванню місцевого контексту в національних політиках, зокрема в сфері відновлення та реінтеграції.</w:t>
      </w:r>
    </w:p>
    <w:p w:rsidRPr="00D6682B" w:rsidR="00D6682B" w:rsidP="00D6682B" w:rsidRDefault="00D6682B" w14:paraId="728E79DB" w14:textId="77777777">
      <w:pPr>
        <w:spacing w:before="240" w:line="257" w:lineRule="auto"/>
        <w:jc w:val="both"/>
        <w:rPr>
          <w:rFonts w:eastAsia="Arial"/>
          <w:color w:val="000000" w:themeColor="text1"/>
          <w:sz w:val="22"/>
          <w:lang w:val="uk-UA"/>
        </w:rPr>
      </w:pPr>
      <w:r w:rsidRPr="00D6682B">
        <w:rPr>
          <w:rFonts w:eastAsia="Arial"/>
          <w:color w:val="000000" w:themeColor="text1"/>
          <w:sz w:val="22"/>
          <w:lang w:val="uk-UA"/>
        </w:rPr>
        <w:t xml:space="preserve">Проєктні заходи, описані в цьому Конкурсі (RFA), що оголошується проєктом «Перехідне правосуддя та механізм з питань зниклих безвісти» (TJ-MPM), сприятимуть досягненню результату 3 шляхом забезпечення розбудови державними органами та громадянським суспільством орієнтованого на постраждалих підходу до судових і позасудових механізмів притягнення до відповідальності у відповідь на визначене коло суттєвих порушень, розробки матеріальних і символічних процесів, що сприятимуть </w:t>
      </w:r>
      <w:r w:rsidRPr="00D6682B">
        <w:rPr>
          <w:rFonts w:eastAsia="Arial"/>
          <w:color w:val="000000" w:themeColor="text1"/>
          <w:sz w:val="22"/>
          <w:lang w:val="uk-UA"/>
        </w:rPr>
        <w:lastRenderedPageBreak/>
        <w:t>інклюзивному зціленню та відновленню суспільства у відповідь на такі порушення, розробки ключових елементів національної моделі перехідного правосуддя через створення, просування та впровадження національних стандартів і найкращих практик. Описані в цьому RFA активності сприятимуть реалізації етичних, інклюзивних, дитиноцентричних заходів у відповідь на порушення міжнародного права прав людини та міжнародного гуманітарного права, яких зазнають діти під час російсько-української війни. Зокрема, за цим Конкурсом надаватиметься фінансування організаціям громадянського суспільства (ОГС) для забезпечення нагальних потреб постраждалих дітей через систему захисту дітей (ЗД) та підтримки роботи зі зміцнення систем ЗД у Дніпропетровській області з урахуванням принципів перехідного правосуддя (ПП) з метою сприяння відновленню місцевих громад, суспільному зціленню, визнанню та взаєморозумінню у відповідь на порушення прав дітей.</w:t>
      </w:r>
    </w:p>
    <w:p w:rsidRPr="00D6682B" w:rsidR="00D6682B" w:rsidP="00D6682B" w:rsidRDefault="00D6682B" w14:paraId="5EE5BC45" w14:textId="77777777">
      <w:pPr>
        <w:spacing w:before="240" w:line="257" w:lineRule="auto"/>
        <w:jc w:val="both"/>
        <w:rPr>
          <w:rFonts w:eastAsia="Arial"/>
          <w:color w:val="000000" w:themeColor="text1"/>
          <w:sz w:val="22"/>
          <w:lang w:val="uk-UA"/>
        </w:rPr>
      </w:pPr>
      <w:r w:rsidRPr="00D6682B">
        <w:rPr>
          <w:rFonts w:eastAsia="Arial"/>
          <w:color w:val="000000" w:themeColor="text1"/>
          <w:sz w:val="22"/>
          <w:lang w:val="uk-UA"/>
        </w:rPr>
        <w:t>У відповідь на суспільний запит на справедливість проєкт TJ-MPM працює з наслідками серйозних порушень міжнародного права, в тому числі проти поточних і колишніх мешканців раніше окупованих територій, постраждалих від війни дітей, зниклих безвісти. У рамках цього проєкту, що є частиною програмного компоненту, спрямованого на сприяння притягненню винних до відповідальності, відновленню та реформуванню політик і практик, надається підтримка державним органам і ОГС у реагуванні на російсько-українську війну та масові порушення, скоєні Російською Федерацією з 2014 року. Цей проєкт зміцнює горизонтальну та вертикальну згуртованість, а також колективну стійкість в умовах російської агресії.</w:t>
      </w:r>
    </w:p>
    <w:p w:rsidRPr="00D6682B" w:rsidR="00D6682B" w:rsidP="00D6682B" w:rsidRDefault="00D6682B" w14:paraId="2E748AB2" w14:textId="77777777">
      <w:pPr>
        <w:spacing w:before="240" w:line="257" w:lineRule="auto"/>
        <w:jc w:val="both"/>
        <w:rPr>
          <w:lang w:val="uk-UA"/>
        </w:rPr>
      </w:pPr>
      <w:r w:rsidRPr="00D6682B">
        <w:rPr>
          <w:rFonts w:eastAsia="Arial"/>
          <w:color w:val="000000" w:themeColor="text1"/>
          <w:sz w:val="22"/>
          <w:lang w:val="uk-UA"/>
        </w:rPr>
        <w:t>На першій фазі ФПСУ надав українським державним органам критично важливу підтримку в питаннях повернення, реінтеграції та запобігання примусовому переселенню та депортації українських дітей Російською Федерацією. Основа для цієї роботи була закладена на першій фазі ФПСУ, зокрема через надання технічних консультацій Центру захисту прав дитини щодо повернення та контролю за реалізацією заходів із реінтеграції. Крім того, було налагоджено співпрацю з партнерськими ОГС з метою сприяння безпечному поверненню та реінтеграції депортованих дітей, а також проведено профілактичні заходи, спрямовані на сім’ї та дітей, які перебувають у зоні ризику. Загалом ця робота закріпила усвідомлення важливості реагування на нагальні потреби постраждалих від війни дітей, переміщених на контрольовані Україною території, з особливим акцентом на усуненні критичних прогалин і посиленні перевантажених державних систем підтримки дітей та їхніх родин. Без таких тимчасових рішень робота з повернення дітей, які знаходяться на підконтрольних РФ територіях, значно ускладниться.</w:t>
      </w:r>
    </w:p>
    <w:p w:rsidRPr="00D6682B" w:rsidR="00D6682B" w:rsidP="00D6682B" w:rsidRDefault="00D6682B" w14:paraId="47F98A28" w14:textId="77777777">
      <w:pPr>
        <w:spacing w:after="120"/>
        <w:rPr>
          <w:b/>
          <w:bCs/>
          <w:color w:val="808080" w:themeColor="background1" w:themeShade="80"/>
          <w:sz w:val="22"/>
          <w:lang w:val="uk-UA"/>
        </w:rPr>
      </w:pPr>
      <w:r w:rsidRPr="00D6682B">
        <w:rPr>
          <w:b/>
          <w:bCs/>
          <w:color w:val="808080" w:themeColor="background1" w:themeShade="80"/>
          <w:sz w:val="22"/>
          <w:lang w:val="uk-UA"/>
        </w:rPr>
        <w:t>2.2. Мета діяльності</w:t>
      </w:r>
    </w:p>
    <w:p w:rsidRPr="00D6682B" w:rsidR="00D6682B" w:rsidP="00D6682B" w:rsidRDefault="00D6682B" w14:paraId="4B3602E9" w14:textId="77777777">
      <w:pPr>
        <w:spacing w:after="0" w:line="257" w:lineRule="auto"/>
        <w:jc w:val="both"/>
        <w:rPr>
          <w:rFonts w:eastAsia="Arial"/>
          <w:sz w:val="22"/>
          <w:lang w:val="uk-UA"/>
        </w:rPr>
      </w:pPr>
      <w:r w:rsidRPr="00D6682B">
        <w:rPr>
          <w:rFonts w:eastAsia="Arial"/>
          <w:sz w:val="22"/>
          <w:lang w:val="uk-UA"/>
        </w:rPr>
        <w:t>ФПСУ присуджує гранти ОГС, які сприяють наданню термінових, травмочутливих послуг постраждалим від війни дітям і родинам у зв’язку з порушеннями, скоєними під час російсько-української війни. З 2014 року українські діти та молодь зазнають численних порушень їхніх фундаментальних прав, у тому числі права на фізичну безпеку, психологічне благополуччя, здоров'я, освіту, культуру та розвиток. Державні органи та ОГС ведуть роботу з пом'якшення наслідків цих порушень, яка спочатку була спрямована на Крим і схід України, а згодом масштабована на всю країну. Характер і масштаби порушень базових прав українських дітей є вражаючими, постраждалі діти, їхні сім'ї та громади потребують невідкладної допомоги.</w:t>
      </w:r>
    </w:p>
    <w:p w:rsidRPr="00D6682B" w:rsidR="00D6682B" w:rsidP="00D6682B" w:rsidRDefault="00D6682B" w14:paraId="721A9170" w14:textId="77777777">
      <w:pPr>
        <w:spacing w:after="0" w:line="257" w:lineRule="auto"/>
        <w:jc w:val="both"/>
        <w:rPr>
          <w:rFonts w:eastAsia="Arial"/>
          <w:sz w:val="22"/>
          <w:lang w:val="uk-UA"/>
        </w:rPr>
      </w:pPr>
    </w:p>
    <w:p w:rsidRPr="00D6682B" w:rsidR="00D6682B" w:rsidP="00D6682B" w:rsidRDefault="00D6682B" w14:paraId="004A6C01" w14:textId="77777777">
      <w:pPr>
        <w:spacing w:after="0" w:line="257" w:lineRule="auto"/>
        <w:jc w:val="both"/>
        <w:rPr>
          <w:rFonts w:eastAsia="Arial"/>
          <w:sz w:val="22"/>
          <w:lang w:val="uk-UA"/>
        </w:rPr>
      </w:pPr>
      <w:r w:rsidRPr="00D6682B">
        <w:rPr>
          <w:rFonts w:eastAsia="Arial"/>
          <w:sz w:val="22"/>
          <w:lang w:val="uk-UA"/>
        </w:rPr>
        <w:lastRenderedPageBreak/>
        <w:t>Повномасштабна війна призвела до різкого погіршення умов життя дітей по всій Україні: зросла бідність, погіршився доступ до освіти, охорони здоров'я та соціальних послуг. В Україні зареєстровано понад п'ять мільйонів внутрішньо переміщених осіб, серед яких близько 906 000 дітей. Проєктні заходи в рамках цього Конкурсу реалізовуватимуться в розташованій поблизу зони активних бойових дій Дніпропетровській області, де станом на січень 2025 року знайшли притулок близько 451 000 внутрішньо переміщених осіб. Станом на 1 липня 2025 року в основному реєстрі Служби у справах дітей Дніпропетровської області налічується 7 613 сиріт і дітей, позбавлених батьківського піклування, та 3 965 дітей, які перебувають у складних життєвих обставинах. Кадрові та матеріальні ресурси структур, відповідальних за захист дітей, є вкрай обмеженими і не можуть покрити весь спектр їхніх потреб.</w:t>
      </w:r>
    </w:p>
    <w:p w:rsidRPr="00D6682B" w:rsidR="00D6682B" w:rsidP="00D6682B" w:rsidRDefault="00D6682B" w14:paraId="421E0EA5" w14:textId="77777777">
      <w:pPr>
        <w:spacing w:after="0" w:line="257" w:lineRule="auto"/>
        <w:jc w:val="both"/>
        <w:rPr>
          <w:rFonts w:eastAsia="Arial"/>
          <w:sz w:val="22"/>
          <w:lang w:val="uk-UA"/>
        </w:rPr>
      </w:pPr>
    </w:p>
    <w:p w:rsidRPr="00D6682B" w:rsidR="00D6682B" w:rsidP="00D6682B" w:rsidRDefault="00D6682B" w14:paraId="1624B732" w14:textId="77777777">
      <w:pPr>
        <w:spacing w:after="0" w:line="257" w:lineRule="auto"/>
        <w:jc w:val="both"/>
        <w:rPr>
          <w:rFonts w:eastAsia="Arial"/>
          <w:sz w:val="22"/>
          <w:lang w:val="uk-UA"/>
        </w:rPr>
      </w:pPr>
      <w:r w:rsidRPr="00D6682B">
        <w:rPr>
          <w:rFonts w:eastAsia="Arial"/>
          <w:sz w:val="22"/>
          <w:lang w:val="uk-UA"/>
        </w:rPr>
        <w:t>У зв’язку з цим в умовах триваючого руйнування громадської інфраструктури державні служби повинні забезпечувати потреби цього значного притоку переміщених сімей і працювати з підвищеними безпековими ризиками для постраждалих від війни дітей, у тому числі безпритульністю, неналежним піклуванням, обмеженим доступом до базових послуг. Запобігання подальшим порушенням прав постраждалих від війни дітей є критично важливим. Дітям загрожує жорстоке поводження, вербування та використання російськими агентами, втягнення в підліткову злочинність. Потрібен доказовий, орієнтований на потреби підхід до розробки практик і політик, максимально спрямованих на забезпечення пов’язаних із війною потреб у сфері захисту дітей. Розробка таких заходів може в кінцевому підсумку стати формою колективних репарацій для постраждалих від війни дітей і в майбутньому просуватися для повномасштабного впровадження.</w:t>
      </w:r>
    </w:p>
    <w:p w:rsidRPr="00D6682B" w:rsidR="00D6682B" w:rsidP="00D6682B" w:rsidRDefault="00D6682B" w14:paraId="1994C691" w14:textId="77777777">
      <w:pPr>
        <w:spacing w:after="0" w:line="257" w:lineRule="auto"/>
        <w:jc w:val="both"/>
        <w:rPr>
          <w:rFonts w:eastAsia="Arial"/>
          <w:sz w:val="22"/>
          <w:lang w:val="uk-UA"/>
        </w:rPr>
      </w:pPr>
    </w:p>
    <w:p w:rsidRPr="00EE642A" w:rsidR="00D6682B" w:rsidP="00D6682B" w:rsidRDefault="00D6682B" w14:paraId="7B927480" w14:textId="77777777">
      <w:pPr>
        <w:spacing w:after="0" w:line="257" w:lineRule="auto"/>
        <w:jc w:val="both"/>
        <w:rPr>
          <w:rFonts w:eastAsia="Arial"/>
          <w:sz w:val="22"/>
          <w:lang w:val="uk-UA"/>
        </w:rPr>
      </w:pPr>
      <w:r w:rsidRPr="00D6682B">
        <w:rPr>
          <w:rFonts w:eastAsia="Arial"/>
          <w:sz w:val="22"/>
          <w:lang w:val="uk-UA"/>
        </w:rPr>
        <w:t>За цих обставин цей Конкурс підтримуватиме реінтеграцію постраждалих від війни дітей на підконтрольних Україні територіях та одночасно сприятиме заходам із зміцнення державної політики та практик і запобіганню майбутнім порушенням прав дітей. Проєктні заходи реалізовуватимуться через призму перехідного правосуддя, що передбачає врахування зв’язку між попередніми та поточними порушеннями прав дітей при розробці та наданні підтримки постраждалим в</w:t>
      </w:r>
      <w:r w:rsidRPr="00EE642A">
        <w:rPr>
          <w:rFonts w:eastAsia="Arial"/>
          <w:sz w:val="22"/>
          <w:lang w:val="uk-UA"/>
        </w:rPr>
        <w:t>ід війни дітям. Паралельно з цим партнери-виконавці в координації з державними органами спільно розроблятимуть довгострокові інституційні реформи в таких сферах, як виявлення вразливих дітей і проведення з ними інформаційно-просвітницької роботи; впровадження кейс-менеджменту з метою сприяння комплексному реагуванню на потреби у сфері захисту дітей; визначення характеру та обсягу проєктних заходів, які максимально забезпечать знаходження державними службами рішень для закриття нагальних потреб і забезпечення доступності таких послуг; усі відповідні політики та практики, що можуть слугувати основою для довгострокових заходів з боку держави.</w:t>
      </w:r>
    </w:p>
    <w:p w:rsidRPr="00D6682B" w:rsidR="00D6682B" w:rsidP="00D6682B" w:rsidRDefault="00D6682B" w14:paraId="3C8C4BCF" w14:textId="77777777">
      <w:pPr>
        <w:spacing w:after="0" w:line="257" w:lineRule="auto"/>
        <w:jc w:val="both"/>
        <w:rPr>
          <w:rFonts w:eastAsia="Arial"/>
          <w:sz w:val="22"/>
          <w:lang w:val="uk-UA"/>
        </w:rPr>
      </w:pPr>
    </w:p>
    <w:p w:rsidRPr="00D6682B" w:rsidR="00D6682B" w:rsidP="00D6682B" w:rsidRDefault="00D6682B" w14:paraId="6D452108" w14:textId="77777777">
      <w:pPr>
        <w:spacing w:after="0" w:line="257" w:lineRule="auto"/>
        <w:jc w:val="both"/>
        <w:rPr>
          <w:lang w:val="uk-UA"/>
        </w:rPr>
      </w:pPr>
      <w:r w:rsidRPr="00D6682B">
        <w:rPr>
          <w:rFonts w:eastAsia="Arial"/>
          <w:sz w:val="22"/>
          <w:lang w:val="uk-UA"/>
        </w:rPr>
        <w:t>Таким чином, в рамках цього Конкурсу буде надано підтримку в реалізації проєктних заходів, спрямованих на досягнення таких цілей:</w:t>
      </w:r>
    </w:p>
    <w:p w:rsidRPr="00EE642A" w:rsidR="00D6682B" w:rsidP="00DA69DC" w:rsidRDefault="00D6682B" w14:paraId="10113223" w14:textId="77777777">
      <w:pPr>
        <w:pStyle w:val="ListParagraph"/>
        <w:numPr>
          <w:ilvl w:val="0"/>
          <w:numId w:val="12"/>
        </w:numPr>
        <w:spacing w:after="0" w:line="257" w:lineRule="auto"/>
        <w:jc w:val="both"/>
        <w:rPr>
          <w:rFonts w:eastAsia="Arial"/>
          <w:sz w:val="22"/>
          <w:lang w:val="uk-UA"/>
        </w:rPr>
      </w:pPr>
      <w:r w:rsidRPr="00D6682B">
        <w:rPr>
          <w:rFonts w:eastAsia="Arial"/>
          <w:b/>
          <w:bCs/>
          <w:sz w:val="22"/>
          <w:lang w:val="uk-UA"/>
        </w:rPr>
        <w:t>Ціль 1</w:t>
      </w:r>
      <w:r w:rsidRPr="00D6682B">
        <w:rPr>
          <w:rFonts w:eastAsia="Arial"/>
          <w:sz w:val="22"/>
          <w:lang w:val="uk-UA"/>
        </w:rPr>
        <w:t>. Пос</w:t>
      </w:r>
      <w:r w:rsidRPr="00EE642A">
        <w:rPr>
          <w:rFonts w:eastAsia="Arial"/>
          <w:sz w:val="22"/>
          <w:lang w:val="uk-UA"/>
        </w:rPr>
        <w:t>илення процесу впровадження місцевих систем для управління місцевими кейсами, зокрема через визначення найкращих способів виявлення дітей і родин, які потребують допомоги, та проведення з ними інформаційно-просвітницької роботи.</w:t>
      </w:r>
    </w:p>
    <w:p w:rsidRPr="00EE642A" w:rsidR="00D6682B" w:rsidP="00DA69DC" w:rsidRDefault="00D6682B" w14:paraId="7EBD1080" w14:textId="77777777">
      <w:pPr>
        <w:pStyle w:val="ListParagraph"/>
        <w:numPr>
          <w:ilvl w:val="0"/>
          <w:numId w:val="12"/>
        </w:numPr>
        <w:spacing w:after="0" w:line="257" w:lineRule="auto"/>
        <w:jc w:val="both"/>
        <w:rPr>
          <w:rFonts w:eastAsia="Arial"/>
          <w:sz w:val="22"/>
          <w:lang w:val="uk-UA"/>
        </w:rPr>
      </w:pPr>
      <w:r w:rsidRPr="00EE642A">
        <w:rPr>
          <w:rFonts w:eastAsia="Arial"/>
          <w:b/>
          <w:bCs/>
          <w:sz w:val="22"/>
          <w:lang w:val="uk-UA"/>
        </w:rPr>
        <w:t>Ціль 2</w:t>
      </w:r>
      <w:r w:rsidRPr="00EE642A">
        <w:rPr>
          <w:rFonts w:eastAsia="Arial"/>
          <w:sz w:val="22"/>
          <w:lang w:val="uk-UA"/>
        </w:rPr>
        <w:t>. Надання термінової підтримки дітям і сім'ям, які потребують допомоги, через систему захисту дітей в рамках тимчасових рішень із підтримки державних служб.</w:t>
      </w:r>
    </w:p>
    <w:p w:rsidRPr="00EE642A" w:rsidR="00D6682B" w:rsidP="00DA69DC" w:rsidRDefault="00D6682B" w14:paraId="362EE9A6" w14:textId="77777777">
      <w:pPr>
        <w:pStyle w:val="ListParagraph"/>
        <w:numPr>
          <w:ilvl w:val="0"/>
          <w:numId w:val="12"/>
        </w:numPr>
        <w:spacing w:after="0" w:line="257" w:lineRule="auto"/>
        <w:jc w:val="both"/>
        <w:rPr>
          <w:rFonts w:eastAsia="Arial"/>
          <w:sz w:val="22"/>
          <w:lang w:val="uk-UA"/>
        </w:rPr>
      </w:pPr>
      <w:r w:rsidRPr="00EE642A">
        <w:rPr>
          <w:rFonts w:eastAsia="Arial"/>
          <w:b/>
          <w:bCs/>
          <w:sz w:val="22"/>
          <w:lang w:val="uk-UA"/>
        </w:rPr>
        <w:lastRenderedPageBreak/>
        <w:t xml:space="preserve">Ціль 3. </w:t>
      </w:r>
      <w:r w:rsidRPr="00EE642A">
        <w:rPr>
          <w:rFonts w:eastAsia="Arial"/>
          <w:sz w:val="22"/>
          <w:lang w:val="uk-UA"/>
        </w:rPr>
        <w:t>Розбудова спроможності державних органів у сферах, де існує критичний дефіцит, за допомогою тренінгів, наставництва, коучингу та інструментарію на базі уроків і найкращих практик, сформованих в рамках цілі 2.</w:t>
      </w:r>
    </w:p>
    <w:p w:rsidRPr="00D6682B" w:rsidR="00D6682B" w:rsidP="00DA69DC" w:rsidRDefault="00D6682B" w14:paraId="40C6558E" w14:textId="77777777">
      <w:pPr>
        <w:pStyle w:val="ListParagraph"/>
        <w:numPr>
          <w:ilvl w:val="0"/>
          <w:numId w:val="12"/>
        </w:numPr>
        <w:spacing w:after="0" w:line="257" w:lineRule="auto"/>
        <w:jc w:val="both"/>
        <w:rPr>
          <w:rFonts w:eastAsia="Arial"/>
          <w:sz w:val="22"/>
          <w:lang w:val="uk-UA"/>
        </w:rPr>
      </w:pPr>
      <w:r w:rsidRPr="00D6682B">
        <w:rPr>
          <w:rFonts w:eastAsia="Arial"/>
          <w:b/>
          <w:bCs/>
          <w:sz w:val="22"/>
          <w:lang w:val="uk-UA"/>
        </w:rPr>
        <w:t>Ціль 4</w:t>
      </w:r>
      <w:r w:rsidRPr="00D6682B">
        <w:rPr>
          <w:rFonts w:eastAsia="Arial"/>
          <w:sz w:val="22"/>
          <w:lang w:val="uk-UA"/>
        </w:rPr>
        <w:t>. Спільна розробка пропозицій щодо політик і практик на основі знань і розуміння, отриманих в рамках цілей 1–3, у співпраці з місцевими державними службами.</w:t>
      </w:r>
    </w:p>
    <w:p w:rsidRPr="00D6682B" w:rsidR="00D6682B" w:rsidP="00D6682B" w:rsidRDefault="00D6682B" w14:paraId="13CCF0AC" w14:textId="77777777">
      <w:pPr>
        <w:spacing w:after="0" w:line="257" w:lineRule="auto"/>
        <w:jc w:val="both"/>
        <w:rPr>
          <w:lang w:val="uk-UA"/>
        </w:rPr>
      </w:pPr>
    </w:p>
    <w:p w:rsidRPr="00D6682B" w:rsidR="00D6682B" w:rsidP="00D6682B" w:rsidRDefault="00D6682B" w14:paraId="38399FEC" w14:textId="77777777">
      <w:pPr>
        <w:spacing w:after="0" w:line="257" w:lineRule="auto"/>
        <w:jc w:val="both"/>
        <w:rPr>
          <w:sz w:val="22"/>
          <w:lang w:val="uk-UA"/>
        </w:rPr>
      </w:pPr>
      <w:r w:rsidRPr="00D6682B">
        <w:rPr>
          <w:rFonts w:eastAsia="Arial"/>
          <w:sz w:val="22"/>
          <w:lang w:val="uk-UA"/>
        </w:rPr>
        <w:t>Кінцевою метою цього Конкурсу є досягнення двох груп результатів. По-перше, партнерські ОГС забезпечуватимуть кризову підтримку з метою сприяння негайному відновленню надання послуг державними органами в обраних районах Дніпропетровської області, зокрема з реінтеграції дітей, які раніше проживали під російським контролем. По-друге, з метою запобігання майбутнім порушенням будуть зміцнені державні служби в Дніпропетровській області через розбудову спроможності, спільну розробку та впровадження політик і практик, максимально орієнтованих на поточні нагальні потреби постраждалих від війни дітей. Проєктні заходи, що отримають підтримку за результатами цього Конкурсу, через узагальнення практичного досвіду їхньої реалізації та поширення передових практик зможуть сформувати модель для наслідування іншими українськими громадами та, в кінцевому підсумку, сприяти розбудові доказової бази для формулювання вимог про колективні репарації у зв’язку з масовими порушеннями прав дітей в результаті російської агресії</w:t>
      </w:r>
      <w:r w:rsidRPr="00D6682B">
        <w:rPr>
          <w:rFonts w:eastAsia="Arial"/>
          <w:color w:val="000000" w:themeColor="text1"/>
          <w:sz w:val="22"/>
          <w:lang w:val="uk-UA"/>
        </w:rPr>
        <w:t>.</w:t>
      </w:r>
    </w:p>
    <w:p w:rsidRPr="00D6682B" w:rsidR="00D6682B" w:rsidP="00D6682B" w:rsidRDefault="00D6682B" w14:paraId="15B8E55F" w14:textId="77777777">
      <w:pPr>
        <w:spacing w:after="120"/>
        <w:rPr>
          <w:rFonts w:eastAsia="Times New Roman"/>
          <w:i/>
          <w:iCs/>
          <w:sz w:val="22"/>
          <w:lang w:val="uk-UA" w:eastAsia="zh-CN"/>
        </w:rPr>
      </w:pPr>
    </w:p>
    <w:p w:rsidRPr="00D6682B" w:rsidR="00D6682B" w:rsidP="00D6682B" w:rsidRDefault="00D6682B" w14:paraId="71442FAC" w14:textId="77777777">
      <w:pPr>
        <w:spacing w:after="120"/>
        <w:rPr>
          <w:b/>
          <w:bCs/>
          <w:color w:val="808080" w:themeColor="background1" w:themeShade="80"/>
          <w:sz w:val="22"/>
          <w:lang w:val="uk-UA"/>
        </w:rPr>
      </w:pPr>
      <w:r w:rsidRPr="00D6682B">
        <w:rPr>
          <w:b/>
          <w:bCs/>
          <w:color w:val="808080" w:themeColor="background1" w:themeShade="80"/>
          <w:sz w:val="22"/>
          <w:lang w:val="uk-UA"/>
        </w:rPr>
        <w:t>2.3. Детальний опис діяльності</w:t>
      </w:r>
    </w:p>
    <w:p w:rsidRPr="00D6682B" w:rsidR="00D6682B" w:rsidP="00D6682B" w:rsidRDefault="00D6682B" w14:paraId="5FE5C23C" w14:textId="77777777">
      <w:pPr>
        <w:spacing w:after="0"/>
        <w:rPr>
          <w:lang w:val="uk-UA"/>
        </w:rPr>
      </w:pPr>
      <w:r w:rsidRPr="00D6682B">
        <w:rPr>
          <w:rFonts w:eastAsia="Arial"/>
          <w:sz w:val="22"/>
          <w:lang w:val="uk-UA"/>
        </w:rPr>
        <w:t>Основні виклики, з якими стикаються постраждалі від війни діти в області, включають:</w:t>
      </w:r>
    </w:p>
    <w:p w:rsidRPr="00D6682B" w:rsidR="00D6682B" w:rsidP="00DA69DC" w:rsidRDefault="00D6682B" w14:paraId="0C594F3E" w14:textId="77777777">
      <w:pPr>
        <w:pStyle w:val="ListParagraph"/>
        <w:numPr>
          <w:ilvl w:val="0"/>
          <w:numId w:val="11"/>
        </w:numPr>
        <w:spacing w:after="0"/>
        <w:rPr>
          <w:rFonts w:eastAsia="Arial"/>
          <w:sz w:val="22"/>
          <w:lang w:val="uk-UA"/>
        </w:rPr>
      </w:pPr>
      <w:r w:rsidRPr="00D6682B">
        <w:rPr>
          <w:rFonts w:eastAsia="Arial"/>
          <w:sz w:val="22"/>
          <w:lang w:val="uk-UA"/>
        </w:rPr>
        <w:t>Тривале дистанційне навчання, відсутність безпечного дозвілля, підвищений стрес для постраждалих від війни дітей, які мають різні потреби залежно від профілю та вразливості.</w:t>
      </w:r>
    </w:p>
    <w:p w:rsidRPr="00D6682B" w:rsidR="00D6682B" w:rsidP="00DA69DC" w:rsidRDefault="00D6682B" w14:paraId="5941B006" w14:textId="77777777">
      <w:pPr>
        <w:pStyle w:val="ListParagraph"/>
        <w:numPr>
          <w:ilvl w:val="0"/>
          <w:numId w:val="11"/>
        </w:numPr>
        <w:spacing w:after="0"/>
        <w:rPr>
          <w:rFonts w:eastAsia="Arial"/>
          <w:sz w:val="22"/>
          <w:lang w:val="uk-UA"/>
        </w:rPr>
      </w:pPr>
      <w:r w:rsidRPr="00D6682B">
        <w:rPr>
          <w:rFonts w:eastAsia="Arial"/>
          <w:sz w:val="22"/>
          <w:lang w:val="uk-UA"/>
        </w:rPr>
        <w:t>Зростання злочинності серед неповнолітніх, в першу чергу, злочинів проти власності, та такі тривожні тенденції, як групові правопорушення та вживання психоактивних речовин.</w:t>
      </w:r>
    </w:p>
    <w:p w:rsidRPr="00D6682B" w:rsidR="00D6682B" w:rsidP="00DA69DC" w:rsidRDefault="00D6682B" w14:paraId="480AC05A" w14:textId="77777777">
      <w:pPr>
        <w:pStyle w:val="ListParagraph"/>
        <w:numPr>
          <w:ilvl w:val="0"/>
          <w:numId w:val="11"/>
        </w:numPr>
        <w:spacing w:after="0"/>
        <w:rPr>
          <w:rFonts w:eastAsia="Arial"/>
          <w:sz w:val="22"/>
          <w:lang w:val="uk-UA"/>
        </w:rPr>
      </w:pPr>
      <w:r w:rsidRPr="00D6682B">
        <w:rPr>
          <w:rFonts w:eastAsia="Arial"/>
          <w:sz w:val="22"/>
          <w:lang w:val="uk-UA"/>
        </w:rPr>
        <w:t>Загальне підвищення ризику для сімей із дітьми, які перебувають у скрутних життєвих обставинах, у тому числі підвищення ризику безпритульності.</w:t>
      </w:r>
    </w:p>
    <w:p w:rsidRPr="00D6682B" w:rsidR="00D6682B" w:rsidP="00DA69DC" w:rsidRDefault="00D6682B" w14:paraId="5F82254B" w14:textId="77777777">
      <w:pPr>
        <w:pStyle w:val="ListParagraph"/>
        <w:numPr>
          <w:ilvl w:val="0"/>
          <w:numId w:val="11"/>
        </w:numPr>
        <w:spacing w:after="0"/>
        <w:rPr>
          <w:rFonts w:eastAsia="Arial"/>
          <w:sz w:val="22"/>
          <w:lang w:val="uk-UA"/>
        </w:rPr>
      </w:pPr>
      <w:r w:rsidRPr="00D6682B">
        <w:rPr>
          <w:rFonts w:eastAsia="Arial"/>
          <w:sz w:val="22"/>
          <w:lang w:val="uk-UA"/>
        </w:rPr>
        <w:t>Зростання вразливості дітей, зокрема кількості випадків сексуального насильства, тривожні показники суїцидальної поведінки.</w:t>
      </w:r>
    </w:p>
    <w:p w:rsidRPr="00D6682B" w:rsidR="00D6682B" w:rsidP="00DA69DC" w:rsidRDefault="00D6682B" w14:paraId="1EDD9DF7" w14:textId="77777777">
      <w:pPr>
        <w:pStyle w:val="ListParagraph"/>
        <w:numPr>
          <w:ilvl w:val="0"/>
          <w:numId w:val="11"/>
        </w:numPr>
        <w:spacing w:after="0"/>
        <w:rPr>
          <w:rFonts w:eastAsia="Arial"/>
          <w:sz w:val="22"/>
          <w:lang w:val="uk-UA"/>
        </w:rPr>
      </w:pPr>
      <w:r w:rsidRPr="00D6682B">
        <w:rPr>
          <w:rFonts w:eastAsia="Arial"/>
          <w:sz w:val="22"/>
          <w:lang w:val="uk-UA"/>
        </w:rPr>
        <w:t>Погані умови життя, неповні сім'ї, відсутність батьківського контролю, негативний вплив соціальних мереж, обмежена доступність безпечних освітніх середовищ.</w:t>
      </w:r>
    </w:p>
    <w:p w:rsidRPr="00D6682B" w:rsidR="00D6682B" w:rsidP="00D6682B" w:rsidRDefault="00D6682B" w14:paraId="3701DFE7" w14:textId="77777777">
      <w:pPr>
        <w:pStyle w:val="NoSpacing"/>
        <w:rPr>
          <w:lang w:val="uk-UA"/>
        </w:rPr>
      </w:pPr>
    </w:p>
    <w:p w:rsidRPr="00D6682B" w:rsidR="00D6682B" w:rsidP="00D6682B" w:rsidRDefault="00D6682B" w14:paraId="5DF76C38" w14:textId="77777777">
      <w:pPr>
        <w:pStyle w:val="NoSpacing"/>
        <w:rPr>
          <w:lang w:val="uk-UA"/>
        </w:rPr>
      </w:pPr>
      <w:r w:rsidRPr="00D6682B">
        <w:rPr>
          <w:rFonts w:eastAsia="Arial" w:cs="Arial"/>
          <w:lang w:val="uk-UA"/>
        </w:rPr>
        <w:t>Виклики, з якими стикаються державні служби, відповідальні за задоволення потреб постраждалих від війни дітей:</w:t>
      </w:r>
    </w:p>
    <w:p w:rsidRPr="00D6682B" w:rsidR="00D6682B" w:rsidP="00DA69DC" w:rsidRDefault="00D6682B" w14:paraId="77FF8F3C" w14:textId="77777777">
      <w:pPr>
        <w:pStyle w:val="NoSpacing"/>
        <w:numPr>
          <w:ilvl w:val="0"/>
          <w:numId w:val="10"/>
        </w:numPr>
        <w:rPr>
          <w:rFonts w:eastAsia="Arial" w:cs="Arial"/>
          <w:lang w:val="uk-UA"/>
        </w:rPr>
      </w:pPr>
      <w:r w:rsidRPr="00D6682B">
        <w:rPr>
          <w:rFonts w:eastAsia="Arial" w:cs="Arial"/>
          <w:lang w:val="uk-UA"/>
        </w:rPr>
        <w:t>Недостатня інституційна спроможність в частині системи кейс-менеджменту в сфері захисту дітей у Дніпропетровській області, в тому числі відсутність надійних статистичних даних.</w:t>
      </w:r>
    </w:p>
    <w:p w:rsidRPr="00D6682B" w:rsidR="00D6682B" w:rsidP="00DA69DC" w:rsidRDefault="00D6682B" w14:paraId="2226EA68" w14:textId="77777777">
      <w:pPr>
        <w:pStyle w:val="NoSpacing"/>
        <w:numPr>
          <w:ilvl w:val="0"/>
          <w:numId w:val="10"/>
        </w:numPr>
        <w:rPr>
          <w:rFonts w:eastAsia="Arial" w:cs="Arial"/>
          <w:lang w:val="uk-UA"/>
        </w:rPr>
      </w:pPr>
      <w:r w:rsidRPr="00D6682B">
        <w:rPr>
          <w:rFonts w:eastAsia="Arial" w:cs="Arial"/>
          <w:lang w:val="uk-UA"/>
        </w:rPr>
        <w:t>Нестабільність системи захисту дітей, складні або небезпечні умови праці фахівців.</w:t>
      </w:r>
    </w:p>
    <w:p w:rsidRPr="00D6682B" w:rsidR="00D6682B" w:rsidP="00DA69DC" w:rsidRDefault="00D6682B" w14:paraId="49FB6A21" w14:textId="77777777">
      <w:pPr>
        <w:pStyle w:val="NoSpacing"/>
        <w:numPr>
          <w:ilvl w:val="0"/>
          <w:numId w:val="10"/>
        </w:numPr>
        <w:rPr>
          <w:rFonts w:eastAsia="Arial" w:cs="Arial"/>
          <w:lang w:val="uk-UA"/>
        </w:rPr>
      </w:pPr>
      <w:r w:rsidRPr="00D6682B">
        <w:rPr>
          <w:rFonts w:eastAsia="Arial" w:cs="Arial"/>
          <w:lang w:val="uk-UA"/>
        </w:rPr>
        <w:t>Відсутність координації та підтримки фахівців із захисту дітей, які працюють у територіальних громадах Дніпропетровської області/районних управліннях м. Дніпро.</w:t>
      </w:r>
    </w:p>
    <w:p w:rsidRPr="00D6682B" w:rsidR="00D6682B" w:rsidP="00D6682B" w:rsidRDefault="00D6682B" w14:paraId="4D233F5E" w14:textId="77777777">
      <w:pPr>
        <w:rPr>
          <w:lang w:val="uk-UA"/>
        </w:rPr>
      </w:pPr>
      <w:r w:rsidRPr="00D6682B">
        <w:rPr>
          <w:rFonts w:eastAsia="Arial"/>
          <w:b/>
          <w:bCs/>
          <w:sz w:val="22"/>
          <w:lang w:val="uk-UA"/>
        </w:rPr>
        <w:t xml:space="preserve"> </w:t>
      </w:r>
    </w:p>
    <w:p w:rsidRPr="00D6682B" w:rsidR="00D6682B" w:rsidP="00D6682B" w:rsidRDefault="00D6682B" w14:paraId="5C42C8A5" w14:textId="77777777">
      <w:pPr>
        <w:spacing w:after="0"/>
        <w:rPr>
          <w:lang w:val="uk-UA"/>
        </w:rPr>
      </w:pPr>
      <w:r w:rsidRPr="00D6682B">
        <w:rPr>
          <w:rFonts w:eastAsia="Arial"/>
          <w:color w:val="000000" w:themeColor="text1"/>
          <w:sz w:val="22"/>
          <w:lang w:val="uk-UA"/>
        </w:rPr>
        <w:lastRenderedPageBreak/>
        <w:t>Проєктні заходи, що підтримуватимуться в рамках цього RFA, можуть включати (не виключно):</w:t>
      </w:r>
    </w:p>
    <w:p w:rsidRPr="00D6682B" w:rsidR="00D6682B" w:rsidP="00DA69DC" w:rsidRDefault="00D6682B" w14:paraId="0918576F" w14:textId="77777777">
      <w:pPr>
        <w:pStyle w:val="ListParagraph"/>
        <w:numPr>
          <w:ilvl w:val="0"/>
          <w:numId w:val="9"/>
        </w:numPr>
        <w:spacing w:after="0"/>
        <w:rPr>
          <w:rFonts w:eastAsia="Arial"/>
          <w:b/>
          <w:bCs/>
          <w:sz w:val="22"/>
          <w:lang w:val="uk-UA"/>
        </w:rPr>
      </w:pPr>
      <w:r w:rsidRPr="00D6682B">
        <w:rPr>
          <w:rFonts w:eastAsia="Arial"/>
          <w:b/>
          <w:bCs/>
          <w:sz w:val="22"/>
          <w:lang w:val="uk-UA"/>
        </w:rPr>
        <w:t>Покращення доступу до термінових послуг для постраждалих від війни дітей</w:t>
      </w:r>
    </w:p>
    <w:p w:rsidRPr="00D6682B" w:rsidR="00D6682B" w:rsidP="00DA69DC" w:rsidRDefault="00D6682B" w14:paraId="05DEE99C" w14:textId="77777777">
      <w:pPr>
        <w:pStyle w:val="ListParagraph"/>
        <w:numPr>
          <w:ilvl w:val="1"/>
          <w:numId w:val="8"/>
        </w:numPr>
        <w:spacing w:after="0"/>
        <w:rPr>
          <w:rFonts w:eastAsia="Arial"/>
          <w:sz w:val="22"/>
          <w:lang w:val="uk-UA"/>
        </w:rPr>
      </w:pPr>
      <w:r w:rsidRPr="00D6682B">
        <w:rPr>
          <w:rFonts w:eastAsia="Arial"/>
          <w:sz w:val="22"/>
          <w:lang w:val="uk-UA"/>
        </w:rPr>
        <w:t>Виявлення дітей і сімей, які перебувають у зоні ризику, в тому числі консультування та проведення інформаційно-просвітницької роботи з метою забезпечення можливості доступу постраждалих від війни дітей і їхніх родин до підтримки.</w:t>
      </w:r>
    </w:p>
    <w:p w:rsidRPr="00D6682B" w:rsidR="00D6682B" w:rsidP="00DA69DC" w:rsidRDefault="00D6682B" w14:paraId="53B4C68F" w14:textId="77777777">
      <w:pPr>
        <w:pStyle w:val="ListParagraph"/>
        <w:numPr>
          <w:ilvl w:val="1"/>
          <w:numId w:val="8"/>
        </w:numPr>
        <w:spacing w:after="0"/>
        <w:rPr>
          <w:rFonts w:eastAsia="Arial"/>
          <w:sz w:val="22"/>
          <w:lang w:val="uk-UA"/>
        </w:rPr>
      </w:pPr>
      <w:r w:rsidRPr="00D6682B">
        <w:rPr>
          <w:rFonts w:eastAsia="Arial"/>
          <w:sz w:val="22"/>
          <w:lang w:val="uk-UA"/>
        </w:rPr>
        <w:t>Планування та розробка протоколів оцінки потреб з урахуванням унікального контексту та ситуацій, в яких можуть опинитися постраждалі від війни діти, в тому числі діти, яких повернули з підконтрольних РФ територій.</w:t>
      </w:r>
    </w:p>
    <w:p w:rsidRPr="00D6682B" w:rsidR="00D6682B" w:rsidP="00DA69DC" w:rsidRDefault="00D6682B" w14:paraId="59324153" w14:textId="77777777">
      <w:pPr>
        <w:pStyle w:val="ListParagraph"/>
        <w:numPr>
          <w:ilvl w:val="1"/>
          <w:numId w:val="8"/>
        </w:numPr>
        <w:spacing w:after="0"/>
        <w:rPr>
          <w:rFonts w:eastAsia="Arial"/>
          <w:sz w:val="22"/>
          <w:lang w:val="uk-UA"/>
        </w:rPr>
      </w:pPr>
      <w:r w:rsidRPr="00D6682B">
        <w:rPr>
          <w:rFonts w:eastAsia="Arial"/>
          <w:sz w:val="22"/>
          <w:lang w:val="uk-UA"/>
        </w:rPr>
        <w:t>Створення умов для полегшення доступу до послуг, у тому числі забезпечення роботи центрів психосоціальної допомоги, таких як кризові кімнати, «зелені кімнати» тощо.</w:t>
      </w:r>
    </w:p>
    <w:p w:rsidRPr="00D6682B" w:rsidR="00D6682B" w:rsidP="00D6682B" w:rsidRDefault="00D6682B" w14:paraId="78010423" w14:textId="77777777">
      <w:pPr>
        <w:spacing w:after="0"/>
        <w:ind w:left="720"/>
        <w:rPr>
          <w:lang w:val="uk-UA"/>
        </w:rPr>
      </w:pPr>
      <w:r w:rsidRPr="00D6682B">
        <w:rPr>
          <w:rFonts w:eastAsia="Arial"/>
          <w:sz w:val="22"/>
          <w:lang w:val="uk-UA"/>
        </w:rPr>
        <w:t xml:space="preserve"> </w:t>
      </w:r>
    </w:p>
    <w:p w:rsidRPr="00D6682B" w:rsidR="00D6682B" w:rsidP="00DA69DC" w:rsidRDefault="00D6682B" w14:paraId="5A089DA3" w14:textId="77777777">
      <w:pPr>
        <w:pStyle w:val="ListParagraph"/>
        <w:numPr>
          <w:ilvl w:val="0"/>
          <w:numId w:val="9"/>
        </w:numPr>
        <w:spacing w:after="0"/>
        <w:rPr>
          <w:rFonts w:eastAsia="Arial"/>
          <w:b/>
          <w:bCs/>
          <w:sz w:val="22"/>
          <w:lang w:val="uk-UA"/>
        </w:rPr>
      </w:pPr>
      <w:r w:rsidRPr="00D6682B">
        <w:rPr>
          <w:rFonts w:eastAsia="Arial"/>
          <w:b/>
          <w:bCs/>
          <w:sz w:val="22"/>
          <w:lang w:val="uk-UA"/>
        </w:rPr>
        <w:t>Надання підтримки постраждалим від війни дітям і сім'ям у разі нагальних, критичних потреб</w:t>
      </w:r>
    </w:p>
    <w:p w:rsidRPr="00D6682B" w:rsidR="00D6682B" w:rsidP="00DA69DC" w:rsidRDefault="00D6682B" w14:paraId="179457D9" w14:textId="77777777">
      <w:pPr>
        <w:pStyle w:val="ListParagraph"/>
        <w:numPr>
          <w:ilvl w:val="1"/>
          <w:numId w:val="7"/>
        </w:numPr>
        <w:spacing w:after="0"/>
        <w:rPr>
          <w:rFonts w:eastAsia="Arial"/>
          <w:sz w:val="22"/>
          <w:lang w:val="uk-UA"/>
        </w:rPr>
      </w:pPr>
      <w:r w:rsidRPr="00D6682B">
        <w:rPr>
          <w:rFonts w:eastAsia="Arial"/>
          <w:sz w:val="22"/>
          <w:lang w:val="uk-UA"/>
        </w:rPr>
        <w:t>Психологічна, логопедична, рекреаційна та юридична допомога.</w:t>
      </w:r>
    </w:p>
    <w:p w:rsidRPr="00D6682B" w:rsidR="00D6682B" w:rsidP="00DA69DC" w:rsidRDefault="00D6682B" w14:paraId="30FAED4F" w14:textId="77777777">
      <w:pPr>
        <w:pStyle w:val="ListParagraph"/>
        <w:numPr>
          <w:ilvl w:val="1"/>
          <w:numId w:val="7"/>
        </w:numPr>
        <w:spacing w:after="0"/>
        <w:rPr>
          <w:rFonts w:eastAsia="Arial"/>
          <w:sz w:val="22"/>
          <w:lang w:val="uk-UA"/>
        </w:rPr>
      </w:pPr>
      <w:r w:rsidRPr="00D6682B">
        <w:rPr>
          <w:rFonts w:eastAsia="Arial"/>
          <w:sz w:val="22"/>
          <w:lang w:val="uk-UA"/>
        </w:rPr>
        <w:t>Швидке реагування на випадки насильства, булінгу та пов'язані з ними кризові ситуації.</w:t>
      </w:r>
    </w:p>
    <w:p w:rsidRPr="00D6682B" w:rsidR="00D6682B" w:rsidP="00DA69DC" w:rsidRDefault="00D6682B" w14:paraId="256EC27F" w14:textId="77777777">
      <w:pPr>
        <w:pStyle w:val="ListParagraph"/>
        <w:numPr>
          <w:ilvl w:val="1"/>
          <w:numId w:val="7"/>
        </w:numPr>
        <w:spacing w:after="0"/>
        <w:rPr>
          <w:rFonts w:eastAsia="Arial"/>
          <w:sz w:val="22"/>
          <w:lang w:val="uk-UA"/>
        </w:rPr>
      </w:pPr>
      <w:r w:rsidRPr="00D6682B">
        <w:rPr>
          <w:rFonts w:eastAsia="Arial"/>
          <w:sz w:val="22"/>
          <w:lang w:val="uk-UA"/>
        </w:rPr>
        <w:t>Забезпечення доступу до спеціалізованих послуг у сферах дозвілля та фізичного розвитку.</w:t>
      </w:r>
    </w:p>
    <w:p w:rsidRPr="00D6682B" w:rsidR="00D6682B" w:rsidP="00DA69DC" w:rsidRDefault="00D6682B" w14:paraId="252850F7" w14:textId="77777777">
      <w:pPr>
        <w:pStyle w:val="ListParagraph"/>
        <w:numPr>
          <w:ilvl w:val="1"/>
          <w:numId w:val="7"/>
        </w:numPr>
        <w:spacing w:after="0"/>
        <w:rPr>
          <w:rFonts w:eastAsia="Arial"/>
          <w:sz w:val="22"/>
          <w:lang w:val="uk-UA"/>
        </w:rPr>
      </w:pPr>
      <w:r w:rsidRPr="00D6682B">
        <w:rPr>
          <w:rFonts w:eastAsia="Arial"/>
          <w:sz w:val="22"/>
          <w:lang w:val="uk-UA"/>
        </w:rPr>
        <w:t>Забезпечення доступу до засобів подолання втрати знань.</w:t>
      </w:r>
    </w:p>
    <w:p w:rsidRPr="00D6682B" w:rsidR="00D6682B" w:rsidP="00DA69DC" w:rsidRDefault="00D6682B" w14:paraId="16B6CA82" w14:textId="77777777">
      <w:pPr>
        <w:pStyle w:val="ListParagraph"/>
        <w:numPr>
          <w:ilvl w:val="1"/>
          <w:numId w:val="7"/>
        </w:numPr>
        <w:spacing w:after="0"/>
        <w:rPr>
          <w:rFonts w:eastAsia="Arial"/>
          <w:sz w:val="22"/>
          <w:lang w:val="uk-UA"/>
        </w:rPr>
      </w:pPr>
      <w:r w:rsidRPr="00D6682B">
        <w:rPr>
          <w:rFonts w:eastAsia="Arial"/>
          <w:sz w:val="22"/>
          <w:lang w:val="uk-UA"/>
        </w:rPr>
        <w:t>Сприяння створенню безбар'єрного освітнього середовища для дітей із інвалідністю.</w:t>
      </w:r>
    </w:p>
    <w:p w:rsidRPr="00D6682B" w:rsidR="00D6682B" w:rsidP="00DA69DC" w:rsidRDefault="00D6682B" w14:paraId="7D83883B" w14:textId="77777777">
      <w:pPr>
        <w:pStyle w:val="ListParagraph"/>
        <w:numPr>
          <w:ilvl w:val="1"/>
          <w:numId w:val="7"/>
        </w:numPr>
        <w:spacing w:after="0"/>
        <w:rPr>
          <w:rFonts w:eastAsia="Arial"/>
          <w:sz w:val="22"/>
          <w:lang w:val="uk-UA"/>
        </w:rPr>
      </w:pPr>
      <w:r w:rsidRPr="00D6682B">
        <w:rPr>
          <w:rFonts w:eastAsia="Arial"/>
          <w:sz w:val="22"/>
          <w:lang w:val="uk-UA"/>
        </w:rPr>
        <w:t>Організація клубів і проведення освітніх і культурних заходів для дітей.</w:t>
      </w:r>
    </w:p>
    <w:p w:rsidRPr="00D6682B" w:rsidR="00D6682B" w:rsidP="00DA69DC" w:rsidRDefault="00D6682B" w14:paraId="3A0E49AD" w14:textId="77777777">
      <w:pPr>
        <w:pStyle w:val="ListParagraph"/>
        <w:numPr>
          <w:ilvl w:val="1"/>
          <w:numId w:val="7"/>
        </w:numPr>
        <w:spacing w:after="0"/>
        <w:rPr>
          <w:rFonts w:eastAsia="Arial"/>
          <w:sz w:val="22"/>
          <w:lang w:val="uk-UA"/>
        </w:rPr>
      </w:pPr>
      <w:r w:rsidRPr="00D6682B">
        <w:rPr>
          <w:rFonts w:eastAsia="Arial"/>
          <w:sz w:val="22"/>
          <w:lang w:val="uk-UA"/>
        </w:rPr>
        <w:t>Проведення заходів для зміцнення спроможності батьків, таких як клуби відповідальних батьків, групи взаємодопомоги тощо.</w:t>
      </w:r>
    </w:p>
    <w:p w:rsidRPr="00D6682B" w:rsidR="00D6682B" w:rsidP="00DA69DC" w:rsidRDefault="00D6682B" w14:paraId="512D50A2" w14:textId="77777777">
      <w:pPr>
        <w:pStyle w:val="ListParagraph"/>
        <w:numPr>
          <w:ilvl w:val="1"/>
          <w:numId w:val="7"/>
        </w:numPr>
        <w:spacing w:after="0"/>
        <w:rPr>
          <w:rFonts w:eastAsia="Arial"/>
          <w:sz w:val="22"/>
          <w:lang w:val="uk-UA"/>
        </w:rPr>
      </w:pPr>
      <w:r w:rsidRPr="00D6682B">
        <w:rPr>
          <w:rFonts w:eastAsia="Arial"/>
          <w:sz w:val="22"/>
          <w:lang w:val="uk-UA"/>
        </w:rPr>
        <w:t>Створення платформ для лідерства дітей і сприяння їхній участі в прийнятті рішень у сферах, що є пріоритетними та важливими для постраждалих від війни дітей.</w:t>
      </w:r>
    </w:p>
    <w:p w:rsidRPr="00D6682B" w:rsidR="00D6682B" w:rsidP="00D6682B" w:rsidRDefault="00D6682B" w14:paraId="527B2813" w14:textId="77777777">
      <w:pPr>
        <w:spacing w:after="0"/>
        <w:rPr>
          <w:lang w:val="uk-UA"/>
        </w:rPr>
      </w:pPr>
      <w:r w:rsidRPr="00D6682B">
        <w:rPr>
          <w:rFonts w:eastAsia="Arial"/>
          <w:sz w:val="22"/>
          <w:lang w:val="uk-UA"/>
        </w:rPr>
        <w:t xml:space="preserve"> </w:t>
      </w:r>
    </w:p>
    <w:p w:rsidRPr="00D6682B" w:rsidR="00D6682B" w:rsidP="00DA69DC" w:rsidRDefault="00D6682B" w14:paraId="59BD36D8" w14:textId="77777777">
      <w:pPr>
        <w:pStyle w:val="ListParagraph"/>
        <w:numPr>
          <w:ilvl w:val="0"/>
          <w:numId w:val="9"/>
        </w:numPr>
        <w:spacing w:after="0"/>
        <w:rPr>
          <w:rFonts w:eastAsia="Arial"/>
          <w:b/>
          <w:bCs/>
          <w:sz w:val="22"/>
          <w:lang w:val="uk-UA"/>
        </w:rPr>
      </w:pPr>
      <w:r w:rsidRPr="00D6682B">
        <w:rPr>
          <w:rFonts w:eastAsia="Arial"/>
          <w:b/>
          <w:bCs/>
          <w:sz w:val="22"/>
          <w:lang w:val="uk-UA"/>
        </w:rPr>
        <w:t xml:space="preserve">Зміцнення координаційної спроможності місцевих державних органів </w:t>
      </w:r>
    </w:p>
    <w:p w:rsidRPr="00D6682B" w:rsidR="00D6682B" w:rsidP="00DA69DC" w:rsidRDefault="00D6682B" w14:paraId="4AEDE36B" w14:textId="77777777">
      <w:pPr>
        <w:pStyle w:val="ListParagraph"/>
        <w:numPr>
          <w:ilvl w:val="1"/>
          <w:numId w:val="6"/>
        </w:numPr>
        <w:spacing w:after="0"/>
        <w:rPr>
          <w:rFonts w:eastAsia="Arial"/>
          <w:sz w:val="22"/>
          <w:lang w:val="uk-UA"/>
        </w:rPr>
      </w:pPr>
      <w:r w:rsidRPr="00D6682B">
        <w:rPr>
          <w:rFonts w:eastAsia="Arial"/>
          <w:sz w:val="22"/>
          <w:lang w:val="uk-UA"/>
        </w:rPr>
        <w:t>Через екстрену підтримку в індивідуальних випадках зміцнення міжвідомчої співпраці шляхом тестування та реалізації пілотних проєктів із координації роботи служб у справах дітей, соціальних служб, ювенальної поліції, Служби освітньої безпеки, патрульних підрозділів поліції, прокуратури, органів пробації тощо.</w:t>
      </w:r>
    </w:p>
    <w:p w:rsidRPr="00D6682B" w:rsidR="00D6682B" w:rsidP="00DA69DC" w:rsidRDefault="00D6682B" w14:paraId="233A6FBE" w14:textId="77777777">
      <w:pPr>
        <w:pStyle w:val="ListParagraph"/>
        <w:numPr>
          <w:ilvl w:val="1"/>
          <w:numId w:val="6"/>
        </w:numPr>
        <w:spacing w:after="0"/>
        <w:rPr>
          <w:rFonts w:eastAsia="Arial"/>
          <w:sz w:val="22"/>
          <w:lang w:val="uk-UA"/>
        </w:rPr>
      </w:pPr>
      <w:r w:rsidRPr="00D6682B">
        <w:rPr>
          <w:rFonts w:eastAsia="Arial"/>
          <w:sz w:val="22"/>
          <w:lang w:val="uk-UA"/>
        </w:rPr>
        <w:t>Проведення стратегічних сесій, нарад, комунікаційних заходів для регіональних і місцевих державних органів і служб з метою сприяння покращенню координації для забезпечення доступу дітей, які належать до пріоритетних груп і профілів, до відповідних комплексних послуг.</w:t>
      </w:r>
    </w:p>
    <w:p w:rsidRPr="00D6682B" w:rsidR="00D6682B" w:rsidP="00D6682B" w:rsidRDefault="00D6682B" w14:paraId="13DD86C5" w14:textId="77777777">
      <w:pPr>
        <w:pStyle w:val="ListParagraph"/>
        <w:spacing w:after="0"/>
        <w:ind w:left="1440"/>
        <w:rPr>
          <w:rFonts w:eastAsia="Arial"/>
          <w:sz w:val="22"/>
          <w:lang w:val="uk-UA"/>
        </w:rPr>
      </w:pPr>
    </w:p>
    <w:p w:rsidRPr="00D6682B" w:rsidR="00D6682B" w:rsidP="00DA69DC" w:rsidRDefault="00D6682B" w14:paraId="3487F6A1" w14:textId="77777777">
      <w:pPr>
        <w:pStyle w:val="ListParagraph"/>
        <w:numPr>
          <w:ilvl w:val="0"/>
          <w:numId w:val="9"/>
        </w:numPr>
        <w:spacing w:after="0"/>
        <w:rPr>
          <w:rFonts w:eastAsia="Arial"/>
          <w:b/>
          <w:bCs/>
          <w:sz w:val="22"/>
          <w:lang w:val="uk-UA"/>
        </w:rPr>
      </w:pPr>
      <w:r w:rsidRPr="00D6682B">
        <w:rPr>
          <w:rFonts w:eastAsia="Arial"/>
          <w:b/>
          <w:bCs/>
          <w:sz w:val="22"/>
          <w:lang w:val="uk-UA"/>
        </w:rPr>
        <w:t>Зміцнення інституційної спроможності місцевих державних органів</w:t>
      </w:r>
    </w:p>
    <w:p w:rsidRPr="00D6682B" w:rsidR="00D6682B" w:rsidP="00D6682B" w:rsidRDefault="00D6682B" w14:paraId="5F0D47C4" w14:textId="77777777">
      <w:pPr>
        <w:pStyle w:val="ListParagraph"/>
        <w:numPr>
          <w:ilvl w:val="1"/>
          <w:numId w:val="5"/>
        </w:numPr>
        <w:spacing w:after="0"/>
        <w:rPr>
          <w:rFonts w:eastAsia="Arial"/>
          <w:sz w:val="22"/>
          <w:lang w:val="uk-UA"/>
        </w:rPr>
      </w:pPr>
      <w:r w:rsidRPr="00D6682B">
        <w:rPr>
          <w:rFonts w:eastAsia="Arial"/>
          <w:sz w:val="22"/>
          <w:lang w:val="uk-UA"/>
        </w:rPr>
        <w:t>Розвиток спроможності фахівців державних органів: кейс-менеджмент, захист прав дітей, ювенальна юстиція, захист постраждалих від війни дітей; міжвідомча та міждисциплінарна співпраця, інклюзивна освіта та психосоціальна підтримка.</w:t>
      </w:r>
    </w:p>
    <w:p w:rsidRPr="00D6682B" w:rsidR="00D6682B" w:rsidP="00D6682B" w:rsidRDefault="00D6682B" w14:paraId="1B871CC5" w14:textId="77777777">
      <w:pPr>
        <w:pStyle w:val="ListParagraph"/>
        <w:numPr>
          <w:ilvl w:val="1"/>
          <w:numId w:val="5"/>
        </w:numPr>
        <w:spacing w:after="0"/>
        <w:rPr>
          <w:rFonts w:eastAsia="Arial"/>
          <w:sz w:val="22"/>
          <w:lang w:val="uk-UA"/>
        </w:rPr>
      </w:pPr>
      <w:r w:rsidRPr="00D6682B">
        <w:rPr>
          <w:rFonts w:eastAsia="Arial"/>
          <w:sz w:val="22"/>
          <w:lang w:val="uk-UA"/>
        </w:rPr>
        <w:t>Технічна допомога у впровадженні та наданні інноваційних, травмочутливих послуг через наставництво, шефство, коучинг, обмін найкращими практиками.</w:t>
      </w:r>
    </w:p>
    <w:p w:rsidRPr="00D6682B" w:rsidR="00D6682B" w:rsidP="00D6682B" w:rsidRDefault="00D6682B" w14:paraId="296780FE" w14:textId="77777777">
      <w:pPr>
        <w:spacing w:after="0"/>
        <w:rPr>
          <w:lang w:val="uk-UA"/>
        </w:rPr>
      </w:pPr>
      <w:r w:rsidRPr="00D6682B">
        <w:rPr>
          <w:rFonts w:ascii="Calibri" w:hAnsi="Calibri" w:eastAsia="Calibri" w:cs="Calibri"/>
          <w:b/>
          <w:bCs/>
          <w:sz w:val="22"/>
          <w:lang w:val="uk-UA"/>
        </w:rPr>
        <w:t xml:space="preserve"> </w:t>
      </w:r>
    </w:p>
    <w:p w:rsidRPr="00D6682B" w:rsidR="00D6682B" w:rsidP="00D6682B" w:rsidRDefault="00D6682B" w14:paraId="02CC586F" w14:textId="77777777">
      <w:pPr>
        <w:pStyle w:val="ListParagraph"/>
        <w:numPr>
          <w:ilvl w:val="0"/>
          <w:numId w:val="4"/>
        </w:numPr>
        <w:spacing w:after="0"/>
        <w:rPr>
          <w:rFonts w:eastAsia="Arial"/>
          <w:b/>
          <w:bCs/>
          <w:sz w:val="22"/>
          <w:lang w:val="uk-UA"/>
        </w:rPr>
      </w:pPr>
      <w:r w:rsidRPr="00D6682B">
        <w:rPr>
          <w:rFonts w:eastAsia="Arial"/>
          <w:b/>
          <w:bCs/>
          <w:sz w:val="22"/>
          <w:lang w:val="uk-UA"/>
        </w:rPr>
        <w:lastRenderedPageBreak/>
        <w:t>Розробка заходів у співпраці з державними органами з метою усунення прогалин у політиках і практиках</w:t>
      </w:r>
    </w:p>
    <w:p w:rsidRPr="00D6682B" w:rsidR="00D6682B" w:rsidP="00D6682B" w:rsidRDefault="00D6682B" w14:paraId="74694ABA" w14:textId="77777777">
      <w:pPr>
        <w:pStyle w:val="ListParagraph"/>
        <w:numPr>
          <w:ilvl w:val="1"/>
          <w:numId w:val="3"/>
        </w:numPr>
        <w:spacing w:after="0"/>
        <w:rPr>
          <w:rFonts w:eastAsia="Arial"/>
          <w:sz w:val="22"/>
          <w:lang w:val="uk-UA"/>
        </w:rPr>
      </w:pPr>
      <w:r w:rsidRPr="00D6682B">
        <w:rPr>
          <w:rFonts w:eastAsia="Arial"/>
          <w:sz w:val="22"/>
          <w:lang w:val="uk-UA"/>
        </w:rPr>
        <w:t>Участь державних органів і громадських організацій, які працюють у сфері захисті дітей, у роботі навчальної платформи з метою обміну досвідом, просування передових практик, інтеграції підходів, що враховують права дітей і принципи травмочутливості, виявлення прогалин у політиках і практиках у цій сфері.</w:t>
      </w:r>
    </w:p>
    <w:p w:rsidRPr="00D6682B" w:rsidR="00D6682B" w:rsidP="00D6682B" w:rsidRDefault="00D6682B" w14:paraId="0664A874" w14:textId="77777777">
      <w:pPr>
        <w:pStyle w:val="ListParagraph"/>
        <w:numPr>
          <w:ilvl w:val="1"/>
          <w:numId w:val="3"/>
        </w:numPr>
        <w:spacing w:after="0"/>
        <w:rPr>
          <w:rFonts w:eastAsia="Arial"/>
          <w:sz w:val="22"/>
          <w:lang w:val="uk-UA"/>
        </w:rPr>
      </w:pPr>
      <w:r w:rsidRPr="00D6682B">
        <w:rPr>
          <w:rFonts w:eastAsia="Arial"/>
          <w:sz w:val="22"/>
          <w:lang w:val="uk-UA"/>
        </w:rPr>
        <w:t>Реалізація пілотних проєктів і тестування пропозицій щодо покращення заходів реагування з боку місцевих державних служб на потреби постраждалих від війни дітей.</w:t>
      </w:r>
    </w:p>
    <w:p w:rsidRPr="00D6682B" w:rsidR="00D6682B" w:rsidP="00D6682B" w:rsidRDefault="00D6682B" w14:paraId="5E9F1D51" w14:textId="77777777">
      <w:pPr>
        <w:pStyle w:val="ListParagraph"/>
        <w:numPr>
          <w:ilvl w:val="1"/>
          <w:numId w:val="3"/>
        </w:numPr>
        <w:spacing w:after="0"/>
        <w:rPr>
          <w:rFonts w:eastAsia="Arial"/>
          <w:sz w:val="22"/>
          <w:lang w:val="uk-UA"/>
        </w:rPr>
      </w:pPr>
      <w:r w:rsidRPr="00D6682B">
        <w:rPr>
          <w:rFonts w:eastAsia="Arial"/>
          <w:sz w:val="22"/>
          <w:lang w:val="uk-UA"/>
        </w:rPr>
        <w:t>Проведення адвокаційної роботи та взаємодія з місцевими, національними та міжнародними зацікавленими сторонами з питань шкоди, якої зазнали українські діти в області в результаті російської агресії, та стосовно потенційних шляхів запровадження відповідних колективних репарацій.</w:t>
      </w:r>
    </w:p>
    <w:p w:rsidRPr="00D6682B" w:rsidR="00D6682B" w:rsidP="00D6682B" w:rsidRDefault="00D6682B" w14:paraId="19348897" w14:textId="77777777">
      <w:pPr>
        <w:spacing w:after="0"/>
        <w:rPr>
          <w:lang w:val="uk-UA"/>
        </w:rPr>
      </w:pPr>
      <w:r w:rsidRPr="00D6682B">
        <w:rPr>
          <w:rFonts w:eastAsia="Arial"/>
          <w:sz w:val="22"/>
          <w:lang w:val="uk-UA"/>
        </w:rPr>
        <w:t xml:space="preserve"> </w:t>
      </w:r>
    </w:p>
    <w:p w:rsidRPr="00D6682B" w:rsidR="00D6682B" w:rsidP="00D6682B" w:rsidRDefault="00D6682B" w14:paraId="0F68CC5F" w14:textId="77777777">
      <w:pPr>
        <w:spacing w:after="0"/>
        <w:rPr>
          <w:lang w:val="uk-UA"/>
        </w:rPr>
      </w:pPr>
      <w:r w:rsidRPr="00D6682B">
        <w:rPr>
          <w:rFonts w:eastAsia="Arial"/>
          <w:b/>
          <w:bCs/>
          <w:sz w:val="22"/>
          <w:lang w:val="uk-UA"/>
        </w:rPr>
        <w:t>Проміжні результати</w:t>
      </w:r>
    </w:p>
    <w:p w:rsidRPr="00D6682B" w:rsidR="00D6682B" w:rsidP="00D6682B" w:rsidRDefault="00D6682B" w14:paraId="4274FEE0" w14:textId="77777777">
      <w:pPr>
        <w:spacing w:after="0"/>
        <w:jc w:val="both"/>
        <w:rPr>
          <w:lang w:val="uk-UA"/>
        </w:rPr>
      </w:pPr>
      <w:r w:rsidRPr="00D6682B">
        <w:rPr>
          <w:rFonts w:eastAsia="Arial"/>
          <w:color w:val="000000" w:themeColor="text1"/>
          <w:sz w:val="22"/>
          <w:lang w:val="uk-UA"/>
        </w:rPr>
        <w:t xml:space="preserve">Проміжні результати, </w:t>
      </w:r>
      <w:r w:rsidRPr="00D6682B">
        <w:rPr>
          <w:rFonts w:eastAsia="Arial"/>
          <w:sz w:val="22"/>
          <w:lang w:val="uk-UA"/>
        </w:rPr>
        <w:t>очікувані від цих проєктних заходів, включають:</w:t>
      </w:r>
    </w:p>
    <w:p w:rsidRPr="00D6682B" w:rsidR="00D6682B" w:rsidP="00D6682B" w:rsidRDefault="00D6682B" w14:paraId="1D62B137" w14:textId="77777777">
      <w:pPr>
        <w:pStyle w:val="ListParagraph"/>
        <w:numPr>
          <w:ilvl w:val="0"/>
          <w:numId w:val="2"/>
        </w:numPr>
        <w:spacing w:after="0"/>
        <w:jc w:val="both"/>
        <w:rPr>
          <w:rFonts w:eastAsia="Arial"/>
          <w:sz w:val="22"/>
          <w:lang w:val="uk-UA"/>
        </w:rPr>
      </w:pPr>
      <w:r w:rsidRPr="00D6682B">
        <w:rPr>
          <w:rFonts w:eastAsia="Arial"/>
          <w:sz w:val="22"/>
          <w:lang w:val="uk-UA"/>
        </w:rPr>
        <w:t>Створення платформ партнерства між НУО та громадами для обміну передовими практиками та винесеними уроками.</w:t>
      </w:r>
    </w:p>
    <w:p w:rsidRPr="00D6682B" w:rsidR="00D6682B" w:rsidP="00D6682B" w:rsidRDefault="00D6682B" w14:paraId="6E355CA6" w14:textId="77777777">
      <w:pPr>
        <w:pStyle w:val="ListParagraph"/>
        <w:numPr>
          <w:ilvl w:val="0"/>
          <w:numId w:val="2"/>
        </w:numPr>
        <w:spacing w:after="0"/>
        <w:jc w:val="both"/>
        <w:rPr>
          <w:rFonts w:eastAsia="Arial"/>
          <w:sz w:val="22"/>
          <w:lang w:val="uk-UA"/>
        </w:rPr>
      </w:pPr>
      <w:r w:rsidRPr="00D6682B">
        <w:rPr>
          <w:rFonts w:eastAsia="Arial"/>
          <w:sz w:val="22"/>
          <w:lang w:val="uk-UA"/>
        </w:rPr>
        <w:t>Сприяння застосуванню побудованого на пріоритетності прав дитини підходу при розробці, прийнятті та реалізації місцевих політик шляхом співпраці з партнерськими державними органами.</w:t>
      </w:r>
    </w:p>
    <w:p w:rsidRPr="00D6682B" w:rsidR="00D6682B" w:rsidP="00D6682B" w:rsidRDefault="00D6682B" w14:paraId="10304C10" w14:textId="77777777">
      <w:pPr>
        <w:pStyle w:val="ListParagraph"/>
        <w:numPr>
          <w:ilvl w:val="0"/>
          <w:numId w:val="2"/>
        </w:numPr>
        <w:spacing w:after="0"/>
        <w:jc w:val="both"/>
        <w:rPr>
          <w:rFonts w:eastAsia="Arial"/>
          <w:sz w:val="22"/>
          <w:lang w:val="uk-UA"/>
        </w:rPr>
      </w:pPr>
      <w:r w:rsidRPr="00D6682B">
        <w:rPr>
          <w:rFonts w:eastAsia="Arial"/>
          <w:sz w:val="22"/>
          <w:lang w:val="uk-UA"/>
        </w:rPr>
        <w:t>Підвищення обізнаності місцевих громад про права дітей, їхню безпеку та інклюзивність шляхом проведення заходів і кампаній.</w:t>
      </w:r>
    </w:p>
    <w:p w:rsidRPr="00D6682B" w:rsidR="00D6682B" w:rsidP="00D6682B" w:rsidRDefault="00D6682B" w14:paraId="27E2A9C0" w14:textId="77777777">
      <w:pPr>
        <w:pStyle w:val="ListParagraph"/>
        <w:numPr>
          <w:ilvl w:val="0"/>
          <w:numId w:val="2"/>
        </w:numPr>
        <w:spacing w:after="0"/>
        <w:jc w:val="both"/>
        <w:rPr>
          <w:rFonts w:eastAsia="Arial"/>
          <w:sz w:val="22"/>
          <w:lang w:val="uk-UA"/>
        </w:rPr>
      </w:pPr>
      <w:r w:rsidRPr="00D6682B">
        <w:rPr>
          <w:rFonts w:eastAsia="Arial"/>
          <w:sz w:val="22"/>
          <w:lang w:val="uk-UA"/>
        </w:rPr>
        <w:t>Зміцнення систем, які можуть надавати цілісну, всебічну підтримку постраждалим від війни дітям, особливо тим, яких повернули до України з підконтрольних РФ територій.</w:t>
      </w:r>
    </w:p>
    <w:p w:rsidRPr="00D6682B" w:rsidR="00D6682B" w:rsidP="00D6682B" w:rsidRDefault="00D6682B" w14:paraId="3D96FD79" w14:textId="77777777">
      <w:pPr>
        <w:spacing w:after="0"/>
        <w:jc w:val="both"/>
        <w:rPr>
          <w:lang w:val="uk-UA"/>
        </w:rPr>
      </w:pPr>
    </w:p>
    <w:p w:rsidRPr="00D6682B" w:rsidR="00D6682B" w:rsidP="00D6682B" w:rsidRDefault="00D6682B" w14:paraId="6486D2D0" w14:textId="77777777">
      <w:pPr>
        <w:spacing w:after="0"/>
        <w:jc w:val="both"/>
        <w:rPr>
          <w:lang w:val="uk-UA"/>
        </w:rPr>
      </w:pPr>
      <w:r w:rsidRPr="00D6682B">
        <w:rPr>
          <w:rFonts w:eastAsia="Arial"/>
          <w:b/>
          <w:bCs/>
          <w:sz w:val="22"/>
          <w:lang w:val="uk-UA"/>
        </w:rPr>
        <w:t>Методологія</w:t>
      </w:r>
    </w:p>
    <w:p w:rsidRPr="00D6682B" w:rsidR="00D6682B" w:rsidP="00D6682B" w:rsidRDefault="00D6682B" w14:paraId="235256D2" w14:textId="77777777">
      <w:pPr>
        <w:spacing w:after="0"/>
        <w:jc w:val="both"/>
        <w:rPr>
          <w:lang w:val="uk-UA"/>
        </w:rPr>
      </w:pPr>
      <w:r w:rsidRPr="00D6682B">
        <w:rPr>
          <w:rFonts w:eastAsia="Arial"/>
          <w:sz w:val="22"/>
          <w:lang w:val="uk-UA"/>
        </w:rPr>
        <w:t>Запропоновані проєктні заходи в Дніпропетровській області повинні бути спрямовані на наступні громади: м. Дніпро (Центральний і Новокодацький райони), Верхньодніпровська територіальна громада.</w:t>
      </w:r>
    </w:p>
    <w:p w:rsidRPr="00D6682B" w:rsidR="00D6682B" w:rsidP="00D6682B" w:rsidRDefault="00D6682B" w14:paraId="28D9874A" w14:textId="77777777">
      <w:pPr>
        <w:spacing w:after="0"/>
        <w:jc w:val="both"/>
        <w:rPr>
          <w:lang w:val="uk-UA"/>
        </w:rPr>
      </w:pPr>
    </w:p>
    <w:p w:rsidRPr="00D6682B" w:rsidR="00D6682B" w:rsidP="00D6682B" w:rsidRDefault="00D6682B" w14:paraId="3C27E2EC" w14:textId="77777777">
      <w:pPr>
        <w:spacing w:after="0" w:line="257" w:lineRule="auto"/>
        <w:jc w:val="both"/>
        <w:rPr>
          <w:lang w:val="uk-UA"/>
        </w:rPr>
      </w:pPr>
      <w:r w:rsidRPr="00D6682B">
        <w:rPr>
          <w:rFonts w:eastAsia="Arial"/>
          <w:sz w:val="22"/>
          <w:lang w:val="uk-UA"/>
        </w:rPr>
        <w:t>У пропозиціях мають бути викладені заходи, які планується реалізувати протягом 15 місяців. Очікується поетапний підхід, який передбачатиме запуск надання прямих послуг паралельно з проведенням навчальних сесій і, зрештою, адвокаційної діяльності на підтримку реформування політик і практик. Буде здійснюватися регулярний моніторинг прогресу, в тому числі проводитимуться навчальні та координаційні платформи з партнерськими місцевими державними органами та ОГС програми.</w:t>
      </w:r>
    </w:p>
    <w:p w:rsidRPr="00D6682B" w:rsidR="00D6682B" w:rsidP="00D6682B" w:rsidRDefault="00D6682B" w14:paraId="613944AF" w14:textId="77777777">
      <w:pPr>
        <w:pStyle w:val="paragraph"/>
        <w:spacing w:before="0" w:beforeAutospacing="0" w:after="0" w:afterAutospacing="0"/>
        <w:jc w:val="both"/>
        <w:rPr>
          <w:rFonts w:ascii="Arial" w:hAnsi="Arial" w:cs="Arial" w:eastAsiaTheme="minorEastAsia"/>
          <w:i/>
          <w:iCs/>
          <w:sz w:val="22"/>
          <w:szCs w:val="22"/>
          <w:highlight w:val="lightGray"/>
          <w:lang w:val="uk-UA" w:eastAsia="en-US"/>
        </w:rPr>
      </w:pPr>
    </w:p>
    <w:p w:rsidRPr="00D6682B" w:rsidR="00D6682B" w:rsidP="00D6682B" w:rsidRDefault="00D6682B" w14:paraId="6D0CDC51" w14:textId="77777777">
      <w:pPr>
        <w:spacing w:after="120"/>
        <w:rPr>
          <w:b/>
          <w:bCs/>
          <w:color w:val="808080" w:themeColor="background1" w:themeShade="80"/>
          <w:sz w:val="22"/>
          <w:lang w:val="uk-UA"/>
        </w:rPr>
      </w:pPr>
      <w:r w:rsidRPr="00D6682B">
        <w:rPr>
          <w:b/>
          <w:bCs/>
          <w:color w:val="808080" w:themeColor="background1" w:themeShade="80"/>
          <w:sz w:val="22"/>
          <w:lang w:val="uk-UA"/>
        </w:rPr>
        <w:t>2.4. Цілі організаційного навчання</w:t>
      </w:r>
    </w:p>
    <w:p w:rsidRPr="00D6682B" w:rsidR="00D6682B" w:rsidP="00D6682B" w:rsidRDefault="00D6682B" w14:paraId="216CFB1A" w14:textId="77777777">
      <w:pPr>
        <w:spacing w:after="120"/>
        <w:jc w:val="both"/>
        <w:rPr>
          <w:rFonts w:eastAsia="Arial"/>
          <w:sz w:val="22"/>
          <w:lang w:val="uk-UA"/>
        </w:rPr>
      </w:pPr>
      <w:r w:rsidRPr="00D6682B">
        <w:rPr>
          <w:rFonts w:eastAsia="Arial"/>
          <w:sz w:val="22"/>
          <w:lang w:val="uk-UA"/>
        </w:rPr>
        <w:t xml:space="preserve">ФПСУ-2 є адаптивною програмою та передбачає регулярні навчальні сесії. Усі </w:t>
      </w:r>
      <w:r w:rsidRPr="00D6682B">
        <w:rPr>
          <w:sz w:val="22"/>
          <w:lang w:val="uk-UA"/>
        </w:rPr>
        <w:t xml:space="preserve">грантоотримувачі повинні </w:t>
      </w:r>
      <w:r w:rsidRPr="00D6682B">
        <w:rPr>
          <w:rFonts w:eastAsia="Arial"/>
          <w:sz w:val="22"/>
          <w:lang w:val="uk-UA"/>
        </w:rPr>
        <w:t>включати відповідні навчальні заходи у свою роботу.</w:t>
      </w:r>
    </w:p>
    <w:p w:rsidRPr="00D6682B" w:rsidR="00D6682B" w:rsidP="00DA69DC" w:rsidRDefault="00D6682B" w14:paraId="6CE9C8AB" w14:textId="77777777">
      <w:pPr>
        <w:pStyle w:val="ListParagraph"/>
        <w:numPr>
          <w:ilvl w:val="0"/>
          <w:numId w:val="20"/>
        </w:numPr>
        <w:spacing w:after="120"/>
        <w:contextualSpacing w:val="0"/>
        <w:jc w:val="both"/>
        <w:rPr>
          <w:sz w:val="22"/>
          <w:lang w:val="uk-UA"/>
        </w:rPr>
      </w:pPr>
      <w:r w:rsidRPr="00D6682B">
        <w:rPr>
          <w:sz w:val="22"/>
          <w:lang w:val="uk-UA"/>
        </w:rPr>
        <w:t>After Action Reviews, AARs (обов’язково). Після завершення обраних активностей грантоотримувачі повинні проводити AAR з метою оцінки успішних і неуспішних практик та виявлення можливостей для вдосконалення. MEL-команда ФПСУ забезпечить грантоотримувачів відповідним шаблоном. Для проєктів тривалістю понад рік AAR потрібно проводити раз на квартал щодо окремих аспектів реалізації за погодженням із проєктною командою. Якщо щоквартальні AAR неможливі, допустимий альтернативний формат після узгодження із MEL-командою ФПСУ.</w:t>
      </w:r>
    </w:p>
    <w:p w:rsidRPr="00D6682B" w:rsidR="00D6682B" w:rsidP="00DA69DC" w:rsidRDefault="00D6682B" w14:paraId="5FC4391D" w14:textId="77777777">
      <w:pPr>
        <w:pStyle w:val="ListParagraph"/>
        <w:numPr>
          <w:ilvl w:val="0"/>
          <w:numId w:val="20"/>
        </w:numPr>
        <w:spacing w:after="120"/>
        <w:contextualSpacing w:val="0"/>
        <w:jc w:val="both"/>
        <w:rPr>
          <w:sz w:val="22"/>
          <w:lang w:val="uk-UA"/>
        </w:rPr>
      </w:pPr>
      <w:r w:rsidRPr="00D6682B">
        <w:rPr>
          <w:sz w:val="22"/>
          <w:lang w:val="uk-UA"/>
        </w:rPr>
        <w:lastRenderedPageBreak/>
        <w:t>Action Learning Sessions (рекомендовано). Рекомендується проводити короткі сесії (щоквартально або частіше) в межах кожного напряму роботи для обговорення викликів та обміну досвідом.</w:t>
      </w:r>
    </w:p>
    <w:p w:rsidRPr="00D6682B" w:rsidR="00D6682B" w:rsidP="00DA69DC" w:rsidRDefault="00D6682B" w14:paraId="05CFE415" w14:textId="77777777">
      <w:pPr>
        <w:pStyle w:val="ListParagraph"/>
        <w:numPr>
          <w:ilvl w:val="0"/>
          <w:numId w:val="20"/>
        </w:numPr>
        <w:spacing w:after="120"/>
        <w:contextualSpacing w:val="0"/>
        <w:jc w:val="both"/>
        <w:rPr>
          <w:sz w:val="22"/>
          <w:lang w:val="uk-UA"/>
        </w:rPr>
      </w:pPr>
      <w:r w:rsidRPr="00D6682B">
        <w:rPr>
          <w:sz w:val="22"/>
          <w:lang w:val="uk-UA"/>
        </w:rPr>
        <w:t>Звітність. Грантоотримувачі зобов’язані заздалегідь інформувати проєктні команди про всі навчальні заходи, дотримуватися наданих інструкцій щодо їхнього проведення та передавати зібрані під час сесій дані проєктним командам у погоджений термін.</w:t>
      </w:r>
    </w:p>
    <w:p w:rsidRPr="00D6682B" w:rsidR="00D6682B" w:rsidP="00D6682B" w:rsidRDefault="00D6682B" w14:paraId="136DA53D" w14:textId="77777777">
      <w:pPr>
        <w:spacing w:after="120"/>
        <w:jc w:val="both"/>
        <w:rPr>
          <w:sz w:val="22"/>
          <w:lang w:val="uk-UA"/>
        </w:rPr>
      </w:pPr>
      <w:r w:rsidRPr="00D6682B">
        <w:rPr>
          <w:sz w:val="22"/>
          <w:lang w:val="uk-UA"/>
        </w:rPr>
        <w:t>MEL-команда ФПСУ надасть необхідні шаблони та інструкції і, за потреби, може запропонувати допомогу в організації.</w:t>
      </w:r>
    </w:p>
    <w:p w:rsidRPr="00D6682B" w:rsidR="00D6682B" w:rsidP="00D6682B" w:rsidRDefault="00D6682B" w14:paraId="7068E40F" w14:textId="77777777">
      <w:pPr>
        <w:spacing w:after="120"/>
        <w:jc w:val="both"/>
        <w:rPr>
          <w:sz w:val="22"/>
          <w:lang w:val="uk-UA"/>
        </w:rPr>
      </w:pPr>
    </w:p>
    <w:p w:rsidRPr="00D6682B" w:rsidR="00D6682B" w:rsidP="00D6682B" w:rsidRDefault="00D6682B" w14:paraId="0301F78F" w14:textId="77777777">
      <w:pPr>
        <w:spacing w:after="120"/>
        <w:rPr>
          <w:b/>
          <w:bCs/>
          <w:color w:val="808080" w:themeColor="background1" w:themeShade="80"/>
          <w:sz w:val="22"/>
          <w:lang w:val="uk-UA"/>
        </w:rPr>
      </w:pPr>
      <w:r w:rsidRPr="00D6682B">
        <w:rPr>
          <w:b/>
          <w:bCs/>
          <w:color w:val="808080" w:themeColor="background1" w:themeShade="80"/>
          <w:sz w:val="22"/>
          <w:lang w:val="uk-UA"/>
        </w:rPr>
        <w:t>2.5 Географічне охоплення</w:t>
      </w:r>
    </w:p>
    <w:p w:rsidRPr="00D6682B" w:rsidR="00D6682B" w:rsidP="00D6682B" w:rsidRDefault="00D6682B" w14:paraId="7D82CFD5" w14:textId="77777777">
      <w:pPr>
        <w:rPr>
          <w:rFonts w:eastAsia="Arial"/>
          <w:color w:val="000000" w:themeColor="text1"/>
          <w:sz w:val="22"/>
          <w:lang w:val="uk-UA"/>
        </w:rPr>
      </w:pPr>
      <w:r w:rsidRPr="00D6682B">
        <w:rPr>
          <w:rFonts w:eastAsia="Arial"/>
          <w:color w:val="000000" w:themeColor="text1"/>
          <w:sz w:val="22"/>
          <w:lang w:val="uk-UA"/>
        </w:rPr>
        <w:t>Цей RfA орієнтований на Дніпропетровську область. Очікується, що проєкти реалізовуватимуться в таких цільових громадах:</w:t>
      </w:r>
    </w:p>
    <w:p w:rsidRPr="00D6682B" w:rsidR="00D6682B" w:rsidP="00D6682B" w:rsidRDefault="00D6682B" w14:paraId="1E6C2900" w14:textId="77777777">
      <w:pPr>
        <w:rPr>
          <w:rFonts w:eastAsia="Arial"/>
          <w:color w:val="000000" w:themeColor="text1"/>
          <w:sz w:val="22"/>
          <w:lang w:val="uk-UA"/>
        </w:rPr>
      </w:pPr>
      <w:r w:rsidRPr="00D6682B">
        <w:rPr>
          <w:rFonts w:eastAsia="Arial"/>
          <w:color w:val="000000" w:themeColor="text1"/>
          <w:sz w:val="22"/>
          <w:lang w:val="uk-UA"/>
        </w:rPr>
        <w:t>• м. Дніпро (Центральний та Новокодацький райони)</w:t>
      </w:r>
    </w:p>
    <w:p w:rsidRPr="00D6682B" w:rsidR="00D6682B" w:rsidP="00D6682B" w:rsidRDefault="00D6682B" w14:paraId="366DB0E7" w14:textId="77777777">
      <w:pPr>
        <w:rPr>
          <w:sz w:val="22"/>
          <w:lang w:val="uk-UA"/>
        </w:rPr>
      </w:pPr>
      <w:r w:rsidRPr="00D6682B">
        <w:rPr>
          <w:rFonts w:eastAsia="Arial"/>
          <w:color w:val="000000" w:themeColor="text1"/>
          <w:sz w:val="22"/>
          <w:lang w:val="uk-UA"/>
        </w:rPr>
        <w:t>• Верхньодніпровська територіальна громада.</w:t>
      </w:r>
    </w:p>
    <w:p w:rsidRPr="00D6682B" w:rsidR="00D6682B" w:rsidP="00D6682B" w:rsidRDefault="00D6682B" w14:paraId="292867D5" w14:textId="77777777">
      <w:pPr>
        <w:spacing w:after="120"/>
        <w:rPr>
          <w:rFonts w:eastAsia="Times New Roman"/>
          <w:i/>
          <w:iCs/>
          <w:sz w:val="22"/>
          <w:highlight w:val="lightGray"/>
          <w:lang w:val="uk-UA" w:eastAsia="zh-CN"/>
        </w:rPr>
      </w:pPr>
    </w:p>
    <w:p w:rsidRPr="00D6682B" w:rsidR="00D6682B" w:rsidP="00D6682B" w:rsidRDefault="00D6682B" w14:paraId="0E242F06" w14:textId="77777777">
      <w:pPr>
        <w:pStyle w:val="Heading2"/>
        <w:rPr>
          <w:lang w:val="uk-UA"/>
        </w:rPr>
      </w:pPr>
      <w:r w:rsidRPr="00D6682B">
        <w:rPr>
          <w:lang w:val="uk-UA"/>
        </w:rPr>
        <w:t>3. Інформація про грант</w:t>
      </w:r>
    </w:p>
    <w:p w:rsidRPr="00D6682B" w:rsidR="00D6682B" w:rsidP="00D6682B" w:rsidRDefault="00D6682B" w14:paraId="1D2CA816" w14:textId="77777777">
      <w:pPr>
        <w:spacing w:after="120"/>
        <w:rPr>
          <w:b/>
          <w:bCs/>
          <w:color w:val="808080" w:themeColor="background1" w:themeShade="80"/>
          <w:sz w:val="22"/>
          <w:lang w:val="uk-UA"/>
        </w:rPr>
      </w:pPr>
      <w:r w:rsidRPr="00D6682B">
        <w:rPr>
          <w:b/>
          <w:bCs/>
          <w:color w:val="808080" w:themeColor="background1" w:themeShade="80"/>
          <w:sz w:val="22"/>
          <w:lang w:val="uk-UA"/>
        </w:rPr>
        <w:t>3.1. Детальні відомості про грант:</w:t>
      </w:r>
    </w:p>
    <w:p w:rsidRPr="00D6682B" w:rsidR="00D6682B" w:rsidP="00D6682B" w:rsidRDefault="00D6682B" w14:paraId="55392297" w14:textId="77777777">
      <w:pPr>
        <w:pStyle w:val="NoSpacing"/>
        <w:rPr>
          <w:rFonts w:cs="Arial"/>
          <w:b/>
          <w:bCs/>
          <w:color w:val="808080" w:themeColor="background1" w:themeShade="80"/>
          <w:lang w:val="uk-UA"/>
        </w:rPr>
      </w:pPr>
    </w:p>
    <w:p w:rsidRPr="00D6682B" w:rsidR="00D6682B" w:rsidP="00D6682B" w:rsidRDefault="00D6682B" w14:paraId="0BF0E974" w14:textId="77777777">
      <w:pPr>
        <w:spacing w:after="120"/>
        <w:jc w:val="both"/>
        <w:rPr>
          <w:color w:val="808080" w:themeColor="background1" w:themeShade="80"/>
          <w:lang w:val="uk-UA"/>
        </w:rPr>
      </w:pPr>
      <w:r w:rsidRPr="00D6682B">
        <w:rPr>
          <w:color w:val="808080" w:themeColor="background1" w:themeShade="80"/>
          <w:sz w:val="22"/>
          <w:szCs w:val="24"/>
          <w:lang w:val="uk-UA"/>
        </w:rPr>
        <w:t xml:space="preserve">Тип гранту: </w:t>
      </w:r>
      <w:sdt>
        <w:sdtPr>
          <w:rPr>
            <w:rStyle w:val="Heading1Char"/>
            <w:rFonts w:cs="Arial"/>
            <w:b w:val="0"/>
            <w:i/>
            <w:iCs/>
            <w:color w:val="auto"/>
            <w:sz w:val="22"/>
            <w:szCs w:val="22"/>
            <w:shd w:val="clear" w:color="auto" w:fill="FFFFFF"/>
            <w:lang w:val="uk-UA"/>
          </w:rPr>
          <w:tag w:val="BPAClient"/>
          <w:id w:val="231515643"/>
          <w:placeholder>
            <w:docPart w:val="27ABF3617AFC4B23B40685E9DA0D0F79"/>
          </w:placeholder>
          <w:text/>
        </w:sdtPr>
        <w:sdtContent>
          <w:r w:rsidRPr="00D6682B">
            <w:rPr>
              <w:rStyle w:val="Heading1Char"/>
              <w:rFonts w:cs="Arial"/>
              <w:b w:val="0"/>
              <w:i/>
              <w:iCs/>
              <w:color w:val="auto"/>
              <w:sz w:val="22"/>
              <w:szCs w:val="22"/>
              <w:shd w:val="clear" w:color="auto" w:fill="FFFFFF"/>
              <w:lang w:val="uk-UA"/>
            </w:rPr>
            <w:t>«З відшкодуванням витрат» або «З фіксованою сумою/з проміжними етапами» (обидва типи вимагають фінансової звітності)</w:t>
          </w:r>
        </w:sdtContent>
      </w:sdt>
    </w:p>
    <w:p w:rsidRPr="00D6682B" w:rsidR="00D6682B" w:rsidP="00D6682B" w:rsidRDefault="00D6682B" w14:paraId="3438BE84" w14:textId="77777777">
      <w:pPr>
        <w:spacing w:after="120"/>
        <w:jc w:val="both"/>
        <w:rPr>
          <w:color w:val="808080" w:themeColor="background1" w:themeShade="80"/>
          <w:lang w:val="uk-UA"/>
        </w:rPr>
      </w:pPr>
      <w:r w:rsidRPr="00D6682B">
        <w:rPr>
          <w:color w:val="808080" w:themeColor="background1" w:themeShade="80"/>
          <w:sz w:val="22"/>
          <w:lang w:val="uk-UA"/>
        </w:rPr>
        <w:t>Очікувана кількість присуджених грантів:</w:t>
      </w:r>
      <w:r w:rsidRPr="00D6682B">
        <w:rPr>
          <w:rStyle w:val="Heading1Char"/>
          <w:rFonts w:cs="Arial"/>
          <w:i/>
          <w:iCs/>
          <w:color w:val="FF0000"/>
          <w:sz w:val="24"/>
          <w:szCs w:val="24"/>
          <w:shd w:val="clear" w:color="auto" w:fill="FFFFFF"/>
          <w:lang w:val="uk-UA"/>
        </w:rPr>
        <w:t xml:space="preserve"> </w:t>
      </w:r>
      <w:sdt>
        <w:sdtPr>
          <w:rPr>
            <w:rStyle w:val="Heading1Char"/>
            <w:rFonts w:cs="Arial"/>
            <w:bCs/>
            <w:i/>
            <w:iCs/>
            <w:color w:val="FF0000"/>
            <w:sz w:val="22"/>
            <w:szCs w:val="22"/>
            <w:shd w:val="clear" w:color="auto" w:fill="FFFFFF"/>
            <w:lang w:val="uk-UA"/>
          </w:rPr>
          <w:tag w:val="BPAClient"/>
          <w:id w:val="-642273150"/>
          <w:placeholder>
            <w:docPart w:val="720C7973DB7948BDA86861F77468F0F2"/>
          </w:placeholder>
          <w:text/>
        </w:sdtPr>
        <w:sdtContent>
          <w:r w:rsidRPr="00D6682B">
            <w:rPr>
              <w:rFonts w:eastAsiaTheme="minorEastAsia"/>
              <w:bCs/>
              <w:i/>
              <w:iCs/>
              <w:sz w:val="22"/>
              <w:lang w:val="uk-UA" w:bidi="ar-EG"/>
            </w:rPr>
            <w:t>від двох до трьох грантів</w:t>
          </w:r>
        </w:sdtContent>
      </w:sdt>
    </w:p>
    <w:p w:rsidRPr="00D6682B" w:rsidR="00D6682B" w:rsidP="00D6682B" w:rsidRDefault="00D6682B" w14:paraId="7FF18A57" w14:textId="77777777">
      <w:pPr>
        <w:spacing w:after="120"/>
        <w:rPr>
          <w:i/>
          <w:iCs/>
          <w:color w:val="808080" w:themeColor="background1" w:themeShade="80"/>
          <w:sz w:val="22"/>
          <w:lang w:val="uk-UA"/>
        </w:rPr>
      </w:pPr>
      <w:r w:rsidRPr="00D6682B">
        <w:rPr>
          <w:rFonts w:eastAsia="Arial"/>
          <w:color w:val="808080" w:themeColor="background1" w:themeShade="80"/>
          <w:sz w:val="22"/>
          <w:lang w:val="uk-UA"/>
        </w:rPr>
        <w:t>Очікувана тривалість гранту:</w:t>
      </w:r>
      <w:r w:rsidRPr="00D6682B">
        <w:rPr>
          <w:rFonts w:eastAsia="Arial"/>
          <w:sz w:val="22"/>
          <w:lang w:val="uk-UA" w:bidi="ar-EG"/>
        </w:rPr>
        <w:t xml:space="preserve"> 15 місяців</w:t>
      </w:r>
    </w:p>
    <w:p w:rsidRPr="00D6682B" w:rsidR="00D6682B" w:rsidP="00D6682B" w:rsidRDefault="00D6682B" w14:paraId="70553B3E" w14:textId="77777777">
      <w:pPr>
        <w:spacing w:after="120"/>
        <w:jc w:val="both"/>
        <w:rPr>
          <w:lang w:val="uk-UA"/>
        </w:rPr>
      </w:pPr>
      <w:r w:rsidRPr="00D6682B">
        <w:rPr>
          <w:color w:val="808080" w:themeColor="background1" w:themeShade="80"/>
          <w:sz w:val="22"/>
          <w:szCs w:val="24"/>
          <w:lang w:val="uk-UA"/>
        </w:rPr>
        <w:t xml:space="preserve">Очікувана сума гранту: </w:t>
      </w:r>
      <w:sdt>
        <w:sdtPr>
          <w:rPr>
            <w:rFonts w:eastAsiaTheme="minorEastAsia"/>
            <w:i/>
            <w:iCs/>
            <w:sz w:val="22"/>
            <w:lang w:val="uk-UA" w:bidi="ar-EG"/>
          </w:rPr>
          <w:tag w:val="BPAClient"/>
          <w:id w:val="1589124075"/>
          <w:placeholder>
            <w:docPart w:val="F5DFB29159FA48BA8975479017D69D55"/>
          </w:placeholder>
          <w:text/>
        </w:sdtPr>
        <w:sdtContent>
          <w:r w:rsidRPr="00D6682B">
            <w:rPr>
              <w:rFonts w:eastAsiaTheme="minorEastAsia"/>
              <w:i/>
              <w:iCs/>
              <w:sz w:val="22"/>
              <w:lang w:val="uk-UA" w:bidi="ar-EG"/>
            </w:rPr>
            <w:t>Кожен окремий грант очікується в межах 5 670 000,00 грн. ФПСУ залишає за собою право рекомендувати коригування запропонованого бюджету, в тому числі потенційне збільшення чи зменшення суми залежно від обсягу та обґрунтованості проєктних заходів.</w:t>
          </w:r>
        </w:sdtContent>
      </w:sdt>
    </w:p>
    <w:p w:rsidRPr="00D6682B" w:rsidR="00D6682B" w:rsidP="00D6682B" w:rsidRDefault="00D6682B" w14:paraId="10CE9B4F" w14:textId="77777777">
      <w:pPr>
        <w:spacing w:after="120"/>
        <w:rPr>
          <w:b/>
          <w:bCs/>
          <w:color w:val="808080" w:themeColor="background1" w:themeShade="80"/>
          <w:sz w:val="22"/>
          <w:lang w:val="uk-UA"/>
        </w:rPr>
      </w:pPr>
    </w:p>
    <w:p w:rsidRPr="00D6682B" w:rsidR="00D6682B" w:rsidP="00D6682B" w:rsidRDefault="00D6682B" w14:paraId="6128DAD2" w14:textId="77777777">
      <w:pPr>
        <w:spacing w:after="120"/>
        <w:rPr>
          <w:b/>
          <w:bCs/>
          <w:color w:val="808080" w:themeColor="background1" w:themeShade="80"/>
          <w:sz w:val="22"/>
          <w:lang w:val="uk-UA"/>
        </w:rPr>
      </w:pPr>
      <w:r w:rsidRPr="00D6682B">
        <w:rPr>
          <w:b/>
          <w:bCs/>
          <w:color w:val="808080" w:themeColor="background1" w:themeShade="80"/>
          <w:sz w:val="22"/>
          <w:lang w:val="uk-UA"/>
        </w:rPr>
        <w:t>3.2. Воркшоп перед поданням заявки:</w:t>
      </w:r>
      <w:r w:rsidRPr="00D6682B">
        <w:rPr>
          <w:lang w:val="uk-UA"/>
        </w:rPr>
        <w:br/>
      </w:r>
    </w:p>
    <w:p w:rsidRPr="00D6682B" w:rsidR="00D6682B" w:rsidP="00D6682B" w:rsidRDefault="00D6682B" w14:paraId="775FA22C" w14:textId="431BBC13">
      <w:pPr>
        <w:jc w:val="both"/>
        <w:rPr>
          <w:lang w:val="uk-UA"/>
        </w:rPr>
      </w:pPr>
      <w:r w:rsidRPr="00D6682B">
        <w:rPr>
          <w:sz w:val="22"/>
          <w:lang w:val="uk-UA" w:bidi="ar-EG"/>
        </w:rPr>
        <w:t>Проєкт проведе онлайн воркшоп перед подачею заявки</w:t>
      </w:r>
      <w:r w:rsidRPr="00D91A6E">
        <w:rPr>
          <w:sz w:val="22"/>
          <w:lang w:val="uk-UA" w:bidi="ar-EG"/>
        </w:rPr>
        <w:t xml:space="preserve"> </w:t>
      </w:r>
      <w:r w:rsidRPr="00284E97" w:rsidR="00284E97">
        <w:rPr>
          <w:b/>
          <w:bCs/>
          <w:sz w:val="22"/>
          <w:lang w:val="uk-UA" w:bidi="ar-EG"/>
        </w:rPr>
        <w:t xml:space="preserve"> 7 січня 2026 року о 15:00 за київським часом на платформі Microsoft Teams (</w:t>
      </w:r>
      <w:hyperlink w:tgtFrame="_blank" w:history="1" r:id="rId12">
        <w:r w:rsidRPr="00284E97" w:rsidR="00284E97">
          <w:rPr>
            <w:rStyle w:val="Hyperlink"/>
            <w:b/>
            <w:bCs/>
            <w:sz w:val="22"/>
            <w:lang w:val="uk-UA" w:bidi="ar-EG"/>
          </w:rPr>
          <w:t>Посилання</w:t>
        </w:r>
      </w:hyperlink>
      <w:r w:rsidRPr="00284E97" w:rsidR="00284E97">
        <w:rPr>
          <w:b/>
          <w:bCs/>
          <w:sz w:val="22"/>
          <w:lang w:val="uk-UA" w:bidi="ar-EG"/>
        </w:rPr>
        <w:t>)</w:t>
      </w:r>
      <w:r w:rsidRPr="00D91A6E">
        <w:rPr>
          <w:b/>
          <w:bCs/>
          <w:sz w:val="22"/>
          <w:lang w:val="uk-UA" w:bidi="ar-EG"/>
        </w:rPr>
        <w:t>.</w:t>
      </w:r>
      <w:r w:rsidRPr="00D91A6E">
        <w:rPr>
          <w:sz w:val="22"/>
          <w:lang w:val="uk-UA" w:bidi="ar-EG"/>
        </w:rPr>
        <w:t xml:space="preserve"> Цей воркшоп надасть можливість зацікавленим учасникам поставити запитання щодо</w:t>
      </w:r>
      <w:r w:rsidRPr="00D6682B">
        <w:rPr>
          <w:sz w:val="22"/>
          <w:lang w:val="uk-UA" w:bidi="ar-EG"/>
        </w:rPr>
        <w:t xml:space="preserve"> ЗПЗ та отримати інструкції щодо заповнення аплікаційної форми, форми самооцінки або стосовно будь-яких інших вимог, перелічених у цьому ЗПЗ.</w:t>
      </w:r>
    </w:p>
    <w:p w:rsidRPr="00D6682B" w:rsidR="00D6682B" w:rsidP="00D6682B" w:rsidRDefault="00D6682B" w14:paraId="2ADD63CD" w14:textId="77777777">
      <w:pPr>
        <w:spacing w:after="120"/>
        <w:rPr>
          <w:b/>
          <w:bCs/>
          <w:color w:val="808080" w:themeColor="background1" w:themeShade="80"/>
          <w:sz w:val="22"/>
          <w:lang w:val="uk-UA"/>
        </w:rPr>
      </w:pPr>
      <w:r w:rsidRPr="00D6682B">
        <w:rPr>
          <w:b/>
          <w:bCs/>
          <w:color w:val="808080" w:themeColor="background1" w:themeShade="80"/>
          <w:sz w:val="22"/>
          <w:lang w:val="uk-UA"/>
        </w:rPr>
        <w:t xml:space="preserve">3.3. </w:t>
      </w:r>
      <w:r w:rsidRPr="00D6682B">
        <w:rPr>
          <w:b/>
          <w:bCs/>
          <w:color w:val="7F7F7F" w:themeColor="text1" w:themeTint="80"/>
          <w:sz w:val="22"/>
          <w:szCs w:val="24"/>
          <w:lang w:val="uk-UA"/>
        </w:rPr>
        <w:t>Прийнятні реципієнти</w:t>
      </w:r>
      <w:r w:rsidRPr="00D6682B">
        <w:rPr>
          <w:b/>
          <w:bCs/>
          <w:color w:val="808080" w:themeColor="background1" w:themeShade="80"/>
          <w:sz w:val="22"/>
          <w:lang w:val="uk-UA"/>
        </w:rPr>
        <w:t>:</w:t>
      </w:r>
    </w:p>
    <w:p w:rsidRPr="00D6682B" w:rsidR="00D6682B" w:rsidP="00DA69DC" w:rsidRDefault="00D6682B" w14:paraId="0A4A8605" w14:textId="77777777">
      <w:pPr>
        <w:pStyle w:val="ListParagraph"/>
        <w:numPr>
          <w:ilvl w:val="0"/>
          <w:numId w:val="21"/>
        </w:numPr>
        <w:spacing w:after="0"/>
        <w:jc w:val="both"/>
        <w:rPr>
          <w:rFonts w:eastAsia="Arial"/>
          <w:sz w:val="22"/>
          <w:lang w:val="uk-UA"/>
        </w:rPr>
      </w:pPr>
      <w:r w:rsidRPr="00D6682B">
        <w:rPr>
          <w:rFonts w:eastAsia="Arial"/>
          <w:sz w:val="22"/>
          <w:lang w:val="uk-UA"/>
        </w:rPr>
        <w:t xml:space="preserve">Підтверджений досвід роботи з вразливими дітьми, в тому числі дітьми без супроводу та дітьми, розлученими з їхніми родинами, наявність глибокого розуміння політик і процедур у сфері захисту дітей та кейс-менеджменту для зміцнення стійкості та створення захисного дитиноцентричного середовища за </w:t>
      </w:r>
      <w:r w:rsidRPr="00D6682B">
        <w:rPr>
          <w:rFonts w:eastAsia="Arial"/>
          <w:sz w:val="22"/>
          <w:lang w:val="uk-UA"/>
        </w:rPr>
        <w:lastRenderedPageBreak/>
        <w:t>підтримки громади, що буде підзвітним по відношенню до постраждалих категорій.</w:t>
      </w:r>
    </w:p>
    <w:p w:rsidRPr="00D6682B" w:rsidR="00D6682B" w:rsidP="00DA69DC" w:rsidRDefault="00D6682B" w14:paraId="6804196C" w14:textId="77777777">
      <w:pPr>
        <w:pStyle w:val="ListParagraph"/>
        <w:numPr>
          <w:ilvl w:val="0"/>
          <w:numId w:val="21"/>
        </w:numPr>
        <w:spacing w:after="0"/>
        <w:jc w:val="both"/>
        <w:rPr>
          <w:rFonts w:eastAsia="Arial"/>
          <w:sz w:val="22"/>
          <w:lang w:val="uk-UA"/>
        </w:rPr>
      </w:pPr>
      <w:r w:rsidRPr="00D6682B">
        <w:rPr>
          <w:rFonts w:eastAsia="Arial"/>
          <w:sz w:val="22"/>
          <w:lang w:val="uk-UA"/>
        </w:rPr>
        <w:t>Знання найкращих практик у сфері травмоінформованої допомоги, кризових інтервенцій, деескалації, професійних ресурсів, доступних постраждалим від війни дітям, у тому числі пошуку та возз'єднання сімей, запобігання та реагування на гендерне насильство, а також прискореної компенсації освітніх втрат і навчання життєвим навичкам.</w:t>
      </w:r>
    </w:p>
    <w:p w:rsidRPr="00D6682B" w:rsidR="00D6682B" w:rsidP="00DA69DC" w:rsidRDefault="00D6682B" w14:paraId="00503980" w14:textId="77777777">
      <w:pPr>
        <w:pStyle w:val="ListParagraph"/>
        <w:numPr>
          <w:ilvl w:val="0"/>
          <w:numId w:val="21"/>
        </w:numPr>
        <w:spacing w:after="0"/>
        <w:jc w:val="both"/>
        <w:rPr>
          <w:rFonts w:eastAsia="Arial"/>
          <w:sz w:val="22"/>
          <w:lang w:val="uk-UA"/>
        </w:rPr>
      </w:pPr>
      <w:r w:rsidRPr="00D6682B">
        <w:rPr>
          <w:rFonts w:eastAsia="Arial"/>
          <w:sz w:val="22"/>
          <w:lang w:val="uk-UA"/>
        </w:rPr>
        <w:t>Знання потреб постраждалих від війни дітей, у тому числі дітей без супроводу та дітей, розлучених із їхніми родинами, послуг, на які вони мають право, та способів забезпечення доступу до ресурсів і перенаправлення до спеціалізованої допомоги, а також конкретних потреб, вразливостей і можливостей постраждалих дівчат і хлопців.</w:t>
      </w:r>
    </w:p>
    <w:p w:rsidRPr="00D6682B" w:rsidR="00D6682B" w:rsidP="00DA69DC" w:rsidRDefault="00D6682B" w14:paraId="20BAA13E" w14:textId="77777777">
      <w:pPr>
        <w:pStyle w:val="ListParagraph"/>
        <w:numPr>
          <w:ilvl w:val="0"/>
          <w:numId w:val="21"/>
        </w:numPr>
        <w:spacing w:after="0"/>
        <w:jc w:val="both"/>
        <w:rPr>
          <w:rFonts w:eastAsia="Arial"/>
          <w:sz w:val="22"/>
          <w:lang w:val="uk-UA"/>
        </w:rPr>
      </w:pPr>
      <w:r w:rsidRPr="00D6682B">
        <w:rPr>
          <w:rFonts w:eastAsia="Arial"/>
          <w:sz w:val="22"/>
          <w:lang w:val="uk-UA"/>
        </w:rPr>
        <w:t>Підтверджені успіхи в ефективній роботі та комунікації з державними органами, місцевою владою та постраждалими сім'ями з питань захисту дітей.</w:t>
      </w:r>
    </w:p>
    <w:p w:rsidRPr="00D6682B" w:rsidR="00D6682B" w:rsidP="00DA69DC" w:rsidRDefault="00D6682B" w14:paraId="32C894C7" w14:textId="77777777">
      <w:pPr>
        <w:pStyle w:val="ListParagraph"/>
        <w:numPr>
          <w:ilvl w:val="0"/>
          <w:numId w:val="21"/>
        </w:numPr>
        <w:spacing w:after="0"/>
        <w:jc w:val="both"/>
        <w:rPr>
          <w:rFonts w:eastAsia="Arial"/>
          <w:sz w:val="22"/>
          <w:lang w:val="uk-UA"/>
        </w:rPr>
      </w:pPr>
      <w:r w:rsidRPr="00D6682B">
        <w:rPr>
          <w:rFonts w:eastAsia="Arial"/>
          <w:sz w:val="22"/>
          <w:lang w:val="uk-UA"/>
        </w:rPr>
        <w:t>Навчання та досвід роботи з дітьми та сім'ями з факторами ризику (такими як бідність, відсутність батьківського піклування, зловживання алкоголем або наркотиками з боку батьків, проблеми з психічним здоров'ям, насильство, в тому числі домашнє та гендерне насильство, а також інвалідність батьків або дітей).</w:t>
      </w:r>
    </w:p>
    <w:p w:rsidRPr="00D6682B" w:rsidR="00D6682B" w:rsidP="00DA69DC" w:rsidRDefault="00D6682B" w14:paraId="54006292" w14:textId="77777777">
      <w:pPr>
        <w:pStyle w:val="ListParagraph"/>
        <w:numPr>
          <w:ilvl w:val="0"/>
          <w:numId w:val="21"/>
        </w:numPr>
        <w:spacing w:after="0"/>
        <w:jc w:val="both"/>
        <w:rPr>
          <w:rFonts w:eastAsia="Arial"/>
          <w:sz w:val="22"/>
          <w:lang w:val="uk-UA"/>
        </w:rPr>
      </w:pPr>
      <w:r w:rsidRPr="00D6682B">
        <w:rPr>
          <w:rFonts w:eastAsia="Arial"/>
          <w:sz w:val="22"/>
          <w:lang w:val="uk-UA"/>
        </w:rPr>
        <w:t>Підтверджений досвід кейс-менеджменту в соціальній сфері, бажано з переміщеними особами, групами населення, що зазнали сильної психологічної травми, людьми, постраждалими від війни та насильства.</w:t>
      </w:r>
    </w:p>
    <w:p w:rsidRPr="00D6682B" w:rsidR="00D6682B" w:rsidP="00DA69DC" w:rsidRDefault="00D6682B" w14:paraId="2DD2516F" w14:textId="77777777">
      <w:pPr>
        <w:pStyle w:val="ListParagraph"/>
        <w:numPr>
          <w:ilvl w:val="0"/>
          <w:numId w:val="21"/>
        </w:numPr>
        <w:spacing w:after="0"/>
        <w:jc w:val="both"/>
        <w:rPr>
          <w:rFonts w:eastAsia="Arial"/>
          <w:sz w:val="22"/>
          <w:lang w:val="uk-UA"/>
        </w:rPr>
      </w:pPr>
      <w:r w:rsidRPr="00D6682B">
        <w:rPr>
          <w:rFonts w:eastAsia="Arial"/>
          <w:sz w:val="22"/>
          <w:lang w:val="uk-UA"/>
        </w:rPr>
        <w:t>Знання механізмів у сфері прав дитини та обізнаність з підходами перехідного правосуддя, пов'язаними з притягненням до відповідальності, суспільним зціленням, репараціями, меморіалізацією.</w:t>
      </w:r>
    </w:p>
    <w:p w:rsidRPr="00D6682B" w:rsidR="00D6682B" w:rsidP="00DA69DC" w:rsidRDefault="00D6682B" w14:paraId="788AD35B" w14:textId="77777777">
      <w:pPr>
        <w:pStyle w:val="ListParagraph"/>
        <w:numPr>
          <w:ilvl w:val="0"/>
          <w:numId w:val="21"/>
        </w:numPr>
        <w:spacing w:after="0"/>
        <w:jc w:val="both"/>
        <w:rPr>
          <w:rFonts w:eastAsia="Arial"/>
          <w:sz w:val="22"/>
          <w:lang w:val="uk-UA"/>
        </w:rPr>
      </w:pPr>
      <w:r w:rsidRPr="00D6682B">
        <w:rPr>
          <w:rFonts w:eastAsia="Arial"/>
          <w:sz w:val="22"/>
          <w:lang w:val="uk-UA"/>
        </w:rPr>
        <w:t>Існуюча політика нульової толерантності до сексуальної експлуатації та насильства над дітьми відповідно до мінімальних операційних стандартів захисту від сексуальної експлуатації та насильства (MOS-PSEA), в тому числі обов'язковий кодекс поведінки, обов'язкове навчання та безпечний механізм повідомлення про порушення.</w:t>
      </w:r>
    </w:p>
    <w:p w:rsidRPr="00D6682B" w:rsidR="00D6682B" w:rsidP="00D6682B" w:rsidRDefault="00D6682B" w14:paraId="00DB4791" w14:textId="77777777">
      <w:pPr>
        <w:rPr>
          <w:i/>
          <w:iCs/>
          <w:sz w:val="22"/>
          <w:szCs w:val="24"/>
          <w:lang w:val="uk-UA"/>
        </w:rPr>
      </w:pPr>
    </w:p>
    <w:p w:rsidRPr="00D6682B" w:rsidR="00D6682B" w:rsidP="00D6682B" w:rsidRDefault="00D6682B" w14:paraId="775542BD" w14:textId="77777777">
      <w:pPr>
        <w:spacing w:after="120"/>
        <w:rPr>
          <w:b/>
          <w:bCs/>
          <w:color w:val="808080" w:themeColor="background1" w:themeShade="80"/>
          <w:sz w:val="22"/>
          <w:lang w:val="uk-UA"/>
        </w:rPr>
      </w:pPr>
      <w:r w:rsidRPr="00D6682B">
        <w:rPr>
          <w:b/>
          <w:bCs/>
          <w:color w:val="808080" w:themeColor="background1" w:themeShade="80"/>
          <w:sz w:val="22"/>
          <w:lang w:val="uk-UA"/>
        </w:rPr>
        <w:t xml:space="preserve">3.4. </w:t>
      </w:r>
      <w:r w:rsidRPr="00D6682B">
        <w:rPr>
          <w:b/>
          <w:bCs/>
          <w:color w:val="7F7F7F" w:themeColor="text1" w:themeTint="80"/>
          <w:sz w:val="22"/>
          <w:lang w:val="uk-UA"/>
        </w:rPr>
        <w:t>Критерії прийнятності та обов’язкові умови для участі</w:t>
      </w:r>
      <w:r w:rsidRPr="00D6682B">
        <w:rPr>
          <w:b/>
          <w:bCs/>
          <w:color w:val="808080" w:themeColor="background1" w:themeShade="80"/>
          <w:sz w:val="22"/>
          <w:lang w:val="uk-UA"/>
        </w:rPr>
        <w:t>:</w:t>
      </w:r>
    </w:p>
    <w:p w:rsidRPr="00D6682B" w:rsidR="00D6682B" w:rsidP="00D6682B" w:rsidRDefault="00D6682B" w14:paraId="1CEE4E4A" w14:textId="77777777">
      <w:pPr>
        <w:spacing w:after="120"/>
        <w:rPr>
          <w:i/>
          <w:iCs/>
          <w:sz w:val="22"/>
          <w:lang w:val="uk-UA"/>
        </w:rPr>
      </w:pPr>
      <w:r w:rsidRPr="00D6682B">
        <w:rPr>
          <w:rFonts w:eastAsiaTheme="minorEastAsia"/>
          <w:sz w:val="22"/>
          <w:lang w:val="uk-UA"/>
        </w:rPr>
        <w:t>Організації, що подають проєктні пропозиції для участі в цьому Конкурсі, повинні відповідати наступним вимогам:</w:t>
      </w:r>
    </w:p>
    <w:p w:rsidRPr="0051065B" w:rsidR="00D6682B" w:rsidP="00D6682B" w:rsidRDefault="00D6682B" w14:paraId="7D3E3509" w14:textId="77777777">
      <w:pPr>
        <w:pStyle w:val="BODYTEXT2BULLET1"/>
        <w:spacing w:line="240" w:lineRule="auto"/>
        <w:ind w:left="460" w:hanging="302"/>
        <w:jc w:val="both"/>
        <w:rPr>
          <w:rFonts w:cs="Arial"/>
          <w:sz w:val="22"/>
          <w:szCs w:val="22"/>
          <w:lang w:val="uk-UA"/>
        </w:rPr>
      </w:pPr>
      <w:r w:rsidRPr="0051065B">
        <w:rPr>
          <w:sz w:val="22"/>
          <w:szCs w:val="22"/>
          <w:lang w:val="uk-UA"/>
        </w:rPr>
        <w:t>Мати статус офіційно зареєстрованої та визнаної за українським законодавством громадської організації чи НУО.</w:t>
      </w:r>
      <w:r w:rsidRPr="0051065B">
        <w:rPr>
          <w:lang w:val="uk-UA"/>
        </w:rPr>
        <w:t xml:space="preserve"> </w:t>
      </w:r>
    </w:p>
    <w:p w:rsidRPr="0051065B" w:rsidR="00D6682B" w:rsidP="00D6682B" w:rsidRDefault="00D6682B" w14:paraId="56859766" w14:textId="77777777">
      <w:pPr>
        <w:pStyle w:val="BODYTEXT2BULLET1"/>
        <w:spacing w:line="240" w:lineRule="auto"/>
        <w:ind w:left="460" w:hanging="302"/>
        <w:jc w:val="both"/>
        <w:rPr>
          <w:rFonts w:cs="Arial"/>
          <w:sz w:val="22"/>
          <w:szCs w:val="22"/>
          <w:lang w:val="uk-UA"/>
        </w:rPr>
      </w:pPr>
      <w:r w:rsidRPr="0051065B">
        <w:rPr>
          <w:sz w:val="22"/>
          <w:szCs w:val="22"/>
          <w:lang w:val="uk-UA"/>
        </w:rPr>
        <w:t>Мати статус неприбуткової організації</w:t>
      </w:r>
      <w:r w:rsidRPr="0051065B">
        <w:rPr>
          <w:rFonts w:eastAsiaTheme="minorEastAsia"/>
          <w:sz w:val="22"/>
          <w:szCs w:val="22"/>
          <w:lang w:val="uk-UA"/>
        </w:rPr>
        <w:t>.</w:t>
      </w:r>
      <w:r w:rsidRPr="0051065B">
        <w:rPr>
          <w:sz w:val="22"/>
          <w:szCs w:val="22"/>
          <w:lang w:val="uk-UA" w:eastAsia="en-GB"/>
        </w:rPr>
        <w:t> </w:t>
      </w:r>
    </w:p>
    <w:p w:rsidRPr="0051065B" w:rsidR="00D6682B" w:rsidP="00D6682B" w:rsidRDefault="00D6682B" w14:paraId="5E0E0B14" w14:textId="1504E662">
      <w:pPr>
        <w:pStyle w:val="BODYTEXT2BULLET1"/>
        <w:spacing w:line="240" w:lineRule="auto"/>
        <w:ind w:left="460" w:hanging="302"/>
        <w:jc w:val="both"/>
        <w:rPr>
          <w:rFonts w:cs="Arial"/>
          <w:sz w:val="22"/>
          <w:szCs w:val="22"/>
          <w:lang w:val="uk-UA"/>
        </w:rPr>
      </w:pPr>
      <w:r w:rsidRPr="0051065B">
        <w:rPr>
          <w:sz w:val="22"/>
          <w:szCs w:val="22"/>
          <w:lang w:val="uk-UA" w:eastAsia="en-GB"/>
        </w:rPr>
        <w:t>Б</w:t>
      </w:r>
      <w:r w:rsidRPr="0051065B">
        <w:rPr>
          <w:sz w:val="22"/>
          <w:szCs w:val="22"/>
          <w:lang w:val="uk-UA"/>
        </w:rPr>
        <w:t>ути готовими пройти процедуру належної перевірки (due diligence) ФПСУ та заповнити форму самооцінки, що додається до заявки. Заявників перевірять в системі «Віжуал Комплайенс» (Visual Compliance – система пошуку по міжнародних переліках заборонених осіб та організацій, опублікованих Великою Британією, США, Канадою, ЄС, ООН, та іншим міжнародним перелікам)</w:t>
      </w:r>
      <w:r w:rsidRPr="0051065B">
        <w:rPr>
          <w:rFonts w:cs="Arial"/>
          <w:sz w:val="22"/>
          <w:szCs w:val="22"/>
          <w:lang w:val="uk-UA"/>
        </w:rPr>
        <w:t>.</w:t>
      </w:r>
    </w:p>
    <w:p w:rsidRPr="00D6682B" w:rsidR="00D6682B" w:rsidP="00D6682B" w:rsidRDefault="00D6682B" w14:paraId="5BCBF51A" w14:textId="77777777">
      <w:pPr>
        <w:pStyle w:val="BODYTEXT2BULLET1"/>
        <w:spacing w:line="240" w:lineRule="auto"/>
        <w:ind w:left="460" w:hanging="302"/>
        <w:jc w:val="both"/>
        <w:rPr>
          <w:rFonts w:cs="Arial"/>
          <w:sz w:val="22"/>
          <w:szCs w:val="22"/>
          <w:lang w:val="uk-UA"/>
        </w:rPr>
      </w:pPr>
      <w:r w:rsidRPr="00D6682B">
        <w:rPr>
          <w:rFonts w:eastAsiaTheme="minorEastAsia"/>
          <w:sz w:val="22"/>
          <w:szCs w:val="22"/>
          <w:lang w:val="uk-UA"/>
        </w:rPr>
        <w:t>Персонал організації повинен складатися з кваліфікованих фахівців, з досвідом проєктного менеджменту та ведення фінансової звітності.</w:t>
      </w:r>
    </w:p>
    <w:p w:rsidRPr="00D6682B" w:rsidR="00D6682B" w:rsidP="00D6682B" w:rsidRDefault="00D6682B" w14:paraId="3A86C36F" w14:textId="77777777">
      <w:pPr>
        <w:pStyle w:val="BODYTEXT2BULLET1"/>
        <w:spacing w:line="240" w:lineRule="auto"/>
        <w:ind w:left="460" w:hanging="302"/>
        <w:jc w:val="both"/>
        <w:rPr>
          <w:sz w:val="22"/>
          <w:szCs w:val="22"/>
          <w:lang w:val="uk-UA"/>
        </w:rPr>
      </w:pPr>
      <w:r w:rsidRPr="00D6682B">
        <w:rPr>
          <w:sz w:val="22"/>
          <w:szCs w:val="22"/>
          <w:lang w:val="uk-UA"/>
        </w:rPr>
        <w:t>Підтвердити наявність ефективної структури управління та систем менеджменту, включно з фінансовими, адміністративними та технічними політиками та процедурами, а також системою внутрішнього контролю, яка забезпечує захист активів, запобігає шахрайству, хабарництву, корупції, зловживанню коштами чи їх нецільовому використанню.</w:t>
      </w:r>
    </w:p>
    <w:p w:rsidRPr="00D6682B" w:rsidR="00D6682B" w:rsidP="00D6682B" w:rsidRDefault="00D6682B" w14:paraId="5F043CC2" w14:textId="77777777">
      <w:pPr>
        <w:pStyle w:val="BODYTEXT2BULLET1"/>
        <w:spacing w:line="240" w:lineRule="auto"/>
        <w:ind w:left="460" w:hanging="302"/>
        <w:jc w:val="both"/>
        <w:rPr>
          <w:sz w:val="22"/>
          <w:szCs w:val="22"/>
          <w:lang w:val="uk-UA"/>
        </w:rPr>
      </w:pPr>
      <w:r w:rsidRPr="00D6682B">
        <w:rPr>
          <w:sz w:val="22"/>
          <w:szCs w:val="22"/>
          <w:lang w:val="uk-UA"/>
        </w:rPr>
        <w:lastRenderedPageBreak/>
        <w:t xml:space="preserve">Наявність «Політики із захисту здоров’я, добробуту та прав людини» та детальної інформації стосовно процедур та заходів, які гарантують дотримання цієї політики під час реалізації проєкту. </w:t>
      </w:r>
    </w:p>
    <w:p w:rsidRPr="00D6682B" w:rsidR="00D6682B" w:rsidP="00D6682B" w:rsidRDefault="00D6682B" w14:paraId="409BCA99" w14:textId="77777777">
      <w:pPr>
        <w:pStyle w:val="BODYTEXT2BULLET1"/>
        <w:spacing w:line="240" w:lineRule="auto"/>
        <w:jc w:val="both"/>
        <w:rPr>
          <w:szCs w:val="20"/>
          <w:lang w:val="uk-UA"/>
        </w:rPr>
      </w:pPr>
      <w:r w:rsidRPr="00D6682B">
        <w:rPr>
          <w:sz w:val="22"/>
          <w:szCs w:val="22"/>
          <w:lang w:val="uk-UA"/>
        </w:rPr>
        <w:t>Забезпечити належну турботу про власний персонал та/або залучених консультантів, готовність надати інформацію про відповідні політики, процеси та процедури на підтвердження своєї спроможності виконати цю вимогу.</w:t>
      </w:r>
    </w:p>
    <w:p w:rsidRPr="00D6682B" w:rsidR="00D6682B" w:rsidP="00D6682B" w:rsidRDefault="00D6682B" w14:paraId="33B82D8B" w14:textId="77777777">
      <w:pPr>
        <w:pStyle w:val="BODYTEXT2BULLET1"/>
        <w:spacing w:line="240" w:lineRule="auto"/>
        <w:jc w:val="both"/>
        <w:rPr>
          <w:sz w:val="22"/>
          <w:szCs w:val="22"/>
          <w:lang w:val="uk-UA"/>
        </w:rPr>
      </w:pPr>
      <w:r w:rsidRPr="00D6682B">
        <w:rPr>
          <w:sz w:val="22"/>
          <w:szCs w:val="22"/>
          <w:lang w:val="uk-UA"/>
        </w:rPr>
        <w:t xml:space="preserve">Дотримуватись вимог етики та ділової поведінки, викладених на титульній сторінці цього ЗПЗ, а також «Кодексу поведінки постачальників компанії «Кімонікс»» (включеного до Форми самооцінки заявника, Додаток С), який ґрунтується на </w:t>
      </w:r>
      <w:hyperlink r:id="rId13">
        <w:r w:rsidRPr="00D6682B">
          <w:rPr>
            <w:rStyle w:val="Hyperlink"/>
            <w:rFonts w:cs="Arial"/>
            <w:sz w:val="22"/>
            <w:szCs w:val="22"/>
            <w:lang w:val="uk-UA"/>
          </w:rPr>
          <w:t xml:space="preserve">Кодексі поведінки МЗС СК </w:t>
        </w:r>
      </w:hyperlink>
      <w:r w:rsidRPr="00D6682B">
        <w:rPr>
          <w:sz w:val="22"/>
          <w:szCs w:val="22"/>
          <w:lang w:val="uk-UA"/>
        </w:rPr>
        <w:t>.</w:t>
      </w:r>
    </w:p>
    <w:p w:rsidRPr="008E4C58" w:rsidR="008E4C58" w:rsidP="008E4C58" w:rsidRDefault="00D6682B" w14:paraId="43E3C4D0" w14:textId="06909913">
      <w:pPr>
        <w:pStyle w:val="BODYTEXT2BULLET1"/>
        <w:spacing w:line="240" w:lineRule="auto"/>
        <w:jc w:val="both"/>
        <w:rPr>
          <w:sz w:val="22"/>
          <w:szCs w:val="22"/>
          <w:lang w:val="uk-UA"/>
        </w:rPr>
      </w:pPr>
      <w:r w:rsidRPr="00D6682B">
        <w:rPr>
          <w:sz w:val="22"/>
          <w:szCs w:val="22"/>
          <w:lang w:val="uk-UA"/>
        </w:rPr>
        <w:t xml:space="preserve">Наступні організації </w:t>
      </w:r>
      <w:r w:rsidRPr="008E4C58">
        <w:rPr>
          <w:b/>
          <w:bCs/>
          <w:sz w:val="22"/>
          <w:szCs w:val="22"/>
          <w:lang w:val="uk-UA"/>
        </w:rPr>
        <w:t>НЕ МАЮТЬ ПРАВА</w:t>
      </w:r>
      <w:r w:rsidRPr="00D6682B">
        <w:rPr>
          <w:sz w:val="22"/>
          <w:szCs w:val="22"/>
          <w:lang w:val="uk-UA"/>
        </w:rPr>
        <w:t xml:space="preserve"> подавати заявки на отримання грантів за цим конкурсом:</w:t>
      </w:r>
    </w:p>
    <w:p w:rsidRPr="00D6682B" w:rsidR="00D6682B" w:rsidP="008E4C58" w:rsidRDefault="00D6682B" w14:paraId="1CB68EA9" w14:textId="77777777">
      <w:pPr>
        <w:pStyle w:val="BODYTEXT2BULLET1"/>
        <w:numPr>
          <w:ilvl w:val="0"/>
          <w:numId w:val="25"/>
        </w:numPr>
        <w:spacing w:line="240" w:lineRule="auto"/>
        <w:jc w:val="both"/>
        <w:rPr>
          <w:sz w:val="22"/>
          <w:szCs w:val="22"/>
          <w:lang w:val="uk-UA"/>
        </w:rPr>
      </w:pPr>
      <w:r w:rsidRPr="00D6682B">
        <w:rPr>
          <w:sz w:val="22"/>
          <w:szCs w:val="22"/>
          <w:lang w:val="uk-UA"/>
        </w:rPr>
        <w:t>Організації, зареєстровані на тимчасово окупованих територіях України, які не змінили свою реєстрацію на підконтрольні уряду України території;</w:t>
      </w:r>
    </w:p>
    <w:p w:rsidRPr="00D6682B" w:rsidR="00D6682B" w:rsidP="001468A9" w:rsidRDefault="00D6682B" w14:paraId="228BA5DD" w14:textId="77777777">
      <w:pPr>
        <w:pStyle w:val="BODYTEXT2BULLET1"/>
        <w:numPr>
          <w:ilvl w:val="0"/>
          <w:numId w:val="25"/>
        </w:numPr>
        <w:spacing w:line="240" w:lineRule="auto"/>
        <w:jc w:val="both"/>
        <w:rPr>
          <w:sz w:val="22"/>
          <w:szCs w:val="22"/>
          <w:lang w:val="uk-UA"/>
        </w:rPr>
      </w:pPr>
      <w:r w:rsidRPr="00D6682B">
        <w:rPr>
          <w:sz w:val="22"/>
          <w:szCs w:val="22"/>
          <w:lang w:val="uk-UA"/>
        </w:rPr>
        <w:t>Організації, не зареєстровані згідно з українським законодавством (якщо інше не погоджено окремо з MЗС СК);</w:t>
      </w:r>
    </w:p>
    <w:p w:rsidRPr="00D6682B" w:rsidR="00D6682B" w:rsidP="00DA69DC" w:rsidRDefault="00D6682B" w14:paraId="6266D92A" w14:textId="77777777">
      <w:pPr>
        <w:pStyle w:val="BODYTEXT2BULLET1"/>
        <w:numPr>
          <w:ilvl w:val="0"/>
          <w:numId w:val="25"/>
        </w:numPr>
        <w:spacing w:line="240" w:lineRule="auto"/>
        <w:jc w:val="both"/>
        <w:rPr>
          <w:sz w:val="22"/>
          <w:szCs w:val="28"/>
          <w:lang w:val="uk-UA"/>
        </w:rPr>
      </w:pPr>
      <w:r w:rsidRPr="00D6682B">
        <w:rPr>
          <w:sz w:val="22"/>
          <w:szCs w:val="28"/>
          <w:lang w:val="uk-UA"/>
        </w:rPr>
        <w:t xml:space="preserve">Організації, що зловживали донорськими коштами протягом останніх п’яти років; </w:t>
      </w:r>
    </w:p>
    <w:p w:rsidRPr="00D6682B" w:rsidR="00D6682B" w:rsidP="00DA69DC" w:rsidRDefault="00D6682B" w14:paraId="1EA5FDD8" w14:textId="77777777">
      <w:pPr>
        <w:pStyle w:val="BODYTEXT2BULLET1"/>
        <w:numPr>
          <w:ilvl w:val="0"/>
          <w:numId w:val="25"/>
        </w:numPr>
        <w:spacing w:line="240" w:lineRule="auto"/>
        <w:jc w:val="both"/>
        <w:rPr>
          <w:sz w:val="22"/>
          <w:szCs w:val="28"/>
          <w:lang w:val="uk-UA"/>
        </w:rPr>
      </w:pPr>
      <w:r w:rsidRPr="00D6682B">
        <w:rPr>
          <w:sz w:val="22"/>
          <w:szCs w:val="28"/>
          <w:lang w:val="uk-UA"/>
        </w:rPr>
        <w:t xml:space="preserve">Організації, що згадуються в додаткових джерелах уряду Великої Британії про заборонені організації або відсторонених осіб; </w:t>
      </w:r>
    </w:p>
    <w:p w:rsidRPr="00D6682B" w:rsidR="00D6682B" w:rsidP="00DA69DC" w:rsidRDefault="00D6682B" w14:paraId="61081C49" w14:textId="77777777">
      <w:pPr>
        <w:pStyle w:val="BODYTEXT2BULLET1"/>
        <w:numPr>
          <w:ilvl w:val="0"/>
          <w:numId w:val="25"/>
        </w:numPr>
        <w:spacing w:line="240" w:lineRule="auto"/>
        <w:jc w:val="both"/>
        <w:rPr>
          <w:sz w:val="22"/>
          <w:szCs w:val="28"/>
          <w:lang w:val="uk-UA"/>
        </w:rPr>
      </w:pPr>
      <w:r w:rsidRPr="00D6682B">
        <w:rPr>
          <w:sz w:val="22"/>
          <w:szCs w:val="28"/>
          <w:lang w:val="uk-UA"/>
        </w:rPr>
        <w:t xml:space="preserve">Організації зі статусом «чинне виключення з участі» у Віжуал Комплаєнс (“Visual Compliance”, пошуковій системі, що перевіряє списки виключених осіб і організацій Великобританії, США та інших країн); </w:t>
      </w:r>
    </w:p>
    <w:p w:rsidRPr="00D6682B" w:rsidR="00D6682B" w:rsidP="00DA69DC" w:rsidRDefault="00D6682B" w14:paraId="0F320E0A" w14:textId="77777777">
      <w:pPr>
        <w:pStyle w:val="BODYTEXT2BULLET1"/>
        <w:numPr>
          <w:ilvl w:val="0"/>
          <w:numId w:val="25"/>
        </w:numPr>
        <w:spacing w:line="240" w:lineRule="auto"/>
        <w:jc w:val="both"/>
        <w:rPr>
          <w:sz w:val="22"/>
          <w:szCs w:val="28"/>
          <w:lang w:val="uk-UA"/>
        </w:rPr>
      </w:pPr>
      <w:r w:rsidRPr="00D6682B">
        <w:rPr>
          <w:sz w:val="22"/>
          <w:szCs w:val="28"/>
          <w:lang w:val="uk-UA"/>
        </w:rPr>
        <w:t xml:space="preserve">Політичні партії, угрупування, установи або їхні дочірні компанії та афілійовані структури; </w:t>
      </w:r>
    </w:p>
    <w:p w:rsidRPr="00D6682B" w:rsidR="00D6682B" w:rsidP="00DA69DC" w:rsidRDefault="00D6682B" w14:paraId="0E51503B" w14:textId="77777777">
      <w:pPr>
        <w:pStyle w:val="BODYTEXT2BULLET1"/>
        <w:numPr>
          <w:ilvl w:val="0"/>
          <w:numId w:val="25"/>
        </w:numPr>
        <w:spacing w:line="240" w:lineRule="auto"/>
        <w:jc w:val="both"/>
        <w:rPr>
          <w:sz w:val="22"/>
          <w:szCs w:val="28"/>
          <w:lang w:val="uk-UA"/>
        </w:rPr>
      </w:pPr>
      <w:r w:rsidRPr="00D6682B">
        <w:rPr>
          <w:sz w:val="22"/>
          <w:szCs w:val="28"/>
          <w:lang w:val="uk-UA"/>
        </w:rPr>
        <w:t xml:space="preserve">Організації, які підтримують або пропагують антидемократичну політику чи незаконну діяльність; </w:t>
      </w:r>
    </w:p>
    <w:p w:rsidRPr="00D6682B" w:rsidR="00D6682B" w:rsidP="00CC0CFD" w:rsidRDefault="00D6682B" w14:paraId="607F9C8E" w14:textId="77777777">
      <w:pPr>
        <w:pStyle w:val="BODYTEXT2BULLET1"/>
        <w:numPr>
          <w:ilvl w:val="0"/>
          <w:numId w:val="25"/>
        </w:numPr>
        <w:spacing w:line="240" w:lineRule="auto"/>
        <w:jc w:val="both"/>
        <w:rPr>
          <w:sz w:val="22"/>
          <w:szCs w:val="22"/>
          <w:u w:val="single"/>
          <w:lang w:val="uk-UA"/>
        </w:rPr>
      </w:pPr>
      <w:r w:rsidRPr="00D6682B">
        <w:rPr>
          <w:sz w:val="22"/>
          <w:szCs w:val="22"/>
          <w:lang w:val="uk-UA"/>
        </w:rPr>
        <w:t xml:space="preserve">Організації, зареєстровані в Росії, Північній Кореї та Ірані; </w:t>
      </w:r>
    </w:p>
    <w:p w:rsidRPr="00D6682B" w:rsidR="00D6682B" w:rsidP="00E406E2" w:rsidRDefault="00D6682B" w14:paraId="1AA5EB79" w14:textId="77777777">
      <w:pPr>
        <w:pStyle w:val="BODYTEXT2BULLET1"/>
        <w:numPr>
          <w:ilvl w:val="0"/>
          <w:numId w:val="25"/>
        </w:numPr>
        <w:spacing w:line="240" w:lineRule="auto"/>
        <w:jc w:val="both"/>
        <w:rPr>
          <w:sz w:val="22"/>
          <w:szCs w:val="22"/>
          <w:lang w:val="uk-UA"/>
        </w:rPr>
      </w:pPr>
      <w:r w:rsidRPr="00D6682B">
        <w:rPr>
          <w:sz w:val="22"/>
          <w:szCs w:val="22"/>
          <w:lang w:val="uk-UA"/>
        </w:rPr>
        <w:t>Організації, пов’язані з будь-якою особою чи організацією, яка внесена до Державного реєстру санкцій Ради національної безпеки і оборони України (РНБО).</w:t>
      </w:r>
    </w:p>
    <w:p w:rsidRPr="00D6682B" w:rsidR="00D6682B" w:rsidP="00D6682B" w:rsidRDefault="00D6682B" w14:paraId="6A474C68" w14:textId="77777777">
      <w:pPr>
        <w:spacing w:after="120"/>
        <w:rPr>
          <w:rFonts w:eastAsia="Arial"/>
          <w:color w:val="808080" w:themeColor="background1" w:themeShade="80"/>
          <w:sz w:val="22"/>
          <w:lang w:val="uk-UA"/>
        </w:rPr>
      </w:pPr>
      <w:r w:rsidRPr="00D6682B">
        <w:rPr>
          <w:rFonts w:eastAsia="Arial"/>
          <w:b/>
          <w:bCs/>
          <w:color w:val="808080" w:themeColor="background1" w:themeShade="80"/>
          <w:sz w:val="22"/>
          <w:lang w:val="uk-UA"/>
        </w:rPr>
        <w:t xml:space="preserve">Принципи допустимості витрат: </w:t>
      </w:r>
    </w:p>
    <w:p w:rsidRPr="00D6682B" w:rsidR="00D6682B" w:rsidP="00D6682B" w:rsidRDefault="00D6682B" w14:paraId="4C4B2E9D" w14:textId="77777777">
      <w:pPr>
        <w:spacing w:after="120"/>
        <w:rPr>
          <w:rFonts w:eastAsia="Arial"/>
          <w:color w:val="000000" w:themeColor="text1"/>
          <w:sz w:val="22"/>
          <w:lang w:val="uk-UA"/>
        </w:rPr>
      </w:pPr>
      <w:r w:rsidRPr="00D6682B">
        <w:rPr>
          <w:rFonts w:eastAsia="Arial"/>
          <w:color w:val="000000" w:themeColor="text1"/>
          <w:sz w:val="22"/>
          <w:lang w:val="uk-UA"/>
        </w:rPr>
        <w:t>Витрати, відображені у бюджеті, мають:</w:t>
      </w:r>
    </w:p>
    <w:p w:rsidRPr="00D6682B" w:rsidR="00D6682B" w:rsidP="00DA69DC" w:rsidRDefault="00D6682B" w14:paraId="7B480809" w14:textId="77777777">
      <w:pPr>
        <w:pStyle w:val="ListParagraph"/>
        <w:numPr>
          <w:ilvl w:val="0"/>
          <w:numId w:val="22"/>
        </w:numPr>
        <w:spacing w:after="120"/>
        <w:rPr>
          <w:rFonts w:eastAsia="Arial"/>
          <w:color w:val="000000" w:themeColor="text1"/>
          <w:sz w:val="22"/>
          <w:lang w:val="uk-UA"/>
        </w:rPr>
      </w:pPr>
      <w:r w:rsidRPr="00D6682B">
        <w:rPr>
          <w:rFonts w:eastAsia="Arial"/>
          <w:color w:val="000000" w:themeColor="text1"/>
          <w:sz w:val="22"/>
          <w:lang w:val="uk-UA"/>
        </w:rPr>
        <w:t xml:space="preserve">Мати безпосередній зв’язок із реалізацією заходів та бути необхідними для їх виконання; </w:t>
      </w:r>
    </w:p>
    <w:p w:rsidRPr="00D6682B" w:rsidR="00D6682B" w:rsidP="00DA69DC" w:rsidRDefault="00D6682B" w14:paraId="15693AA8" w14:textId="77777777">
      <w:pPr>
        <w:pStyle w:val="ListParagraph"/>
        <w:numPr>
          <w:ilvl w:val="0"/>
          <w:numId w:val="22"/>
        </w:numPr>
        <w:spacing w:after="120"/>
        <w:rPr>
          <w:rFonts w:eastAsia="Arial"/>
          <w:color w:val="000000" w:themeColor="text1"/>
          <w:sz w:val="22"/>
          <w:lang w:val="uk-UA"/>
        </w:rPr>
      </w:pPr>
      <w:r w:rsidRPr="00D6682B">
        <w:rPr>
          <w:rFonts w:eastAsia="Arial"/>
          <w:color w:val="000000" w:themeColor="text1"/>
          <w:sz w:val="22"/>
          <w:lang w:val="uk-UA"/>
        </w:rPr>
        <w:t xml:space="preserve">Відповідати нормам чинного законодавства України, зокрема щодо оподаткування, трудових відносин та інших відповідних сфер; </w:t>
      </w:r>
    </w:p>
    <w:p w:rsidRPr="00D6682B" w:rsidR="00D6682B" w:rsidP="00DA69DC" w:rsidRDefault="00D6682B" w14:paraId="00FBFC67" w14:textId="77777777">
      <w:pPr>
        <w:pStyle w:val="ListParagraph"/>
        <w:numPr>
          <w:ilvl w:val="0"/>
          <w:numId w:val="22"/>
        </w:numPr>
        <w:spacing w:after="120"/>
        <w:rPr>
          <w:rFonts w:eastAsia="Arial"/>
          <w:color w:val="000000" w:themeColor="text1"/>
          <w:sz w:val="22"/>
          <w:lang w:val="uk-UA"/>
        </w:rPr>
      </w:pPr>
      <w:r w:rsidRPr="00D6682B">
        <w:rPr>
          <w:rFonts w:eastAsia="Arial"/>
          <w:color w:val="000000" w:themeColor="text1"/>
          <w:sz w:val="22"/>
          <w:lang w:val="uk-UA"/>
        </w:rPr>
        <w:t xml:space="preserve">Бути обґрунтованими, доцільними та відповідати принципам належного фінансового управління; </w:t>
      </w:r>
    </w:p>
    <w:p w:rsidRPr="00D6682B" w:rsidR="00D6682B" w:rsidP="00DA69DC" w:rsidRDefault="00D6682B" w14:paraId="5E0EA5D3" w14:textId="77777777">
      <w:pPr>
        <w:pStyle w:val="ListParagraph"/>
        <w:numPr>
          <w:ilvl w:val="0"/>
          <w:numId w:val="22"/>
        </w:numPr>
        <w:spacing w:after="120"/>
        <w:rPr>
          <w:rFonts w:eastAsia="Arial"/>
          <w:color w:val="000000" w:themeColor="text1"/>
          <w:sz w:val="22"/>
          <w:lang w:val="uk-UA"/>
        </w:rPr>
      </w:pPr>
      <w:r w:rsidRPr="00D6682B">
        <w:rPr>
          <w:rFonts w:eastAsia="Arial"/>
          <w:color w:val="000000" w:themeColor="text1"/>
          <w:sz w:val="22"/>
          <w:lang w:val="uk-UA"/>
        </w:rPr>
        <w:t xml:space="preserve">Бути здійсненими в межах визначеного періоду; </w:t>
      </w:r>
    </w:p>
    <w:p w:rsidRPr="00D6682B" w:rsidR="00D6682B" w:rsidP="00DA69DC" w:rsidRDefault="00D6682B" w14:paraId="72FC8883" w14:textId="77777777">
      <w:pPr>
        <w:pStyle w:val="ListParagraph"/>
        <w:numPr>
          <w:ilvl w:val="0"/>
          <w:numId w:val="22"/>
        </w:numPr>
        <w:spacing w:after="120"/>
        <w:rPr>
          <w:rFonts w:eastAsia="Arial"/>
          <w:color w:val="000000" w:themeColor="text1"/>
          <w:sz w:val="22"/>
          <w:lang w:val="uk-UA"/>
        </w:rPr>
      </w:pPr>
      <w:r w:rsidRPr="00D6682B">
        <w:rPr>
          <w:rFonts w:eastAsia="Arial"/>
          <w:color w:val="000000" w:themeColor="text1"/>
          <w:sz w:val="22"/>
          <w:lang w:val="uk-UA"/>
        </w:rPr>
        <w:t>Бути ідентифікованими, підтвердженими документально та відображеними в бухгалтерському обліку грантоотримувача відповідно до чинних стандартів і звичних облікових практик організації</w:t>
      </w:r>
    </w:p>
    <w:p w:rsidRPr="00D6682B" w:rsidR="00D6682B" w:rsidP="00B14625" w:rsidRDefault="00D6682B" w14:paraId="5D0DEE5E" w14:textId="77777777">
      <w:pPr>
        <w:pStyle w:val="BODYTEXT2BULLET1"/>
        <w:numPr>
          <w:ilvl w:val="0"/>
          <w:numId w:val="0"/>
        </w:numPr>
        <w:spacing w:line="240" w:lineRule="auto"/>
        <w:jc w:val="both"/>
        <w:rPr>
          <w:rFonts w:eastAsia="Arial" w:cs="Arial"/>
          <w:color w:val="000000" w:themeColor="text1"/>
          <w:sz w:val="22"/>
          <w:szCs w:val="22"/>
          <w:lang w:val="uk-UA"/>
        </w:rPr>
      </w:pPr>
      <w:r w:rsidRPr="00D6682B">
        <w:rPr>
          <w:rFonts w:eastAsia="Arial" w:cs="Arial"/>
          <w:color w:val="000000" w:themeColor="text1"/>
          <w:sz w:val="22"/>
          <w:szCs w:val="22"/>
          <w:lang w:val="uk-UA"/>
        </w:rPr>
        <w:t xml:space="preserve">Зазначені в бюджеті витрати мають бути прийнятними відповідно до «Вказівок МЗС СК з прийнятних витрат для комерційних контрактів» </w:t>
      </w:r>
      <w:hyperlink r:id="rId14">
        <w:r w:rsidRPr="00D6682B">
          <w:rPr>
            <w:rStyle w:val="Hyperlink"/>
            <w:rFonts w:eastAsia="Arial" w:cs="Arial"/>
            <w:sz w:val="22"/>
            <w:szCs w:val="22"/>
            <w:lang w:val="uk-UA"/>
          </w:rPr>
          <w:t xml:space="preserve">Eligible Cost Guidance for Commercial </w:t>
        </w:r>
        <w:r w:rsidRPr="00D6682B">
          <w:rPr>
            <w:rStyle w:val="Hyperlink"/>
            <w:rFonts w:eastAsia="Arial" w:cs="Arial"/>
            <w:sz w:val="22"/>
            <w:szCs w:val="22"/>
            <w:lang w:val="uk-UA"/>
          </w:rPr>
          <w:lastRenderedPageBreak/>
          <w:t>Contracts,</w:t>
        </w:r>
      </w:hyperlink>
      <w:r w:rsidRPr="00D6682B">
        <w:rPr>
          <w:rFonts w:eastAsia="Arial" w:cs="Arial"/>
          <w:color w:val="000000" w:themeColor="text1"/>
          <w:sz w:val="22"/>
          <w:szCs w:val="22"/>
          <w:lang w:val="uk-UA"/>
        </w:rPr>
        <w:t xml:space="preserve"> та «Вказівок МЗ СК стосовно допустимих витрат для грантових угод з обов’язковою звітністю» </w:t>
      </w:r>
      <w:hyperlink r:id="rId15">
        <w:r w:rsidRPr="00D6682B">
          <w:rPr>
            <w:rStyle w:val="Hyperlink"/>
            <w:rFonts w:eastAsia="Arial" w:cs="Arial"/>
            <w:sz w:val="22"/>
            <w:szCs w:val="22"/>
            <w:lang w:val="uk-UA"/>
          </w:rPr>
          <w:t>FCDO Eligible Cost Guidance for Accountable Grant Agreements.</w:t>
        </w:r>
      </w:hyperlink>
    </w:p>
    <w:p w:rsidRPr="00D6682B" w:rsidR="00D6682B" w:rsidP="00B14625" w:rsidRDefault="00D6682B" w14:paraId="7A7E71D3" w14:textId="77777777">
      <w:pPr>
        <w:pStyle w:val="BODYTEXT2BULLET1"/>
        <w:numPr>
          <w:ilvl w:val="0"/>
          <w:numId w:val="0"/>
        </w:numPr>
        <w:spacing w:line="240" w:lineRule="auto"/>
        <w:jc w:val="both"/>
        <w:rPr>
          <w:rFonts w:eastAsia="Arial" w:cs="Arial"/>
          <w:color w:val="000000" w:themeColor="text1"/>
          <w:sz w:val="22"/>
          <w:szCs w:val="22"/>
          <w:lang w:val="uk-UA"/>
        </w:rPr>
      </w:pPr>
      <w:r w:rsidRPr="00D6682B">
        <w:rPr>
          <w:rFonts w:eastAsia="Arial" w:cs="Arial"/>
          <w:color w:val="000000" w:themeColor="text1"/>
          <w:sz w:val="22"/>
          <w:szCs w:val="22"/>
          <w:lang w:val="uk-UA"/>
        </w:rPr>
        <w:t>Учасники ЗПЗ не мають права пропонувати або постачати товари чи послуги, що надаються компаніями, яким призупинено отримання фінансування або допомоги урядами Великої Британії або Сполучених Штатів або які є відсторонені або недопущені до отримання такої допомоги або фінансування.</w:t>
      </w:r>
    </w:p>
    <w:p w:rsidRPr="00D6682B" w:rsidR="00D6682B" w:rsidP="00B14625" w:rsidRDefault="00D6682B" w14:paraId="5FE19826" w14:textId="77777777">
      <w:pPr>
        <w:pStyle w:val="BODYTEXT2BULLET1"/>
        <w:numPr>
          <w:ilvl w:val="0"/>
          <w:numId w:val="0"/>
        </w:numPr>
        <w:spacing w:line="240" w:lineRule="auto"/>
        <w:jc w:val="both"/>
        <w:rPr>
          <w:rFonts w:eastAsia="Arial" w:cs="Arial"/>
          <w:color w:val="000000" w:themeColor="text1"/>
          <w:sz w:val="22"/>
          <w:szCs w:val="22"/>
          <w:lang w:val="uk-UA"/>
        </w:rPr>
      </w:pPr>
      <w:r w:rsidRPr="00D6682B">
        <w:rPr>
          <w:rFonts w:eastAsia="Arial" w:cs="Arial"/>
          <w:color w:val="000000" w:themeColor="text1"/>
          <w:sz w:val="22"/>
          <w:szCs w:val="22"/>
          <w:lang w:val="uk-UA"/>
        </w:rPr>
        <w:t>Заборонена закупівля товарів, вироблених «Хуавей Текнолоджи Компані» (Huawei Technology Company), «Зед-Ті-І Корпорейшн» (ZTE Corporation), «Хайтера Ком'юнікейшнз Корпорейшн» (Hytera Communications Corporation), «Ханчжоу Хіквіжн Діджитал Текнолоджи Компані» (Hangzhou Hikvision Digital Technology Company), «Дахуа Текнолоджи Компані» (Dahua Technology Company).</w:t>
      </w:r>
    </w:p>
    <w:p w:rsidRPr="00D6682B" w:rsidR="00D6682B" w:rsidP="00D6682B" w:rsidRDefault="00D6682B" w14:paraId="6C96C43E" w14:textId="77777777">
      <w:pPr>
        <w:spacing w:after="120"/>
        <w:rPr>
          <w:sz w:val="22"/>
          <w:lang w:val="uk-UA"/>
        </w:rPr>
      </w:pPr>
    </w:p>
    <w:p w:rsidRPr="00D6682B" w:rsidR="00D6682B" w:rsidP="00D6682B" w:rsidRDefault="00D6682B" w14:paraId="6EF36193" w14:textId="77777777">
      <w:pPr>
        <w:spacing w:after="120"/>
        <w:rPr>
          <w:b/>
          <w:bCs/>
          <w:color w:val="808080" w:themeColor="background1" w:themeShade="80"/>
          <w:sz w:val="22"/>
          <w:lang w:val="uk-UA"/>
        </w:rPr>
      </w:pPr>
      <w:r w:rsidRPr="7D25F010" w:rsidR="00D6682B">
        <w:rPr>
          <w:b w:val="1"/>
          <w:bCs w:val="1"/>
          <w:color w:val="808080" w:themeColor="background1" w:themeTint="FF" w:themeShade="80"/>
          <w:sz w:val="22"/>
          <w:szCs w:val="22"/>
          <w:lang w:val="uk-UA"/>
        </w:rPr>
        <w:t>3.5. Інформація про подання заявок:</w:t>
      </w:r>
    </w:p>
    <w:p w:rsidR="18171545" w:rsidP="7D25F010" w:rsidRDefault="18171545" w14:paraId="553CA6E2" w14:textId="539D5482">
      <w:pPr>
        <w:pStyle w:val="NoSpacing"/>
        <w:spacing w:after="0" w:line="240" w:lineRule="auto"/>
        <w:jc w:val="both"/>
        <w:rPr>
          <w:rFonts w:ascii="Arial" w:hAnsi="Arial" w:eastAsia="Arial" w:cs="Arial"/>
          <w:noProof w:val="0"/>
          <w:sz w:val="22"/>
          <w:szCs w:val="22"/>
          <w:lang w:val="uk-UA"/>
        </w:rPr>
      </w:pPr>
      <w:r w:rsidRPr="7D25F010" w:rsidR="18171545">
        <w:rPr>
          <w:rFonts w:ascii="Arial" w:hAnsi="Arial" w:eastAsia="Arial" w:cs="Arial"/>
          <w:b w:val="1"/>
          <w:bCs w:val="1"/>
          <w:i w:val="0"/>
          <w:iCs w:val="0"/>
          <w:caps w:val="0"/>
          <w:smallCaps w:val="0"/>
          <w:noProof w:val="0"/>
          <w:color w:val="000000" w:themeColor="text1" w:themeTint="FF" w:themeShade="FF"/>
          <w:sz w:val="22"/>
          <w:szCs w:val="22"/>
          <w:lang w:val="uk-UA"/>
        </w:rPr>
        <w:t>В межах цього ЗПЗ має бути поданий такий перелік документів:</w:t>
      </w:r>
    </w:p>
    <w:p w:rsidR="7D25F010" w:rsidP="7D25F010" w:rsidRDefault="7D25F010" w14:paraId="276E5C7B" w14:textId="7ADD3EBF">
      <w:pPr>
        <w:spacing w:after="120"/>
        <w:rPr>
          <w:b w:val="1"/>
          <w:bCs w:val="1"/>
          <w:color w:val="808080" w:themeColor="background1" w:themeTint="FF" w:themeShade="80"/>
          <w:sz w:val="22"/>
          <w:szCs w:val="22"/>
          <w:lang w:val="uk-UA"/>
        </w:rPr>
      </w:pPr>
    </w:p>
    <w:p w:rsidRPr="00B14625" w:rsidR="00D6682B" w:rsidP="00DA69DC" w:rsidRDefault="00D6682B" w14:paraId="09F349B4" w14:textId="77777777">
      <w:pPr>
        <w:pStyle w:val="NormalWeb"/>
        <w:numPr>
          <w:ilvl w:val="0"/>
          <w:numId w:val="14"/>
        </w:numPr>
        <w:spacing w:before="0" w:beforeAutospacing="0" w:after="120" w:afterAutospacing="0"/>
        <w:ind w:left="720"/>
        <w:rPr>
          <w:rFonts w:ascii="Arial" w:hAnsi="Arial" w:cs="Arial"/>
          <w:sz w:val="22"/>
          <w:szCs w:val="22"/>
          <w:lang w:val="uk-UA"/>
        </w:rPr>
      </w:pPr>
      <w:r w:rsidRPr="00B14625">
        <w:rPr>
          <w:rFonts w:ascii="Arial" w:hAnsi="Arial" w:cs="Arial" w:eastAsiaTheme="minorEastAsia"/>
          <w:b/>
          <w:bCs/>
          <w:sz w:val="22"/>
          <w:szCs w:val="22"/>
          <w:lang w:val="uk-UA"/>
        </w:rPr>
        <w:t xml:space="preserve">Заповнена </w:t>
      </w:r>
      <w:r w:rsidRPr="00B14625">
        <w:rPr>
          <w:rStyle w:val="Hyperlink"/>
          <w:rFonts w:ascii="Arial" w:hAnsi="Arial" w:cs="Arial"/>
          <w:b/>
          <w:bCs/>
          <w:sz w:val="22"/>
          <w:szCs w:val="22"/>
          <w:lang w:val="uk-UA"/>
        </w:rPr>
        <w:t>о</w:t>
      </w:r>
      <w:hyperlink r:id="rId16">
        <w:r w:rsidRPr="00B14625">
          <w:rPr>
            <w:rStyle w:val="Hyperlink"/>
            <w:rFonts w:ascii="Arial" w:hAnsi="Arial" w:cs="Arial"/>
            <w:b/>
            <w:bCs/>
            <w:sz w:val="22"/>
            <w:szCs w:val="22"/>
            <w:lang w:val="uk-UA"/>
          </w:rPr>
          <w:t xml:space="preserve">нлайн-форма </w:t>
        </w:r>
      </w:hyperlink>
      <w:r w:rsidRPr="00B14625">
        <w:rPr>
          <w:rFonts w:ascii="Arial" w:hAnsi="Arial" w:cs="Arial"/>
          <w:b/>
          <w:bCs/>
          <w:sz w:val="22"/>
          <w:szCs w:val="22"/>
          <w:lang w:val="uk-UA"/>
        </w:rPr>
        <w:t xml:space="preserve">, доступна за посиланням. </w:t>
      </w:r>
      <w:r w:rsidRPr="00B14625">
        <w:rPr>
          <w:rFonts w:ascii="Arial" w:hAnsi="Arial" w:cs="Arial"/>
          <w:sz w:val="22"/>
          <w:szCs w:val="22"/>
          <w:lang w:val="uk-UA"/>
        </w:rPr>
        <w:t xml:space="preserve">Ця форма містить запит на </w:t>
      </w:r>
      <w:r w:rsidRPr="00B14625">
        <w:rPr>
          <w:rFonts w:ascii="Arial" w:hAnsi="Arial" w:eastAsia="Arial" w:cs="Arial"/>
          <w:color w:val="000000" w:themeColor="text1"/>
          <w:sz w:val="22"/>
          <w:szCs w:val="22"/>
          <w:lang w:val="uk-UA"/>
        </w:rPr>
        <w:t>основну інформацію про організацію та проєктну пропозицію</w:t>
      </w:r>
    </w:p>
    <w:p w:rsidRPr="00B14625" w:rsidR="00D6682B" w:rsidP="00DA69DC" w:rsidRDefault="00D6682B" w14:paraId="555F3743" w14:textId="00B32E3D">
      <w:pPr>
        <w:pStyle w:val="NormalWeb"/>
        <w:numPr>
          <w:ilvl w:val="0"/>
          <w:numId w:val="14"/>
        </w:numPr>
        <w:spacing w:before="0" w:beforeAutospacing="0" w:after="120" w:afterAutospacing="0"/>
        <w:ind w:left="720"/>
        <w:jc w:val="both"/>
        <w:rPr>
          <w:rStyle w:val="normaltextrun"/>
          <w:rFonts w:ascii="Arial" w:hAnsi="Arial" w:cs="Arial"/>
          <w:b/>
          <w:bCs/>
          <w:sz w:val="22"/>
          <w:szCs w:val="22"/>
          <w:u w:val="single"/>
          <w:lang w:val="uk-UA" w:eastAsia="en-GB"/>
        </w:rPr>
      </w:pPr>
      <w:r w:rsidRPr="00B14625">
        <w:rPr>
          <w:rFonts w:ascii="Arial" w:hAnsi="Arial" w:cs="Arial"/>
          <w:b/>
          <w:bCs/>
          <w:sz w:val="22"/>
          <w:szCs w:val="22"/>
          <w:lang w:val="uk-UA"/>
        </w:rPr>
        <w:t xml:space="preserve">Форма грантової пропозиції (Додаток A), </w:t>
      </w:r>
      <w:r w:rsidRPr="00B14625">
        <w:rPr>
          <w:rFonts w:ascii="Arial" w:hAnsi="Arial" w:cs="Arial"/>
          <w:b/>
          <w:bCs/>
          <w:sz w:val="22"/>
          <w:szCs w:val="22"/>
          <w:u w:val="single"/>
          <w:lang w:val="uk-UA"/>
        </w:rPr>
        <w:t>підписана уповноваженим представником заявника</w:t>
      </w:r>
      <w:r w:rsidR="00367D5A">
        <w:rPr>
          <w:rFonts w:ascii="Arial" w:hAnsi="Arial" w:cs="Arial"/>
          <w:b/>
          <w:bCs/>
          <w:sz w:val="22"/>
          <w:szCs w:val="22"/>
          <w:u w:val="single"/>
        </w:rPr>
        <w:t>,</w:t>
      </w:r>
      <w:r w:rsidR="00367D5A">
        <w:rPr>
          <w:rFonts w:ascii="Arial" w:hAnsi="Arial" w:cs="Arial"/>
          <w:b/>
          <w:bCs/>
          <w:sz w:val="22"/>
          <w:szCs w:val="22"/>
          <w:u w:val="single"/>
          <w:lang w:val="uk-UA"/>
        </w:rPr>
        <w:t xml:space="preserve"> включно </w:t>
      </w:r>
      <w:r w:rsidR="00EA0248">
        <w:rPr>
          <w:rFonts w:ascii="Arial" w:hAnsi="Arial" w:cs="Arial"/>
          <w:b/>
          <w:bCs/>
          <w:sz w:val="22"/>
          <w:szCs w:val="22"/>
          <w:u w:val="single"/>
          <w:lang w:val="uk-UA"/>
        </w:rPr>
        <w:t xml:space="preserve">з </w:t>
      </w:r>
      <w:r w:rsidR="00EA0248">
        <w:rPr>
          <w:rFonts w:ascii="Arial" w:hAnsi="Arial" w:cs="Arial"/>
          <w:b/>
          <w:bCs/>
          <w:sz w:val="22"/>
          <w:szCs w:val="22"/>
          <w:u w:val="single"/>
        </w:rPr>
        <w:t xml:space="preserve">CV </w:t>
      </w:r>
      <w:r w:rsidR="00EA0248">
        <w:rPr>
          <w:rFonts w:ascii="Arial" w:hAnsi="Arial" w:cs="Arial"/>
          <w:b/>
          <w:bCs/>
          <w:sz w:val="22"/>
          <w:szCs w:val="22"/>
          <w:u w:val="single"/>
          <w:lang w:val="uk-UA"/>
        </w:rPr>
        <w:t>всього персоналу.</w:t>
      </w:r>
      <w:r w:rsidRPr="00B14625">
        <w:rPr>
          <w:rFonts w:ascii="Arial" w:hAnsi="Arial" w:cs="Arial"/>
          <w:b/>
          <w:bCs/>
          <w:sz w:val="22"/>
          <w:szCs w:val="22"/>
          <w:u w:val="single"/>
          <w:lang w:val="uk-UA"/>
        </w:rPr>
        <w:t xml:space="preserve"> </w:t>
      </w:r>
      <w:r w:rsidRPr="00B14625">
        <w:rPr>
          <w:rStyle w:val="normaltextrun"/>
          <w:rFonts w:ascii="Arial" w:hAnsi="Arial" w:cs="Arial"/>
          <w:sz w:val="22"/>
          <w:szCs w:val="22"/>
          <w:lang w:val="uk-UA" w:eastAsia="en-GB"/>
        </w:rPr>
        <w:t xml:space="preserve">Учасники повинні запропонувати детальну стратегію реалізації проєкту, узгоджену з описом діяльності в розділі 2.3 «Детальний опис діяльності», та продемонструвати глибоке розуміння потреб програми ФПСУ.  </w:t>
      </w:r>
    </w:p>
    <w:p w:rsidRPr="00B14625" w:rsidR="00D6682B" w:rsidP="00DA69DC" w:rsidRDefault="00D6682B" w14:paraId="40D7DA02" w14:textId="77777777">
      <w:pPr>
        <w:pStyle w:val="NormalWeb"/>
        <w:numPr>
          <w:ilvl w:val="0"/>
          <w:numId w:val="14"/>
        </w:numPr>
        <w:spacing w:before="0" w:beforeAutospacing="0" w:after="0" w:afterAutospacing="0"/>
        <w:ind w:left="720"/>
        <w:rPr>
          <w:rFonts w:ascii="Arial" w:hAnsi="Arial" w:cs="Arial"/>
          <w:b/>
          <w:sz w:val="22"/>
          <w:szCs w:val="22"/>
          <w:lang w:val="uk-UA"/>
        </w:rPr>
      </w:pPr>
      <w:r w:rsidRPr="00B14625">
        <w:rPr>
          <w:rFonts w:ascii="Arial" w:hAnsi="Arial" w:cs="Arial"/>
          <w:b/>
          <w:bCs/>
          <w:sz w:val="22"/>
          <w:szCs w:val="22"/>
          <w:lang w:val="uk-UA"/>
        </w:rPr>
        <w:t xml:space="preserve">Бюджет </w:t>
      </w:r>
      <w:r w:rsidRPr="00B14625">
        <w:rPr>
          <w:rFonts w:ascii="Arial" w:hAnsi="Arial" w:cs="Arial"/>
          <w:b/>
          <w:sz w:val="22"/>
          <w:szCs w:val="22"/>
          <w:lang w:val="uk-UA"/>
        </w:rPr>
        <w:t>(</w:t>
      </w:r>
      <w:r w:rsidRPr="00B14625">
        <w:rPr>
          <w:rFonts w:ascii="Arial" w:hAnsi="Arial" w:cs="Arial"/>
          <w:b/>
          <w:bCs/>
          <w:sz w:val="22"/>
          <w:szCs w:val="22"/>
          <w:lang w:val="uk-UA"/>
        </w:rPr>
        <w:t>Додаток</w:t>
      </w:r>
      <w:r w:rsidRPr="00B14625">
        <w:rPr>
          <w:rFonts w:ascii="Arial" w:hAnsi="Arial" w:cs="Arial"/>
          <w:b/>
          <w:sz w:val="22"/>
          <w:szCs w:val="22"/>
          <w:lang w:val="uk-UA"/>
        </w:rPr>
        <w:t xml:space="preserve"> B)</w:t>
      </w:r>
    </w:p>
    <w:p w:rsidRPr="00B14625" w:rsidR="00D6682B" w:rsidP="00D6682B" w:rsidRDefault="00D6682B" w14:paraId="33D3624F" w14:textId="77777777">
      <w:pPr>
        <w:pStyle w:val="NormalWeb"/>
        <w:spacing w:before="0" w:beforeAutospacing="0" w:after="0" w:afterAutospacing="0"/>
        <w:ind w:left="720"/>
        <w:rPr>
          <w:rFonts w:ascii="Arial" w:hAnsi="Arial" w:cs="Arial"/>
          <w:b/>
          <w:sz w:val="22"/>
          <w:szCs w:val="22"/>
          <w:lang w:val="uk-UA"/>
        </w:rPr>
      </w:pPr>
    </w:p>
    <w:p w:rsidRPr="00B14625" w:rsidR="00D6682B" w:rsidP="00D6682B" w:rsidRDefault="00D6682B" w14:paraId="4F6F3389" w14:textId="77777777">
      <w:pPr>
        <w:spacing w:after="120"/>
        <w:jc w:val="both"/>
        <w:rPr>
          <w:sz w:val="22"/>
          <w:lang w:val="uk-UA"/>
        </w:rPr>
      </w:pPr>
      <w:r w:rsidRPr="00B14625">
        <w:rPr>
          <w:b/>
          <w:bCs/>
          <w:sz w:val="22"/>
          <w:lang w:val="uk-UA"/>
        </w:rPr>
        <w:t xml:space="preserve">Форма грантової заявки </w:t>
      </w:r>
      <w:r w:rsidRPr="00B14625">
        <w:rPr>
          <w:sz w:val="22"/>
          <w:lang w:val="uk-UA"/>
        </w:rPr>
        <w:t xml:space="preserve">та бюджет подаються у заданих форматах із дотриманням інструкцій і рекомендацій, наведених у додатку. </w:t>
      </w:r>
    </w:p>
    <w:p w:rsidRPr="00B14625" w:rsidR="00D6682B" w:rsidP="00D6682B" w:rsidRDefault="00D6682B" w14:paraId="7818E981" w14:textId="77777777">
      <w:pPr>
        <w:spacing w:after="120"/>
        <w:jc w:val="both"/>
        <w:rPr>
          <w:sz w:val="22"/>
          <w:lang w:val="uk-UA"/>
        </w:rPr>
      </w:pPr>
      <w:r w:rsidRPr="00B14625">
        <w:rPr>
          <w:b/>
          <w:bCs/>
          <w:sz w:val="22"/>
          <w:lang w:val="uk-UA"/>
        </w:rPr>
        <w:t>Просимо звернути увагу,</w:t>
      </w:r>
      <w:r w:rsidRPr="00B14625">
        <w:rPr>
          <w:sz w:val="22"/>
          <w:lang w:val="uk-UA"/>
        </w:rPr>
        <w:t xml:space="preserve"> що грантоотримувач отримає фінальний платіж обсягом 5-10% від загального бюджету проєкту після подання 100% звітності, включно з підтвердженням усіх фінансових операцій.</w:t>
      </w:r>
    </w:p>
    <w:p w:rsidRPr="00D6682B" w:rsidR="00D6682B" w:rsidP="00D6682B" w:rsidRDefault="00D6682B" w14:paraId="6EC2F8CA" w14:textId="77777777">
      <w:pPr>
        <w:pStyle w:val="NormalWeb"/>
        <w:spacing w:before="0" w:beforeAutospacing="0" w:after="0" w:afterAutospacing="0"/>
        <w:ind w:left="720"/>
        <w:rPr>
          <w:rFonts w:ascii="Arial" w:hAnsi="Arial" w:cs="Arial"/>
          <w:b/>
          <w:sz w:val="22"/>
          <w:szCs w:val="22"/>
          <w:lang w:val="uk-UA"/>
        </w:rPr>
      </w:pPr>
    </w:p>
    <w:p w:rsidRPr="00D6682B" w:rsidR="00D6682B" w:rsidP="00DA69DC" w:rsidRDefault="00D6682B" w14:paraId="48CF5232" w14:textId="77777777">
      <w:pPr>
        <w:pStyle w:val="ListParagraph"/>
        <w:numPr>
          <w:ilvl w:val="0"/>
          <w:numId w:val="14"/>
        </w:numPr>
        <w:spacing w:after="120"/>
        <w:ind w:left="720"/>
        <w:rPr>
          <w:b/>
          <w:bCs/>
          <w:sz w:val="22"/>
          <w:lang w:val="uk-UA"/>
        </w:rPr>
      </w:pPr>
      <w:r w:rsidRPr="00D6682B">
        <w:rPr>
          <w:b/>
          <w:bCs/>
          <w:sz w:val="22"/>
          <w:lang w:val="uk-UA"/>
        </w:rPr>
        <w:t>Форма самооцінки заявника (Додаток C)</w:t>
      </w:r>
    </w:p>
    <w:p w:rsidRPr="00D6682B" w:rsidR="00D6682B" w:rsidP="00D6682B" w:rsidRDefault="00D6682B" w14:paraId="549128E5" w14:textId="77777777">
      <w:pPr>
        <w:pStyle w:val="ListParagraph"/>
        <w:spacing w:after="0"/>
        <w:rPr>
          <w:b/>
          <w:bCs/>
          <w:sz w:val="22"/>
          <w:lang w:val="uk-UA"/>
        </w:rPr>
      </w:pPr>
    </w:p>
    <w:p w:rsidRPr="00D6682B" w:rsidR="00D6682B" w:rsidP="00D6682B" w:rsidRDefault="00D6682B" w14:paraId="5FDAC623" w14:textId="777777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both"/>
        <w:rPr>
          <w:sz w:val="22"/>
          <w:lang w:val="uk-UA"/>
        </w:rPr>
      </w:pPr>
      <w:r w:rsidRPr="00D6682B">
        <w:rPr>
          <w:sz w:val="22"/>
          <w:lang w:val="uk-UA"/>
        </w:rPr>
        <w:t xml:space="preserve">Усі організації, які обираються для присудження гранту, підлягають попередній оцінці їхніх мінімальних управлінських та фінансових спроможностей для роботи з коштами уряду Великої Британії, а також відповідності «Кодексу поведінки постачальників Кімонікс», який ґрунтується на «Кодексі поведінки МЗС СК» - </w:t>
      </w:r>
      <w:hyperlink r:id="rId17">
        <w:r w:rsidRPr="00D6682B">
          <w:rPr>
            <w:rStyle w:val="Hyperlink"/>
            <w:sz w:val="22"/>
            <w:lang w:val="uk-UA"/>
          </w:rPr>
          <w:t>FCDO Code of Conduct</w:t>
        </w:r>
      </w:hyperlink>
      <w:r w:rsidRPr="00D6682B">
        <w:rPr>
          <w:sz w:val="22"/>
          <w:lang w:val="uk-UA"/>
        </w:rPr>
        <w:t xml:space="preserve">. </w:t>
      </w:r>
      <w:r w:rsidRPr="00D6682B">
        <w:rPr>
          <w:b/>
          <w:bCs/>
          <w:sz w:val="22"/>
          <w:lang w:val="uk-UA"/>
        </w:rPr>
        <w:t>Грантова пропозиція подається разом із копіями всіх наявних політик чи установчих документів, які запитуються у «Формі самооцінки».</w:t>
      </w:r>
    </w:p>
    <w:p w:rsidRPr="00D6682B" w:rsidR="00D6682B" w:rsidP="00D6682B" w:rsidRDefault="00D6682B" w14:paraId="66F00A99" w14:textId="77777777">
      <w:pPr>
        <w:pStyle w:val="ListParagraph"/>
        <w:numPr>
          <w:ilvl w:val="0"/>
          <w:numId w:val="1"/>
        </w:numPr>
        <w:jc w:val="both"/>
        <w:rPr>
          <w:rFonts w:eastAsia="Arial"/>
          <w:color w:val="000000" w:themeColor="text1"/>
          <w:sz w:val="22"/>
          <w:lang w:val="uk-UA"/>
        </w:rPr>
      </w:pPr>
      <w:r w:rsidRPr="00D6682B">
        <w:rPr>
          <w:rFonts w:eastAsia="Arial"/>
          <w:color w:val="000000" w:themeColor="text1"/>
          <w:sz w:val="22"/>
          <w:lang w:val="uk-UA"/>
        </w:rPr>
        <w:t>Витяг з Єдиного державного реєстру / реєстраційні документи (включаючи всі документи про перереєстрацію (за потреби))</w:t>
      </w:r>
    </w:p>
    <w:p w:rsidRPr="00D6682B" w:rsidR="00D6682B" w:rsidP="00D6682B" w:rsidRDefault="00D6682B" w14:paraId="21D38047" w14:textId="77777777">
      <w:pPr>
        <w:pStyle w:val="ListParagraph"/>
        <w:numPr>
          <w:ilvl w:val="0"/>
          <w:numId w:val="1"/>
        </w:numPr>
        <w:jc w:val="both"/>
        <w:rPr>
          <w:rFonts w:eastAsia="Arial"/>
          <w:color w:val="000000" w:themeColor="text1"/>
          <w:sz w:val="22"/>
          <w:lang w:val="uk-UA"/>
        </w:rPr>
      </w:pPr>
      <w:r w:rsidRPr="00D6682B">
        <w:rPr>
          <w:rFonts w:eastAsia="Arial"/>
          <w:color w:val="000000" w:themeColor="text1"/>
          <w:sz w:val="22"/>
          <w:lang w:val="uk-UA"/>
        </w:rPr>
        <w:t>Довідка про неприбутковість</w:t>
      </w:r>
    </w:p>
    <w:p w:rsidRPr="00D6682B" w:rsidR="00D6682B" w:rsidP="00D6682B" w:rsidRDefault="00D6682B" w14:paraId="49ECDE76" w14:textId="77777777">
      <w:pPr>
        <w:pStyle w:val="ListParagraph"/>
        <w:numPr>
          <w:ilvl w:val="0"/>
          <w:numId w:val="1"/>
        </w:numPr>
        <w:jc w:val="both"/>
        <w:rPr>
          <w:rFonts w:eastAsia="Arial"/>
          <w:color w:val="000000" w:themeColor="text1"/>
          <w:sz w:val="22"/>
          <w:lang w:val="uk-UA"/>
        </w:rPr>
      </w:pPr>
      <w:r w:rsidRPr="00D6682B">
        <w:rPr>
          <w:rFonts w:eastAsia="Arial"/>
          <w:color w:val="000000" w:themeColor="text1"/>
          <w:sz w:val="22"/>
          <w:lang w:val="uk-UA"/>
        </w:rPr>
        <w:t>Статут (остання редакція)</w:t>
      </w:r>
    </w:p>
    <w:p w:rsidRPr="00D6682B" w:rsidR="00D6682B" w:rsidP="00D6682B" w:rsidRDefault="00D6682B" w14:paraId="1F1F3753" w14:textId="77777777">
      <w:pPr>
        <w:pStyle w:val="ListParagraph"/>
        <w:numPr>
          <w:ilvl w:val="0"/>
          <w:numId w:val="1"/>
        </w:numPr>
        <w:jc w:val="both"/>
        <w:rPr>
          <w:rFonts w:eastAsia="Arial"/>
          <w:color w:val="000000" w:themeColor="text1"/>
          <w:sz w:val="22"/>
          <w:lang w:val="uk-UA"/>
        </w:rPr>
      </w:pPr>
      <w:r w:rsidRPr="00D6682B">
        <w:rPr>
          <w:rFonts w:eastAsia="Arial"/>
          <w:color w:val="000000" w:themeColor="text1"/>
          <w:sz w:val="22"/>
          <w:lang w:val="uk-UA"/>
        </w:rPr>
        <w:t xml:space="preserve">Організаційна структура та резюме ключового персоналу </w:t>
      </w:r>
    </w:p>
    <w:p w:rsidRPr="00D6682B" w:rsidR="00D6682B" w:rsidP="00D6682B" w:rsidRDefault="00D6682B" w14:paraId="0B9A388F" w14:textId="77777777">
      <w:pPr>
        <w:pStyle w:val="ListParagraph"/>
        <w:numPr>
          <w:ilvl w:val="0"/>
          <w:numId w:val="1"/>
        </w:numPr>
        <w:jc w:val="both"/>
        <w:rPr>
          <w:rFonts w:eastAsia="Arial"/>
          <w:color w:val="000000" w:themeColor="text1"/>
          <w:sz w:val="22"/>
          <w:lang w:val="uk-UA"/>
        </w:rPr>
      </w:pPr>
      <w:r w:rsidRPr="00D6682B">
        <w:rPr>
          <w:rFonts w:eastAsia="Arial"/>
          <w:color w:val="000000" w:themeColor="text1"/>
          <w:sz w:val="22"/>
          <w:lang w:val="uk-UA"/>
        </w:rPr>
        <w:t>Наявні політики</w:t>
      </w:r>
    </w:p>
    <w:p w:rsidRPr="00D6682B" w:rsidR="00D6682B" w:rsidP="00D6682B" w:rsidRDefault="00D6682B" w14:paraId="36786B6A" w14:textId="77777777">
      <w:pPr>
        <w:pStyle w:val="ListParagraph"/>
        <w:numPr>
          <w:ilvl w:val="0"/>
          <w:numId w:val="1"/>
        </w:numPr>
        <w:jc w:val="both"/>
        <w:rPr>
          <w:rFonts w:eastAsia="Arial"/>
          <w:color w:val="000000" w:themeColor="text1"/>
          <w:sz w:val="22"/>
          <w:lang w:val="uk-UA"/>
        </w:rPr>
      </w:pPr>
      <w:r w:rsidRPr="00D6682B">
        <w:rPr>
          <w:rFonts w:eastAsia="Arial"/>
          <w:color w:val="000000" w:themeColor="text1"/>
          <w:sz w:val="22"/>
          <w:lang w:val="uk-UA"/>
        </w:rPr>
        <w:t>Фінансова звітність (за останні 3 роки (в разі наявності))</w:t>
      </w:r>
    </w:p>
    <w:p w:rsidRPr="00D6682B" w:rsidR="00D6682B" w:rsidP="00D6682B" w:rsidRDefault="00D6682B" w14:paraId="44BD9474" w14:textId="77777777">
      <w:pPr>
        <w:pStyle w:val="ListParagraph"/>
        <w:numPr>
          <w:ilvl w:val="0"/>
          <w:numId w:val="1"/>
        </w:numPr>
        <w:jc w:val="both"/>
        <w:rPr>
          <w:rFonts w:eastAsia="Arial"/>
          <w:color w:val="000000" w:themeColor="text1"/>
          <w:sz w:val="22"/>
          <w:lang w:val="uk-UA"/>
        </w:rPr>
      </w:pPr>
      <w:r w:rsidRPr="00D6682B">
        <w:rPr>
          <w:rFonts w:eastAsia="Arial"/>
          <w:color w:val="000000" w:themeColor="text1"/>
          <w:sz w:val="22"/>
          <w:lang w:val="uk-UA"/>
        </w:rPr>
        <w:t>Аудиторський(і) звіт(и) (в разі наявності)</w:t>
      </w:r>
    </w:p>
    <w:p w:rsidRPr="00D6682B" w:rsidR="00D6682B" w:rsidP="00D6682B" w:rsidRDefault="00D6682B" w14:paraId="37F502E7" w14:textId="777777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sz w:val="22"/>
          <w:lang w:val="uk-UA"/>
        </w:rPr>
      </w:pPr>
    </w:p>
    <w:p w:rsidRPr="00D6682B" w:rsidR="00D6682B" w:rsidP="00DA69DC" w:rsidRDefault="00D6682B" w14:paraId="4D7D2CD0" w14:textId="77777777">
      <w:pPr>
        <w:pStyle w:val="ListParagraph"/>
        <w:numPr>
          <w:ilvl w:val="0"/>
          <w:numId w:val="14"/>
        </w:numPr>
        <w:ind w:left="720"/>
        <w:jc w:val="both"/>
        <w:rPr>
          <w:b/>
          <w:bCs/>
          <w:sz w:val="22"/>
          <w:lang w:val="uk-UA"/>
        </w:rPr>
      </w:pPr>
      <w:r w:rsidRPr="00D6682B">
        <w:rPr>
          <w:b/>
          <w:bCs/>
          <w:sz w:val="22"/>
          <w:lang w:val="uk-UA"/>
        </w:rPr>
        <w:t>Матриця ризиків (Додаток D)</w:t>
      </w:r>
    </w:p>
    <w:p w:rsidRPr="00D6682B" w:rsidR="00D6682B" w:rsidP="00D6682B" w:rsidRDefault="00D6682B" w14:paraId="562CF9AF" w14:textId="77777777">
      <w:pPr>
        <w:pStyle w:val="NormalWeb"/>
        <w:spacing w:before="0" w:beforeAutospacing="0" w:after="0" w:afterAutospacing="0"/>
        <w:jc w:val="both"/>
        <w:rPr>
          <w:rFonts w:ascii="Arial" w:hAnsi="Arial" w:cs="Arial"/>
          <w:sz w:val="22"/>
          <w:szCs w:val="22"/>
          <w:lang w:val="uk-UA"/>
        </w:rPr>
      </w:pPr>
      <w:r w:rsidRPr="00D6682B">
        <w:rPr>
          <w:rFonts w:ascii="Arial" w:hAnsi="Arial" w:cs="Arial"/>
          <w:sz w:val="22"/>
          <w:szCs w:val="22"/>
          <w:lang w:val="uk-UA"/>
        </w:rPr>
        <w:lastRenderedPageBreak/>
        <w:t>Грантові пропозиції подаються українською мовою (формат Word, шрифт Times New Roman, розмір шрифту 11, одинарний інтервал, обсяг - до 10 (десяти) сторінок) на базі шаблонів у додатках A, B, С, D.</w:t>
      </w:r>
    </w:p>
    <w:p w:rsidRPr="00D6682B" w:rsidR="00D6682B" w:rsidP="00D6682B" w:rsidRDefault="00D6682B" w14:paraId="16738B6A" w14:textId="77777777">
      <w:pPr>
        <w:pStyle w:val="NormalWeb"/>
        <w:spacing w:before="0" w:beforeAutospacing="0" w:after="0" w:afterAutospacing="0"/>
        <w:jc w:val="both"/>
        <w:rPr>
          <w:rFonts w:ascii="Arial" w:hAnsi="Arial" w:cs="Arial"/>
          <w:sz w:val="22"/>
          <w:szCs w:val="22"/>
          <w:lang w:val="uk-UA"/>
        </w:rPr>
      </w:pPr>
    </w:p>
    <w:p w:rsidRPr="00D6682B" w:rsidR="00D6682B" w:rsidP="00D6682B" w:rsidRDefault="00D6682B" w14:paraId="69B81701" w14:textId="5416E96F">
      <w:pPr>
        <w:pStyle w:val="ListParagraph"/>
        <w:ind w:left="0"/>
        <w:jc w:val="both"/>
        <w:rPr>
          <w:sz w:val="22"/>
          <w:lang w:val="uk-UA"/>
        </w:rPr>
      </w:pPr>
      <w:r w:rsidRPr="00D6682B">
        <w:rPr>
          <w:sz w:val="22"/>
          <w:lang w:val="uk-UA"/>
        </w:rPr>
        <w:t xml:space="preserve">Повні проєктні пропозиції подаються в електронному вигляді на адресу: </w:t>
      </w:r>
      <w:hyperlink r:id="rId18">
        <w:r w:rsidRPr="00D6682B">
          <w:rPr>
            <w:rStyle w:val="Hyperlink"/>
            <w:sz w:val="22"/>
            <w:lang w:val="uk-UA"/>
          </w:rPr>
          <w:t>pfru-grants@chemonics.com</w:t>
        </w:r>
      </w:hyperlink>
      <w:r w:rsidRPr="00D6682B">
        <w:rPr>
          <w:lang w:val="uk-UA"/>
        </w:rPr>
        <w:t xml:space="preserve"> </w:t>
      </w:r>
      <w:r w:rsidRPr="00D6682B">
        <w:rPr>
          <w:sz w:val="22"/>
          <w:lang w:val="uk-UA"/>
        </w:rPr>
        <w:t xml:space="preserve">із зазначенням номеру конкурсу </w:t>
      </w:r>
      <w:r w:rsidRPr="00AA4AFC">
        <w:rPr>
          <w:b/>
          <w:bCs/>
          <w:i/>
          <w:iCs/>
          <w:sz w:val="22"/>
          <w:lang w:val="uk-UA"/>
        </w:rPr>
        <w:t>21-05_Child Protection System</w:t>
      </w:r>
      <w:r w:rsidRPr="00D6682B">
        <w:rPr>
          <w:sz w:val="22"/>
          <w:lang w:val="uk-UA"/>
        </w:rPr>
        <w:t xml:space="preserve">. ФПСУ прийматиме проєктні пропозиції до </w:t>
      </w:r>
      <w:r w:rsidRPr="00D6682B">
        <w:rPr>
          <w:b/>
          <w:bCs/>
          <w:i/>
          <w:iCs/>
          <w:sz w:val="22"/>
          <w:lang w:val="uk-UA"/>
        </w:rPr>
        <w:t xml:space="preserve">23:59 за київським часом </w:t>
      </w:r>
      <w:r w:rsidRPr="00AA391B" w:rsidR="00002A85">
        <w:rPr>
          <w:b/>
          <w:bCs/>
          <w:i/>
          <w:iCs/>
          <w:sz w:val="22"/>
          <w:lang w:val="uk-UA"/>
        </w:rPr>
        <w:t xml:space="preserve">9 </w:t>
      </w:r>
      <w:r w:rsidRPr="00AA391B" w:rsidR="00AA391B">
        <w:rPr>
          <w:b/>
          <w:bCs/>
          <w:i/>
          <w:iCs/>
          <w:sz w:val="22"/>
          <w:lang w:val="uk-UA"/>
        </w:rPr>
        <w:t>лютого 2025</w:t>
      </w:r>
      <w:r w:rsidRPr="00AA391B">
        <w:rPr>
          <w:b/>
          <w:bCs/>
          <w:i/>
          <w:iCs/>
          <w:sz w:val="22"/>
          <w:lang w:val="uk-UA"/>
        </w:rPr>
        <w:t>.</w:t>
      </w:r>
      <w:r w:rsidRPr="00D6682B">
        <w:rPr>
          <w:i/>
          <w:iCs/>
          <w:sz w:val="22"/>
          <w:lang w:val="uk-UA"/>
        </w:rPr>
        <w:t xml:space="preserve"> </w:t>
      </w:r>
    </w:p>
    <w:p w:rsidRPr="00D6682B" w:rsidR="00D6682B" w:rsidP="00D6682B" w:rsidRDefault="00D6682B" w14:paraId="565775BA" w14:textId="77777777">
      <w:pPr>
        <w:jc w:val="both"/>
        <w:rPr>
          <w:b/>
          <w:bCs/>
          <w:sz w:val="22"/>
          <w:lang w:val="uk-UA"/>
        </w:rPr>
      </w:pPr>
      <w:r w:rsidRPr="00D6682B">
        <w:rPr>
          <w:sz w:val="22"/>
          <w:lang w:val="uk-UA"/>
        </w:rPr>
        <w:t>Усі документи за цим Запитом мають бути подані до встановленого терміну. Компанія «Кімонікс» залишає за собою право не розглядати заявки, подані із запізненням, та такі, що не відповідають критеріям відповідності.</w:t>
      </w:r>
    </w:p>
    <w:p w:rsidRPr="00D6682B" w:rsidR="00D6682B" w:rsidP="00D6682B" w:rsidRDefault="00D6682B" w14:paraId="744C3DC7" w14:textId="77777777">
      <w:pPr>
        <w:pStyle w:val="Heading2"/>
        <w:rPr>
          <w:lang w:val="uk-UA"/>
        </w:rPr>
      </w:pPr>
      <w:r w:rsidRPr="00D6682B">
        <w:rPr>
          <w:lang w:val="uk-UA"/>
        </w:rPr>
        <w:t>4. Оцінка</w:t>
      </w:r>
    </w:p>
    <w:p w:rsidRPr="00D6682B" w:rsidR="00D6682B" w:rsidP="00D6682B" w:rsidRDefault="00D6682B" w14:paraId="2BEAFA00" w14:textId="77777777">
      <w:pPr>
        <w:rPr>
          <w:b/>
          <w:bCs/>
          <w:color w:val="7F7F7F" w:themeColor="text1" w:themeTint="80"/>
          <w:sz w:val="22"/>
          <w:szCs w:val="24"/>
          <w:lang w:val="uk-UA"/>
        </w:rPr>
      </w:pPr>
      <w:r w:rsidRPr="00D6682B">
        <w:rPr>
          <w:b/>
          <w:bCs/>
          <w:color w:val="7F7F7F" w:themeColor="text1" w:themeTint="80"/>
          <w:sz w:val="22"/>
          <w:lang w:val="uk-UA"/>
        </w:rPr>
        <w:t>4.1 Перевірка заявки та процес відбору:</w:t>
      </w:r>
    </w:p>
    <w:tbl>
      <w:tblPr>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7425"/>
        <w:gridCol w:w="1701"/>
      </w:tblGrid>
      <w:tr w:rsidRPr="00D6682B" w:rsidR="00D6682B" w:rsidTr="007D6A4E" w14:paraId="303C8311" w14:textId="77777777">
        <w:trPr>
          <w:trHeight w:val="300"/>
        </w:trPr>
        <w:tc>
          <w:tcPr>
            <w:tcW w:w="7425" w:type="dxa"/>
            <w:tcBorders>
              <w:top w:val="single" w:color="auto" w:sz="6" w:space="0"/>
              <w:left w:val="single" w:color="auto" w:sz="6" w:space="0"/>
              <w:bottom w:val="single" w:color="auto" w:sz="6" w:space="0"/>
              <w:right w:val="single" w:color="auto" w:sz="6" w:space="0"/>
            </w:tcBorders>
            <w:shd w:val="clear" w:color="auto" w:fill="D9D9D9" w:themeFill="background1" w:themeFillShade="D9"/>
            <w:tcMar>
              <w:left w:w="90" w:type="dxa"/>
              <w:right w:w="90" w:type="dxa"/>
            </w:tcMar>
          </w:tcPr>
          <w:p w:rsidRPr="00D6682B" w:rsidR="00D6682B" w:rsidP="007D6A4E" w:rsidRDefault="00D6682B" w14:paraId="70858B78" w14:textId="77777777">
            <w:pPr>
              <w:jc w:val="center"/>
              <w:rPr>
                <w:b/>
                <w:bCs/>
                <w:sz w:val="22"/>
                <w:lang w:val="uk-UA"/>
              </w:rPr>
            </w:pPr>
            <w:r w:rsidRPr="00D6682B">
              <w:rPr>
                <w:b/>
                <w:bCs/>
                <w:sz w:val="22"/>
                <w:lang w:val="uk-UA"/>
              </w:rPr>
              <w:t>Критерії відповідності</w:t>
            </w:r>
          </w:p>
        </w:tc>
        <w:tc>
          <w:tcPr>
            <w:tcW w:w="1701" w:type="dxa"/>
            <w:tcBorders>
              <w:top w:val="single" w:color="auto" w:sz="6" w:space="0"/>
              <w:left w:val="single" w:color="auto" w:sz="6" w:space="0"/>
              <w:bottom w:val="single" w:color="auto" w:sz="6" w:space="0"/>
              <w:right w:val="single" w:color="auto" w:sz="6" w:space="0"/>
            </w:tcBorders>
            <w:shd w:val="clear" w:color="auto" w:fill="D9D9D9" w:themeFill="background1" w:themeFillShade="D9"/>
            <w:tcMar>
              <w:left w:w="90" w:type="dxa"/>
              <w:right w:w="90" w:type="dxa"/>
            </w:tcMar>
          </w:tcPr>
          <w:p w:rsidRPr="00D6682B" w:rsidR="00D6682B" w:rsidP="007D6A4E" w:rsidRDefault="00D6682B" w14:paraId="4E4460A5" w14:textId="77777777">
            <w:pPr>
              <w:ind w:right="-300"/>
              <w:rPr>
                <w:rFonts w:eastAsia="Arial"/>
                <w:b/>
                <w:bCs/>
                <w:szCs w:val="20"/>
                <w:lang w:val="uk-UA"/>
              </w:rPr>
            </w:pPr>
            <w:r w:rsidRPr="00D6682B">
              <w:rPr>
                <w:rFonts w:eastAsia="Arial"/>
                <w:b/>
                <w:bCs/>
                <w:szCs w:val="20"/>
                <w:lang w:val="uk-UA"/>
              </w:rPr>
              <w:t>Так / ні</w:t>
            </w:r>
          </w:p>
        </w:tc>
      </w:tr>
      <w:tr w:rsidRPr="00EE642A" w:rsidR="00D6682B" w:rsidTr="007D6A4E" w14:paraId="7077A7DE" w14:textId="77777777">
        <w:trPr>
          <w:trHeight w:val="300"/>
        </w:trPr>
        <w:tc>
          <w:tcPr>
            <w:tcW w:w="7425" w:type="dxa"/>
            <w:tcBorders>
              <w:top w:val="single" w:color="auto" w:sz="6" w:space="0"/>
              <w:left w:val="single" w:color="auto" w:sz="6" w:space="0"/>
              <w:bottom w:val="single" w:color="auto" w:sz="6" w:space="0"/>
              <w:right w:val="single" w:color="auto" w:sz="6" w:space="0"/>
            </w:tcBorders>
            <w:tcMar>
              <w:left w:w="90" w:type="dxa"/>
              <w:right w:w="90" w:type="dxa"/>
            </w:tcMar>
          </w:tcPr>
          <w:p w:rsidRPr="00D6682B" w:rsidR="00D6682B" w:rsidP="007D6A4E" w:rsidRDefault="00D6682B" w14:paraId="1C7CF6F3" w14:textId="77777777">
            <w:pPr>
              <w:rPr>
                <w:rFonts w:eastAsia="Arial"/>
                <w:color w:val="000000" w:themeColor="text1"/>
                <w:sz w:val="22"/>
                <w:lang w:val="uk-UA"/>
              </w:rPr>
            </w:pPr>
            <w:r w:rsidRPr="00D6682B">
              <w:rPr>
                <w:rFonts w:eastAsia="Arial"/>
                <w:color w:val="000000" w:themeColor="text1"/>
                <w:sz w:val="22"/>
                <w:lang w:val="uk-UA"/>
              </w:rPr>
              <w:t>Заявка подана у встановлений термін </w:t>
            </w:r>
          </w:p>
        </w:tc>
        <w:tc>
          <w:tcPr>
            <w:tcW w:w="1701" w:type="dxa"/>
            <w:tcBorders>
              <w:top w:val="single" w:color="auto" w:sz="6" w:space="0"/>
              <w:left w:val="single" w:color="auto" w:sz="6" w:space="0"/>
              <w:bottom w:val="single" w:color="auto" w:sz="6" w:space="0"/>
              <w:right w:val="single" w:color="auto" w:sz="6" w:space="0"/>
            </w:tcBorders>
            <w:tcMar>
              <w:left w:w="90" w:type="dxa"/>
              <w:right w:w="90" w:type="dxa"/>
            </w:tcMar>
          </w:tcPr>
          <w:p w:rsidRPr="00D6682B" w:rsidR="00D6682B" w:rsidP="007D6A4E" w:rsidRDefault="00D6682B" w14:paraId="011A7E9B" w14:textId="77777777">
            <w:pPr>
              <w:ind w:right="-300"/>
              <w:rPr>
                <w:rFonts w:eastAsia="Arial"/>
                <w:color w:val="000000" w:themeColor="text1"/>
                <w:sz w:val="22"/>
                <w:lang w:val="uk-UA"/>
              </w:rPr>
            </w:pPr>
            <w:r w:rsidRPr="00D6682B">
              <w:rPr>
                <w:rFonts w:eastAsia="Arial"/>
                <w:color w:val="000000" w:themeColor="text1"/>
                <w:sz w:val="22"/>
                <w:lang w:val="uk-UA"/>
              </w:rPr>
              <w:t> </w:t>
            </w:r>
          </w:p>
        </w:tc>
      </w:tr>
      <w:tr w:rsidRPr="00EE642A" w:rsidR="00D6682B" w:rsidTr="007D6A4E" w14:paraId="1CFB823E" w14:textId="77777777">
        <w:trPr>
          <w:trHeight w:val="300"/>
        </w:trPr>
        <w:tc>
          <w:tcPr>
            <w:tcW w:w="7425" w:type="dxa"/>
            <w:tcBorders>
              <w:top w:val="single" w:color="auto" w:sz="6" w:space="0"/>
              <w:left w:val="single" w:color="auto" w:sz="6" w:space="0"/>
              <w:bottom w:val="single" w:color="auto" w:sz="6" w:space="0"/>
              <w:right w:val="single" w:color="auto" w:sz="6" w:space="0"/>
            </w:tcBorders>
            <w:tcMar>
              <w:left w:w="90" w:type="dxa"/>
              <w:right w:w="90" w:type="dxa"/>
            </w:tcMar>
          </w:tcPr>
          <w:p w:rsidRPr="00D6682B" w:rsidR="00D6682B" w:rsidP="007D6A4E" w:rsidRDefault="00D6682B" w14:paraId="396FEC42" w14:textId="77777777">
            <w:pPr>
              <w:rPr>
                <w:rFonts w:eastAsia="Arial"/>
                <w:color w:val="000000" w:themeColor="text1"/>
                <w:sz w:val="22"/>
                <w:lang w:val="uk-UA"/>
              </w:rPr>
            </w:pPr>
            <w:r w:rsidRPr="00D6682B">
              <w:rPr>
                <w:rFonts w:eastAsia="Arial"/>
                <w:color w:val="000000" w:themeColor="text1"/>
                <w:sz w:val="22"/>
                <w:lang w:val="uk-UA"/>
              </w:rPr>
              <w:t>Організація-заявник має статус офіційно зареєстрованої та визнаної за українським законодавством громадської організації чи НУО</w:t>
            </w:r>
          </w:p>
        </w:tc>
        <w:tc>
          <w:tcPr>
            <w:tcW w:w="1701" w:type="dxa"/>
            <w:tcBorders>
              <w:top w:val="single" w:color="auto" w:sz="6" w:space="0"/>
              <w:left w:val="single" w:color="auto" w:sz="6" w:space="0"/>
              <w:bottom w:val="single" w:color="auto" w:sz="6" w:space="0"/>
              <w:right w:val="single" w:color="auto" w:sz="6" w:space="0"/>
            </w:tcBorders>
            <w:tcMar>
              <w:left w:w="90" w:type="dxa"/>
              <w:right w:w="90" w:type="dxa"/>
            </w:tcMar>
          </w:tcPr>
          <w:p w:rsidRPr="00D6682B" w:rsidR="00D6682B" w:rsidP="007D6A4E" w:rsidRDefault="00D6682B" w14:paraId="15C761B1" w14:textId="77777777">
            <w:pPr>
              <w:rPr>
                <w:rFonts w:eastAsia="Arial"/>
                <w:color w:val="000000" w:themeColor="text1"/>
                <w:sz w:val="22"/>
                <w:lang w:val="uk-UA"/>
              </w:rPr>
            </w:pPr>
          </w:p>
        </w:tc>
      </w:tr>
      <w:tr w:rsidRPr="00D6682B" w:rsidR="00D6682B" w:rsidTr="007D6A4E" w14:paraId="0E82F4AA" w14:textId="77777777">
        <w:trPr>
          <w:trHeight w:val="300"/>
        </w:trPr>
        <w:tc>
          <w:tcPr>
            <w:tcW w:w="7425" w:type="dxa"/>
            <w:tcBorders>
              <w:top w:val="single" w:color="auto" w:sz="6" w:space="0"/>
              <w:left w:val="single" w:color="auto" w:sz="6" w:space="0"/>
              <w:bottom w:val="single" w:color="auto" w:sz="6" w:space="0"/>
              <w:right w:val="single" w:color="auto" w:sz="6" w:space="0"/>
            </w:tcBorders>
            <w:tcMar>
              <w:left w:w="90" w:type="dxa"/>
              <w:right w:w="90" w:type="dxa"/>
            </w:tcMar>
          </w:tcPr>
          <w:p w:rsidRPr="00D6682B" w:rsidR="00D6682B" w:rsidP="007D6A4E" w:rsidRDefault="00D6682B" w14:paraId="77C04E2D" w14:textId="77777777">
            <w:pPr>
              <w:rPr>
                <w:rFonts w:eastAsia="Arial"/>
                <w:color w:val="000000" w:themeColor="text1"/>
                <w:sz w:val="22"/>
                <w:lang w:val="uk-UA"/>
              </w:rPr>
            </w:pPr>
            <w:r w:rsidRPr="00D6682B">
              <w:rPr>
                <w:rFonts w:eastAsia="Arial"/>
                <w:color w:val="000000" w:themeColor="text1"/>
                <w:sz w:val="22"/>
                <w:lang w:val="uk-UA"/>
              </w:rPr>
              <w:t>Запропоновані заходи відповідають зазначеним у ЗПЗ географічним пріоритетам (області/громади), визначеним у пп. 2.5. Основні відомості, Місце реалізації</w:t>
            </w:r>
          </w:p>
        </w:tc>
        <w:tc>
          <w:tcPr>
            <w:tcW w:w="1701" w:type="dxa"/>
            <w:tcBorders>
              <w:top w:val="single" w:color="auto" w:sz="6" w:space="0"/>
              <w:left w:val="single" w:color="auto" w:sz="6" w:space="0"/>
              <w:bottom w:val="single" w:color="auto" w:sz="6" w:space="0"/>
              <w:right w:val="single" w:color="auto" w:sz="6" w:space="0"/>
            </w:tcBorders>
            <w:tcMar>
              <w:left w:w="90" w:type="dxa"/>
              <w:right w:w="90" w:type="dxa"/>
            </w:tcMar>
          </w:tcPr>
          <w:p w:rsidRPr="00D6682B" w:rsidR="00D6682B" w:rsidP="007D6A4E" w:rsidRDefault="00D6682B" w14:paraId="27840365" w14:textId="77777777">
            <w:pPr>
              <w:rPr>
                <w:rFonts w:eastAsia="Arial"/>
                <w:color w:val="000000" w:themeColor="text1"/>
                <w:sz w:val="22"/>
                <w:lang w:val="uk-UA"/>
              </w:rPr>
            </w:pPr>
          </w:p>
        </w:tc>
      </w:tr>
      <w:tr w:rsidRPr="00EE642A" w:rsidR="00D6682B" w:rsidTr="007D6A4E" w14:paraId="3045C9B8" w14:textId="77777777">
        <w:trPr>
          <w:trHeight w:val="300"/>
        </w:trPr>
        <w:tc>
          <w:tcPr>
            <w:tcW w:w="7425" w:type="dxa"/>
            <w:tcBorders>
              <w:top w:val="single" w:color="auto" w:sz="6" w:space="0"/>
              <w:left w:val="single" w:color="auto" w:sz="6" w:space="0"/>
              <w:bottom w:val="single" w:color="auto" w:sz="6" w:space="0"/>
              <w:right w:val="single" w:color="auto" w:sz="6" w:space="0"/>
            </w:tcBorders>
            <w:tcMar>
              <w:left w:w="90" w:type="dxa"/>
              <w:right w:w="90" w:type="dxa"/>
            </w:tcMar>
          </w:tcPr>
          <w:p w:rsidRPr="00D6682B" w:rsidR="00D6682B" w:rsidP="007D6A4E" w:rsidRDefault="00D6682B" w14:paraId="50F0CF5C" w14:textId="77777777">
            <w:pPr>
              <w:rPr>
                <w:rFonts w:eastAsia="Arial"/>
                <w:color w:val="000000" w:themeColor="text1"/>
                <w:sz w:val="22"/>
                <w:lang w:val="uk-UA"/>
              </w:rPr>
            </w:pPr>
            <w:r w:rsidRPr="00D6682B">
              <w:rPr>
                <w:rFonts w:eastAsia="Arial"/>
                <w:color w:val="000000" w:themeColor="text1"/>
                <w:sz w:val="22"/>
                <w:lang w:val="uk-UA"/>
              </w:rPr>
              <w:t>Організація-заявник та персонал організації пройшли перевірку в системі «Віжуал Комплаєнс» та Youcontrol</w:t>
            </w:r>
          </w:p>
        </w:tc>
        <w:tc>
          <w:tcPr>
            <w:tcW w:w="1701" w:type="dxa"/>
            <w:tcBorders>
              <w:top w:val="single" w:color="auto" w:sz="6" w:space="0"/>
              <w:left w:val="single" w:color="auto" w:sz="6" w:space="0"/>
              <w:bottom w:val="single" w:color="auto" w:sz="6" w:space="0"/>
              <w:right w:val="single" w:color="auto" w:sz="6" w:space="0"/>
            </w:tcBorders>
            <w:tcMar>
              <w:left w:w="90" w:type="dxa"/>
              <w:right w:w="90" w:type="dxa"/>
            </w:tcMar>
          </w:tcPr>
          <w:p w:rsidRPr="00D6682B" w:rsidR="00D6682B" w:rsidP="007D6A4E" w:rsidRDefault="00D6682B" w14:paraId="414FDFB4" w14:textId="77777777">
            <w:pPr>
              <w:ind w:right="-300"/>
              <w:rPr>
                <w:rFonts w:eastAsia="Arial"/>
                <w:color w:val="000000" w:themeColor="text1"/>
                <w:sz w:val="22"/>
                <w:lang w:val="uk-UA"/>
              </w:rPr>
            </w:pPr>
            <w:r w:rsidRPr="00D6682B">
              <w:rPr>
                <w:rFonts w:eastAsia="Arial"/>
                <w:color w:val="000000" w:themeColor="text1"/>
                <w:sz w:val="22"/>
                <w:lang w:val="uk-UA"/>
              </w:rPr>
              <w:t> </w:t>
            </w:r>
          </w:p>
        </w:tc>
      </w:tr>
      <w:tr w:rsidRPr="00EE642A" w:rsidR="00D6682B" w:rsidTr="007D6A4E" w14:paraId="06C130E5" w14:textId="77777777">
        <w:trPr>
          <w:trHeight w:val="300"/>
        </w:trPr>
        <w:tc>
          <w:tcPr>
            <w:tcW w:w="7425" w:type="dxa"/>
            <w:tcBorders>
              <w:top w:val="single" w:color="auto" w:sz="6" w:space="0"/>
              <w:left w:val="single" w:color="auto" w:sz="6" w:space="0"/>
              <w:bottom w:val="single" w:color="auto" w:sz="6" w:space="0"/>
              <w:right w:val="single" w:color="auto" w:sz="6" w:space="0"/>
            </w:tcBorders>
            <w:tcMar>
              <w:left w:w="90" w:type="dxa"/>
              <w:right w:w="90" w:type="dxa"/>
            </w:tcMar>
          </w:tcPr>
          <w:p w:rsidRPr="00D6682B" w:rsidR="00D6682B" w:rsidP="007D6A4E" w:rsidRDefault="00D6682B" w14:paraId="00585CB5" w14:textId="77777777">
            <w:pPr>
              <w:rPr>
                <w:rFonts w:eastAsia="Arial"/>
                <w:color w:val="000000" w:themeColor="text1"/>
                <w:sz w:val="22"/>
                <w:lang w:val="uk-UA"/>
              </w:rPr>
            </w:pPr>
            <w:r w:rsidRPr="00D6682B">
              <w:rPr>
                <w:rFonts w:eastAsia="Arial"/>
                <w:color w:val="000000" w:themeColor="text1"/>
                <w:sz w:val="22"/>
                <w:lang w:val="uk-UA"/>
              </w:rPr>
              <w:t>Всі підтверджуючі документи включені в заявку </w:t>
            </w:r>
          </w:p>
        </w:tc>
        <w:tc>
          <w:tcPr>
            <w:tcW w:w="1701" w:type="dxa"/>
            <w:tcBorders>
              <w:top w:val="single" w:color="auto" w:sz="6" w:space="0"/>
              <w:left w:val="single" w:color="auto" w:sz="6" w:space="0"/>
              <w:bottom w:val="single" w:color="auto" w:sz="6" w:space="0"/>
              <w:right w:val="single" w:color="auto" w:sz="6" w:space="0"/>
            </w:tcBorders>
            <w:tcMar>
              <w:left w:w="90" w:type="dxa"/>
              <w:right w:w="90" w:type="dxa"/>
            </w:tcMar>
          </w:tcPr>
          <w:p w:rsidRPr="00D6682B" w:rsidR="00D6682B" w:rsidP="007D6A4E" w:rsidRDefault="00D6682B" w14:paraId="58E93C75" w14:textId="77777777">
            <w:pPr>
              <w:ind w:right="-300"/>
              <w:rPr>
                <w:rFonts w:eastAsia="Arial"/>
                <w:color w:val="000000" w:themeColor="text1"/>
                <w:sz w:val="22"/>
                <w:lang w:val="uk-UA"/>
              </w:rPr>
            </w:pPr>
          </w:p>
        </w:tc>
      </w:tr>
    </w:tbl>
    <w:p w:rsidRPr="00D6682B" w:rsidR="00D6682B" w:rsidP="00D6682B" w:rsidRDefault="00D6682B" w14:paraId="3C7D81A1" w14:textId="77777777">
      <w:pPr>
        <w:jc w:val="both"/>
        <w:rPr>
          <w:rFonts w:eastAsia="Arial"/>
          <w:color w:val="000000" w:themeColor="text1"/>
          <w:sz w:val="22"/>
          <w:lang w:val="uk-UA"/>
        </w:rPr>
      </w:pPr>
    </w:p>
    <w:p w:rsidRPr="00D6682B" w:rsidR="00D6682B" w:rsidP="00D6682B" w:rsidRDefault="00D6682B" w14:paraId="35E2DF6C" w14:textId="77777777">
      <w:pPr>
        <w:jc w:val="both"/>
        <w:rPr>
          <w:lang w:val="uk-UA"/>
        </w:rPr>
      </w:pPr>
      <w:r w:rsidRPr="00D6682B">
        <w:rPr>
          <w:rFonts w:eastAsia="Arial"/>
          <w:color w:val="000000" w:themeColor="text1"/>
          <w:sz w:val="22"/>
          <w:lang w:val="uk-UA"/>
        </w:rPr>
        <w:t>Заявки, що відповідають критеріям відповідності, передаються на розгляд Конкурсній комісії.</w:t>
      </w:r>
      <w:r w:rsidRPr="00D6682B">
        <w:rPr>
          <w:rStyle w:val="normaltextrun"/>
          <w:rFonts w:eastAsia="Times New Roman"/>
          <w:sz w:val="22"/>
          <w:lang w:val="uk-UA" w:eastAsia="en-GB"/>
        </w:rPr>
        <w:t xml:space="preserve"> </w:t>
      </w:r>
    </w:p>
    <w:p w:rsidRPr="00D6682B" w:rsidR="00D6682B" w:rsidP="00D6682B" w:rsidRDefault="00D6682B" w14:paraId="5BA1F538" w14:textId="77777777">
      <w:pPr>
        <w:jc w:val="both"/>
        <w:rPr>
          <w:rFonts w:eastAsiaTheme="minorEastAsia"/>
          <w:sz w:val="22"/>
          <w:highlight w:val="yellow"/>
          <w:lang w:val="uk-UA" w:eastAsia="en-GB"/>
        </w:rPr>
      </w:pPr>
      <w:r w:rsidRPr="00D6682B">
        <w:rPr>
          <w:sz w:val="22"/>
          <w:lang w:val="uk-UA"/>
        </w:rPr>
        <w:t>Конкурсна комісія буде оцінювати повні грантові заявки за наступними критеріями прийнятності, які наведені в таблиці нижче.</w:t>
      </w:r>
    </w:p>
    <w:tbl>
      <w:tblPr>
        <w:tblW w:w="0" w:type="auto"/>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A0" w:firstRow="1" w:lastRow="0" w:firstColumn="1" w:lastColumn="0" w:noHBand="0" w:noVBand="0"/>
      </w:tblPr>
      <w:tblGrid>
        <w:gridCol w:w="4770"/>
        <w:gridCol w:w="3150"/>
      </w:tblGrid>
      <w:tr w:rsidRPr="00D6682B" w:rsidR="00D6682B" w:rsidTr="007D6A4E" w14:paraId="2383C221" w14:textId="77777777">
        <w:tc>
          <w:tcPr>
            <w:tcW w:w="4770" w:type="dxa"/>
          </w:tcPr>
          <w:p w:rsidRPr="00D6682B" w:rsidR="00D6682B" w:rsidP="007D6A4E" w:rsidRDefault="00D6682B" w14:paraId="6F494E04" w14:textId="777777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b/>
                <w:bCs/>
                <w:lang w:val="uk-UA"/>
              </w:rPr>
            </w:pPr>
            <w:r w:rsidRPr="00D6682B">
              <w:rPr>
                <w:b/>
                <w:bCs/>
                <w:sz w:val="22"/>
                <w:lang w:val="uk-UA"/>
              </w:rPr>
              <w:t>Критерії прийнятності</w:t>
            </w:r>
          </w:p>
        </w:tc>
        <w:tc>
          <w:tcPr>
            <w:tcW w:w="3150" w:type="dxa"/>
          </w:tcPr>
          <w:p w:rsidRPr="00D6682B" w:rsidR="00D6682B" w:rsidP="007D6A4E" w:rsidRDefault="00D6682B" w14:paraId="6A42E623" w14:textId="777777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b/>
                <w:bCs/>
                <w:sz w:val="22"/>
                <w:lang w:val="uk-UA"/>
              </w:rPr>
            </w:pPr>
            <w:r w:rsidRPr="00D6682B">
              <w:rPr>
                <w:b/>
                <w:bCs/>
                <w:sz w:val="22"/>
                <w:lang w:val="uk-UA"/>
              </w:rPr>
              <w:t>Бали</w:t>
            </w:r>
          </w:p>
        </w:tc>
      </w:tr>
      <w:tr w:rsidRPr="00D6682B" w:rsidR="00D6682B" w:rsidTr="007D6A4E" w14:paraId="0E9BB6FF" w14:textId="77777777">
        <w:trPr>
          <w:trHeight w:val="549"/>
        </w:trPr>
        <w:tc>
          <w:tcPr>
            <w:tcW w:w="4770" w:type="dxa"/>
          </w:tcPr>
          <w:p w:rsidRPr="00D6682B" w:rsidR="00D6682B" w:rsidP="00DA69DC" w:rsidRDefault="00D6682B" w14:paraId="10BB37AB" w14:textId="77777777">
            <w:pPr>
              <w:pStyle w:val="ListParagraph"/>
              <w:numPr>
                <w:ilvl w:val="0"/>
                <w:numId w:val="23"/>
              </w:numPr>
              <w:spacing w:before="120" w:after="120"/>
              <w:ind w:left="648"/>
              <w:rPr>
                <w:i/>
                <w:sz w:val="22"/>
                <w:lang w:val="uk-UA"/>
              </w:rPr>
            </w:pPr>
            <w:r w:rsidRPr="00D6682B">
              <w:rPr>
                <w:i/>
                <w:sz w:val="22"/>
                <w:lang w:val="uk-UA"/>
              </w:rPr>
              <w:t xml:space="preserve">Методологія та дизайн проєкту </w:t>
            </w:r>
          </w:p>
        </w:tc>
        <w:tc>
          <w:tcPr>
            <w:tcW w:w="3150" w:type="dxa"/>
          </w:tcPr>
          <w:p w:rsidRPr="00D6682B" w:rsidR="00D6682B" w:rsidP="007D6A4E" w:rsidRDefault="00D6682B" w14:paraId="79536020" w14:textId="777777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jc w:val="center"/>
              <w:rPr>
                <w:color w:val="FF0000"/>
                <w:lang w:val="uk-UA"/>
              </w:rPr>
            </w:pPr>
            <w:r w:rsidRPr="00D6682B">
              <w:rPr>
                <w:lang w:val="uk-UA"/>
              </w:rPr>
              <w:t>40</w:t>
            </w:r>
          </w:p>
        </w:tc>
      </w:tr>
      <w:tr w:rsidRPr="00D6682B" w:rsidR="00D6682B" w:rsidTr="007D6A4E" w14:paraId="389BE4F4" w14:textId="77777777">
        <w:tc>
          <w:tcPr>
            <w:tcW w:w="4770" w:type="dxa"/>
          </w:tcPr>
          <w:p w:rsidRPr="00D6682B" w:rsidR="00D6682B" w:rsidP="00DA69DC" w:rsidRDefault="00D6682B" w14:paraId="06C8026C" w14:textId="77777777">
            <w:pPr>
              <w:pStyle w:val="ListParagraph"/>
              <w:numPr>
                <w:ilvl w:val="0"/>
                <w:numId w:val="23"/>
              </w:numPr>
              <w:spacing w:before="120" w:after="120"/>
              <w:ind w:left="648"/>
              <w:rPr>
                <w:i/>
                <w:sz w:val="22"/>
                <w:lang w:val="uk-UA"/>
              </w:rPr>
            </w:pPr>
            <w:r w:rsidRPr="00D6682B">
              <w:rPr>
                <w:i/>
                <w:sz w:val="22"/>
                <w:lang w:val="uk-UA"/>
              </w:rPr>
              <w:t>Експертні знання та досвід</w:t>
            </w:r>
          </w:p>
        </w:tc>
        <w:tc>
          <w:tcPr>
            <w:tcW w:w="3150" w:type="dxa"/>
          </w:tcPr>
          <w:p w:rsidRPr="00D6682B" w:rsidR="00D6682B" w:rsidP="007D6A4E" w:rsidRDefault="00D6682B" w14:paraId="42119C09" w14:textId="777777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jc w:val="center"/>
              <w:rPr>
                <w:color w:val="FF0000"/>
                <w:lang w:val="uk-UA"/>
              </w:rPr>
            </w:pPr>
            <w:r w:rsidRPr="00D6682B">
              <w:rPr>
                <w:lang w:val="uk-UA"/>
              </w:rPr>
              <w:t>30</w:t>
            </w:r>
          </w:p>
        </w:tc>
      </w:tr>
      <w:tr w:rsidRPr="00D6682B" w:rsidR="00D6682B" w:rsidTr="007D6A4E" w14:paraId="6CDAE6F6" w14:textId="77777777">
        <w:trPr>
          <w:trHeight w:val="535"/>
        </w:trPr>
        <w:tc>
          <w:tcPr>
            <w:tcW w:w="4770" w:type="dxa"/>
          </w:tcPr>
          <w:p w:rsidRPr="00D6682B" w:rsidR="00D6682B" w:rsidP="00DA69DC" w:rsidRDefault="00D6682B" w14:paraId="4FAB3CC1" w14:textId="77777777">
            <w:pPr>
              <w:pStyle w:val="ListParagraph"/>
              <w:numPr>
                <w:ilvl w:val="0"/>
                <w:numId w:val="2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ind w:left="648"/>
              <w:rPr>
                <w:i/>
                <w:lang w:val="uk-UA"/>
              </w:rPr>
            </w:pPr>
            <w:r w:rsidRPr="00D6682B">
              <w:rPr>
                <w:i/>
                <w:sz w:val="22"/>
                <w:lang w:val="uk-UA"/>
              </w:rPr>
              <w:t xml:space="preserve">Бюджет та співвідношення «ціна- якість» </w:t>
            </w:r>
          </w:p>
        </w:tc>
        <w:tc>
          <w:tcPr>
            <w:tcW w:w="3150" w:type="dxa"/>
          </w:tcPr>
          <w:p w:rsidRPr="00D6682B" w:rsidR="00D6682B" w:rsidP="007D6A4E" w:rsidRDefault="00D6682B" w14:paraId="7746A954" w14:textId="777777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jc w:val="center"/>
              <w:rPr>
                <w:lang w:val="uk-UA"/>
              </w:rPr>
            </w:pPr>
            <w:r w:rsidRPr="00D6682B">
              <w:rPr>
                <w:lang w:val="uk-UA"/>
              </w:rPr>
              <w:t>10</w:t>
            </w:r>
          </w:p>
        </w:tc>
      </w:tr>
      <w:tr w:rsidRPr="00D6682B" w:rsidR="00D6682B" w:rsidTr="007D6A4E" w14:paraId="6EC0D1AD" w14:textId="77777777">
        <w:tc>
          <w:tcPr>
            <w:tcW w:w="4770" w:type="dxa"/>
          </w:tcPr>
          <w:p w:rsidRPr="00D6682B" w:rsidR="00D6682B" w:rsidP="00DA69DC" w:rsidRDefault="00D6682B" w14:paraId="24DB577E" w14:textId="77777777">
            <w:pPr>
              <w:pStyle w:val="ListParagraph"/>
              <w:numPr>
                <w:ilvl w:val="0"/>
                <w:numId w:val="23"/>
              </w:numPr>
              <w:spacing w:before="120" w:after="120"/>
              <w:ind w:left="648"/>
              <w:rPr>
                <w:i/>
                <w:sz w:val="22"/>
                <w:lang w:val="uk-UA"/>
              </w:rPr>
            </w:pPr>
            <w:r w:rsidRPr="00D6682B">
              <w:rPr>
                <w:i/>
                <w:sz w:val="22"/>
                <w:lang w:val="uk-UA"/>
              </w:rPr>
              <w:t>Управління ризиками</w:t>
            </w:r>
          </w:p>
        </w:tc>
        <w:tc>
          <w:tcPr>
            <w:tcW w:w="3150" w:type="dxa"/>
          </w:tcPr>
          <w:p w:rsidRPr="00D6682B" w:rsidR="00D6682B" w:rsidP="007D6A4E" w:rsidRDefault="00D6682B" w14:paraId="0DB83473" w14:textId="777777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jc w:val="center"/>
              <w:rPr>
                <w:lang w:val="uk-UA"/>
              </w:rPr>
            </w:pPr>
            <w:r w:rsidRPr="00D6682B">
              <w:rPr>
                <w:lang w:val="uk-UA"/>
              </w:rPr>
              <w:t>20</w:t>
            </w:r>
          </w:p>
        </w:tc>
      </w:tr>
      <w:tr w:rsidRPr="00D6682B" w:rsidR="00D6682B" w:rsidTr="007D6A4E" w14:paraId="0A4F6F90" w14:textId="77777777">
        <w:tc>
          <w:tcPr>
            <w:tcW w:w="4770" w:type="dxa"/>
          </w:tcPr>
          <w:p w:rsidRPr="00D6682B" w:rsidR="00D6682B" w:rsidP="007D6A4E" w:rsidRDefault="00D6682B" w14:paraId="7638D8FF" w14:textId="777777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ind w:left="288"/>
              <w:rPr>
                <w:b/>
                <w:lang w:val="uk-UA"/>
              </w:rPr>
            </w:pPr>
            <w:r w:rsidRPr="00D6682B">
              <w:rPr>
                <w:b/>
                <w:sz w:val="22"/>
                <w:lang w:val="uk-UA"/>
              </w:rPr>
              <w:t>Всього (зі 100 балів)</w:t>
            </w:r>
          </w:p>
        </w:tc>
        <w:tc>
          <w:tcPr>
            <w:tcW w:w="3150" w:type="dxa"/>
          </w:tcPr>
          <w:p w:rsidRPr="00D6682B" w:rsidR="00D6682B" w:rsidP="007D6A4E" w:rsidRDefault="00D6682B" w14:paraId="7DE9B847" w14:textId="777777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jc w:val="center"/>
              <w:rPr>
                <w:b/>
                <w:lang w:val="uk-UA"/>
              </w:rPr>
            </w:pPr>
            <w:r w:rsidRPr="00D6682B">
              <w:rPr>
                <w:b/>
                <w:lang w:val="uk-UA"/>
              </w:rPr>
              <w:t>100</w:t>
            </w:r>
          </w:p>
        </w:tc>
      </w:tr>
    </w:tbl>
    <w:p w:rsidRPr="00D6682B" w:rsidR="00D6682B" w:rsidP="00D6682B" w:rsidRDefault="00D6682B" w14:paraId="24778CDB" w14:textId="77777777">
      <w:pPr>
        <w:pStyle w:val="NoSpacing"/>
        <w:rPr>
          <w:rFonts w:cs="Arial"/>
          <w:lang w:val="uk-UA"/>
        </w:rPr>
      </w:pPr>
    </w:p>
    <w:p w:rsidRPr="00D6682B" w:rsidR="00D6682B" w:rsidP="00D6682B" w:rsidRDefault="00D6682B" w14:paraId="1963611D" w14:textId="777777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lang w:val="uk-UA"/>
        </w:rPr>
      </w:pPr>
      <w:r w:rsidRPr="00D6682B">
        <w:rPr>
          <w:sz w:val="22"/>
          <w:lang w:val="uk-UA"/>
        </w:rPr>
        <w:t>Детальний опис критеріїв оцінки подано нижче.</w:t>
      </w:r>
    </w:p>
    <w:p w:rsidRPr="00D6682B" w:rsidR="00D6682B" w:rsidP="00DA69DC" w:rsidRDefault="00D6682B" w14:paraId="149147D1" w14:textId="77777777">
      <w:pPr>
        <w:pStyle w:val="ListParagraph"/>
        <w:numPr>
          <w:ilvl w:val="0"/>
          <w:numId w:val="17"/>
        </w:numPr>
        <w:shd w:val="clear" w:color="auto" w:fill="FFFFFF" w:themeFill="background1"/>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ind w:left="360"/>
        <w:contextualSpacing w:val="0"/>
        <w:jc w:val="both"/>
        <w:rPr>
          <w:b/>
          <w:bCs/>
          <w:iCs/>
          <w:sz w:val="22"/>
          <w:lang w:val="uk-UA"/>
        </w:rPr>
      </w:pPr>
      <w:r w:rsidRPr="00D6682B">
        <w:rPr>
          <w:b/>
          <w:bCs/>
          <w:iCs/>
          <w:sz w:val="22"/>
          <w:lang w:val="uk-UA"/>
        </w:rPr>
        <w:t xml:space="preserve">Методологія та дизайн проєкту: 40 балів   </w:t>
      </w:r>
    </w:p>
    <w:p w:rsidRPr="00D6682B" w:rsidR="00D6682B" w:rsidP="00D6682B" w:rsidRDefault="00D6682B" w14:paraId="247CCBD5" w14:textId="77777777">
      <w:pPr>
        <w:pStyle w:val="ListParagraph"/>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360"/>
        <w:contextualSpacing w:val="0"/>
        <w:jc w:val="both"/>
        <w:rPr>
          <w:sz w:val="22"/>
          <w:lang w:val="uk-UA"/>
        </w:rPr>
      </w:pPr>
      <w:r w:rsidRPr="00D6682B">
        <w:rPr>
          <w:sz w:val="22"/>
          <w:lang w:val="uk-UA"/>
        </w:rPr>
        <w:t>В даній категорії проєктні пропозиції оцінюватимуться за такими критеріями:</w:t>
      </w:r>
    </w:p>
    <w:p w:rsidRPr="00D6682B" w:rsidR="00D6682B" w:rsidP="00DA69DC" w:rsidRDefault="00D6682B" w14:paraId="62A478FA" w14:textId="77777777">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contextualSpacing w:val="0"/>
        <w:jc w:val="both"/>
        <w:rPr>
          <w:sz w:val="22"/>
          <w:lang w:val="uk-UA"/>
        </w:rPr>
      </w:pPr>
      <w:r w:rsidRPr="00D6682B">
        <w:rPr>
          <w:sz w:val="22"/>
          <w:lang w:val="uk-UA"/>
        </w:rPr>
        <w:t>Якість та реалістичність заявки з огляду на життєздатність запропонованої методології та дизайну проєкту (тобто, наскільки запропонований технічний підхід здатний забезпечити досягнення очікуваних результатів);</w:t>
      </w:r>
    </w:p>
    <w:p w:rsidRPr="00D6682B" w:rsidR="00D6682B" w:rsidP="00DA69DC" w:rsidRDefault="00D6682B" w14:paraId="5AC1FD6A" w14:textId="77777777">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contextualSpacing w:val="0"/>
        <w:jc w:val="both"/>
        <w:rPr>
          <w:sz w:val="22"/>
          <w:lang w:val="uk-UA"/>
        </w:rPr>
      </w:pPr>
      <w:r w:rsidRPr="00D6682B">
        <w:rPr>
          <w:sz w:val="22"/>
          <w:lang w:val="uk-UA"/>
        </w:rPr>
        <w:t>Доцільність запропонованої методології та демонстрація наявності тематичного та технічного експертного досвіду в реалізації програм у сфері захисту дітей в умовах конфліктів, у тому числі наданні травмочутливої підтримки вразливим сім'ям і дітям в рамках системи захисту дітей;</w:t>
      </w:r>
    </w:p>
    <w:p w:rsidRPr="00D6682B" w:rsidR="00D6682B" w:rsidP="00DA69DC" w:rsidRDefault="00D6682B" w14:paraId="5F23A93E" w14:textId="77777777">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contextualSpacing w:val="0"/>
        <w:jc w:val="both"/>
        <w:rPr>
          <w:sz w:val="22"/>
          <w:lang w:val="uk-UA"/>
        </w:rPr>
      </w:pPr>
      <w:r w:rsidRPr="00D6682B">
        <w:rPr>
          <w:sz w:val="22"/>
          <w:lang w:val="uk-UA"/>
        </w:rPr>
        <w:t xml:space="preserve">Актуальність і якість інтегрованих GEDSI- підходів, спрямованих на гендерну рівність, інклюзію осіб з інвалідністю та соціальну інклюзію. </w:t>
      </w:r>
    </w:p>
    <w:p w:rsidRPr="00D6682B" w:rsidR="00D6682B" w:rsidP="00D6682B" w:rsidRDefault="00D6682B" w14:paraId="76209247" w14:textId="77777777">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ind w:left="1080"/>
        <w:rPr>
          <w:i/>
          <w:sz w:val="22"/>
          <w:highlight w:val="lightGray"/>
          <w:lang w:val="uk-UA"/>
        </w:rPr>
      </w:pPr>
    </w:p>
    <w:p w:rsidRPr="00D6682B" w:rsidR="00D6682B" w:rsidP="00D6682B" w:rsidRDefault="00D6682B" w14:paraId="5A989711" w14:textId="777777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lang w:val="uk-UA"/>
        </w:rPr>
      </w:pPr>
      <w:r w:rsidRPr="00D6682B">
        <w:rPr>
          <w:sz w:val="22"/>
          <w:lang w:val="uk-UA"/>
        </w:rPr>
        <w:t>Методологія та дизайн проєкту мають відповідати вимогам та очікуванням, викладеним у розділі 2.2 вище, чітко демонструючи обізнаність заявника щодо програми та платформ, необхідних для всебічного й точного оцінювання на різних етапах реалізації програми. Запропоновані інноваційні рішення, зокрема із врахуванням гендерної рівності, різноманіття та інших наскрізних аспектів, отримають більшу кількість балів.</w:t>
      </w:r>
    </w:p>
    <w:p w:rsidRPr="00D6682B" w:rsidR="00D6682B" w:rsidP="00D6682B" w:rsidRDefault="00D6682B" w14:paraId="2AE848F5" w14:textId="777777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bCs/>
          <w:iCs/>
          <w:sz w:val="22"/>
          <w:lang w:val="uk-UA"/>
        </w:rPr>
      </w:pPr>
      <w:r w:rsidRPr="00D6682B">
        <w:rPr>
          <w:b/>
          <w:bCs/>
          <w:iCs/>
          <w:sz w:val="22"/>
          <w:lang w:val="uk-UA"/>
        </w:rPr>
        <w:t>Відповідність меті та пріоритетам конкурсу:</w:t>
      </w:r>
    </w:p>
    <w:p w:rsidRPr="00D6682B" w:rsidR="00D6682B" w:rsidP="00DA69DC" w:rsidRDefault="00D6682B" w14:paraId="2C43BA6B" w14:textId="77777777">
      <w:pPr>
        <w:pStyle w:val="ListParagraph"/>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ind w:left="1066"/>
        <w:contextualSpacing w:val="0"/>
        <w:jc w:val="both"/>
        <w:rPr>
          <w:szCs w:val="20"/>
          <w:lang w:val="uk-UA"/>
        </w:rPr>
      </w:pPr>
      <w:r w:rsidRPr="00D6682B">
        <w:rPr>
          <w:rStyle w:val="Strong"/>
          <w:sz w:val="22"/>
          <w:lang w:val="uk-UA"/>
        </w:rPr>
        <w:t>40 балів:</w:t>
      </w:r>
      <w:r w:rsidRPr="00D6682B">
        <w:rPr>
          <w:sz w:val="22"/>
          <w:lang w:val="uk-UA"/>
        </w:rPr>
        <w:t xml:space="preserve"> проєктна заявка повністю відповідає темі та тематичним пріоритетам, зазначеним в технічному завданні (Scope of Work), продемонстровано наявність технічного експертного досвіду в реалізації програм у сфері захисту постраждалих від конфліктів дітей, наданні першої психосоціальної допомоги, травмоінформованої психосоціальної підтримки, запропонована методологія об’єктивно здатна досягти очікуваних результатів, інтегровано доцільний та послідовний GEDSI-підхід.</w:t>
      </w:r>
    </w:p>
    <w:p w:rsidRPr="00D6682B" w:rsidR="00D6682B" w:rsidP="00DA69DC" w:rsidRDefault="00D6682B" w14:paraId="3D53656D" w14:textId="77777777">
      <w:pPr>
        <w:pStyle w:val="ListParagraph"/>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ind w:left="1066"/>
        <w:contextualSpacing w:val="0"/>
        <w:jc w:val="both"/>
        <w:rPr>
          <w:szCs w:val="20"/>
          <w:lang w:val="uk-UA"/>
        </w:rPr>
      </w:pPr>
      <w:r w:rsidRPr="00D6682B">
        <w:rPr>
          <w:b/>
          <w:bCs/>
          <w:sz w:val="22"/>
          <w:lang w:val="uk-UA"/>
        </w:rPr>
        <w:t>30 балів</w:t>
      </w:r>
      <w:r w:rsidRPr="00D6682B">
        <w:rPr>
          <w:sz w:val="22"/>
          <w:lang w:val="uk-UA"/>
        </w:rPr>
        <w:t>: проєктна заявка повністю відповідає темі та тематичним пріоритетам, зазначеним в технічному завданні, продемонстровано наявність технічного експертного досвіду в реалізації програм у сфері захисту постраждалих від конфліктів дітей, наданні першої психосоціальної допомоги, травмоінформованої психосоціальної підтримки, запропонована методологія об’єктивно здатна досягти очікуваних результатів, однак GEDSI-підхід інтегровано частково або не повністю.</w:t>
      </w:r>
    </w:p>
    <w:p w:rsidRPr="00D6682B" w:rsidR="00D6682B" w:rsidP="00DA69DC" w:rsidRDefault="00D6682B" w14:paraId="4366D62C" w14:textId="77777777">
      <w:pPr>
        <w:pStyle w:val="ListParagraph"/>
        <w:numPr>
          <w:ilvl w:val="0"/>
          <w:numId w:val="2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37" w:hanging="432"/>
        <w:contextualSpacing w:val="0"/>
        <w:jc w:val="both"/>
        <w:rPr>
          <w:sz w:val="22"/>
          <w:lang w:val="uk-UA"/>
        </w:rPr>
      </w:pPr>
      <w:r w:rsidRPr="00D6682B">
        <w:rPr>
          <w:b/>
          <w:bCs/>
          <w:sz w:val="22"/>
          <w:lang w:val="uk-UA"/>
        </w:rPr>
        <w:t>20 балів</w:t>
      </w:r>
      <w:r w:rsidRPr="00D6682B">
        <w:rPr>
          <w:sz w:val="22"/>
          <w:lang w:val="uk-UA"/>
        </w:rPr>
        <w:t>: методологія та проєктний дизайн частково відповідають темі та тематичним пріоритетам, зазначеним в технічному завданні, продемонстровано наявність технічного експертного досвіду в реалізації програм у сфері захисту дітей і наданні травмоінформованої психосоціальної підтримки, проте GEDSI-підхід інтегровано.</w:t>
      </w:r>
    </w:p>
    <w:p w:rsidRPr="00D6682B" w:rsidR="00D6682B" w:rsidP="00DA69DC" w:rsidRDefault="00D6682B" w14:paraId="5B332C13" w14:textId="77777777">
      <w:pPr>
        <w:pStyle w:val="ListParagraph"/>
        <w:numPr>
          <w:ilvl w:val="0"/>
          <w:numId w:val="2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37" w:hanging="432"/>
        <w:contextualSpacing w:val="0"/>
        <w:jc w:val="both"/>
        <w:rPr>
          <w:sz w:val="22"/>
          <w:lang w:val="uk-UA"/>
        </w:rPr>
      </w:pPr>
      <w:r w:rsidRPr="00D6682B">
        <w:rPr>
          <w:b/>
          <w:bCs/>
          <w:sz w:val="22"/>
          <w:lang w:val="uk-UA"/>
        </w:rPr>
        <w:t>10 балів</w:t>
      </w:r>
      <w:r w:rsidRPr="00D6682B">
        <w:rPr>
          <w:sz w:val="22"/>
          <w:lang w:val="uk-UA"/>
        </w:rPr>
        <w:t>: методологія та проєктний дизайн частково відповідають темі та пріоритетам, зазначеним в технічному завданні, GEDSI-підхід не інтегровано.</w:t>
      </w:r>
    </w:p>
    <w:p w:rsidRPr="00D6682B" w:rsidR="00D6682B" w:rsidP="00DA69DC" w:rsidRDefault="00D6682B" w14:paraId="552EC9CA" w14:textId="77777777">
      <w:pPr>
        <w:pStyle w:val="ListParagraph"/>
        <w:numPr>
          <w:ilvl w:val="0"/>
          <w:numId w:val="2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37" w:hanging="432"/>
        <w:jc w:val="both"/>
        <w:rPr>
          <w:sz w:val="22"/>
          <w:lang w:val="uk-UA"/>
        </w:rPr>
      </w:pPr>
      <w:r w:rsidRPr="00D6682B">
        <w:rPr>
          <w:b/>
          <w:bCs/>
          <w:sz w:val="22"/>
          <w:lang w:val="uk-UA"/>
        </w:rPr>
        <w:t>0 балів</w:t>
      </w:r>
      <w:r w:rsidRPr="00D6682B">
        <w:rPr>
          <w:sz w:val="22"/>
          <w:lang w:val="uk-UA"/>
        </w:rPr>
        <w:t>: проєктна заявка не відповідає темі та тематичним пріоритетам, зазначеним в технічному завданні, методологія не є послідовною, GEDSI-підхід не інтегровано.</w:t>
      </w:r>
    </w:p>
    <w:p w:rsidRPr="00D6682B" w:rsidR="00D6682B" w:rsidP="00D6682B" w:rsidRDefault="00D6682B" w14:paraId="7F003201" w14:textId="77777777">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i/>
          <w:iCs/>
          <w:sz w:val="22"/>
          <w:lang w:val="uk-UA"/>
        </w:rPr>
      </w:pPr>
    </w:p>
    <w:p w:rsidRPr="00D6682B" w:rsidR="00D6682B" w:rsidP="00DA69DC" w:rsidRDefault="00D6682B" w14:paraId="458B5895" w14:textId="77777777">
      <w:pPr>
        <w:pStyle w:val="ListParagraph"/>
        <w:numPr>
          <w:ilvl w:val="0"/>
          <w:numId w:val="17"/>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ind w:left="360"/>
        <w:contextualSpacing w:val="0"/>
        <w:jc w:val="both"/>
        <w:rPr>
          <w:b/>
          <w:bCs/>
          <w:iCs/>
          <w:sz w:val="22"/>
          <w:lang w:val="uk-UA"/>
        </w:rPr>
      </w:pPr>
      <w:r w:rsidRPr="00D6682B">
        <w:rPr>
          <w:b/>
          <w:bCs/>
          <w:iCs/>
          <w:sz w:val="22"/>
          <w:lang w:val="uk-UA"/>
        </w:rPr>
        <w:lastRenderedPageBreak/>
        <w:t xml:space="preserve">Експертні знання та досвід: 30 балів </w:t>
      </w:r>
    </w:p>
    <w:p w:rsidRPr="00D6682B" w:rsidR="00D6682B" w:rsidP="00D6682B" w:rsidRDefault="00D6682B" w14:paraId="0DD22EAA" w14:textId="77777777">
      <w:pPr>
        <w:pStyle w:val="ListParagraph"/>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ind w:left="360"/>
        <w:contextualSpacing w:val="0"/>
        <w:jc w:val="both"/>
        <w:rPr>
          <w:sz w:val="22"/>
          <w:lang w:val="uk-UA"/>
        </w:rPr>
      </w:pPr>
      <w:r w:rsidRPr="00D6682B">
        <w:rPr>
          <w:sz w:val="22"/>
          <w:lang w:val="uk-UA"/>
        </w:rPr>
        <w:t xml:space="preserve">В даній категорії проєктні пропозиції оцінюватимуться за такими критеріями: </w:t>
      </w:r>
    </w:p>
    <w:p w:rsidRPr="00D6682B" w:rsidR="00D6682B" w:rsidP="00DA69DC" w:rsidRDefault="00D6682B" w14:paraId="5354DDC3" w14:textId="77777777">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contextualSpacing w:val="0"/>
        <w:jc w:val="both"/>
        <w:rPr>
          <w:sz w:val="22"/>
          <w:lang w:val="uk-UA"/>
        </w:rPr>
      </w:pPr>
      <w:r w:rsidRPr="00D6682B">
        <w:rPr>
          <w:sz w:val="22"/>
          <w:lang w:val="uk-UA"/>
        </w:rPr>
        <w:t>До трьох (3) прикладів виконаних робіт, які є технічно або тематично подібними до запропонованої ФПСУ діяльності, наявність продемонстрованої спроможності реалізовувати програми у сфері захисту дітей і надавати травмоінформовану психосоціальну підтримку в умовах конфлікту.</w:t>
      </w:r>
    </w:p>
    <w:p w:rsidRPr="00D6682B" w:rsidR="00D6682B" w:rsidP="00DA69DC" w:rsidRDefault="00D6682B" w14:paraId="79CC6FE8" w14:textId="77777777">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contextualSpacing w:val="0"/>
        <w:jc w:val="both"/>
        <w:rPr>
          <w:sz w:val="22"/>
          <w:lang w:val="uk-UA"/>
        </w:rPr>
      </w:pPr>
      <w:r w:rsidRPr="00D6682B">
        <w:rPr>
          <w:sz w:val="22"/>
          <w:lang w:val="uk-UA"/>
        </w:rPr>
        <w:t xml:space="preserve">Контактні дані осіб, з якими ФПСУ може зв’язатися для рекомендацій щодо попередніх проєктів. </w:t>
      </w:r>
    </w:p>
    <w:p w:rsidRPr="00D6682B" w:rsidR="00D6682B" w:rsidP="00DA69DC" w:rsidRDefault="00D6682B" w14:paraId="32EE10F7" w14:textId="77777777">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contextualSpacing w:val="0"/>
        <w:jc w:val="both"/>
        <w:rPr>
          <w:sz w:val="22"/>
          <w:lang w:val="uk-UA"/>
        </w:rPr>
      </w:pPr>
      <w:r w:rsidRPr="00D6682B">
        <w:rPr>
          <w:sz w:val="22"/>
          <w:lang w:val="uk-UA"/>
        </w:rPr>
        <w:t>CV заявленого персоналу.</w:t>
      </w:r>
    </w:p>
    <w:p w:rsidRPr="00D6682B" w:rsidR="00D6682B" w:rsidP="00D6682B" w:rsidRDefault="00D6682B" w14:paraId="720DACF8" w14:textId="77777777">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080"/>
        <w:contextualSpacing w:val="0"/>
        <w:jc w:val="both"/>
        <w:rPr>
          <w:sz w:val="22"/>
          <w:lang w:val="uk-UA"/>
        </w:rPr>
      </w:pPr>
    </w:p>
    <w:p w:rsidRPr="00D6682B" w:rsidR="00D6682B" w:rsidP="00D6682B" w:rsidRDefault="00D6682B" w14:paraId="11B18CC0" w14:textId="77777777">
      <w:p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jc w:val="both"/>
        <w:rPr>
          <w:sz w:val="22"/>
          <w:lang w:val="uk-UA"/>
        </w:rPr>
      </w:pPr>
      <w:r w:rsidRPr="00D6682B">
        <w:rPr>
          <w:sz w:val="22"/>
          <w:lang w:val="uk-UA"/>
        </w:rPr>
        <w:t>Критерії попередньої діяльності та досвіду повинні відповідати детальному опису програми, наведеному в Розділі 2.3. Будь-які приклади попередньої діяльності, надані заявником, повинні узгоджуватися з технічними/тематичними цілями запропонованої ФПСУ діяльності.</w:t>
      </w:r>
    </w:p>
    <w:p w:rsidRPr="00D6682B" w:rsidR="00D6682B" w:rsidP="00D6682B" w:rsidRDefault="00D6682B" w14:paraId="63714F88" w14:textId="77777777">
      <w:p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jc w:val="both"/>
        <w:rPr>
          <w:sz w:val="22"/>
          <w:lang w:val="uk-UA"/>
        </w:rPr>
      </w:pPr>
    </w:p>
    <w:p w:rsidRPr="00D6682B" w:rsidR="00D6682B" w:rsidP="00D6682B" w:rsidRDefault="00D6682B" w14:paraId="0D04ED93" w14:textId="777777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602"/>
        <w:jc w:val="both"/>
        <w:rPr>
          <w:b/>
          <w:bCs/>
          <w:iCs/>
          <w:sz w:val="22"/>
          <w:lang w:val="uk-UA"/>
        </w:rPr>
      </w:pPr>
      <w:r w:rsidRPr="00D6682B">
        <w:rPr>
          <w:b/>
          <w:bCs/>
          <w:iCs/>
          <w:sz w:val="22"/>
          <w:lang w:val="uk-UA"/>
        </w:rPr>
        <w:t>Відповідність тематиці  та пріоритетам конкурсу:</w:t>
      </w:r>
    </w:p>
    <w:p w:rsidRPr="00D6682B" w:rsidR="00D6682B" w:rsidP="00DA69DC" w:rsidRDefault="00D6682B" w14:paraId="111AD9BA" w14:textId="77777777">
      <w:pPr>
        <w:pStyle w:val="ListParagraph"/>
        <w:numPr>
          <w:ilvl w:val="0"/>
          <w:numId w:val="19"/>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ind w:left="1061"/>
        <w:jc w:val="both"/>
        <w:rPr>
          <w:sz w:val="22"/>
          <w:lang w:val="uk-UA"/>
        </w:rPr>
      </w:pPr>
      <w:r w:rsidRPr="00D6682B">
        <w:rPr>
          <w:b/>
          <w:bCs/>
          <w:sz w:val="22"/>
          <w:lang w:val="uk-UA"/>
        </w:rPr>
        <w:t>30 балів</w:t>
      </w:r>
      <w:r w:rsidRPr="00D6682B">
        <w:rPr>
          <w:sz w:val="22"/>
          <w:lang w:val="uk-UA"/>
        </w:rPr>
        <w:t xml:space="preserve">: Організація-заявник має щонайменше 3 релевантні проєкти, успішно реалізовані протягом останніх 5 років, кожен з яких безпосередньо відповідає технічному/тематичному фокусу запропонованої діяльності, продемонстровано наявність технічного експертного досвіду в реалізації програм у сфері захисту дітей і наданні травмоінформованої психосоціальної підтримки дітям і їхнім родинам у зонах конфлікту; документально підтверджений досвід роботи в цільовій географії або з подібними стейкхолдерами; резюме персоналу демонструють чітку відповідність кваліфікацій запропонованим ролям. </w:t>
      </w:r>
    </w:p>
    <w:p w:rsidRPr="00D6682B" w:rsidR="00D6682B" w:rsidP="00DA69DC" w:rsidRDefault="00D6682B" w14:paraId="4E1F6652" w14:textId="77777777">
      <w:pPr>
        <w:pStyle w:val="ListParagraph"/>
        <w:numPr>
          <w:ilvl w:val="0"/>
          <w:numId w:val="19"/>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ind w:left="1066"/>
        <w:jc w:val="both"/>
        <w:rPr>
          <w:sz w:val="22"/>
          <w:lang w:val="uk-UA"/>
        </w:rPr>
      </w:pPr>
      <w:r w:rsidRPr="00D6682B">
        <w:rPr>
          <w:b/>
          <w:bCs/>
          <w:sz w:val="22"/>
          <w:lang w:val="uk-UA"/>
        </w:rPr>
        <w:t>20 балів</w:t>
      </w:r>
      <w:r w:rsidRPr="00D6682B">
        <w:rPr>
          <w:sz w:val="22"/>
          <w:lang w:val="uk-UA"/>
        </w:rPr>
        <w:t>: Організація-заявник демонструє релевантний досвід, але: проєктів менше 3-х або вони частково відповідають обсягу діяльності; або спостерігаються певні прогалини у релевантності досвіду персоналу чи контексту імплементації.</w:t>
      </w:r>
    </w:p>
    <w:p w:rsidRPr="00D6682B" w:rsidR="00D6682B" w:rsidP="00DA69DC" w:rsidRDefault="00D6682B" w14:paraId="25A54902" w14:textId="77777777">
      <w:pPr>
        <w:pStyle w:val="ListParagraph"/>
        <w:numPr>
          <w:ilvl w:val="0"/>
          <w:numId w:val="19"/>
        </w:numPr>
        <w:tabs>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66"/>
        <w:jc w:val="both"/>
        <w:rPr>
          <w:sz w:val="22"/>
          <w:lang w:val="uk-UA"/>
        </w:rPr>
      </w:pPr>
      <w:r w:rsidRPr="00D6682B">
        <w:rPr>
          <w:b/>
          <w:bCs/>
          <w:sz w:val="22"/>
          <w:lang w:val="uk-UA"/>
        </w:rPr>
        <w:t xml:space="preserve">10 балів: </w:t>
      </w:r>
      <w:r w:rsidRPr="00D6682B">
        <w:rPr>
          <w:sz w:val="22"/>
          <w:lang w:val="uk-UA"/>
        </w:rPr>
        <w:t>Організація-заявник надає обмежені або слабко релевантні приклади минулого досвіду; досвід реалізації проєктів є загальним і недостатньо відповідає цілям запропонованої діяльності.</w:t>
      </w:r>
    </w:p>
    <w:p w:rsidRPr="00D6682B" w:rsidR="00D6682B" w:rsidP="00DA69DC" w:rsidRDefault="00D6682B" w14:paraId="50EE96CF" w14:textId="77777777">
      <w:pPr>
        <w:pStyle w:val="ListParagraph"/>
        <w:numPr>
          <w:ilvl w:val="0"/>
          <w:numId w:val="19"/>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ind w:left="1066"/>
        <w:jc w:val="both"/>
        <w:rPr>
          <w:sz w:val="22"/>
          <w:lang w:val="uk-UA"/>
        </w:rPr>
      </w:pPr>
      <w:r w:rsidRPr="00D6682B">
        <w:rPr>
          <w:b/>
          <w:bCs/>
          <w:sz w:val="22"/>
          <w:lang w:val="uk-UA"/>
        </w:rPr>
        <w:t>0 балів</w:t>
      </w:r>
      <w:r w:rsidRPr="00D6682B">
        <w:rPr>
          <w:sz w:val="22"/>
          <w:lang w:val="uk-UA"/>
        </w:rPr>
        <w:t>: Організація-заявник не продемонструвала релевантності досвіду або не надала достатньо підтверджувальної інформації</w:t>
      </w:r>
    </w:p>
    <w:p w:rsidRPr="00D6682B" w:rsidR="00D6682B" w:rsidP="00D6682B" w:rsidRDefault="00D6682B" w14:paraId="6C1C6F2B" w14:textId="77777777">
      <w:pPr>
        <w:pStyle w:val="ListParagraph"/>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ind w:left="360"/>
        <w:rPr>
          <w:i/>
          <w:lang w:val="uk-UA"/>
        </w:rPr>
      </w:pPr>
    </w:p>
    <w:p w:rsidRPr="00D6682B" w:rsidR="00D6682B" w:rsidP="00DA69DC" w:rsidRDefault="00D6682B" w14:paraId="19E1BB03" w14:textId="77777777">
      <w:pPr>
        <w:pStyle w:val="ListParagraph"/>
        <w:numPr>
          <w:ilvl w:val="0"/>
          <w:numId w:val="17"/>
        </w:num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341" w:hanging="341"/>
        <w:contextualSpacing w:val="0"/>
        <w:jc w:val="both"/>
        <w:rPr>
          <w:b/>
          <w:bCs/>
          <w:iCs/>
          <w:sz w:val="22"/>
          <w:lang w:val="uk-UA"/>
        </w:rPr>
      </w:pPr>
      <w:r w:rsidRPr="00D6682B">
        <w:rPr>
          <w:b/>
          <w:bCs/>
          <w:iCs/>
          <w:sz w:val="22"/>
          <w:lang w:val="uk-UA"/>
        </w:rPr>
        <w:t>Бюджет та співвідношення «ціна-якість»: 10 балів</w:t>
      </w:r>
    </w:p>
    <w:p w:rsidRPr="00D6682B" w:rsidR="00D6682B" w:rsidP="00DA69DC" w:rsidRDefault="00D6682B" w14:paraId="03D01545" w14:textId="77777777">
      <w:pPr>
        <w:pStyle w:val="ListParagraph"/>
        <w:numPr>
          <w:ilvl w:val="0"/>
          <w:numId w:val="26"/>
        </w:numPr>
        <w:jc w:val="both"/>
        <w:rPr>
          <w:iCs/>
          <w:sz w:val="22"/>
          <w:lang w:val="uk-UA"/>
        </w:rPr>
      </w:pPr>
      <w:r w:rsidRPr="00D6682B">
        <w:rPr>
          <w:iCs/>
          <w:sz w:val="22"/>
          <w:lang w:val="uk-UA"/>
        </w:rPr>
        <w:t>Учасники подають детальний бюджет за статтями витрат (Додаток B), який буде оцінено з точки зору обґрунтованості витрат, повноти та співвідношення ціни та якості. Бюджет має бути чітким та реалістичним, демонструючи оптимальне використання ресурсів організації та грантових коштів, забезпечуючи належне співвідношення: «ціна-якість». У примітках до бюджету учасники повинні детально пояснити розрахунок одиничної вартості товарів/послуг.</w:t>
      </w:r>
    </w:p>
    <w:p w:rsidRPr="00D6682B" w:rsidR="00D6682B" w:rsidP="00D6682B" w:rsidRDefault="00D6682B" w14:paraId="60CCADDD" w14:textId="77777777">
      <w:p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341"/>
        <w:jc w:val="both"/>
        <w:rPr>
          <w:b/>
          <w:bCs/>
          <w:iCs/>
          <w:sz w:val="22"/>
          <w:lang w:val="uk-UA"/>
        </w:rPr>
      </w:pPr>
      <w:r w:rsidRPr="00D6682B">
        <w:rPr>
          <w:b/>
          <w:bCs/>
          <w:iCs/>
          <w:sz w:val="22"/>
          <w:lang w:val="uk-UA"/>
        </w:rPr>
        <w:t>Відповідність меті та пріоритетам конкурсу:</w:t>
      </w:r>
    </w:p>
    <w:p w:rsidRPr="00D6682B" w:rsidR="00D6682B" w:rsidP="00DA69DC" w:rsidRDefault="00D6682B" w14:paraId="2736E129" w14:textId="77777777">
      <w:pPr>
        <w:pStyle w:val="ListParagraph"/>
        <w:numPr>
          <w:ilvl w:val="0"/>
          <w:numId w:val="19"/>
        </w:numPr>
        <w:tabs>
          <w:tab w:val="left" w:pos="61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66"/>
        <w:jc w:val="both"/>
        <w:rPr>
          <w:sz w:val="22"/>
          <w:lang w:val="uk-UA"/>
        </w:rPr>
      </w:pPr>
      <w:r w:rsidRPr="00D6682B">
        <w:rPr>
          <w:b/>
          <w:bCs/>
          <w:sz w:val="22"/>
          <w:lang w:val="uk-UA"/>
        </w:rPr>
        <w:t>10 балів</w:t>
      </w:r>
      <w:r w:rsidRPr="00D6682B">
        <w:rPr>
          <w:sz w:val="22"/>
          <w:lang w:val="uk-UA"/>
        </w:rPr>
        <w:t xml:space="preserve">: запропонований бюджет є чітким, обґрунтованим, найкращим чином демонструє співвідношення ціни та якості. </w:t>
      </w:r>
    </w:p>
    <w:p w:rsidRPr="00D6682B" w:rsidR="00D6682B" w:rsidP="00DA69DC" w:rsidRDefault="00D6682B" w14:paraId="7F68AE9E" w14:textId="77777777">
      <w:pPr>
        <w:pStyle w:val="ListParagraph"/>
        <w:numPr>
          <w:ilvl w:val="0"/>
          <w:numId w:val="19"/>
        </w:numPr>
        <w:tabs>
          <w:tab w:val="left" w:pos="61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66"/>
        <w:contextualSpacing w:val="0"/>
        <w:jc w:val="both"/>
        <w:rPr>
          <w:sz w:val="22"/>
          <w:lang w:val="uk-UA"/>
        </w:rPr>
      </w:pPr>
      <w:r w:rsidRPr="00D6682B">
        <w:rPr>
          <w:b/>
          <w:bCs/>
          <w:sz w:val="22"/>
          <w:lang w:val="uk-UA"/>
        </w:rPr>
        <w:t>5 балів</w:t>
      </w:r>
      <w:r w:rsidRPr="00D6682B">
        <w:rPr>
          <w:sz w:val="22"/>
          <w:lang w:val="uk-UA"/>
        </w:rPr>
        <w:t>: запропонований бюджет потребує суттєвого доопрацювання та/або скорочення витрат.</w:t>
      </w:r>
    </w:p>
    <w:p w:rsidRPr="00D6682B" w:rsidR="00D6682B" w:rsidP="00DA69DC" w:rsidRDefault="00D6682B" w14:paraId="6DFFE399" w14:textId="77777777">
      <w:pPr>
        <w:pStyle w:val="ListParagraph"/>
        <w:numPr>
          <w:ilvl w:val="0"/>
          <w:numId w:val="19"/>
        </w:numPr>
        <w:tabs>
          <w:tab w:val="left" w:pos="61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66"/>
        <w:contextualSpacing w:val="0"/>
        <w:jc w:val="both"/>
        <w:rPr>
          <w:sz w:val="22"/>
          <w:lang w:val="uk-UA"/>
        </w:rPr>
      </w:pPr>
      <w:r w:rsidRPr="00D6682B">
        <w:rPr>
          <w:b/>
          <w:bCs/>
          <w:sz w:val="22"/>
          <w:lang w:val="uk-UA"/>
        </w:rPr>
        <w:t>0 балів</w:t>
      </w:r>
      <w:r w:rsidRPr="00D6682B">
        <w:rPr>
          <w:sz w:val="22"/>
          <w:lang w:val="uk-UA"/>
        </w:rPr>
        <w:t>: запропонований бюджет не є обґрунтованим.</w:t>
      </w:r>
    </w:p>
    <w:p w:rsidRPr="00D6682B" w:rsidR="00D6682B" w:rsidP="00D6682B" w:rsidRDefault="00D6682B" w14:paraId="0CCB5CB2" w14:textId="77777777">
      <w:pPr>
        <w:pStyle w:val="ListParagraph"/>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rPr>
          <w:i/>
          <w:sz w:val="22"/>
          <w:lang w:val="uk-UA"/>
        </w:rPr>
      </w:pPr>
    </w:p>
    <w:p w:rsidRPr="00D6682B" w:rsidR="00D6682B" w:rsidP="00DA69DC" w:rsidRDefault="00D6682B" w14:paraId="70AFD2BB" w14:textId="77777777">
      <w:pPr>
        <w:pStyle w:val="ListParagraph"/>
        <w:numPr>
          <w:ilvl w:val="0"/>
          <w:numId w:val="17"/>
        </w:num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341"/>
        <w:rPr>
          <w:b/>
          <w:bCs/>
          <w:sz w:val="22"/>
          <w:lang w:val="uk-UA"/>
        </w:rPr>
      </w:pPr>
      <w:r w:rsidRPr="00D6682B">
        <w:rPr>
          <w:b/>
          <w:bCs/>
          <w:sz w:val="22"/>
          <w:lang w:val="uk-UA"/>
        </w:rPr>
        <w:t>Управління ризиками: 20 балів</w:t>
      </w:r>
    </w:p>
    <w:p w:rsidRPr="00D6682B" w:rsidR="00D6682B" w:rsidP="00DA69DC" w:rsidRDefault="00D6682B" w14:paraId="2434475F" w14:textId="77777777">
      <w:pPr>
        <w:pStyle w:val="ListParagraph"/>
        <w:numPr>
          <w:ilvl w:val="0"/>
          <w:numId w:val="27"/>
        </w:num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lang w:val="uk-UA"/>
        </w:rPr>
      </w:pPr>
      <w:r w:rsidRPr="00D6682B">
        <w:rPr>
          <w:sz w:val="22"/>
          <w:lang w:val="uk-UA"/>
        </w:rPr>
        <w:t>Учасник має пояснити, яким чином планується мінімізувати бюджетні, екологічні та безпекові ризики, які потенційно можуть завадити виконанню запланованих грантових заходів.</w:t>
      </w:r>
    </w:p>
    <w:p w:rsidRPr="00D6682B" w:rsidR="00D6682B" w:rsidP="00DA69DC" w:rsidRDefault="00D6682B" w14:paraId="04A2CFAC" w14:textId="77777777">
      <w:pPr>
        <w:pStyle w:val="ListParagraph"/>
        <w:numPr>
          <w:ilvl w:val="0"/>
          <w:numId w:val="27"/>
        </w:num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lang w:val="uk-UA"/>
        </w:rPr>
      </w:pPr>
      <w:r w:rsidRPr="00D6682B">
        <w:rPr>
          <w:sz w:val="22"/>
          <w:lang w:val="uk-UA"/>
        </w:rPr>
        <w:t>Учасник має Політику із захисту здоров’я, добробуту та прав дітей, яка передбачає нульову толерантність до жорстокого поводження, експлуатації, домагань, дискримінації дітей та помсти тим, хто повідомляє про такі проблеми, зокрема нульову толерантність до сексуальної експлуатації та насильства, в тому числі обов'язковий кодекс поведінки, обов'язкове навчання та безпечний механізм повідомлення про порушення.</w:t>
      </w:r>
    </w:p>
    <w:p w:rsidRPr="00D6682B" w:rsidR="00D6682B" w:rsidP="00D6682B" w:rsidRDefault="00D6682B" w14:paraId="7505A9E3" w14:textId="77777777">
      <w:p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341"/>
        <w:jc w:val="both"/>
        <w:rPr>
          <w:sz w:val="22"/>
          <w:lang w:val="uk-UA"/>
        </w:rPr>
      </w:pPr>
      <w:r w:rsidRPr="00D6682B">
        <w:rPr>
          <w:b/>
          <w:bCs/>
          <w:sz w:val="22"/>
          <w:lang w:val="uk-UA"/>
        </w:rPr>
        <w:t>Відповідність тематиці та пріоритетам конкурсу</w:t>
      </w:r>
    </w:p>
    <w:p w:rsidRPr="00D6682B" w:rsidR="00D6682B" w:rsidP="00DA69DC" w:rsidRDefault="00D6682B" w14:paraId="75535057" w14:textId="77777777">
      <w:pPr>
        <w:pStyle w:val="ListParagraph"/>
        <w:numPr>
          <w:ilvl w:val="0"/>
          <w:numId w:val="19"/>
        </w:numPr>
        <w:tabs>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61"/>
        <w:jc w:val="both"/>
        <w:rPr>
          <w:sz w:val="22"/>
          <w:lang w:val="uk-UA"/>
        </w:rPr>
      </w:pPr>
      <w:r w:rsidRPr="00D6682B">
        <w:rPr>
          <w:b/>
          <w:bCs/>
          <w:sz w:val="22"/>
          <w:lang w:val="uk-UA"/>
        </w:rPr>
        <w:t>20 балів</w:t>
      </w:r>
      <w:r w:rsidRPr="00D6682B">
        <w:rPr>
          <w:sz w:val="22"/>
          <w:lang w:val="uk-UA"/>
        </w:rPr>
        <w:t>: Структура та зміст «Матриці ризиків» дає змогу оцінити ефективність управління ризиками та передбачених заходів з їх мінімізації.</w:t>
      </w:r>
    </w:p>
    <w:p w:rsidRPr="00D6682B" w:rsidR="00D6682B" w:rsidP="00DA69DC" w:rsidRDefault="00D6682B" w14:paraId="183E0295" w14:textId="77777777">
      <w:pPr>
        <w:pStyle w:val="ListParagraph"/>
        <w:numPr>
          <w:ilvl w:val="0"/>
          <w:numId w:val="19"/>
        </w:numPr>
        <w:tabs>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61"/>
        <w:jc w:val="both"/>
        <w:rPr>
          <w:sz w:val="22"/>
          <w:lang w:val="uk-UA"/>
        </w:rPr>
      </w:pPr>
      <w:r w:rsidRPr="00D6682B">
        <w:rPr>
          <w:b/>
          <w:bCs/>
          <w:sz w:val="22"/>
          <w:lang w:val="uk-UA"/>
        </w:rPr>
        <w:t>10 балів:</w:t>
      </w:r>
      <w:r w:rsidRPr="00D6682B">
        <w:rPr>
          <w:sz w:val="22"/>
          <w:lang w:val="uk-UA"/>
        </w:rPr>
        <w:t xml:space="preserve"> «Матриця ризиків» розроблена та охоплює ключові категорії, але в окремих розділах бракує деталізації або чіткості.</w:t>
      </w:r>
    </w:p>
    <w:p w:rsidRPr="00D6682B" w:rsidR="00D6682B" w:rsidP="00DA69DC" w:rsidRDefault="00D6682B" w14:paraId="1DF5D40A" w14:textId="77777777">
      <w:pPr>
        <w:pStyle w:val="ListParagraph"/>
        <w:numPr>
          <w:ilvl w:val="0"/>
          <w:numId w:val="19"/>
        </w:numPr>
        <w:tabs>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61"/>
        <w:jc w:val="both"/>
        <w:rPr>
          <w:sz w:val="22"/>
          <w:lang w:val="uk-UA"/>
        </w:rPr>
      </w:pPr>
      <w:r w:rsidRPr="00D6682B">
        <w:rPr>
          <w:b/>
          <w:bCs/>
          <w:sz w:val="22"/>
          <w:lang w:val="uk-UA"/>
        </w:rPr>
        <w:t>0 балів</w:t>
      </w:r>
      <w:r w:rsidRPr="00D6682B">
        <w:rPr>
          <w:sz w:val="22"/>
          <w:lang w:val="uk-UA"/>
        </w:rPr>
        <w:t xml:space="preserve">: «Матриця ризиків» відсутня або представлена недостатньо ґрунтовно. </w:t>
      </w:r>
    </w:p>
    <w:p w:rsidRPr="00D6682B" w:rsidR="00D6682B" w:rsidP="00D6682B" w:rsidRDefault="00D6682B" w14:paraId="7AD4492A" w14:textId="77777777">
      <w:p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i/>
          <w:sz w:val="22"/>
          <w:lang w:val="uk-UA"/>
        </w:rPr>
      </w:pPr>
    </w:p>
    <w:p w:rsidRPr="00D6682B" w:rsidR="00D6682B" w:rsidP="00D6682B" w:rsidRDefault="00D6682B" w14:paraId="3D07BFAD" w14:textId="77777777">
      <w:pPr>
        <w:jc w:val="both"/>
        <w:rPr>
          <w:b/>
          <w:bCs/>
          <w:sz w:val="22"/>
          <w:lang w:val="uk-UA"/>
        </w:rPr>
      </w:pPr>
      <w:r w:rsidRPr="00D6682B">
        <w:rPr>
          <w:b/>
          <w:bCs/>
          <w:sz w:val="22"/>
          <w:lang w:val="uk-UA"/>
        </w:rPr>
        <w:t>Заявки, що відповідають критеріям відповідності та прийнятності та отримали понад 70 балів, будуть запрошені до наступного етапу та для проходження належної перевірки.</w:t>
      </w:r>
    </w:p>
    <w:p w:rsidRPr="00D6682B" w:rsidR="00D6682B" w:rsidP="00D6682B" w:rsidRDefault="00D6682B" w14:paraId="6D512D95" w14:textId="77777777">
      <w:pPr>
        <w:rPr>
          <w:lang w:val="uk-UA"/>
        </w:rPr>
      </w:pPr>
    </w:p>
    <w:p w:rsidRPr="00D6682B" w:rsidR="00D6682B" w:rsidP="00D6682B" w:rsidRDefault="00D6682B" w14:paraId="5E4E8FE2" w14:textId="77777777">
      <w:pPr>
        <w:pStyle w:val="Heading2"/>
        <w:rPr>
          <w:lang w:val="uk-UA"/>
        </w:rPr>
      </w:pPr>
      <w:r w:rsidRPr="00D6682B">
        <w:rPr>
          <w:lang w:val="uk-UA"/>
        </w:rPr>
        <w:t>5. Вимоги</w:t>
      </w:r>
    </w:p>
    <w:p w:rsidRPr="00D6682B" w:rsidR="00D6682B" w:rsidP="00D6682B" w:rsidRDefault="00D6682B" w14:paraId="06F2BA88" w14:textId="77777777">
      <w:pPr>
        <w:rPr>
          <w:b/>
          <w:bCs/>
          <w:color w:val="7F7F7F" w:themeColor="text1" w:themeTint="80"/>
          <w:sz w:val="22"/>
          <w:szCs w:val="24"/>
          <w:lang w:val="uk-UA"/>
        </w:rPr>
      </w:pPr>
      <w:r w:rsidRPr="00D6682B">
        <w:rPr>
          <w:b/>
          <w:bCs/>
          <w:color w:val="7F7F7F" w:themeColor="text1" w:themeTint="80"/>
          <w:sz w:val="22"/>
          <w:szCs w:val="24"/>
          <w:lang w:val="uk-UA"/>
        </w:rPr>
        <w:t>5.1. Діючі положення</w:t>
      </w:r>
    </w:p>
    <w:p w:rsidRPr="00D6682B" w:rsidR="00D6682B" w:rsidP="00D6682B" w:rsidRDefault="00D6682B" w14:paraId="28EA9653" w14:textId="777777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lang w:val="uk-UA"/>
        </w:rPr>
      </w:pPr>
      <w:r w:rsidRPr="00D6682B">
        <w:rPr>
          <w:sz w:val="22"/>
          <w:lang w:val="uk-UA"/>
        </w:rPr>
        <w:t>Гранти ФПСУ надаються відповідно до «Стандартних умов МЗС СК» (</w:t>
      </w:r>
      <w:hyperlink r:id="rId19">
        <w:r w:rsidRPr="00D6682B">
          <w:rPr>
            <w:rStyle w:val="Hyperlink"/>
            <w:sz w:val="22"/>
            <w:lang w:val="uk-UA"/>
          </w:rPr>
          <w:t>Standard Terms and Conditions</w:t>
        </w:r>
      </w:hyperlink>
      <w:r w:rsidRPr="00D6682B">
        <w:rPr>
          <w:lang w:val="uk-UA"/>
        </w:rPr>
        <w:t>)</w:t>
      </w:r>
      <w:r w:rsidRPr="00D6682B">
        <w:rPr>
          <w:sz w:val="22"/>
          <w:lang w:val="uk-UA"/>
        </w:rPr>
        <w:t>, а також згідно з «Кодексом поведінки постачальників компанії «Кімонікс»», який ґрунтується на «Кодексі поведінки МЗС СК» (</w:t>
      </w:r>
      <w:hyperlink r:id="rId20">
        <w:r w:rsidRPr="00D6682B">
          <w:rPr>
            <w:rStyle w:val="Hyperlink"/>
            <w:sz w:val="22"/>
            <w:lang w:val="uk-UA"/>
          </w:rPr>
          <w:t>FCDO Code of Conduct</w:t>
        </w:r>
      </w:hyperlink>
      <w:r w:rsidRPr="00D6682B">
        <w:rPr>
          <w:sz w:val="22"/>
          <w:lang w:val="uk-UA"/>
        </w:rPr>
        <w:t>). Цей кодекс включено до «Форми самооцінки заявника»  і є обов’язковим для виконання всіма отримувачами фінансування.</w:t>
      </w:r>
    </w:p>
    <w:p w:rsidRPr="00D6682B" w:rsidR="00D6682B" w:rsidP="00D6682B" w:rsidRDefault="00D6682B" w14:paraId="4A95BA5B" w14:textId="77777777">
      <w:pPr>
        <w:pStyle w:val="NormalWeb"/>
        <w:spacing w:before="0" w:beforeAutospacing="0" w:after="0" w:afterAutospacing="0"/>
        <w:jc w:val="both"/>
        <w:rPr>
          <w:rFonts w:ascii="Arial" w:hAnsi="Arial" w:cs="Arial" w:eastAsiaTheme="minorHAnsi"/>
          <w:sz w:val="22"/>
          <w:szCs w:val="22"/>
          <w:lang w:val="uk-UA" w:eastAsia="en-US"/>
        </w:rPr>
      </w:pPr>
      <w:r w:rsidRPr="00D6682B">
        <w:rPr>
          <w:rFonts w:ascii="Arial" w:hAnsi="Arial" w:cs="Arial" w:eastAsiaTheme="minorHAnsi"/>
          <w:sz w:val="22"/>
          <w:szCs w:val="22"/>
          <w:lang w:val="uk-UA" w:eastAsia="en-US"/>
        </w:rPr>
        <w:t xml:space="preserve">ФПСУ зобов’язаний забезпечити дотримання усіма організаціями, фінансованими МЗС СК, вказівок, викладених у вищезазначених положеннях, відповідно до умов грантових угод. </w:t>
      </w:r>
    </w:p>
    <w:p w:rsidRPr="00D6682B" w:rsidR="00D6682B" w:rsidP="00D6682B" w:rsidRDefault="00D6682B" w14:paraId="6D1B047B" w14:textId="77777777">
      <w:pPr>
        <w:pStyle w:val="NormalWeb"/>
        <w:spacing w:before="0" w:beforeAutospacing="0" w:after="0" w:afterAutospacing="0"/>
        <w:jc w:val="both"/>
        <w:rPr>
          <w:rFonts w:ascii="Arial" w:hAnsi="Arial" w:cs="Arial" w:eastAsiaTheme="minorHAnsi"/>
          <w:sz w:val="22"/>
          <w:szCs w:val="22"/>
          <w:lang w:val="uk-UA" w:eastAsia="en-US"/>
        </w:rPr>
      </w:pPr>
    </w:p>
    <w:p w:rsidRPr="00D6682B" w:rsidR="00D6682B" w:rsidP="00D6682B" w:rsidRDefault="00D6682B" w14:paraId="4087D134" w14:textId="77777777">
      <w:pPr>
        <w:pStyle w:val="NormalWeb"/>
        <w:spacing w:before="0" w:beforeAutospacing="0" w:after="0" w:afterAutospacing="0"/>
        <w:jc w:val="both"/>
        <w:rPr>
          <w:rFonts w:ascii="Arial" w:hAnsi="Arial" w:cs="Arial" w:eastAsiaTheme="minorHAnsi"/>
          <w:sz w:val="22"/>
          <w:szCs w:val="22"/>
          <w:lang w:val="uk-UA" w:eastAsia="en-US"/>
        </w:rPr>
      </w:pPr>
      <w:r w:rsidRPr="00D6682B">
        <w:rPr>
          <w:rFonts w:ascii="Arial" w:hAnsi="Arial" w:cs="Arial" w:eastAsiaTheme="minorHAnsi"/>
          <w:sz w:val="22"/>
          <w:szCs w:val="22"/>
          <w:lang w:val="uk-UA" w:eastAsia="en-US"/>
        </w:rPr>
        <w:t xml:space="preserve">МЗС СК залишає за собою право відмовити кандидатам на присудження гранту, висунутих компанією «Кімонікс», та припинити, повністю або частково, надання грантової винагороди в будь-який час. </w:t>
      </w:r>
    </w:p>
    <w:p w:rsidRPr="00D6682B" w:rsidR="00D6682B" w:rsidP="00D6682B" w:rsidRDefault="00D6682B" w14:paraId="35718EBC" w14:textId="77777777">
      <w:pPr>
        <w:pStyle w:val="NormalWeb"/>
        <w:spacing w:before="0" w:beforeAutospacing="0" w:after="0" w:afterAutospacing="0"/>
        <w:jc w:val="both"/>
        <w:rPr>
          <w:rFonts w:ascii="Arial" w:hAnsi="Arial" w:cs="Arial" w:eastAsiaTheme="minorHAnsi"/>
          <w:sz w:val="22"/>
          <w:szCs w:val="22"/>
          <w:lang w:val="uk-UA" w:eastAsia="en-US"/>
        </w:rPr>
      </w:pPr>
    </w:p>
    <w:p w:rsidRPr="00D6682B" w:rsidR="00D6682B" w:rsidP="00D6682B" w:rsidRDefault="00D6682B" w14:paraId="607D89C7" w14:textId="77777777">
      <w:pPr>
        <w:pStyle w:val="NormalWeb"/>
        <w:spacing w:before="0" w:beforeAutospacing="0" w:after="0" w:afterAutospacing="0"/>
        <w:jc w:val="both"/>
        <w:rPr>
          <w:rFonts w:ascii="Arial" w:hAnsi="Arial" w:cs="Arial" w:eastAsiaTheme="minorEastAsia"/>
          <w:sz w:val="22"/>
          <w:szCs w:val="22"/>
          <w:lang w:val="uk-UA" w:eastAsia="en-US"/>
        </w:rPr>
      </w:pPr>
      <w:r w:rsidRPr="00D6682B">
        <w:rPr>
          <w:rFonts w:ascii="Arial" w:hAnsi="Arial" w:cs="Arial" w:eastAsiaTheme="minorEastAsia"/>
          <w:sz w:val="22"/>
          <w:szCs w:val="22"/>
          <w:lang w:val="uk-UA" w:eastAsia="en-US"/>
        </w:rPr>
        <w:t>Цей Запит на подання заявок не зобов’язує компанію «</w:t>
      </w:r>
      <w:r w:rsidRPr="00D6682B">
        <w:rPr>
          <w:rStyle w:val="normaltextrun"/>
          <w:rFonts w:ascii="Arial" w:hAnsi="Arial" w:cs="Arial"/>
          <w:sz w:val="22"/>
          <w:szCs w:val="22"/>
          <w:lang w:val="uk-UA"/>
        </w:rPr>
        <w:t>Кімонікс</w:t>
      </w:r>
      <w:r w:rsidRPr="00D6682B">
        <w:rPr>
          <w:rFonts w:ascii="Arial" w:hAnsi="Arial" w:cs="Arial" w:eastAsiaTheme="minorEastAsia"/>
          <w:sz w:val="22"/>
          <w:szCs w:val="22"/>
          <w:lang w:val="uk-UA" w:eastAsia="en-US"/>
        </w:rPr>
        <w:t>» до фінансування діяльності або присудження фінансування жодному із заявників.</w:t>
      </w:r>
    </w:p>
    <w:p w:rsidRPr="00D6682B" w:rsidR="00D6682B" w:rsidP="00D6682B" w:rsidRDefault="00D6682B" w14:paraId="4B1B7C12" w14:textId="77777777">
      <w:pPr>
        <w:pStyle w:val="NormalWeb"/>
        <w:spacing w:before="0" w:beforeAutospacing="0" w:after="0" w:afterAutospacing="0"/>
        <w:jc w:val="both"/>
        <w:rPr>
          <w:rFonts w:ascii="Arial" w:hAnsi="Arial" w:cs="Arial" w:eastAsiaTheme="minorHAnsi"/>
          <w:sz w:val="22"/>
          <w:szCs w:val="22"/>
          <w:lang w:val="uk-UA" w:eastAsia="en-US"/>
        </w:rPr>
      </w:pPr>
    </w:p>
    <w:p w:rsidRPr="00733B1A" w:rsidR="00D6682B" w:rsidP="00D6682B" w:rsidRDefault="00D6682B" w14:paraId="7873A424" w14:textId="1A3F01DE">
      <w:pPr>
        <w:pStyle w:val="NormalWeb"/>
        <w:spacing w:before="0" w:beforeAutospacing="0" w:after="0" w:afterAutospacing="0"/>
        <w:jc w:val="both"/>
        <w:rPr>
          <w:rFonts w:ascii="Arial" w:hAnsi="Arial" w:cs="Arial"/>
          <w:b/>
          <w:bCs/>
          <w:sz w:val="22"/>
          <w:szCs w:val="22"/>
          <w:lang w:val="uk-UA"/>
        </w:rPr>
      </w:pPr>
      <w:r w:rsidRPr="00D6682B">
        <w:rPr>
          <w:rFonts w:ascii="Arial" w:hAnsi="Arial" w:cs="Arial"/>
          <w:sz w:val="22"/>
          <w:szCs w:val="22"/>
          <w:lang w:val="uk-UA"/>
        </w:rPr>
        <w:t xml:space="preserve">Просимо надсилати будь-які питання стосовно цього оголошення на вказану електронну адресу: </w:t>
      </w:r>
      <w:hyperlink r:id="rId21">
        <w:r w:rsidRPr="00D6682B">
          <w:rPr>
            <w:rStyle w:val="Hyperlink"/>
            <w:rFonts w:ascii="Arial" w:hAnsi="Arial" w:cs="Arial"/>
            <w:sz w:val="22"/>
            <w:szCs w:val="22"/>
            <w:lang w:val="uk-UA"/>
          </w:rPr>
          <w:t>pfru-grants@chemonics.com</w:t>
        </w:r>
      </w:hyperlink>
      <w:r w:rsidRPr="00D6682B">
        <w:rPr>
          <w:rFonts w:ascii="Arial" w:hAnsi="Arial" w:cs="Arial"/>
          <w:sz w:val="22"/>
          <w:szCs w:val="22"/>
          <w:lang w:val="uk-UA"/>
        </w:rPr>
        <w:t xml:space="preserve"> </w:t>
      </w:r>
      <w:r w:rsidRPr="00D6682B">
        <w:rPr>
          <w:rFonts w:ascii="Arial" w:hAnsi="Arial" w:cs="Arial"/>
          <w:b/>
          <w:bCs/>
          <w:sz w:val="22"/>
          <w:szCs w:val="22"/>
          <w:lang w:val="uk-UA"/>
        </w:rPr>
        <w:t xml:space="preserve">(Тема листа: </w:t>
      </w:r>
      <w:r w:rsidRPr="00733B1A">
        <w:rPr>
          <w:rFonts w:ascii="Arial" w:hAnsi="Arial" w:cs="Arial"/>
          <w:b/>
          <w:bCs/>
          <w:sz w:val="22"/>
          <w:szCs w:val="22"/>
          <w:lang w:val="uk-UA"/>
        </w:rPr>
        <w:t xml:space="preserve">Питання відносно </w:t>
      </w:r>
      <w:r w:rsidRPr="00733B1A">
        <w:rPr>
          <w:rFonts w:ascii="Arial" w:hAnsi="Arial" w:cs="Arial"/>
          <w:b/>
          <w:bCs/>
          <w:i/>
          <w:iCs/>
          <w:sz w:val="22"/>
          <w:szCs w:val="22"/>
          <w:lang w:val="uk-UA"/>
        </w:rPr>
        <w:t>21-05_Child Protection System</w:t>
      </w:r>
      <w:r w:rsidRPr="00733B1A">
        <w:rPr>
          <w:rFonts w:ascii="Arial" w:hAnsi="Arial" w:cs="Arial"/>
          <w:b/>
          <w:bCs/>
          <w:sz w:val="22"/>
          <w:szCs w:val="22"/>
          <w:lang w:val="uk-UA"/>
        </w:rPr>
        <w:t>), до</w:t>
      </w:r>
      <w:r w:rsidRPr="00733B1A">
        <w:rPr>
          <w:rFonts w:ascii="Arial" w:hAnsi="Arial" w:cs="Arial"/>
          <w:b/>
          <w:bCs/>
          <w:i/>
          <w:iCs/>
          <w:sz w:val="22"/>
          <w:szCs w:val="22"/>
          <w:lang w:val="uk-UA"/>
        </w:rPr>
        <w:t xml:space="preserve"> 23:59, </w:t>
      </w:r>
      <w:r w:rsidRPr="00733B1A" w:rsidR="00023EE0">
        <w:rPr>
          <w:rFonts w:ascii="Arial" w:hAnsi="Arial" w:cs="Arial"/>
          <w:b/>
          <w:bCs/>
          <w:i/>
          <w:iCs/>
          <w:sz w:val="22"/>
          <w:szCs w:val="22"/>
          <w:lang w:val="uk-UA"/>
        </w:rPr>
        <w:t>2</w:t>
      </w:r>
      <w:r w:rsidRPr="00733B1A">
        <w:rPr>
          <w:rFonts w:ascii="Arial" w:hAnsi="Arial" w:cs="Arial"/>
          <w:b/>
          <w:bCs/>
          <w:i/>
          <w:iCs/>
          <w:sz w:val="22"/>
          <w:szCs w:val="22"/>
          <w:lang w:val="uk-UA"/>
        </w:rPr>
        <w:t xml:space="preserve"> </w:t>
      </w:r>
      <w:r w:rsidRPr="00733B1A" w:rsidR="006D0698">
        <w:rPr>
          <w:rFonts w:ascii="Arial" w:hAnsi="Arial" w:cs="Arial"/>
          <w:b/>
          <w:bCs/>
          <w:i/>
          <w:iCs/>
          <w:sz w:val="22"/>
          <w:szCs w:val="22"/>
          <w:lang w:val="uk-UA"/>
        </w:rPr>
        <w:t>лютого 2026</w:t>
      </w:r>
      <w:r w:rsidRPr="00733B1A">
        <w:rPr>
          <w:rFonts w:ascii="Arial" w:hAnsi="Arial" w:cs="Arial"/>
          <w:b/>
          <w:bCs/>
          <w:i/>
          <w:iCs/>
          <w:sz w:val="22"/>
          <w:szCs w:val="22"/>
          <w:lang w:val="uk-UA"/>
        </w:rPr>
        <w:t xml:space="preserve">. </w:t>
      </w:r>
      <w:r w:rsidRPr="00733B1A">
        <w:rPr>
          <w:rFonts w:ascii="Arial" w:hAnsi="Arial" w:cs="Arial"/>
          <w:b/>
          <w:bCs/>
          <w:sz w:val="22"/>
          <w:szCs w:val="22"/>
          <w:lang w:val="uk-UA"/>
        </w:rPr>
        <w:t xml:space="preserve"> </w:t>
      </w:r>
    </w:p>
    <w:p w:rsidRPr="00D6682B" w:rsidR="00D6682B" w:rsidP="00D6682B" w:rsidRDefault="00D6682B" w14:paraId="076CDE9C" w14:textId="77777777">
      <w:pPr>
        <w:pStyle w:val="NormalWeb"/>
        <w:spacing w:before="0" w:beforeAutospacing="0" w:after="0" w:afterAutospacing="0"/>
        <w:rPr>
          <w:rFonts w:ascii="Arial" w:hAnsi="Arial" w:cs="Arial"/>
          <w:b/>
          <w:bCs/>
          <w:i/>
          <w:iCs/>
          <w:sz w:val="22"/>
          <w:szCs w:val="22"/>
          <w:highlight w:val="lightGray"/>
          <w:lang w:val="uk-UA"/>
        </w:rPr>
      </w:pPr>
    </w:p>
    <w:p w:rsidRPr="00D6682B" w:rsidR="00D6682B" w:rsidP="00D6682B" w:rsidRDefault="00D6682B" w14:paraId="76A4BEF1" w14:textId="77777777">
      <w:pPr>
        <w:jc w:val="both"/>
        <w:rPr>
          <w:b/>
          <w:bCs/>
          <w:color w:val="000000" w:themeColor="text1"/>
          <w:sz w:val="22"/>
          <w:u w:val="single"/>
          <w:lang w:val="uk-UA"/>
        </w:rPr>
      </w:pPr>
      <w:r w:rsidRPr="00D6682B">
        <w:rPr>
          <w:b/>
          <w:bCs/>
          <w:color w:val="000000" w:themeColor="text1"/>
          <w:sz w:val="22"/>
          <w:u w:val="single"/>
          <w:lang w:val="uk-UA"/>
        </w:rPr>
        <w:t>Просимо надсилати питання в письмовій формі.</w:t>
      </w:r>
    </w:p>
    <w:p w:rsidRPr="00D6682B" w:rsidR="00D6682B" w:rsidP="00D6682B" w:rsidRDefault="00D6682B" w14:paraId="293E0D34" w14:textId="77777777">
      <w:pPr>
        <w:pStyle w:val="Heading2"/>
        <w:jc w:val="both"/>
        <w:rPr>
          <w:lang w:val="uk-UA"/>
        </w:rPr>
      </w:pPr>
      <w:r w:rsidRPr="00D6682B">
        <w:rPr>
          <w:lang w:val="uk-UA"/>
        </w:rPr>
        <w:lastRenderedPageBreak/>
        <w:t>6. Повідомлення про результати відбору або запрошення до наступного етапу (за наявності)</w:t>
      </w:r>
    </w:p>
    <w:p w:rsidRPr="00D6682B" w:rsidR="00D6682B" w:rsidP="00D6682B" w:rsidRDefault="00D6682B" w14:paraId="4C8D3BDD" w14:textId="77777777">
      <w:pPr>
        <w:pStyle w:val="Heading2"/>
        <w:rPr>
          <w:b w:val="0"/>
          <w:bCs/>
          <w:color w:val="7F7F7F" w:themeColor="text1" w:themeTint="80"/>
          <w:szCs w:val="24"/>
          <w:lang w:val="uk-UA"/>
        </w:rPr>
      </w:pPr>
      <w:r w:rsidRPr="00D6682B">
        <w:rPr>
          <w:bCs/>
          <w:color w:val="7F7F7F" w:themeColor="text1" w:themeTint="80"/>
          <w:szCs w:val="24"/>
          <w:lang w:val="uk-UA"/>
        </w:rPr>
        <w:t xml:space="preserve">6.1 </w:t>
      </w:r>
      <w:r w:rsidRPr="00D6682B">
        <w:rPr>
          <w:bCs/>
          <w:color w:val="7F7F7F" w:themeColor="text1" w:themeTint="80"/>
          <w:lang w:val="uk-UA"/>
        </w:rPr>
        <w:t>Результати відбору та подальші кроки</w:t>
      </w:r>
      <w:r w:rsidRPr="00D6682B">
        <w:rPr>
          <w:bCs/>
          <w:color w:val="7F7F7F" w:themeColor="text1" w:themeTint="80"/>
          <w:szCs w:val="24"/>
          <w:lang w:val="uk-UA"/>
        </w:rPr>
        <w:t>:</w:t>
      </w:r>
    </w:p>
    <w:p w:rsidRPr="00D6682B" w:rsidR="22455B0F" w:rsidP="00D6682B" w:rsidRDefault="00D6682B" w14:paraId="5736ADCF" w14:textId="7CA1F81F">
      <w:pPr>
        <w:jc w:val="both"/>
        <w:rPr>
          <w:lang w:val="uk-UA"/>
        </w:rPr>
      </w:pPr>
      <w:r w:rsidRPr="00D6682B">
        <w:rPr>
          <w:sz w:val="22"/>
          <w:lang w:val="uk-UA"/>
        </w:rPr>
        <w:t>ФПСУ прагне опрацьовувати заявки своєчасно. Учасники, відібрані Конкурсною комісією, будуть повідомлені протягом 20 робочих днів про те, що їх рекомендовано до присудження гранту. Водночас важливо зазначити, що така рекомендація не є рішенням про надання фінансування і не зобов’язує компанію «Кімонікс» укладати грантову угоду. Наступний етап оцінювання - процедура належної перевірки (Due Diligence), перевірка в системі «Віжуал комплаєнс», погодження бюджетної пропозиції та, за потреби, отримання схвалення донора перед остаточним рішенням про присудження фінансування.</w:t>
      </w:r>
    </w:p>
    <w:sectPr w:rsidRPr="00D6682B" w:rsidR="22455B0F">
      <w:headerReference w:type="default" r:id="rId22"/>
      <w:footerReference w:type="default" r:id="rId23"/>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262DA" w:rsidP="00871F80" w:rsidRDefault="009262DA" w14:paraId="77013BA9" w14:textId="77777777">
      <w:pPr>
        <w:spacing w:after="0"/>
      </w:pPr>
      <w:r>
        <w:separator/>
      </w:r>
    </w:p>
  </w:endnote>
  <w:endnote w:type="continuationSeparator" w:id="0">
    <w:p w:rsidR="009262DA" w:rsidP="00871F80" w:rsidRDefault="009262DA" w14:paraId="020E459E" w14:textId="77777777">
      <w:pPr>
        <w:spacing w:after="0"/>
      </w:pPr>
      <w:r>
        <w:continuationSeparator/>
      </w:r>
    </w:p>
  </w:endnote>
  <w:endnote w:type="continuationNotice" w:id="1">
    <w:p w:rsidR="009262DA" w:rsidRDefault="009262DA" w14:paraId="7DD61B0A" w14:textId="777777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1A321336" w:rsidP="1A321336" w:rsidRDefault="1A321336" w14:paraId="4E05C393" w14:textId="3BF379DC">
    <w:pPr>
      <w:pStyle w:val="Footer"/>
      <w:jc w:val="right"/>
    </w:pPr>
  </w:p>
  <w:p w:rsidRPr="00384FC1" w:rsidR="00871F80" w:rsidP="418ED2FD" w:rsidRDefault="418ED2FD" w14:paraId="588FD28B" w14:textId="4D4E755D">
    <w:pPr>
      <w:pStyle w:val="Footer"/>
      <w:jc w:val="right"/>
      <w:rPr>
        <w:lang w:val="ru-RU"/>
      </w:rPr>
    </w:pPr>
    <w:r>
      <w:t>CGUK</w:t>
    </w:r>
    <w:r w:rsidRPr="00384FC1">
      <w:rPr>
        <w:lang w:val="ru-RU"/>
      </w:rPr>
      <w:t xml:space="preserve"> </w:t>
    </w:r>
    <w:r w:rsidRPr="00384FC1">
      <w:rPr>
        <w:lang w:val="ru-RU"/>
      </w:rPr>
      <w:t>#00033</w:t>
    </w:r>
  </w:p>
  <w:p w:rsidRPr="00384FC1" w:rsidR="00871F80" w:rsidP="1A321336" w:rsidRDefault="1A321336" w14:paraId="501ED8BE" w14:textId="577C37CC">
    <w:pPr>
      <w:pStyle w:val="Footer"/>
      <w:jc w:val="right"/>
      <w:rPr>
        <w:rFonts w:ascii="Aptos" w:hAnsi="Aptos" w:cstheme="minorBidi"/>
        <w:color w:val="595959" w:themeColor="text1" w:themeTint="A6"/>
        <w:sz w:val="16"/>
        <w:szCs w:val="16"/>
        <w:lang w:val="ru-RU"/>
      </w:rPr>
    </w:pPr>
    <w:r w:rsidRPr="00384FC1">
      <w:rPr>
        <w:lang w:val="ru-RU"/>
      </w:rPr>
      <w:t>Версія 1</w:t>
    </w:r>
  </w:p>
  <w:p w:rsidRPr="00384FC1" w:rsidR="00871F80" w:rsidP="00871F80" w:rsidRDefault="1A321336" w14:paraId="2A53EF40" w14:textId="53EEC10A">
    <w:pPr>
      <w:pStyle w:val="Footer"/>
      <w:jc w:val="right"/>
      <w:rPr>
        <w:lang w:val="ru-RU"/>
      </w:rPr>
    </w:pPr>
    <w:r w:rsidRPr="00384FC1">
      <w:rPr>
        <w:lang w:val="ru-RU"/>
      </w:rPr>
      <w:t xml:space="preserve">      Останнє оновлення:</w:t>
    </w:r>
    <w:r w:rsidRPr="00384FC1" w:rsidR="00E435B3">
      <w:rPr>
        <w:lang w:val="ru-RU"/>
      </w:rPr>
      <w:t xml:space="preserve"> 17 грудня</w:t>
    </w:r>
    <w:r w:rsidRPr="00384FC1">
      <w:rPr>
        <w:lang w:val="ru-RU"/>
      </w:rPr>
      <w:t xml:space="preserve"> 2024 р.</w:t>
    </w:r>
  </w:p>
  <w:p w:rsidRPr="00384FC1" w:rsidR="00871F80" w:rsidP="00871F80" w:rsidRDefault="00871F80" w14:paraId="25D72D8C" w14:textId="77777777">
    <w:pPr>
      <w:pStyle w:val="Footer"/>
      <w:jc w:val="right"/>
      <w:rPr>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262DA" w:rsidP="00871F80" w:rsidRDefault="009262DA" w14:paraId="0CB534CB" w14:textId="77777777">
      <w:pPr>
        <w:spacing w:after="0"/>
      </w:pPr>
      <w:r>
        <w:separator/>
      </w:r>
    </w:p>
  </w:footnote>
  <w:footnote w:type="continuationSeparator" w:id="0">
    <w:p w:rsidR="009262DA" w:rsidP="00871F80" w:rsidRDefault="009262DA" w14:paraId="717E8B49" w14:textId="77777777">
      <w:pPr>
        <w:spacing w:after="0"/>
      </w:pPr>
      <w:r>
        <w:continuationSeparator/>
      </w:r>
    </w:p>
  </w:footnote>
  <w:footnote w:type="continuationNotice" w:id="1">
    <w:p w:rsidR="009262DA" w:rsidRDefault="009262DA" w14:paraId="3CA8F2A5" w14:textId="7777777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A321336" w:rsidTr="1A321336" w14:paraId="19DF8CB4" w14:textId="77777777">
      <w:trPr>
        <w:trHeight w:val="300"/>
      </w:trPr>
      <w:tc>
        <w:tcPr>
          <w:tcW w:w="3005" w:type="dxa"/>
        </w:tcPr>
        <w:p w:rsidR="1A321336" w:rsidP="1A321336" w:rsidRDefault="1A321336" w14:paraId="7EFD0546" w14:textId="7780C521">
          <w:pPr>
            <w:pStyle w:val="Header"/>
            <w:ind w:left="-115"/>
          </w:pPr>
        </w:p>
      </w:tc>
      <w:tc>
        <w:tcPr>
          <w:tcW w:w="3005" w:type="dxa"/>
        </w:tcPr>
        <w:p w:rsidR="1A321336" w:rsidP="1A321336" w:rsidRDefault="1A321336" w14:paraId="073E6363" w14:textId="4C532615">
          <w:pPr>
            <w:pStyle w:val="Header"/>
            <w:jc w:val="center"/>
          </w:pPr>
        </w:p>
      </w:tc>
      <w:tc>
        <w:tcPr>
          <w:tcW w:w="3005" w:type="dxa"/>
        </w:tcPr>
        <w:p w:rsidR="1A321336" w:rsidP="1A321336" w:rsidRDefault="1A321336" w14:paraId="07729BEC" w14:textId="1EC74F4F">
          <w:pPr>
            <w:pStyle w:val="Header"/>
            <w:ind w:right="-115"/>
            <w:jc w:val="right"/>
          </w:pPr>
        </w:p>
      </w:tc>
    </w:tr>
  </w:tbl>
  <w:p w:rsidR="1A321336" w:rsidP="1A321336" w:rsidRDefault="1A321336" w14:paraId="16ADF5C7" w14:textId="009EEA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E90CB"/>
    <w:multiLevelType w:val="hybridMultilevel"/>
    <w:tmpl w:val="F4B0AC72"/>
    <w:lvl w:ilvl="0" w:tplc="142EAE78">
      <w:start w:val="1"/>
      <w:numFmt w:val="bullet"/>
      <w:lvlText w:val="·"/>
      <w:lvlJc w:val="left"/>
      <w:pPr>
        <w:ind w:left="720" w:hanging="360"/>
      </w:pPr>
      <w:rPr>
        <w:rFonts w:hint="default" w:ascii="Symbol" w:hAnsi="Symbol"/>
      </w:rPr>
    </w:lvl>
    <w:lvl w:ilvl="1" w:tplc="BE4AC93E">
      <w:start w:val="1"/>
      <w:numFmt w:val="bullet"/>
      <w:lvlText w:val="o"/>
      <w:lvlJc w:val="left"/>
      <w:pPr>
        <w:ind w:left="1440" w:hanging="360"/>
      </w:pPr>
      <w:rPr>
        <w:rFonts w:hint="default" w:ascii="Courier New" w:hAnsi="Courier New"/>
      </w:rPr>
    </w:lvl>
    <w:lvl w:ilvl="2" w:tplc="E716B276">
      <w:start w:val="1"/>
      <w:numFmt w:val="bullet"/>
      <w:lvlText w:val=""/>
      <w:lvlJc w:val="left"/>
      <w:pPr>
        <w:ind w:left="2160" w:hanging="360"/>
      </w:pPr>
      <w:rPr>
        <w:rFonts w:hint="default" w:ascii="Wingdings" w:hAnsi="Wingdings"/>
      </w:rPr>
    </w:lvl>
    <w:lvl w:ilvl="3" w:tplc="EFB0B1EE">
      <w:start w:val="1"/>
      <w:numFmt w:val="bullet"/>
      <w:lvlText w:val=""/>
      <w:lvlJc w:val="left"/>
      <w:pPr>
        <w:ind w:left="2880" w:hanging="360"/>
      </w:pPr>
      <w:rPr>
        <w:rFonts w:hint="default" w:ascii="Symbol" w:hAnsi="Symbol"/>
      </w:rPr>
    </w:lvl>
    <w:lvl w:ilvl="4" w:tplc="AC387E3A">
      <w:start w:val="1"/>
      <w:numFmt w:val="bullet"/>
      <w:lvlText w:val="o"/>
      <w:lvlJc w:val="left"/>
      <w:pPr>
        <w:ind w:left="3600" w:hanging="360"/>
      </w:pPr>
      <w:rPr>
        <w:rFonts w:hint="default" w:ascii="Courier New" w:hAnsi="Courier New"/>
      </w:rPr>
    </w:lvl>
    <w:lvl w:ilvl="5" w:tplc="1BCE1410">
      <w:start w:val="1"/>
      <w:numFmt w:val="bullet"/>
      <w:lvlText w:val=""/>
      <w:lvlJc w:val="left"/>
      <w:pPr>
        <w:ind w:left="4320" w:hanging="360"/>
      </w:pPr>
      <w:rPr>
        <w:rFonts w:hint="default" w:ascii="Wingdings" w:hAnsi="Wingdings"/>
      </w:rPr>
    </w:lvl>
    <w:lvl w:ilvl="6" w:tplc="0340E916">
      <w:start w:val="1"/>
      <w:numFmt w:val="bullet"/>
      <w:lvlText w:val=""/>
      <w:lvlJc w:val="left"/>
      <w:pPr>
        <w:ind w:left="5040" w:hanging="360"/>
      </w:pPr>
      <w:rPr>
        <w:rFonts w:hint="default" w:ascii="Symbol" w:hAnsi="Symbol"/>
      </w:rPr>
    </w:lvl>
    <w:lvl w:ilvl="7" w:tplc="8D14E0B4">
      <w:start w:val="1"/>
      <w:numFmt w:val="bullet"/>
      <w:lvlText w:val="o"/>
      <w:lvlJc w:val="left"/>
      <w:pPr>
        <w:ind w:left="5760" w:hanging="360"/>
      </w:pPr>
      <w:rPr>
        <w:rFonts w:hint="default" w:ascii="Courier New" w:hAnsi="Courier New"/>
      </w:rPr>
    </w:lvl>
    <w:lvl w:ilvl="8" w:tplc="EB081D54">
      <w:start w:val="1"/>
      <w:numFmt w:val="bullet"/>
      <w:lvlText w:val=""/>
      <w:lvlJc w:val="left"/>
      <w:pPr>
        <w:ind w:left="6480" w:hanging="360"/>
      </w:pPr>
      <w:rPr>
        <w:rFonts w:hint="default" w:ascii="Wingdings" w:hAnsi="Wingdings"/>
      </w:rPr>
    </w:lvl>
  </w:abstractNum>
  <w:abstractNum w:abstractNumId="1" w15:restartNumberingAfterBreak="0">
    <w:nsid w:val="0A8425DA"/>
    <w:multiLevelType w:val="hybridMultilevel"/>
    <w:tmpl w:val="97680A7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193C5392"/>
    <w:multiLevelType w:val="hybridMultilevel"/>
    <w:tmpl w:val="BEA2D6AC"/>
    <w:lvl w:ilvl="0" w:tplc="04090003">
      <w:start w:val="1"/>
      <w:numFmt w:val="bullet"/>
      <w:lvlText w:val="o"/>
      <w:lvlJc w:val="left"/>
      <w:pPr>
        <w:ind w:left="1080" w:hanging="360"/>
      </w:pPr>
      <w:rPr>
        <w:rFonts w:hint="default" w:ascii="Courier New" w:hAnsi="Courier New" w:cs="Courier New"/>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3" w15:restartNumberingAfterBreak="0">
    <w:nsid w:val="1BE899A5"/>
    <w:multiLevelType w:val="hybridMultilevel"/>
    <w:tmpl w:val="5868E422"/>
    <w:lvl w:ilvl="0" w:tplc="706EA580">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569E71B8">
      <w:start w:val="1"/>
      <w:numFmt w:val="bullet"/>
      <w:lvlText w:val=""/>
      <w:lvlJc w:val="left"/>
      <w:pPr>
        <w:ind w:left="2160" w:hanging="360"/>
      </w:pPr>
      <w:rPr>
        <w:rFonts w:hint="default" w:ascii="Wingdings" w:hAnsi="Wingdings"/>
      </w:rPr>
    </w:lvl>
    <w:lvl w:ilvl="3" w:tplc="FF88A678">
      <w:start w:val="1"/>
      <w:numFmt w:val="bullet"/>
      <w:lvlText w:val=""/>
      <w:lvlJc w:val="left"/>
      <w:pPr>
        <w:ind w:left="2880" w:hanging="360"/>
      </w:pPr>
      <w:rPr>
        <w:rFonts w:hint="default" w:ascii="Symbol" w:hAnsi="Symbol"/>
      </w:rPr>
    </w:lvl>
    <w:lvl w:ilvl="4" w:tplc="F95E2890">
      <w:start w:val="1"/>
      <w:numFmt w:val="bullet"/>
      <w:lvlText w:val="o"/>
      <w:lvlJc w:val="left"/>
      <w:pPr>
        <w:ind w:left="3600" w:hanging="360"/>
      </w:pPr>
      <w:rPr>
        <w:rFonts w:hint="default" w:ascii="Courier New" w:hAnsi="Courier New"/>
      </w:rPr>
    </w:lvl>
    <w:lvl w:ilvl="5" w:tplc="A9B0581A">
      <w:start w:val="1"/>
      <w:numFmt w:val="bullet"/>
      <w:lvlText w:val=""/>
      <w:lvlJc w:val="left"/>
      <w:pPr>
        <w:ind w:left="4320" w:hanging="360"/>
      </w:pPr>
      <w:rPr>
        <w:rFonts w:hint="default" w:ascii="Wingdings" w:hAnsi="Wingdings"/>
      </w:rPr>
    </w:lvl>
    <w:lvl w:ilvl="6" w:tplc="34340748">
      <w:start w:val="1"/>
      <w:numFmt w:val="bullet"/>
      <w:lvlText w:val=""/>
      <w:lvlJc w:val="left"/>
      <w:pPr>
        <w:ind w:left="5040" w:hanging="360"/>
      </w:pPr>
      <w:rPr>
        <w:rFonts w:hint="default" w:ascii="Symbol" w:hAnsi="Symbol"/>
      </w:rPr>
    </w:lvl>
    <w:lvl w:ilvl="7" w:tplc="D2AEDF14">
      <w:start w:val="1"/>
      <w:numFmt w:val="bullet"/>
      <w:lvlText w:val="o"/>
      <w:lvlJc w:val="left"/>
      <w:pPr>
        <w:ind w:left="5760" w:hanging="360"/>
      </w:pPr>
      <w:rPr>
        <w:rFonts w:hint="default" w:ascii="Courier New" w:hAnsi="Courier New"/>
      </w:rPr>
    </w:lvl>
    <w:lvl w:ilvl="8" w:tplc="A0A41E94">
      <w:start w:val="1"/>
      <w:numFmt w:val="bullet"/>
      <w:lvlText w:val=""/>
      <w:lvlJc w:val="left"/>
      <w:pPr>
        <w:ind w:left="6480" w:hanging="360"/>
      </w:pPr>
      <w:rPr>
        <w:rFonts w:hint="default" w:ascii="Wingdings" w:hAnsi="Wingdings"/>
      </w:rPr>
    </w:lvl>
  </w:abstractNum>
  <w:abstractNum w:abstractNumId="4" w15:restartNumberingAfterBreak="0">
    <w:nsid w:val="1DFA486C"/>
    <w:multiLevelType w:val="hybridMultilevel"/>
    <w:tmpl w:val="11C0505E"/>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2877DA68"/>
    <w:multiLevelType w:val="hybridMultilevel"/>
    <w:tmpl w:val="81E83056"/>
    <w:lvl w:ilvl="0" w:tplc="CB6CA8C6">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DE96BE60">
      <w:start w:val="1"/>
      <w:numFmt w:val="bullet"/>
      <w:lvlText w:val=""/>
      <w:lvlJc w:val="left"/>
      <w:pPr>
        <w:ind w:left="2160" w:hanging="360"/>
      </w:pPr>
      <w:rPr>
        <w:rFonts w:hint="default" w:ascii="Wingdings" w:hAnsi="Wingdings"/>
      </w:rPr>
    </w:lvl>
    <w:lvl w:ilvl="3" w:tplc="021C664A">
      <w:start w:val="1"/>
      <w:numFmt w:val="bullet"/>
      <w:lvlText w:val=""/>
      <w:lvlJc w:val="left"/>
      <w:pPr>
        <w:ind w:left="2880" w:hanging="360"/>
      </w:pPr>
      <w:rPr>
        <w:rFonts w:hint="default" w:ascii="Symbol" w:hAnsi="Symbol"/>
      </w:rPr>
    </w:lvl>
    <w:lvl w:ilvl="4" w:tplc="7BD41BF2">
      <w:start w:val="1"/>
      <w:numFmt w:val="bullet"/>
      <w:lvlText w:val="o"/>
      <w:lvlJc w:val="left"/>
      <w:pPr>
        <w:ind w:left="3600" w:hanging="360"/>
      </w:pPr>
      <w:rPr>
        <w:rFonts w:hint="default" w:ascii="Courier New" w:hAnsi="Courier New"/>
      </w:rPr>
    </w:lvl>
    <w:lvl w:ilvl="5" w:tplc="5D2E1172">
      <w:start w:val="1"/>
      <w:numFmt w:val="bullet"/>
      <w:lvlText w:val=""/>
      <w:lvlJc w:val="left"/>
      <w:pPr>
        <w:ind w:left="4320" w:hanging="360"/>
      </w:pPr>
      <w:rPr>
        <w:rFonts w:hint="default" w:ascii="Wingdings" w:hAnsi="Wingdings"/>
      </w:rPr>
    </w:lvl>
    <w:lvl w:ilvl="6" w:tplc="98882432">
      <w:start w:val="1"/>
      <w:numFmt w:val="bullet"/>
      <w:lvlText w:val=""/>
      <w:lvlJc w:val="left"/>
      <w:pPr>
        <w:ind w:left="5040" w:hanging="360"/>
      </w:pPr>
      <w:rPr>
        <w:rFonts w:hint="default" w:ascii="Symbol" w:hAnsi="Symbol"/>
      </w:rPr>
    </w:lvl>
    <w:lvl w:ilvl="7" w:tplc="1172AC7A">
      <w:start w:val="1"/>
      <w:numFmt w:val="bullet"/>
      <w:lvlText w:val="o"/>
      <w:lvlJc w:val="left"/>
      <w:pPr>
        <w:ind w:left="5760" w:hanging="360"/>
      </w:pPr>
      <w:rPr>
        <w:rFonts w:hint="default" w:ascii="Courier New" w:hAnsi="Courier New"/>
      </w:rPr>
    </w:lvl>
    <w:lvl w:ilvl="8" w:tplc="543C179C">
      <w:start w:val="1"/>
      <w:numFmt w:val="bullet"/>
      <w:lvlText w:val=""/>
      <w:lvlJc w:val="left"/>
      <w:pPr>
        <w:ind w:left="6480" w:hanging="360"/>
      </w:pPr>
      <w:rPr>
        <w:rFonts w:hint="default" w:ascii="Wingdings" w:hAnsi="Wingdings"/>
      </w:rPr>
    </w:lvl>
  </w:abstractNum>
  <w:abstractNum w:abstractNumId="6" w15:restartNumberingAfterBreak="0">
    <w:nsid w:val="314EF8F4"/>
    <w:multiLevelType w:val="hybridMultilevel"/>
    <w:tmpl w:val="228A9256"/>
    <w:lvl w:ilvl="0" w:tplc="987E9D94">
      <w:start w:val="1"/>
      <w:numFmt w:val="bullet"/>
      <w:lvlText w:val="·"/>
      <w:lvlJc w:val="left"/>
      <w:pPr>
        <w:ind w:left="720" w:hanging="360"/>
      </w:pPr>
      <w:rPr>
        <w:rFonts w:hint="default" w:ascii="Symbol" w:hAnsi="Symbol"/>
      </w:rPr>
    </w:lvl>
    <w:lvl w:ilvl="1" w:tplc="BE927564">
      <w:start w:val="1"/>
      <w:numFmt w:val="bullet"/>
      <w:lvlText w:val="o"/>
      <w:lvlJc w:val="left"/>
      <w:pPr>
        <w:ind w:left="1440" w:hanging="360"/>
      </w:pPr>
      <w:rPr>
        <w:rFonts w:hint="default" w:ascii="Courier New" w:hAnsi="Courier New"/>
      </w:rPr>
    </w:lvl>
    <w:lvl w:ilvl="2" w:tplc="2042C928">
      <w:start w:val="1"/>
      <w:numFmt w:val="bullet"/>
      <w:lvlText w:val=""/>
      <w:lvlJc w:val="left"/>
      <w:pPr>
        <w:ind w:left="2160" w:hanging="360"/>
      </w:pPr>
      <w:rPr>
        <w:rFonts w:hint="default" w:ascii="Wingdings" w:hAnsi="Wingdings"/>
      </w:rPr>
    </w:lvl>
    <w:lvl w:ilvl="3" w:tplc="9288F35C">
      <w:start w:val="1"/>
      <w:numFmt w:val="bullet"/>
      <w:lvlText w:val=""/>
      <w:lvlJc w:val="left"/>
      <w:pPr>
        <w:ind w:left="2880" w:hanging="360"/>
      </w:pPr>
      <w:rPr>
        <w:rFonts w:hint="default" w:ascii="Symbol" w:hAnsi="Symbol"/>
      </w:rPr>
    </w:lvl>
    <w:lvl w:ilvl="4" w:tplc="B384677C">
      <w:start w:val="1"/>
      <w:numFmt w:val="bullet"/>
      <w:lvlText w:val="o"/>
      <w:lvlJc w:val="left"/>
      <w:pPr>
        <w:ind w:left="3600" w:hanging="360"/>
      </w:pPr>
      <w:rPr>
        <w:rFonts w:hint="default" w:ascii="Courier New" w:hAnsi="Courier New"/>
      </w:rPr>
    </w:lvl>
    <w:lvl w:ilvl="5" w:tplc="5F70C474">
      <w:start w:val="1"/>
      <w:numFmt w:val="bullet"/>
      <w:lvlText w:val=""/>
      <w:lvlJc w:val="left"/>
      <w:pPr>
        <w:ind w:left="4320" w:hanging="360"/>
      </w:pPr>
      <w:rPr>
        <w:rFonts w:hint="default" w:ascii="Wingdings" w:hAnsi="Wingdings"/>
      </w:rPr>
    </w:lvl>
    <w:lvl w:ilvl="6" w:tplc="0DAC003A">
      <w:start w:val="1"/>
      <w:numFmt w:val="bullet"/>
      <w:lvlText w:val=""/>
      <w:lvlJc w:val="left"/>
      <w:pPr>
        <w:ind w:left="5040" w:hanging="360"/>
      </w:pPr>
      <w:rPr>
        <w:rFonts w:hint="default" w:ascii="Symbol" w:hAnsi="Symbol"/>
      </w:rPr>
    </w:lvl>
    <w:lvl w:ilvl="7" w:tplc="EEAE4838">
      <w:start w:val="1"/>
      <w:numFmt w:val="bullet"/>
      <w:lvlText w:val="o"/>
      <w:lvlJc w:val="left"/>
      <w:pPr>
        <w:ind w:left="5760" w:hanging="360"/>
      </w:pPr>
      <w:rPr>
        <w:rFonts w:hint="default" w:ascii="Courier New" w:hAnsi="Courier New"/>
      </w:rPr>
    </w:lvl>
    <w:lvl w:ilvl="8" w:tplc="0D5CFCF6">
      <w:start w:val="1"/>
      <w:numFmt w:val="bullet"/>
      <w:lvlText w:val=""/>
      <w:lvlJc w:val="left"/>
      <w:pPr>
        <w:ind w:left="6480" w:hanging="360"/>
      </w:pPr>
      <w:rPr>
        <w:rFonts w:hint="default" w:ascii="Wingdings" w:hAnsi="Wingdings"/>
      </w:rPr>
    </w:lvl>
  </w:abstractNum>
  <w:abstractNum w:abstractNumId="7" w15:restartNumberingAfterBreak="0">
    <w:nsid w:val="31F36833"/>
    <w:multiLevelType w:val="hybridMultilevel"/>
    <w:tmpl w:val="796A5A08"/>
    <w:lvl w:ilvl="0" w:tplc="04090003">
      <w:start w:val="1"/>
      <w:numFmt w:val="bullet"/>
      <w:lvlText w:val="o"/>
      <w:lvlJc w:val="left"/>
      <w:pPr>
        <w:ind w:left="420" w:hanging="360"/>
      </w:pPr>
      <w:rPr>
        <w:rFonts w:hint="default" w:ascii="Courier New" w:hAnsi="Courier New" w:cs="Courier New"/>
      </w:rPr>
    </w:lvl>
    <w:lvl w:ilvl="1" w:tplc="04090003" w:tentative="1">
      <w:start w:val="1"/>
      <w:numFmt w:val="bullet"/>
      <w:lvlText w:val="o"/>
      <w:lvlJc w:val="left"/>
      <w:pPr>
        <w:ind w:left="1140" w:hanging="360"/>
      </w:pPr>
      <w:rPr>
        <w:rFonts w:hint="default" w:ascii="Courier New" w:hAnsi="Courier New" w:cs="Courier New"/>
      </w:rPr>
    </w:lvl>
    <w:lvl w:ilvl="2" w:tplc="04090005" w:tentative="1">
      <w:start w:val="1"/>
      <w:numFmt w:val="bullet"/>
      <w:lvlText w:val=""/>
      <w:lvlJc w:val="left"/>
      <w:pPr>
        <w:ind w:left="1860" w:hanging="360"/>
      </w:pPr>
      <w:rPr>
        <w:rFonts w:hint="default" w:ascii="Wingdings" w:hAnsi="Wingdings"/>
      </w:rPr>
    </w:lvl>
    <w:lvl w:ilvl="3" w:tplc="04090001" w:tentative="1">
      <w:start w:val="1"/>
      <w:numFmt w:val="bullet"/>
      <w:lvlText w:val=""/>
      <w:lvlJc w:val="left"/>
      <w:pPr>
        <w:ind w:left="2580" w:hanging="360"/>
      </w:pPr>
      <w:rPr>
        <w:rFonts w:hint="default" w:ascii="Symbol" w:hAnsi="Symbol"/>
      </w:rPr>
    </w:lvl>
    <w:lvl w:ilvl="4" w:tplc="04090003" w:tentative="1">
      <w:start w:val="1"/>
      <w:numFmt w:val="bullet"/>
      <w:lvlText w:val="o"/>
      <w:lvlJc w:val="left"/>
      <w:pPr>
        <w:ind w:left="3300" w:hanging="360"/>
      </w:pPr>
      <w:rPr>
        <w:rFonts w:hint="default" w:ascii="Courier New" w:hAnsi="Courier New" w:cs="Courier New"/>
      </w:rPr>
    </w:lvl>
    <w:lvl w:ilvl="5" w:tplc="04090005" w:tentative="1">
      <w:start w:val="1"/>
      <w:numFmt w:val="bullet"/>
      <w:lvlText w:val=""/>
      <w:lvlJc w:val="left"/>
      <w:pPr>
        <w:ind w:left="4020" w:hanging="360"/>
      </w:pPr>
      <w:rPr>
        <w:rFonts w:hint="default" w:ascii="Wingdings" w:hAnsi="Wingdings"/>
      </w:rPr>
    </w:lvl>
    <w:lvl w:ilvl="6" w:tplc="04090001" w:tentative="1">
      <w:start w:val="1"/>
      <w:numFmt w:val="bullet"/>
      <w:lvlText w:val=""/>
      <w:lvlJc w:val="left"/>
      <w:pPr>
        <w:ind w:left="4740" w:hanging="360"/>
      </w:pPr>
      <w:rPr>
        <w:rFonts w:hint="default" w:ascii="Symbol" w:hAnsi="Symbol"/>
      </w:rPr>
    </w:lvl>
    <w:lvl w:ilvl="7" w:tplc="04090003" w:tentative="1">
      <w:start w:val="1"/>
      <w:numFmt w:val="bullet"/>
      <w:lvlText w:val="o"/>
      <w:lvlJc w:val="left"/>
      <w:pPr>
        <w:ind w:left="5460" w:hanging="360"/>
      </w:pPr>
      <w:rPr>
        <w:rFonts w:hint="default" w:ascii="Courier New" w:hAnsi="Courier New" w:cs="Courier New"/>
      </w:rPr>
    </w:lvl>
    <w:lvl w:ilvl="8" w:tplc="04090005" w:tentative="1">
      <w:start w:val="1"/>
      <w:numFmt w:val="bullet"/>
      <w:lvlText w:val=""/>
      <w:lvlJc w:val="left"/>
      <w:pPr>
        <w:ind w:left="6180" w:hanging="360"/>
      </w:pPr>
      <w:rPr>
        <w:rFonts w:hint="default" w:ascii="Wingdings" w:hAnsi="Wingdings"/>
      </w:rPr>
    </w:lvl>
  </w:abstractNum>
  <w:abstractNum w:abstractNumId="8" w15:restartNumberingAfterBreak="0">
    <w:nsid w:val="327607A3"/>
    <w:multiLevelType w:val="hybridMultilevel"/>
    <w:tmpl w:val="17B495D0"/>
    <w:lvl w:ilvl="0" w:tplc="CD2E17B6">
      <w:start w:val="1"/>
      <w:numFmt w:val="bullet"/>
      <w:pStyle w:val="BODYTEXT2BULLET1"/>
      <w:lvlText w:val=""/>
      <w:lvlJc w:val="left"/>
      <w:pPr>
        <w:tabs>
          <w:tab w:val="num" w:pos="518"/>
        </w:tabs>
        <w:ind w:left="518" w:hanging="360"/>
      </w:pPr>
      <w:rPr>
        <w:rFonts w:hint="default" w:ascii="Symbol" w:hAnsi="Symbol" w:cs="Times New Roman"/>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9" w15:restartNumberingAfterBreak="0">
    <w:nsid w:val="3DC27373"/>
    <w:multiLevelType w:val="hybridMultilevel"/>
    <w:tmpl w:val="8B7467AC"/>
    <w:lvl w:ilvl="0" w:tplc="08090015">
      <w:start w:val="1"/>
      <w:numFmt w:val="upperLetter"/>
      <w:lvlText w:val="%1."/>
      <w:lvlJc w:val="left"/>
      <w:pPr>
        <w:ind w:left="2880" w:hanging="360"/>
      </w:p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10" w15:restartNumberingAfterBreak="0">
    <w:nsid w:val="3E8E1D97"/>
    <w:multiLevelType w:val="hybridMultilevel"/>
    <w:tmpl w:val="BBCE78A8"/>
    <w:lvl w:ilvl="0" w:tplc="61F2F4C4">
      <w:start w:val="1"/>
      <w:numFmt w:val="bullet"/>
      <w:lvlText w:val="·"/>
      <w:lvlJc w:val="left"/>
      <w:pPr>
        <w:ind w:left="720" w:hanging="360"/>
      </w:pPr>
      <w:rPr>
        <w:rFonts w:hint="default" w:ascii="Symbol" w:hAnsi="Symbol"/>
      </w:rPr>
    </w:lvl>
    <w:lvl w:ilvl="1" w:tplc="8FA2BEE0">
      <w:start w:val="1"/>
      <w:numFmt w:val="bullet"/>
      <w:lvlText w:val="o"/>
      <w:lvlJc w:val="left"/>
      <w:pPr>
        <w:ind w:left="1440" w:hanging="360"/>
      </w:pPr>
      <w:rPr>
        <w:rFonts w:hint="default" w:ascii="Courier New" w:hAnsi="Courier New"/>
      </w:rPr>
    </w:lvl>
    <w:lvl w:ilvl="2" w:tplc="343C41D4">
      <w:start w:val="1"/>
      <w:numFmt w:val="bullet"/>
      <w:lvlText w:val=""/>
      <w:lvlJc w:val="left"/>
      <w:pPr>
        <w:ind w:left="2160" w:hanging="360"/>
      </w:pPr>
      <w:rPr>
        <w:rFonts w:hint="default" w:ascii="Wingdings" w:hAnsi="Wingdings"/>
      </w:rPr>
    </w:lvl>
    <w:lvl w:ilvl="3" w:tplc="C0A29F7E">
      <w:start w:val="1"/>
      <w:numFmt w:val="bullet"/>
      <w:lvlText w:val=""/>
      <w:lvlJc w:val="left"/>
      <w:pPr>
        <w:ind w:left="2880" w:hanging="360"/>
      </w:pPr>
      <w:rPr>
        <w:rFonts w:hint="default" w:ascii="Symbol" w:hAnsi="Symbol"/>
      </w:rPr>
    </w:lvl>
    <w:lvl w:ilvl="4" w:tplc="2850EC66">
      <w:start w:val="1"/>
      <w:numFmt w:val="bullet"/>
      <w:lvlText w:val="o"/>
      <w:lvlJc w:val="left"/>
      <w:pPr>
        <w:ind w:left="3600" w:hanging="360"/>
      </w:pPr>
      <w:rPr>
        <w:rFonts w:hint="default" w:ascii="Courier New" w:hAnsi="Courier New"/>
      </w:rPr>
    </w:lvl>
    <w:lvl w:ilvl="5" w:tplc="C65C7474">
      <w:start w:val="1"/>
      <w:numFmt w:val="bullet"/>
      <w:lvlText w:val=""/>
      <w:lvlJc w:val="left"/>
      <w:pPr>
        <w:ind w:left="4320" w:hanging="360"/>
      </w:pPr>
      <w:rPr>
        <w:rFonts w:hint="default" w:ascii="Wingdings" w:hAnsi="Wingdings"/>
      </w:rPr>
    </w:lvl>
    <w:lvl w:ilvl="6" w:tplc="02B65206">
      <w:start w:val="1"/>
      <w:numFmt w:val="bullet"/>
      <w:lvlText w:val=""/>
      <w:lvlJc w:val="left"/>
      <w:pPr>
        <w:ind w:left="5040" w:hanging="360"/>
      </w:pPr>
      <w:rPr>
        <w:rFonts w:hint="default" w:ascii="Symbol" w:hAnsi="Symbol"/>
      </w:rPr>
    </w:lvl>
    <w:lvl w:ilvl="7" w:tplc="3D52D5F4">
      <w:start w:val="1"/>
      <w:numFmt w:val="bullet"/>
      <w:lvlText w:val="o"/>
      <w:lvlJc w:val="left"/>
      <w:pPr>
        <w:ind w:left="5760" w:hanging="360"/>
      </w:pPr>
      <w:rPr>
        <w:rFonts w:hint="default" w:ascii="Courier New" w:hAnsi="Courier New"/>
      </w:rPr>
    </w:lvl>
    <w:lvl w:ilvl="8" w:tplc="AA8E87EC">
      <w:start w:val="1"/>
      <w:numFmt w:val="bullet"/>
      <w:lvlText w:val=""/>
      <w:lvlJc w:val="left"/>
      <w:pPr>
        <w:ind w:left="6480" w:hanging="360"/>
      </w:pPr>
      <w:rPr>
        <w:rFonts w:hint="default" w:ascii="Wingdings" w:hAnsi="Wingdings"/>
      </w:rPr>
    </w:lvl>
  </w:abstractNum>
  <w:abstractNum w:abstractNumId="11" w15:restartNumberingAfterBreak="0">
    <w:nsid w:val="45FD78A3"/>
    <w:multiLevelType w:val="hybridMultilevel"/>
    <w:tmpl w:val="8FDA2566"/>
    <w:lvl w:ilvl="0" w:tplc="1E66A972">
      <w:start w:val="1"/>
      <w:numFmt w:val="decimal"/>
      <w:lvlText w:val="%1)"/>
      <w:lvlJc w:val="left"/>
      <w:pPr>
        <w:ind w:left="630" w:hanging="360"/>
      </w:pPr>
      <w:rPr>
        <w:b/>
        <w:bCs/>
      </w:rPr>
    </w:lvl>
    <w:lvl w:ilvl="1" w:tplc="4A9006B6">
      <w:start w:val="1"/>
      <w:numFmt w:val="lowerLetter"/>
      <w:lvlText w:val="%2."/>
      <w:lvlJc w:val="left"/>
      <w:pPr>
        <w:ind w:left="1350" w:hanging="360"/>
      </w:pPr>
    </w:lvl>
    <w:lvl w:ilvl="2" w:tplc="DAA0ACA4">
      <w:start w:val="1"/>
      <w:numFmt w:val="lowerRoman"/>
      <w:lvlText w:val="%3."/>
      <w:lvlJc w:val="right"/>
      <w:pPr>
        <w:ind w:left="2070" w:hanging="180"/>
      </w:pPr>
    </w:lvl>
    <w:lvl w:ilvl="3" w:tplc="82CEB902">
      <w:start w:val="1"/>
      <w:numFmt w:val="decimal"/>
      <w:lvlText w:val="%4."/>
      <w:lvlJc w:val="left"/>
      <w:pPr>
        <w:ind w:left="2790" w:hanging="360"/>
      </w:pPr>
    </w:lvl>
    <w:lvl w:ilvl="4" w:tplc="F460C616">
      <w:start w:val="1"/>
      <w:numFmt w:val="lowerLetter"/>
      <w:lvlText w:val="%5."/>
      <w:lvlJc w:val="left"/>
      <w:pPr>
        <w:ind w:left="3510" w:hanging="360"/>
      </w:pPr>
    </w:lvl>
    <w:lvl w:ilvl="5" w:tplc="E820D560">
      <w:start w:val="1"/>
      <w:numFmt w:val="lowerRoman"/>
      <w:lvlText w:val="%6."/>
      <w:lvlJc w:val="right"/>
      <w:pPr>
        <w:ind w:left="4230" w:hanging="180"/>
      </w:pPr>
    </w:lvl>
    <w:lvl w:ilvl="6" w:tplc="5C1E6350">
      <w:start w:val="1"/>
      <w:numFmt w:val="decimal"/>
      <w:lvlText w:val="%7."/>
      <w:lvlJc w:val="left"/>
      <w:pPr>
        <w:ind w:left="4950" w:hanging="360"/>
      </w:pPr>
    </w:lvl>
    <w:lvl w:ilvl="7" w:tplc="5D66AEB8">
      <w:start w:val="1"/>
      <w:numFmt w:val="lowerLetter"/>
      <w:lvlText w:val="%8."/>
      <w:lvlJc w:val="left"/>
      <w:pPr>
        <w:ind w:left="5670" w:hanging="360"/>
      </w:pPr>
    </w:lvl>
    <w:lvl w:ilvl="8" w:tplc="705AB4E4">
      <w:start w:val="1"/>
      <w:numFmt w:val="lowerRoman"/>
      <w:lvlText w:val="%9."/>
      <w:lvlJc w:val="right"/>
      <w:pPr>
        <w:ind w:left="6390" w:hanging="180"/>
      </w:pPr>
    </w:lvl>
  </w:abstractNum>
  <w:abstractNum w:abstractNumId="12" w15:restartNumberingAfterBreak="0">
    <w:nsid w:val="4A71BCE4"/>
    <w:multiLevelType w:val="hybridMultilevel"/>
    <w:tmpl w:val="1C6802CC"/>
    <w:lvl w:ilvl="0" w:tplc="8ACE7688">
      <w:start w:val="1"/>
      <w:numFmt w:val="bullet"/>
      <w:lvlText w:val="·"/>
      <w:lvlJc w:val="left"/>
      <w:pPr>
        <w:ind w:left="720" w:hanging="360"/>
      </w:pPr>
      <w:rPr>
        <w:rFonts w:hint="default" w:ascii="Symbol" w:hAnsi="Symbol"/>
      </w:rPr>
    </w:lvl>
    <w:lvl w:ilvl="1" w:tplc="DC1A5DAE">
      <w:start w:val="1"/>
      <w:numFmt w:val="bullet"/>
      <w:lvlText w:val="o"/>
      <w:lvlJc w:val="left"/>
      <w:pPr>
        <w:ind w:left="1440" w:hanging="360"/>
      </w:pPr>
      <w:rPr>
        <w:rFonts w:hint="default" w:ascii="Courier New" w:hAnsi="Courier New"/>
      </w:rPr>
    </w:lvl>
    <w:lvl w:ilvl="2" w:tplc="747C2D02">
      <w:start w:val="1"/>
      <w:numFmt w:val="bullet"/>
      <w:lvlText w:val=""/>
      <w:lvlJc w:val="left"/>
      <w:pPr>
        <w:ind w:left="2160" w:hanging="360"/>
      </w:pPr>
      <w:rPr>
        <w:rFonts w:hint="default" w:ascii="Wingdings" w:hAnsi="Wingdings"/>
      </w:rPr>
    </w:lvl>
    <w:lvl w:ilvl="3" w:tplc="F7C25DFE">
      <w:start w:val="1"/>
      <w:numFmt w:val="bullet"/>
      <w:lvlText w:val=""/>
      <w:lvlJc w:val="left"/>
      <w:pPr>
        <w:ind w:left="2880" w:hanging="360"/>
      </w:pPr>
      <w:rPr>
        <w:rFonts w:hint="default" w:ascii="Symbol" w:hAnsi="Symbol"/>
      </w:rPr>
    </w:lvl>
    <w:lvl w:ilvl="4" w:tplc="54162C52">
      <w:start w:val="1"/>
      <w:numFmt w:val="bullet"/>
      <w:lvlText w:val="o"/>
      <w:lvlJc w:val="left"/>
      <w:pPr>
        <w:ind w:left="3600" w:hanging="360"/>
      </w:pPr>
      <w:rPr>
        <w:rFonts w:hint="default" w:ascii="Courier New" w:hAnsi="Courier New"/>
      </w:rPr>
    </w:lvl>
    <w:lvl w:ilvl="5" w:tplc="D21E724E">
      <w:start w:val="1"/>
      <w:numFmt w:val="bullet"/>
      <w:lvlText w:val=""/>
      <w:lvlJc w:val="left"/>
      <w:pPr>
        <w:ind w:left="4320" w:hanging="360"/>
      </w:pPr>
      <w:rPr>
        <w:rFonts w:hint="default" w:ascii="Wingdings" w:hAnsi="Wingdings"/>
      </w:rPr>
    </w:lvl>
    <w:lvl w:ilvl="6" w:tplc="73A02F56">
      <w:start w:val="1"/>
      <w:numFmt w:val="bullet"/>
      <w:lvlText w:val=""/>
      <w:lvlJc w:val="left"/>
      <w:pPr>
        <w:ind w:left="5040" w:hanging="360"/>
      </w:pPr>
      <w:rPr>
        <w:rFonts w:hint="default" w:ascii="Symbol" w:hAnsi="Symbol"/>
      </w:rPr>
    </w:lvl>
    <w:lvl w:ilvl="7" w:tplc="503A10AA">
      <w:start w:val="1"/>
      <w:numFmt w:val="bullet"/>
      <w:lvlText w:val="o"/>
      <w:lvlJc w:val="left"/>
      <w:pPr>
        <w:ind w:left="5760" w:hanging="360"/>
      </w:pPr>
      <w:rPr>
        <w:rFonts w:hint="default" w:ascii="Courier New" w:hAnsi="Courier New"/>
      </w:rPr>
    </w:lvl>
    <w:lvl w:ilvl="8" w:tplc="9652758C">
      <w:start w:val="1"/>
      <w:numFmt w:val="bullet"/>
      <w:lvlText w:val=""/>
      <w:lvlJc w:val="left"/>
      <w:pPr>
        <w:ind w:left="6480" w:hanging="360"/>
      </w:pPr>
      <w:rPr>
        <w:rFonts w:hint="default" w:ascii="Wingdings" w:hAnsi="Wingdings"/>
      </w:rPr>
    </w:lvl>
  </w:abstractNum>
  <w:abstractNum w:abstractNumId="13" w15:restartNumberingAfterBreak="0">
    <w:nsid w:val="4B74566E"/>
    <w:multiLevelType w:val="hybridMultilevel"/>
    <w:tmpl w:val="75060258"/>
    <w:lvl w:ilvl="0" w:tplc="EA78BDD8">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E24289A8">
      <w:start w:val="1"/>
      <w:numFmt w:val="bullet"/>
      <w:lvlText w:val=""/>
      <w:lvlJc w:val="left"/>
      <w:pPr>
        <w:ind w:left="2160" w:hanging="360"/>
      </w:pPr>
      <w:rPr>
        <w:rFonts w:hint="default" w:ascii="Wingdings" w:hAnsi="Wingdings"/>
      </w:rPr>
    </w:lvl>
    <w:lvl w:ilvl="3" w:tplc="6436CE7C">
      <w:start w:val="1"/>
      <w:numFmt w:val="bullet"/>
      <w:lvlText w:val=""/>
      <w:lvlJc w:val="left"/>
      <w:pPr>
        <w:ind w:left="2880" w:hanging="360"/>
      </w:pPr>
      <w:rPr>
        <w:rFonts w:hint="default" w:ascii="Symbol" w:hAnsi="Symbol"/>
      </w:rPr>
    </w:lvl>
    <w:lvl w:ilvl="4" w:tplc="23B4012C">
      <w:start w:val="1"/>
      <w:numFmt w:val="bullet"/>
      <w:lvlText w:val="o"/>
      <w:lvlJc w:val="left"/>
      <w:pPr>
        <w:ind w:left="3600" w:hanging="360"/>
      </w:pPr>
      <w:rPr>
        <w:rFonts w:hint="default" w:ascii="Courier New" w:hAnsi="Courier New"/>
      </w:rPr>
    </w:lvl>
    <w:lvl w:ilvl="5" w:tplc="5D54C262">
      <w:start w:val="1"/>
      <w:numFmt w:val="bullet"/>
      <w:lvlText w:val=""/>
      <w:lvlJc w:val="left"/>
      <w:pPr>
        <w:ind w:left="4320" w:hanging="360"/>
      </w:pPr>
      <w:rPr>
        <w:rFonts w:hint="default" w:ascii="Wingdings" w:hAnsi="Wingdings"/>
      </w:rPr>
    </w:lvl>
    <w:lvl w:ilvl="6" w:tplc="BE0C8B6E">
      <w:start w:val="1"/>
      <w:numFmt w:val="bullet"/>
      <w:lvlText w:val=""/>
      <w:lvlJc w:val="left"/>
      <w:pPr>
        <w:ind w:left="5040" w:hanging="360"/>
      </w:pPr>
      <w:rPr>
        <w:rFonts w:hint="default" w:ascii="Symbol" w:hAnsi="Symbol"/>
      </w:rPr>
    </w:lvl>
    <w:lvl w:ilvl="7" w:tplc="8632D45A">
      <w:start w:val="1"/>
      <w:numFmt w:val="bullet"/>
      <w:lvlText w:val="o"/>
      <w:lvlJc w:val="left"/>
      <w:pPr>
        <w:ind w:left="5760" w:hanging="360"/>
      </w:pPr>
      <w:rPr>
        <w:rFonts w:hint="default" w:ascii="Courier New" w:hAnsi="Courier New"/>
      </w:rPr>
    </w:lvl>
    <w:lvl w:ilvl="8" w:tplc="20500562">
      <w:start w:val="1"/>
      <w:numFmt w:val="bullet"/>
      <w:lvlText w:val=""/>
      <w:lvlJc w:val="left"/>
      <w:pPr>
        <w:ind w:left="6480" w:hanging="360"/>
      </w:pPr>
      <w:rPr>
        <w:rFonts w:hint="default" w:ascii="Wingdings" w:hAnsi="Wingdings"/>
      </w:rPr>
    </w:lvl>
  </w:abstractNum>
  <w:abstractNum w:abstractNumId="14" w15:restartNumberingAfterBreak="0">
    <w:nsid w:val="4D7F4BA2"/>
    <w:multiLevelType w:val="hybridMultilevel"/>
    <w:tmpl w:val="34D66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4E138DDC"/>
    <w:multiLevelType w:val="hybridMultilevel"/>
    <w:tmpl w:val="01126D74"/>
    <w:lvl w:ilvl="0" w:tplc="616A842C">
      <w:start w:val="1"/>
      <w:numFmt w:val="bullet"/>
      <w:lvlText w:val=""/>
      <w:lvlJc w:val="left"/>
      <w:pPr>
        <w:ind w:left="720" w:hanging="360"/>
      </w:pPr>
      <w:rPr>
        <w:rFonts w:hint="default" w:ascii="Symbol" w:hAnsi="Symbol"/>
      </w:rPr>
    </w:lvl>
    <w:lvl w:ilvl="1" w:tplc="3502E7EC">
      <w:start w:val="1"/>
      <w:numFmt w:val="bullet"/>
      <w:lvlText w:val="o"/>
      <w:lvlJc w:val="left"/>
      <w:pPr>
        <w:ind w:left="1440" w:hanging="360"/>
      </w:pPr>
      <w:rPr>
        <w:rFonts w:hint="default" w:ascii="Courier New" w:hAnsi="Courier New"/>
      </w:rPr>
    </w:lvl>
    <w:lvl w:ilvl="2" w:tplc="C4A0B644">
      <w:start w:val="1"/>
      <w:numFmt w:val="bullet"/>
      <w:lvlText w:val=""/>
      <w:lvlJc w:val="left"/>
      <w:pPr>
        <w:ind w:left="2160" w:hanging="360"/>
      </w:pPr>
      <w:rPr>
        <w:rFonts w:hint="default" w:ascii="Wingdings" w:hAnsi="Wingdings"/>
      </w:rPr>
    </w:lvl>
    <w:lvl w:ilvl="3" w:tplc="07549122">
      <w:start w:val="1"/>
      <w:numFmt w:val="bullet"/>
      <w:lvlText w:val=""/>
      <w:lvlJc w:val="left"/>
      <w:pPr>
        <w:ind w:left="2880" w:hanging="360"/>
      </w:pPr>
      <w:rPr>
        <w:rFonts w:hint="default" w:ascii="Symbol" w:hAnsi="Symbol"/>
      </w:rPr>
    </w:lvl>
    <w:lvl w:ilvl="4" w:tplc="6DC6B59C">
      <w:start w:val="1"/>
      <w:numFmt w:val="bullet"/>
      <w:lvlText w:val="o"/>
      <w:lvlJc w:val="left"/>
      <w:pPr>
        <w:ind w:left="3600" w:hanging="360"/>
      </w:pPr>
      <w:rPr>
        <w:rFonts w:hint="default" w:ascii="Courier New" w:hAnsi="Courier New"/>
      </w:rPr>
    </w:lvl>
    <w:lvl w:ilvl="5" w:tplc="9F2A7D6E">
      <w:start w:val="1"/>
      <w:numFmt w:val="bullet"/>
      <w:lvlText w:val=""/>
      <w:lvlJc w:val="left"/>
      <w:pPr>
        <w:ind w:left="4320" w:hanging="360"/>
      </w:pPr>
      <w:rPr>
        <w:rFonts w:hint="default" w:ascii="Wingdings" w:hAnsi="Wingdings"/>
      </w:rPr>
    </w:lvl>
    <w:lvl w:ilvl="6" w:tplc="6C48A6E2">
      <w:start w:val="1"/>
      <w:numFmt w:val="bullet"/>
      <w:lvlText w:val=""/>
      <w:lvlJc w:val="left"/>
      <w:pPr>
        <w:ind w:left="5040" w:hanging="360"/>
      </w:pPr>
      <w:rPr>
        <w:rFonts w:hint="default" w:ascii="Symbol" w:hAnsi="Symbol"/>
      </w:rPr>
    </w:lvl>
    <w:lvl w:ilvl="7" w:tplc="CCFA41E2">
      <w:start w:val="1"/>
      <w:numFmt w:val="bullet"/>
      <w:lvlText w:val="o"/>
      <w:lvlJc w:val="left"/>
      <w:pPr>
        <w:ind w:left="5760" w:hanging="360"/>
      </w:pPr>
      <w:rPr>
        <w:rFonts w:hint="default" w:ascii="Courier New" w:hAnsi="Courier New"/>
      </w:rPr>
    </w:lvl>
    <w:lvl w:ilvl="8" w:tplc="04BABB6A">
      <w:start w:val="1"/>
      <w:numFmt w:val="bullet"/>
      <w:lvlText w:val=""/>
      <w:lvlJc w:val="left"/>
      <w:pPr>
        <w:ind w:left="6480" w:hanging="360"/>
      </w:pPr>
      <w:rPr>
        <w:rFonts w:hint="default" w:ascii="Wingdings" w:hAnsi="Wingdings"/>
      </w:rPr>
    </w:lvl>
  </w:abstractNum>
  <w:abstractNum w:abstractNumId="16" w15:restartNumberingAfterBreak="0">
    <w:nsid w:val="507D120B"/>
    <w:multiLevelType w:val="hybridMultilevel"/>
    <w:tmpl w:val="70A4CACA"/>
    <w:lvl w:ilvl="0" w:tplc="08090015">
      <w:start w:val="1"/>
      <w:numFmt w:val="upperLetter"/>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3107BC0"/>
    <w:multiLevelType w:val="hybridMultilevel"/>
    <w:tmpl w:val="BF2C6E2E"/>
    <w:lvl w:ilvl="0" w:tplc="6B54F20E">
      <w:start w:val="1"/>
      <w:numFmt w:val="bullet"/>
      <w:lvlText w:val="·"/>
      <w:lvlJc w:val="left"/>
      <w:pPr>
        <w:ind w:left="720" w:hanging="360"/>
      </w:pPr>
      <w:rPr>
        <w:rFonts w:hint="default" w:ascii="Symbol" w:hAnsi="Symbol"/>
      </w:rPr>
    </w:lvl>
    <w:lvl w:ilvl="1" w:tplc="A45260EA">
      <w:start w:val="1"/>
      <w:numFmt w:val="bullet"/>
      <w:lvlText w:val="o"/>
      <w:lvlJc w:val="left"/>
      <w:pPr>
        <w:ind w:left="1440" w:hanging="360"/>
      </w:pPr>
      <w:rPr>
        <w:rFonts w:hint="default" w:ascii="Courier New" w:hAnsi="Courier New"/>
      </w:rPr>
    </w:lvl>
    <w:lvl w:ilvl="2" w:tplc="64FECAEC">
      <w:start w:val="1"/>
      <w:numFmt w:val="bullet"/>
      <w:lvlText w:val=""/>
      <w:lvlJc w:val="left"/>
      <w:pPr>
        <w:ind w:left="2160" w:hanging="360"/>
      </w:pPr>
      <w:rPr>
        <w:rFonts w:hint="default" w:ascii="Wingdings" w:hAnsi="Wingdings"/>
      </w:rPr>
    </w:lvl>
    <w:lvl w:ilvl="3" w:tplc="6BBA5E38">
      <w:start w:val="1"/>
      <w:numFmt w:val="bullet"/>
      <w:lvlText w:val=""/>
      <w:lvlJc w:val="left"/>
      <w:pPr>
        <w:ind w:left="2880" w:hanging="360"/>
      </w:pPr>
      <w:rPr>
        <w:rFonts w:hint="default" w:ascii="Symbol" w:hAnsi="Symbol"/>
      </w:rPr>
    </w:lvl>
    <w:lvl w:ilvl="4" w:tplc="2790232C">
      <w:start w:val="1"/>
      <w:numFmt w:val="bullet"/>
      <w:lvlText w:val="o"/>
      <w:lvlJc w:val="left"/>
      <w:pPr>
        <w:ind w:left="3600" w:hanging="360"/>
      </w:pPr>
      <w:rPr>
        <w:rFonts w:hint="default" w:ascii="Courier New" w:hAnsi="Courier New"/>
      </w:rPr>
    </w:lvl>
    <w:lvl w:ilvl="5" w:tplc="9BD00C7E">
      <w:start w:val="1"/>
      <w:numFmt w:val="bullet"/>
      <w:lvlText w:val=""/>
      <w:lvlJc w:val="left"/>
      <w:pPr>
        <w:ind w:left="4320" w:hanging="360"/>
      </w:pPr>
      <w:rPr>
        <w:rFonts w:hint="default" w:ascii="Wingdings" w:hAnsi="Wingdings"/>
      </w:rPr>
    </w:lvl>
    <w:lvl w:ilvl="6" w:tplc="9A5C5CC8">
      <w:start w:val="1"/>
      <w:numFmt w:val="bullet"/>
      <w:lvlText w:val=""/>
      <w:lvlJc w:val="left"/>
      <w:pPr>
        <w:ind w:left="5040" w:hanging="360"/>
      </w:pPr>
      <w:rPr>
        <w:rFonts w:hint="default" w:ascii="Symbol" w:hAnsi="Symbol"/>
      </w:rPr>
    </w:lvl>
    <w:lvl w:ilvl="7" w:tplc="C6A412A8">
      <w:start w:val="1"/>
      <w:numFmt w:val="bullet"/>
      <w:lvlText w:val="o"/>
      <w:lvlJc w:val="left"/>
      <w:pPr>
        <w:ind w:left="5760" w:hanging="360"/>
      </w:pPr>
      <w:rPr>
        <w:rFonts w:hint="default" w:ascii="Courier New" w:hAnsi="Courier New"/>
      </w:rPr>
    </w:lvl>
    <w:lvl w:ilvl="8" w:tplc="3BCEDA70">
      <w:start w:val="1"/>
      <w:numFmt w:val="bullet"/>
      <w:lvlText w:val=""/>
      <w:lvlJc w:val="left"/>
      <w:pPr>
        <w:ind w:left="6480" w:hanging="360"/>
      </w:pPr>
      <w:rPr>
        <w:rFonts w:hint="default" w:ascii="Wingdings" w:hAnsi="Wingdings"/>
      </w:rPr>
    </w:lvl>
  </w:abstractNum>
  <w:abstractNum w:abstractNumId="18" w15:restartNumberingAfterBreak="0">
    <w:nsid w:val="548101C1"/>
    <w:multiLevelType w:val="hybridMultilevel"/>
    <w:tmpl w:val="696CCBD4"/>
    <w:lvl w:ilvl="0" w:tplc="1ABE5E26">
      <w:start w:val="1"/>
      <w:numFmt w:val="bullet"/>
      <w:lvlText w:val=""/>
      <w:lvlJc w:val="left"/>
      <w:pPr>
        <w:ind w:left="720" w:hanging="360"/>
      </w:pPr>
      <w:rPr>
        <w:rFonts w:hint="default" w:ascii="Symbol" w:hAnsi="Symbol"/>
      </w:rPr>
    </w:lvl>
    <w:lvl w:ilvl="1" w:tplc="3E3CFF08">
      <w:start w:val="1"/>
      <w:numFmt w:val="bullet"/>
      <w:lvlText w:val="o"/>
      <w:lvlJc w:val="left"/>
      <w:pPr>
        <w:ind w:left="1440" w:hanging="360"/>
      </w:pPr>
      <w:rPr>
        <w:rFonts w:hint="default" w:ascii="Courier New" w:hAnsi="Courier New"/>
      </w:rPr>
    </w:lvl>
    <w:lvl w:ilvl="2" w:tplc="6FC8C7A0">
      <w:start w:val="1"/>
      <w:numFmt w:val="bullet"/>
      <w:lvlText w:val=""/>
      <w:lvlJc w:val="left"/>
      <w:pPr>
        <w:ind w:left="2160" w:hanging="360"/>
      </w:pPr>
      <w:rPr>
        <w:rFonts w:hint="default" w:ascii="Wingdings" w:hAnsi="Wingdings"/>
      </w:rPr>
    </w:lvl>
    <w:lvl w:ilvl="3" w:tplc="E3303A72">
      <w:start w:val="1"/>
      <w:numFmt w:val="bullet"/>
      <w:lvlText w:val=""/>
      <w:lvlJc w:val="left"/>
      <w:pPr>
        <w:ind w:left="2880" w:hanging="360"/>
      </w:pPr>
      <w:rPr>
        <w:rFonts w:hint="default" w:ascii="Symbol" w:hAnsi="Symbol"/>
      </w:rPr>
    </w:lvl>
    <w:lvl w:ilvl="4" w:tplc="9EC68458">
      <w:start w:val="1"/>
      <w:numFmt w:val="bullet"/>
      <w:lvlText w:val="o"/>
      <w:lvlJc w:val="left"/>
      <w:pPr>
        <w:ind w:left="3600" w:hanging="360"/>
      </w:pPr>
      <w:rPr>
        <w:rFonts w:hint="default" w:ascii="Courier New" w:hAnsi="Courier New"/>
      </w:rPr>
    </w:lvl>
    <w:lvl w:ilvl="5" w:tplc="94ECA304">
      <w:start w:val="1"/>
      <w:numFmt w:val="bullet"/>
      <w:lvlText w:val=""/>
      <w:lvlJc w:val="left"/>
      <w:pPr>
        <w:ind w:left="4320" w:hanging="360"/>
      </w:pPr>
      <w:rPr>
        <w:rFonts w:hint="default" w:ascii="Wingdings" w:hAnsi="Wingdings"/>
      </w:rPr>
    </w:lvl>
    <w:lvl w:ilvl="6" w:tplc="798A1E24">
      <w:start w:val="1"/>
      <w:numFmt w:val="bullet"/>
      <w:lvlText w:val=""/>
      <w:lvlJc w:val="left"/>
      <w:pPr>
        <w:ind w:left="5040" w:hanging="360"/>
      </w:pPr>
      <w:rPr>
        <w:rFonts w:hint="default" w:ascii="Symbol" w:hAnsi="Symbol"/>
      </w:rPr>
    </w:lvl>
    <w:lvl w:ilvl="7" w:tplc="D69CB786">
      <w:start w:val="1"/>
      <w:numFmt w:val="bullet"/>
      <w:lvlText w:val="o"/>
      <w:lvlJc w:val="left"/>
      <w:pPr>
        <w:ind w:left="5760" w:hanging="360"/>
      </w:pPr>
      <w:rPr>
        <w:rFonts w:hint="default" w:ascii="Courier New" w:hAnsi="Courier New"/>
      </w:rPr>
    </w:lvl>
    <w:lvl w:ilvl="8" w:tplc="4306B3BC">
      <w:start w:val="1"/>
      <w:numFmt w:val="bullet"/>
      <w:lvlText w:val=""/>
      <w:lvlJc w:val="left"/>
      <w:pPr>
        <w:ind w:left="6480" w:hanging="360"/>
      </w:pPr>
      <w:rPr>
        <w:rFonts w:hint="default" w:ascii="Wingdings" w:hAnsi="Wingdings"/>
      </w:rPr>
    </w:lvl>
  </w:abstractNum>
  <w:abstractNum w:abstractNumId="19" w15:restartNumberingAfterBreak="0">
    <w:nsid w:val="59BFE6C4"/>
    <w:multiLevelType w:val="hybridMultilevel"/>
    <w:tmpl w:val="A2ECB774"/>
    <w:lvl w:ilvl="0" w:tplc="912A7940">
      <w:start w:val="1"/>
      <w:numFmt w:val="bullet"/>
      <w:lvlText w:val="·"/>
      <w:lvlJc w:val="left"/>
      <w:pPr>
        <w:ind w:left="720" w:hanging="360"/>
      </w:pPr>
      <w:rPr>
        <w:rFonts w:hint="default" w:ascii="Symbol" w:hAnsi="Symbol"/>
      </w:rPr>
    </w:lvl>
    <w:lvl w:ilvl="1" w:tplc="1F3A3456">
      <w:start w:val="1"/>
      <w:numFmt w:val="bullet"/>
      <w:lvlText w:val="o"/>
      <w:lvlJc w:val="left"/>
      <w:pPr>
        <w:ind w:left="1440" w:hanging="360"/>
      </w:pPr>
      <w:rPr>
        <w:rFonts w:hint="default" w:ascii="Courier New" w:hAnsi="Courier New"/>
      </w:rPr>
    </w:lvl>
    <w:lvl w:ilvl="2" w:tplc="1A429AD8">
      <w:start w:val="1"/>
      <w:numFmt w:val="bullet"/>
      <w:lvlText w:val=""/>
      <w:lvlJc w:val="left"/>
      <w:pPr>
        <w:ind w:left="2160" w:hanging="360"/>
      </w:pPr>
      <w:rPr>
        <w:rFonts w:hint="default" w:ascii="Wingdings" w:hAnsi="Wingdings"/>
      </w:rPr>
    </w:lvl>
    <w:lvl w:ilvl="3" w:tplc="BFDE5F9A">
      <w:start w:val="1"/>
      <w:numFmt w:val="bullet"/>
      <w:lvlText w:val=""/>
      <w:lvlJc w:val="left"/>
      <w:pPr>
        <w:ind w:left="2880" w:hanging="360"/>
      </w:pPr>
      <w:rPr>
        <w:rFonts w:hint="default" w:ascii="Symbol" w:hAnsi="Symbol"/>
      </w:rPr>
    </w:lvl>
    <w:lvl w:ilvl="4" w:tplc="35EC0D42">
      <w:start w:val="1"/>
      <w:numFmt w:val="bullet"/>
      <w:lvlText w:val="o"/>
      <w:lvlJc w:val="left"/>
      <w:pPr>
        <w:ind w:left="3600" w:hanging="360"/>
      </w:pPr>
      <w:rPr>
        <w:rFonts w:hint="default" w:ascii="Courier New" w:hAnsi="Courier New"/>
      </w:rPr>
    </w:lvl>
    <w:lvl w:ilvl="5" w:tplc="F62A60A6">
      <w:start w:val="1"/>
      <w:numFmt w:val="bullet"/>
      <w:lvlText w:val=""/>
      <w:lvlJc w:val="left"/>
      <w:pPr>
        <w:ind w:left="4320" w:hanging="360"/>
      </w:pPr>
      <w:rPr>
        <w:rFonts w:hint="default" w:ascii="Wingdings" w:hAnsi="Wingdings"/>
      </w:rPr>
    </w:lvl>
    <w:lvl w:ilvl="6" w:tplc="3A42462E">
      <w:start w:val="1"/>
      <w:numFmt w:val="bullet"/>
      <w:lvlText w:val=""/>
      <w:lvlJc w:val="left"/>
      <w:pPr>
        <w:ind w:left="5040" w:hanging="360"/>
      </w:pPr>
      <w:rPr>
        <w:rFonts w:hint="default" w:ascii="Symbol" w:hAnsi="Symbol"/>
      </w:rPr>
    </w:lvl>
    <w:lvl w:ilvl="7" w:tplc="D6029CF4">
      <w:start w:val="1"/>
      <w:numFmt w:val="bullet"/>
      <w:lvlText w:val="o"/>
      <w:lvlJc w:val="left"/>
      <w:pPr>
        <w:ind w:left="5760" w:hanging="360"/>
      </w:pPr>
      <w:rPr>
        <w:rFonts w:hint="default" w:ascii="Courier New" w:hAnsi="Courier New"/>
      </w:rPr>
    </w:lvl>
    <w:lvl w:ilvl="8" w:tplc="BDF884A8">
      <w:start w:val="1"/>
      <w:numFmt w:val="bullet"/>
      <w:lvlText w:val=""/>
      <w:lvlJc w:val="left"/>
      <w:pPr>
        <w:ind w:left="6480" w:hanging="360"/>
      </w:pPr>
      <w:rPr>
        <w:rFonts w:hint="default" w:ascii="Wingdings" w:hAnsi="Wingdings"/>
      </w:rPr>
    </w:lvl>
  </w:abstractNum>
  <w:abstractNum w:abstractNumId="20" w15:restartNumberingAfterBreak="0">
    <w:nsid w:val="5FBC0682"/>
    <w:multiLevelType w:val="hybridMultilevel"/>
    <w:tmpl w:val="D7A8CD1C"/>
    <w:lvl w:ilvl="0" w:tplc="04090003">
      <w:start w:val="1"/>
      <w:numFmt w:val="bullet"/>
      <w:lvlText w:val="o"/>
      <w:lvlJc w:val="left"/>
      <w:pPr>
        <w:ind w:left="878" w:hanging="360"/>
      </w:pPr>
      <w:rPr>
        <w:rFonts w:hint="default" w:ascii="Courier New" w:hAnsi="Courier New" w:cs="Courier New"/>
      </w:rPr>
    </w:lvl>
    <w:lvl w:ilvl="1" w:tplc="04090003" w:tentative="1">
      <w:start w:val="1"/>
      <w:numFmt w:val="bullet"/>
      <w:lvlText w:val="o"/>
      <w:lvlJc w:val="left"/>
      <w:pPr>
        <w:ind w:left="1598" w:hanging="360"/>
      </w:pPr>
      <w:rPr>
        <w:rFonts w:hint="default" w:ascii="Courier New" w:hAnsi="Courier New" w:cs="Courier New"/>
      </w:rPr>
    </w:lvl>
    <w:lvl w:ilvl="2" w:tplc="04090005" w:tentative="1">
      <w:start w:val="1"/>
      <w:numFmt w:val="bullet"/>
      <w:lvlText w:val=""/>
      <w:lvlJc w:val="left"/>
      <w:pPr>
        <w:ind w:left="2318" w:hanging="360"/>
      </w:pPr>
      <w:rPr>
        <w:rFonts w:hint="default" w:ascii="Wingdings" w:hAnsi="Wingdings"/>
      </w:rPr>
    </w:lvl>
    <w:lvl w:ilvl="3" w:tplc="04090001" w:tentative="1">
      <w:start w:val="1"/>
      <w:numFmt w:val="bullet"/>
      <w:lvlText w:val=""/>
      <w:lvlJc w:val="left"/>
      <w:pPr>
        <w:ind w:left="3038" w:hanging="360"/>
      </w:pPr>
      <w:rPr>
        <w:rFonts w:hint="default" w:ascii="Symbol" w:hAnsi="Symbol"/>
      </w:rPr>
    </w:lvl>
    <w:lvl w:ilvl="4" w:tplc="04090003" w:tentative="1">
      <w:start w:val="1"/>
      <w:numFmt w:val="bullet"/>
      <w:lvlText w:val="o"/>
      <w:lvlJc w:val="left"/>
      <w:pPr>
        <w:ind w:left="3758" w:hanging="360"/>
      </w:pPr>
      <w:rPr>
        <w:rFonts w:hint="default" w:ascii="Courier New" w:hAnsi="Courier New" w:cs="Courier New"/>
      </w:rPr>
    </w:lvl>
    <w:lvl w:ilvl="5" w:tplc="04090005" w:tentative="1">
      <w:start w:val="1"/>
      <w:numFmt w:val="bullet"/>
      <w:lvlText w:val=""/>
      <w:lvlJc w:val="left"/>
      <w:pPr>
        <w:ind w:left="4478" w:hanging="360"/>
      </w:pPr>
      <w:rPr>
        <w:rFonts w:hint="default" w:ascii="Wingdings" w:hAnsi="Wingdings"/>
      </w:rPr>
    </w:lvl>
    <w:lvl w:ilvl="6" w:tplc="04090001" w:tentative="1">
      <w:start w:val="1"/>
      <w:numFmt w:val="bullet"/>
      <w:lvlText w:val=""/>
      <w:lvlJc w:val="left"/>
      <w:pPr>
        <w:ind w:left="5198" w:hanging="360"/>
      </w:pPr>
      <w:rPr>
        <w:rFonts w:hint="default" w:ascii="Symbol" w:hAnsi="Symbol"/>
      </w:rPr>
    </w:lvl>
    <w:lvl w:ilvl="7" w:tplc="04090003" w:tentative="1">
      <w:start w:val="1"/>
      <w:numFmt w:val="bullet"/>
      <w:lvlText w:val="o"/>
      <w:lvlJc w:val="left"/>
      <w:pPr>
        <w:ind w:left="5918" w:hanging="360"/>
      </w:pPr>
      <w:rPr>
        <w:rFonts w:hint="default" w:ascii="Courier New" w:hAnsi="Courier New" w:cs="Courier New"/>
      </w:rPr>
    </w:lvl>
    <w:lvl w:ilvl="8" w:tplc="04090005" w:tentative="1">
      <w:start w:val="1"/>
      <w:numFmt w:val="bullet"/>
      <w:lvlText w:val=""/>
      <w:lvlJc w:val="left"/>
      <w:pPr>
        <w:ind w:left="6638" w:hanging="360"/>
      </w:pPr>
      <w:rPr>
        <w:rFonts w:hint="default" w:ascii="Wingdings" w:hAnsi="Wingdings"/>
      </w:rPr>
    </w:lvl>
  </w:abstractNum>
  <w:abstractNum w:abstractNumId="21" w15:restartNumberingAfterBreak="0">
    <w:nsid w:val="64CE7F2C"/>
    <w:multiLevelType w:val="hybridMultilevel"/>
    <w:tmpl w:val="1524883A"/>
    <w:lvl w:ilvl="0" w:tplc="08090003">
      <w:start w:val="1"/>
      <w:numFmt w:val="bullet"/>
      <w:lvlText w:val="o"/>
      <w:lvlJc w:val="left"/>
      <w:pPr>
        <w:ind w:left="345" w:hanging="360"/>
      </w:pPr>
      <w:rPr>
        <w:rFonts w:hint="default" w:ascii="Courier New" w:hAnsi="Courier New" w:cs="Courier New"/>
      </w:rPr>
    </w:lvl>
    <w:lvl w:ilvl="1" w:tplc="08090003" w:tentative="1">
      <w:start w:val="1"/>
      <w:numFmt w:val="bullet"/>
      <w:lvlText w:val="o"/>
      <w:lvlJc w:val="left"/>
      <w:pPr>
        <w:ind w:left="1065" w:hanging="360"/>
      </w:pPr>
      <w:rPr>
        <w:rFonts w:hint="default" w:ascii="Courier New" w:hAnsi="Courier New" w:cs="Courier New"/>
      </w:rPr>
    </w:lvl>
    <w:lvl w:ilvl="2" w:tplc="08090005" w:tentative="1">
      <w:start w:val="1"/>
      <w:numFmt w:val="bullet"/>
      <w:lvlText w:val=""/>
      <w:lvlJc w:val="left"/>
      <w:pPr>
        <w:ind w:left="1785" w:hanging="360"/>
      </w:pPr>
      <w:rPr>
        <w:rFonts w:hint="default" w:ascii="Wingdings" w:hAnsi="Wingdings"/>
      </w:rPr>
    </w:lvl>
    <w:lvl w:ilvl="3" w:tplc="08090001" w:tentative="1">
      <w:start w:val="1"/>
      <w:numFmt w:val="bullet"/>
      <w:lvlText w:val=""/>
      <w:lvlJc w:val="left"/>
      <w:pPr>
        <w:ind w:left="2505" w:hanging="360"/>
      </w:pPr>
      <w:rPr>
        <w:rFonts w:hint="default" w:ascii="Symbol" w:hAnsi="Symbol"/>
      </w:rPr>
    </w:lvl>
    <w:lvl w:ilvl="4" w:tplc="08090003" w:tentative="1">
      <w:start w:val="1"/>
      <w:numFmt w:val="bullet"/>
      <w:lvlText w:val="o"/>
      <w:lvlJc w:val="left"/>
      <w:pPr>
        <w:ind w:left="3225" w:hanging="360"/>
      </w:pPr>
      <w:rPr>
        <w:rFonts w:hint="default" w:ascii="Courier New" w:hAnsi="Courier New" w:cs="Courier New"/>
      </w:rPr>
    </w:lvl>
    <w:lvl w:ilvl="5" w:tplc="08090005" w:tentative="1">
      <w:start w:val="1"/>
      <w:numFmt w:val="bullet"/>
      <w:lvlText w:val=""/>
      <w:lvlJc w:val="left"/>
      <w:pPr>
        <w:ind w:left="3945" w:hanging="360"/>
      </w:pPr>
      <w:rPr>
        <w:rFonts w:hint="default" w:ascii="Wingdings" w:hAnsi="Wingdings"/>
      </w:rPr>
    </w:lvl>
    <w:lvl w:ilvl="6" w:tplc="08090001" w:tentative="1">
      <w:start w:val="1"/>
      <w:numFmt w:val="bullet"/>
      <w:lvlText w:val=""/>
      <w:lvlJc w:val="left"/>
      <w:pPr>
        <w:ind w:left="4665" w:hanging="360"/>
      </w:pPr>
      <w:rPr>
        <w:rFonts w:hint="default" w:ascii="Symbol" w:hAnsi="Symbol"/>
      </w:rPr>
    </w:lvl>
    <w:lvl w:ilvl="7" w:tplc="08090003" w:tentative="1">
      <w:start w:val="1"/>
      <w:numFmt w:val="bullet"/>
      <w:lvlText w:val="o"/>
      <w:lvlJc w:val="left"/>
      <w:pPr>
        <w:ind w:left="5385" w:hanging="360"/>
      </w:pPr>
      <w:rPr>
        <w:rFonts w:hint="default" w:ascii="Courier New" w:hAnsi="Courier New" w:cs="Courier New"/>
      </w:rPr>
    </w:lvl>
    <w:lvl w:ilvl="8" w:tplc="08090005" w:tentative="1">
      <w:start w:val="1"/>
      <w:numFmt w:val="bullet"/>
      <w:lvlText w:val=""/>
      <w:lvlJc w:val="left"/>
      <w:pPr>
        <w:ind w:left="6105" w:hanging="360"/>
      </w:pPr>
      <w:rPr>
        <w:rFonts w:hint="default" w:ascii="Wingdings" w:hAnsi="Wingdings"/>
      </w:rPr>
    </w:lvl>
  </w:abstractNum>
  <w:abstractNum w:abstractNumId="22" w15:restartNumberingAfterBreak="0">
    <w:nsid w:val="75CF539B"/>
    <w:multiLevelType w:val="hybridMultilevel"/>
    <w:tmpl w:val="4DAE8710"/>
    <w:lvl w:ilvl="0" w:tplc="04090003">
      <w:start w:val="1"/>
      <w:numFmt w:val="bullet"/>
      <w:lvlText w:val="o"/>
      <w:lvlJc w:val="left"/>
      <w:pPr>
        <w:ind w:left="1080" w:hanging="360"/>
      </w:pPr>
      <w:rPr>
        <w:rFonts w:hint="default" w:ascii="Courier New" w:hAnsi="Courier New" w:cs="Courier New"/>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3" w15:restartNumberingAfterBreak="0">
    <w:nsid w:val="75D3397B"/>
    <w:multiLevelType w:val="hybridMultilevel"/>
    <w:tmpl w:val="031246A8"/>
    <w:lvl w:ilvl="0" w:tplc="EA880C20">
      <w:start w:val="1"/>
      <w:numFmt w:val="bullet"/>
      <w:lvlText w:val="·"/>
      <w:lvlJc w:val="left"/>
      <w:pPr>
        <w:ind w:left="720" w:hanging="360"/>
      </w:pPr>
      <w:rPr>
        <w:rFonts w:hint="default" w:ascii="Symbol" w:hAnsi="Symbol"/>
      </w:rPr>
    </w:lvl>
    <w:lvl w:ilvl="1" w:tplc="706A0FCE">
      <w:start w:val="1"/>
      <w:numFmt w:val="bullet"/>
      <w:lvlText w:val="o"/>
      <w:lvlJc w:val="left"/>
      <w:pPr>
        <w:ind w:left="1440" w:hanging="360"/>
      </w:pPr>
      <w:rPr>
        <w:rFonts w:hint="default" w:ascii="Courier New" w:hAnsi="Courier New"/>
      </w:rPr>
    </w:lvl>
    <w:lvl w:ilvl="2" w:tplc="CF50BD60">
      <w:start w:val="1"/>
      <w:numFmt w:val="bullet"/>
      <w:lvlText w:val=""/>
      <w:lvlJc w:val="left"/>
      <w:pPr>
        <w:ind w:left="2160" w:hanging="360"/>
      </w:pPr>
      <w:rPr>
        <w:rFonts w:hint="default" w:ascii="Wingdings" w:hAnsi="Wingdings"/>
      </w:rPr>
    </w:lvl>
    <w:lvl w:ilvl="3" w:tplc="9EA0EBFC">
      <w:start w:val="1"/>
      <w:numFmt w:val="bullet"/>
      <w:lvlText w:val=""/>
      <w:lvlJc w:val="left"/>
      <w:pPr>
        <w:ind w:left="2880" w:hanging="360"/>
      </w:pPr>
      <w:rPr>
        <w:rFonts w:hint="default" w:ascii="Symbol" w:hAnsi="Symbol"/>
      </w:rPr>
    </w:lvl>
    <w:lvl w:ilvl="4" w:tplc="AD6EDDEA">
      <w:start w:val="1"/>
      <w:numFmt w:val="bullet"/>
      <w:lvlText w:val="o"/>
      <w:lvlJc w:val="left"/>
      <w:pPr>
        <w:ind w:left="3600" w:hanging="360"/>
      </w:pPr>
      <w:rPr>
        <w:rFonts w:hint="default" w:ascii="Courier New" w:hAnsi="Courier New"/>
      </w:rPr>
    </w:lvl>
    <w:lvl w:ilvl="5" w:tplc="DCAE7EF4">
      <w:start w:val="1"/>
      <w:numFmt w:val="bullet"/>
      <w:lvlText w:val=""/>
      <w:lvlJc w:val="left"/>
      <w:pPr>
        <w:ind w:left="4320" w:hanging="360"/>
      </w:pPr>
      <w:rPr>
        <w:rFonts w:hint="default" w:ascii="Wingdings" w:hAnsi="Wingdings"/>
      </w:rPr>
    </w:lvl>
    <w:lvl w:ilvl="6" w:tplc="F46426F4">
      <w:start w:val="1"/>
      <w:numFmt w:val="bullet"/>
      <w:lvlText w:val=""/>
      <w:lvlJc w:val="left"/>
      <w:pPr>
        <w:ind w:left="5040" w:hanging="360"/>
      </w:pPr>
      <w:rPr>
        <w:rFonts w:hint="default" w:ascii="Symbol" w:hAnsi="Symbol"/>
      </w:rPr>
    </w:lvl>
    <w:lvl w:ilvl="7" w:tplc="BCC094EC">
      <w:start w:val="1"/>
      <w:numFmt w:val="bullet"/>
      <w:lvlText w:val="o"/>
      <w:lvlJc w:val="left"/>
      <w:pPr>
        <w:ind w:left="5760" w:hanging="360"/>
      </w:pPr>
      <w:rPr>
        <w:rFonts w:hint="default" w:ascii="Courier New" w:hAnsi="Courier New"/>
      </w:rPr>
    </w:lvl>
    <w:lvl w:ilvl="8" w:tplc="A8EC0C9A">
      <w:start w:val="1"/>
      <w:numFmt w:val="bullet"/>
      <w:lvlText w:val=""/>
      <w:lvlJc w:val="left"/>
      <w:pPr>
        <w:ind w:left="6480" w:hanging="360"/>
      </w:pPr>
      <w:rPr>
        <w:rFonts w:hint="default" w:ascii="Wingdings" w:hAnsi="Wingdings"/>
      </w:rPr>
    </w:lvl>
  </w:abstractNum>
  <w:abstractNum w:abstractNumId="24" w15:restartNumberingAfterBreak="0">
    <w:nsid w:val="7600DD9A"/>
    <w:multiLevelType w:val="hybridMultilevel"/>
    <w:tmpl w:val="6D724D5A"/>
    <w:lvl w:ilvl="0" w:tplc="828CC59E">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4B3211AA">
      <w:start w:val="1"/>
      <w:numFmt w:val="bullet"/>
      <w:lvlText w:val=""/>
      <w:lvlJc w:val="left"/>
      <w:pPr>
        <w:ind w:left="2160" w:hanging="360"/>
      </w:pPr>
      <w:rPr>
        <w:rFonts w:hint="default" w:ascii="Wingdings" w:hAnsi="Wingdings"/>
      </w:rPr>
    </w:lvl>
    <w:lvl w:ilvl="3" w:tplc="039CD588">
      <w:start w:val="1"/>
      <w:numFmt w:val="bullet"/>
      <w:lvlText w:val=""/>
      <w:lvlJc w:val="left"/>
      <w:pPr>
        <w:ind w:left="2880" w:hanging="360"/>
      </w:pPr>
      <w:rPr>
        <w:rFonts w:hint="default" w:ascii="Symbol" w:hAnsi="Symbol"/>
      </w:rPr>
    </w:lvl>
    <w:lvl w:ilvl="4" w:tplc="6E02B2B4">
      <w:start w:val="1"/>
      <w:numFmt w:val="bullet"/>
      <w:lvlText w:val="o"/>
      <w:lvlJc w:val="left"/>
      <w:pPr>
        <w:ind w:left="3600" w:hanging="360"/>
      </w:pPr>
      <w:rPr>
        <w:rFonts w:hint="default" w:ascii="Courier New" w:hAnsi="Courier New"/>
      </w:rPr>
    </w:lvl>
    <w:lvl w:ilvl="5" w:tplc="20EEAD3E">
      <w:start w:val="1"/>
      <w:numFmt w:val="bullet"/>
      <w:lvlText w:val=""/>
      <w:lvlJc w:val="left"/>
      <w:pPr>
        <w:ind w:left="4320" w:hanging="360"/>
      </w:pPr>
      <w:rPr>
        <w:rFonts w:hint="default" w:ascii="Wingdings" w:hAnsi="Wingdings"/>
      </w:rPr>
    </w:lvl>
    <w:lvl w:ilvl="6" w:tplc="CB46EC6E">
      <w:start w:val="1"/>
      <w:numFmt w:val="bullet"/>
      <w:lvlText w:val=""/>
      <w:lvlJc w:val="left"/>
      <w:pPr>
        <w:ind w:left="5040" w:hanging="360"/>
      </w:pPr>
      <w:rPr>
        <w:rFonts w:hint="default" w:ascii="Symbol" w:hAnsi="Symbol"/>
      </w:rPr>
    </w:lvl>
    <w:lvl w:ilvl="7" w:tplc="B64E7A06">
      <w:start w:val="1"/>
      <w:numFmt w:val="bullet"/>
      <w:lvlText w:val="o"/>
      <w:lvlJc w:val="left"/>
      <w:pPr>
        <w:ind w:left="5760" w:hanging="360"/>
      </w:pPr>
      <w:rPr>
        <w:rFonts w:hint="default" w:ascii="Courier New" w:hAnsi="Courier New"/>
      </w:rPr>
    </w:lvl>
    <w:lvl w:ilvl="8" w:tplc="998CFA6E">
      <w:start w:val="1"/>
      <w:numFmt w:val="bullet"/>
      <w:lvlText w:val=""/>
      <w:lvlJc w:val="left"/>
      <w:pPr>
        <w:ind w:left="6480" w:hanging="360"/>
      </w:pPr>
      <w:rPr>
        <w:rFonts w:hint="default" w:ascii="Wingdings" w:hAnsi="Wingdings"/>
      </w:rPr>
    </w:lvl>
  </w:abstractNum>
  <w:abstractNum w:abstractNumId="25" w15:restartNumberingAfterBreak="0">
    <w:nsid w:val="7E557A1E"/>
    <w:multiLevelType w:val="hybridMultilevel"/>
    <w:tmpl w:val="35E894B2"/>
    <w:lvl w:ilvl="0" w:tplc="9B9E6FC0">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2490003C">
      <w:start w:val="1"/>
      <w:numFmt w:val="bullet"/>
      <w:lvlText w:val=""/>
      <w:lvlJc w:val="left"/>
      <w:pPr>
        <w:ind w:left="2160" w:hanging="360"/>
      </w:pPr>
      <w:rPr>
        <w:rFonts w:hint="default" w:ascii="Wingdings" w:hAnsi="Wingdings"/>
      </w:rPr>
    </w:lvl>
    <w:lvl w:ilvl="3" w:tplc="7C04344C">
      <w:start w:val="1"/>
      <w:numFmt w:val="bullet"/>
      <w:lvlText w:val=""/>
      <w:lvlJc w:val="left"/>
      <w:pPr>
        <w:ind w:left="2880" w:hanging="360"/>
      </w:pPr>
      <w:rPr>
        <w:rFonts w:hint="default" w:ascii="Symbol" w:hAnsi="Symbol"/>
      </w:rPr>
    </w:lvl>
    <w:lvl w:ilvl="4" w:tplc="AA1C6AAC">
      <w:start w:val="1"/>
      <w:numFmt w:val="bullet"/>
      <w:lvlText w:val="o"/>
      <w:lvlJc w:val="left"/>
      <w:pPr>
        <w:ind w:left="3600" w:hanging="360"/>
      </w:pPr>
      <w:rPr>
        <w:rFonts w:hint="default" w:ascii="Courier New" w:hAnsi="Courier New"/>
      </w:rPr>
    </w:lvl>
    <w:lvl w:ilvl="5" w:tplc="B4E09F7A">
      <w:start w:val="1"/>
      <w:numFmt w:val="bullet"/>
      <w:lvlText w:val=""/>
      <w:lvlJc w:val="left"/>
      <w:pPr>
        <w:ind w:left="4320" w:hanging="360"/>
      </w:pPr>
      <w:rPr>
        <w:rFonts w:hint="default" w:ascii="Wingdings" w:hAnsi="Wingdings"/>
      </w:rPr>
    </w:lvl>
    <w:lvl w:ilvl="6" w:tplc="9C783C88">
      <w:start w:val="1"/>
      <w:numFmt w:val="bullet"/>
      <w:lvlText w:val=""/>
      <w:lvlJc w:val="left"/>
      <w:pPr>
        <w:ind w:left="5040" w:hanging="360"/>
      </w:pPr>
      <w:rPr>
        <w:rFonts w:hint="default" w:ascii="Symbol" w:hAnsi="Symbol"/>
      </w:rPr>
    </w:lvl>
    <w:lvl w:ilvl="7" w:tplc="91EC776C">
      <w:start w:val="1"/>
      <w:numFmt w:val="bullet"/>
      <w:lvlText w:val="o"/>
      <w:lvlJc w:val="left"/>
      <w:pPr>
        <w:ind w:left="5760" w:hanging="360"/>
      </w:pPr>
      <w:rPr>
        <w:rFonts w:hint="default" w:ascii="Courier New" w:hAnsi="Courier New"/>
      </w:rPr>
    </w:lvl>
    <w:lvl w:ilvl="8" w:tplc="E334DDF8">
      <w:start w:val="1"/>
      <w:numFmt w:val="bullet"/>
      <w:lvlText w:val=""/>
      <w:lvlJc w:val="left"/>
      <w:pPr>
        <w:ind w:left="6480" w:hanging="360"/>
      </w:pPr>
      <w:rPr>
        <w:rFonts w:hint="default" w:ascii="Wingdings" w:hAnsi="Wingdings"/>
      </w:rPr>
    </w:lvl>
  </w:abstractNum>
  <w:abstractNum w:abstractNumId="26" w15:restartNumberingAfterBreak="0">
    <w:nsid w:val="7E9B1944"/>
    <w:multiLevelType w:val="hybridMultilevel"/>
    <w:tmpl w:val="C0BA54F8"/>
    <w:lvl w:ilvl="0" w:tplc="04090003">
      <w:start w:val="1"/>
      <w:numFmt w:val="bullet"/>
      <w:lvlText w:val="o"/>
      <w:lvlJc w:val="left"/>
      <w:pPr>
        <w:ind w:left="720" w:hanging="360"/>
      </w:pPr>
      <w:rPr>
        <w:rFonts w:hint="default" w:ascii="Courier New" w:hAnsi="Courier New" w:cs="Courier New"/>
      </w:rPr>
    </w:lvl>
    <w:lvl w:ilvl="1" w:tplc="F8B6FAD4">
      <w:start w:val="1"/>
      <w:numFmt w:val="bullet"/>
      <w:lvlText w:val="o"/>
      <w:lvlJc w:val="left"/>
      <w:pPr>
        <w:ind w:left="1440" w:hanging="360"/>
      </w:pPr>
      <w:rPr>
        <w:rFonts w:hint="default" w:ascii="Courier New" w:hAnsi="Courier New"/>
      </w:rPr>
    </w:lvl>
    <w:lvl w:ilvl="2" w:tplc="4BC2EAAC">
      <w:start w:val="1"/>
      <w:numFmt w:val="bullet"/>
      <w:lvlText w:val=""/>
      <w:lvlJc w:val="left"/>
      <w:pPr>
        <w:ind w:left="2160" w:hanging="360"/>
      </w:pPr>
      <w:rPr>
        <w:rFonts w:hint="default" w:ascii="Wingdings" w:hAnsi="Wingdings"/>
      </w:rPr>
    </w:lvl>
    <w:lvl w:ilvl="3" w:tplc="5E788BF6">
      <w:start w:val="1"/>
      <w:numFmt w:val="bullet"/>
      <w:lvlText w:val=""/>
      <w:lvlJc w:val="left"/>
      <w:pPr>
        <w:ind w:left="2880" w:hanging="360"/>
      </w:pPr>
      <w:rPr>
        <w:rFonts w:hint="default" w:ascii="Symbol" w:hAnsi="Symbol"/>
      </w:rPr>
    </w:lvl>
    <w:lvl w:ilvl="4" w:tplc="C5FCDAD4">
      <w:start w:val="1"/>
      <w:numFmt w:val="bullet"/>
      <w:lvlText w:val="o"/>
      <w:lvlJc w:val="left"/>
      <w:pPr>
        <w:ind w:left="3600" w:hanging="360"/>
      </w:pPr>
      <w:rPr>
        <w:rFonts w:hint="default" w:ascii="Courier New" w:hAnsi="Courier New"/>
      </w:rPr>
    </w:lvl>
    <w:lvl w:ilvl="5" w:tplc="B124351E">
      <w:start w:val="1"/>
      <w:numFmt w:val="bullet"/>
      <w:lvlText w:val=""/>
      <w:lvlJc w:val="left"/>
      <w:pPr>
        <w:ind w:left="4320" w:hanging="360"/>
      </w:pPr>
      <w:rPr>
        <w:rFonts w:hint="default" w:ascii="Wingdings" w:hAnsi="Wingdings"/>
      </w:rPr>
    </w:lvl>
    <w:lvl w:ilvl="6" w:tplc="4F2834C2">
      <w:start w:val="1"/>
      <w:numFmt w:val="bullet"/>
      <w:lvlText w:val=""/>
      <w:lvlJc w:val="left"/>
      <w:pPr>
        <w:ind w:left="5040" w:hanging="360"/>
      </w:pPr>
      <w:rPr>
        <w:rFonts w:hint="default" w:ascii="Symbol" w:hAnsi="Symbol"/>
      </w:rPr>
    </w:lvl>
    <w:lvl w:ilvl="7" w:tplc="4EAA319C">
      <w:start w:val="1"/>
      <w:numFmt w:val="bullet"/>
      <w:lvlText w:val="o"/>
      <w:lvlJc w:val="left"/>
      <w:pPr>
        <w:ind w:left="5760" w:hanging="360"/>
      </w:pPr>
      <w:rPr>
        <w:rFonts w:hint="default" w:ascii="Courier New" w:hAnsi="Courier New"/>
      </w:rPr>
    </w:lvl>
    <w:lvl w:ilvl="8" w:tplc="891096A0">
      <w:start w:val="1"/>
      <w:numFmt w:val="bullet"/>
      <w:lvlText w:val=""/>
      <w:lvlJc w:val="left"/>
      <w:pPr>
        <w:ind w:left="6480" w:hanging="360"/>
      </w:pPr>
      <w:rPr>
        <w:rFonts w:hint="default" w:ascii="Wingdings" w:hAnsi="Wingdings"/>
      </w:rPr>
    </w:lvl>
  </w:abstractNum>
  <w:num w:numId="1" w16cid:durableId="790050634">
    <w:abstractNumId w:val="18"/>
  </w:num>
  <w:num w:numId="2" w16cid:durableId="1060714950">
    <w:abstractNumId w:val="26"/>
  </w:num>
  <w:num w:numId="3" w16cid:durableId="919175110">
    <w:abstractNumId w:val="13"/>
  </w:num>
  <w:num w:numId="4" w16cid:durableId="7215285">
    <w:abstractNumId w:val="10"/>
  </w:num>
  <w:num w:numId="5" w16cid:durableId="1889149900">
    <w:abstractNumId w:val="5"/>
  </w:num>
  <w:num w:numId="6" w16cid:durableId="1973053130">
    <w:abstractNumId w:val="24"/>
  </w:num>
  <w:num w:numId="7" w16cid:durableId="1384061158">
    <w:abstractNumId w:val="25"/>
  </w:num>
  <w:num w:numId="8" w16cid:durableId="58405985">
    <w:abstractNumId w:val="3"/>
  </w:num>
  <w:num w:numId="9" w16cid:durableId="113520161">
    <w:abstractNumId w:val="19"/>
  </w:num>
  <w:num w:numId="10" w16cid:durableId="840924676">
    <w:abstractNumId w:val="12"/>
  </w:num>
  <w:num w:numId="11" w16cid:durableId="770007282">
    <w:abstractNumId w:val="0"/>
  </w:num>
  <w:num w:numId="12" w16cid:durableId="175000846">
    <w:abstractNumId w:val="23"/>
  </w:num>
  <w:num w:numId="13" w16cid:durableId="324014719">
    <w:abstractNumId w:val="17"/>
  </w:num>
  <w:num w:numId="14" w16cid:durableId="1911422995">
    <w:abstractNumId w:val="11"/>
  </w:num>
  <w:num w:numId="15" w16cid:durableId="149447837">
    <w:abstractNumId w:val="8"/>
  </w:num>
  <w:num w:numId="16" w16cid:durableId="1000886288">
    <w:abstractNumId w:val="14"/>
  </w:num>
  <w:num w:numId="17" w16cid:durableId="1237589458">
    <w:abstractNumId w:val="16"/>
  </w:num>
  <w:num w:numId="18" w16cid:durableId="1423062866">
    <w:abstractNumId w:val="22"/>
  </w:num>
  <w:num w:numId="19" w16cid:durableId="414595227">
    <w:abstractNumId w:val="7"/>
  </w:num>
  <w:num w:numId="20" w16cid:durableId="875197417">
    <w:abstractNumId w:val="1"/>
  </w:num>
  <w:num w:numId="21" w16cid:durableId="394937110">
    <w:abstractNumId w:val="6"/>
  </w:num>
  <w:num w:numId="22" w16cid:durableId="1381392745">
    <w:abstractNumId w:val="15"/>
  </w:num>
  <w:num w:numId="23" w16cid:durableId="1145731741">
    <w:abstractNumId w:val="9"/>
  </w:num>
  <w:num w:numId="24" w16cid:durableId="776868136">
    <w:abstractNumId w:val="21"/>
  </w:num>
  <w:num w:numId="25" w16cid:durableId="262962890">
    <w:abstractNumId w:val="20"/>
  </w:num>
  <w:num w:numId="26" w16cid:durableId="1019232974">
    <w:abstractNumId w:val="4"/>
  </w:num>
  <w:num w:numId="27" w16cid:durableId="661011223">
    <w:abstractNumId w:val="2"/>
  </w:num>
  <w:num w:numId="28" w16cid:durableId="484710348">
    <w:abstractNumId w:val="8"/>
  </w:num>
  <w:num w:numId="29" w16cid:durableId="768502163">
    <w:abstractNumId w:val="8"/>
  </w:num>
  <w:num w:numId="30" w16cid:durableId="1521898375">
    <w:abstractNumId w:val="8"/>
  </w:num>
  <w:num w:numId="31" w16cid:durableId="1120805517">
    <w:abstractNumId w:val="8"/>
  </w:num>
  <w:num w:numId="32" w16cid:durableId="1756365045">
    <w:abstractNumId w:val="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dirty"/>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22E8"/>
    <w:rsid w:val="00002A85"/>
    <w:rsid w:val="000048B0"/>
    <w:rsid w:val="00006090"/>
    <w:rsid w:val="000108D6"/>
    <w:rsid w:val="00011059"/>
    <w:rsid w:val="00021C5B"/>
    <w:rsid w:val="0002207E"/>
    <w:rsid w:val="00023EE0"/>
    <w:rsid w:val="000252DE"/>
    <w:rsid w:val="00026A06"/>
    <w:rsid w:val="00030352"/>
    <w:rsid w:val="00031100"/>
    <w:rsid w:val="00032068"/>
    <w:rsid w:val="000329FC"/>
    <w:rsid w:val="00035EB7"/>
    <w:rsid w:val="000407C2"/>
    <w:rsid w:val="00045F66"/>
    <w:rsid w:val="00046842"/>
    <w:rsid w:val="00056C38"/>
    <w:rsid w:val="00060717"/>
    <w:rsid w:val="000615B0"/>
    <w:rsid w:val="00062198"/>
    <w:rsid w:val="00064EBA"/>
    <w:rsid w:val="000665BC"/>
    <w:rsid w:val="0006740B"/>
    <w:rsid w:val="000703EB"/>
    <w:rsid w:val="00070CB3"/>
    <w:rsid w:val="00081C8D"/>
    <w:rsid w:val="00082AC4"/>
    <w:rsid w:val="00086F3B"/>
    <w:rsid w:val="00091088"/>
    <w:rsid w:val="00091970"/>
    <w:rsid w:val="00092A02"/>
    <w:rsid w:val="000933E4"/>
    <w:rsid w:val="00093DB9"/>
    <w:rsid w:val="00097E58"/>
    <w:rsid w:val="000A2776"/>
    <w:rsid w:val="000A2CE0"/>
    <w:rsid w:val="000A6547"/>
    <w:rsid w:val="000A67F3"/>
    <w:rsid w:val="000A74B7"/>
    <w:rsid w:val="000C2433"/>
    <w:rsid w:val="000C4220"/>
    <w:rsid w:val="000C4AC8"/>
    <w:rsid w:val="000C50C4"/>
    <w:rsid w:val="000D22EC"/>
    <w:rsid w:val="000D2657"/>
    <w:rsid w:val="000F1C83"/>
    <w:rsid w:val="000F2DA8"/>
    <w:rsid w:val="000F2E82"/>
    <w:rsid w:val="000F326C"/>
    <w:rsid w:val="000F4CDE"/>
    <w:rsid w:val="00103E7E"/>
    <w:rsid w:val="00107EA9"/>
    <w:rsid w:val="001110CA"/>
    <w:rsid w:val="00111DC4"/>
    <w:rsid w:val="001135CB"/>
    <w:rsid w:val="00115A2A"/>
    <w:rsid w:val="00115CE4"/>
    <w:rsid w:val="00120011"/>
    <w:rsid w:val="001246A7"/>
    <w:rsid w:val="001468A9"/>
    <w:rsid w:val="0015185B"/>
    <w:rsid w:val="00152F84"/>
    <w:rsid w:val="00153235"/>
    <w:rsid w:val="00153954"/>
    <w:rsid w:val="001542D6"/>
    <w:rsid w:val="00154BFE"/>
    <w:rsid w:val="0016002B"/>
    <w:rsid w:val="001629BA"/>
    <w:rsid w:val="00167D12"/>
    <w:rsid w:val="00180ED6"/>
    <w:rsid w:val="001810B7"/>
    <w:rsid w:val="001819BC"/>
    <w:rsid w:val="00182A9F"/>
    <w:rsid w:val="00185F45"/>
    <w:rsid w:val="0019103E"/>
    <w:rsid w:val="001944E7"/>
    <w:rsid w:val="00195D3B"/>
    <w:rsid w:val="00197031"/>
    <w:rsid w:val="001A1DDB"/>
    <w:rsid w:val="001A268D"/>
    <w:rsid w:val="001A39B8"/>
    <w:rsid w:val="001A3DEB"/>
    <w:rsid w:val="001A46A2"/>
    <w:rsid w:val="001A4B16"/>
    <w:rsid w:val="001A4D08"/>
    <w:rsid w:val="001A5043"/>
    <w:rsid w:val="001B022A"/>
    <w:rsid w:val="001B2253"/>
    <w:rsid w:val="001B2A75"/>
    <w:rsid w:val="001B335C"/>
    <w:rsid w:val="001B5686"/>
    <w:rsid w:val="001C307E"/>
    <w:rsid w:val="001C6801"/>
    <w:rsid w:val="001D2752"/>
    <w:rsid w:val="001D6D84"/>
    <w:rsid w:val="001E096D"/>
    <w:rsid w:val="001E0EB8"/>
    <w:rsid w:val="001E25D6"/>
    <w:rsid w:val="001E3060"/>
    <w:rsid w:val="001E3443"/>
    <w:rsid w:val="001E3580"/>
    <w:rsid w:val="001E6324"/>
    <w:rsid w:val="001E7C68"/>
    <w:rsid w:val="001F0C78"/>
    <w:rsid w:val="001F1DB0"/>
    <w:rsid w:val="001F5F96"/>
    <w:rsid w:val="001F6E84"/>
    <w:rsid w:val="00200D89"/>
    <w:rsid w:val="0020124E"/>
    <w:rsid w:val="002024FE"/>
    <w:rsid w:val="0020396D"/>
    <w:rsid w:val="0020402C"/>
    <w:rsid w:val="002061AD"/>
    <w:rsid w:val="002110DB"/>
    <w:rsid w:val="0021244D"/>
    <w:rsid w:val="00212568"/>
    <w:rsid w:val="00212E33"/>
    <w:rsid w:val="00214A09"/>
    <w:rsid w:val="00216E2F"/>
    <w:rsid w:val="00221801"/>
    <w:rsid w:val="002227A9"/>
    <w:rsid w:val="00223107"/>
    <w:rsid w:val="00233297"/>
    <w:rsid w:val="00237103"/>
    <w:rsid w:val="0024061F"/>
    <w:rsid w:val="00241032"/>
    <w:rsid w:val="00242FFF"/>
    <w:rsid w:val="0024630B"/>
    <w:rsid w:val="002525A6"/>
    <w:rsid w:val="00253B3F"/>
    <w:rsid w:val="002557B3"/>
    <w:rsid w:val="00255E1B"/>
    <w:rsid w:val="00263B4D"/>
    <w:rsid w:val="00264294"/>
    <w:rsid w:val="00274381"/>
    <w:rsid w:val="0028051A"/>
    <w:rsid w:val="00280CD3"/>
    <w:rsid w:val="00282244"/>
    <w:rsid w:val="002826F9"/>
    <w:rsid w:val="00283348"/>
    <w:rsid w:val="00284E97"/>
    <w:rsid w:val="002853ED"/>
    <w:rsid w:val="00287FFE"/>
    <w:rsid w:val="00292B4C"/>
    <w:rsid w:val="002A1AB3"/>
    <w:rsid w:val="002A1B08"/>
    <w:rsid w:val="002A2F22"/>
    <w:rsid w:val="002A3CF3"/>
    <w:rsid w:val="002A5300"/>
    <w:rsid w:val="002A6DCE"/>
    <w:rsid w:val="002B3365"/>
    <w:rsid w:val="002B502C"/>
    <w:rsid w:val="002B6F8D"/>
    <w:rsid w:val="002B7B84"/>
    <w:rsid w:val="002B7D0F"/>
    <w:rsid w:val="002C16B5"/>
    <w:rsid w:val="002C30D4"/>
    <w:rsid w:val="002C341B"/>
    <w:rsid w:val="002C5B2F"/>
    <w:rsid w:val="002C617C"/>
    <w:rsid w:val="002C7DDC"/>
    <w:rsid w:val="002D5C55"/>
    <w:rsid w:val="002D736F"/>
    <w:rsid w:val="002E1C0C"/>
    <w:rsid w:val="002E1FF0"/>
    <w:rsid w:val="002E31B8"/>
    <w:rsid w:val="002E3B5A"/>
    <w:rsid w:val="002E3D0E"/>
    <w:rsid w:val="002E3E12"/>
    <w:rsid w:val="002E3F1A"/>
    <w:rsid w:val="002E4EB2"/>
    <w:rsid w:val="002E530E"/>
    <w:rsid w:val="002F06BF"/>
    <w:rsid w:val="002F1148"/>
    <w:rsid w:val="002F2530"/>
    <w:rsid w:val="00300082"/>
    <w:rsid w:val="00300969"/>
    <w:rsid w:val="00306BB9"/>
    <w:rsid w:val="00325266"/>
    <w:rsid w:val="00326A21"/>
    <w:rsid w:val="00333381"/>
    <w:rsid w:val="00334CA1"/>
    <w:rsid w:val="00334F87"/>
    <w:rsid w:val="0033562A"/>
    <w:rsid w:val="00337AE3"/>
    <w:rsid w:val="0034493C"/>
    <w:rsid w:val="0035347B"/>
    <w:rsid w:val="00353484"/>
    <w:rsid w:val="003574A9"/>
    <w:rsid w:val="003622E8"/>
    <w:rsid w:val="00363784"/>
    <w:rsid w:val="003659F9"/>
    <w:rsid w:val="00365F6E"/>
    <w:rsid w:val="00367246"/>
    <w:rsid w:val="00367D5A"/>
    <w:rsid w:val="003717D1"/>
    <w:rsid w:val="003736D2"/>
    <w:rsid w:val="003742FF"/>
    <w:rsid w:val="00377D6C"/>
    <w:rsid w:val="00382094"/>
    <w:rsid w:val="00384FC1"/>
    <w:rsid w:val="00390687"/>
    <w:rsid w:val="00391E64"/>
    <w:rsid w:val="00392957"/>
    <w:rsid w:val="00397941"/>
    <w:rsid w:val="003A00C8"/>
    <w:rsid w:val="003A2B23"/>
    <w:rsid w:val="003A44A9"/>
    <w:rsid w:val="003A5731"/>
    <w:rsid w:val="003B0498"/>
    <w:rsid w:val="003B1D47"/>
    <w:rsid w:val="003B2BB2"/>
    <w:rsid w:val="003B55A9"/>
    <w:rsid w:val="003C2AB4"/>
    <w:rsid w:val="003D2820"/>
    <w:rsid w:val="003D303D"/>
    <w:rsid w:val="003D72F8"/>
    <w:rsid w:val="004035C6"/>
    <w:rsid w:val="00403820"/>
    <w:rsid w:val="00404A5B"/>
    <w:rsid w:val="00406925"/>
    <w:rsid w:val="00406A97"/>
    <w:rsid w:val="00411740"/>
    <w:rsid w:val="00411A59"/>
    <w:rsid w:val="0041463A"/>
    <w:rsid w:val="004155C7"/>
    <w:rsid w:val="00416C20"/>
    <w:rsid w:val="00421DD1"/>
    <w:rsid w:val="00423001"/>
    <w:rsid w:val="00423A2C"/>
    <w:rsid w:val="00423ECE"/>
    <w:rsid w:val="0042795D"/>
    <w:rsid w:val="00427C8E"/>
    <w:rsid w:val="0043265A"/>
    <w:rsid w:val="00442D58"/>
    <w:rsid w:val="00444B9B"/>
    <w:rsid w:val="004578F0"/>
    <w:rsid w:val="0046559F"/>
    <w:rsid w:val="00465D60"/>
    <w:rsid w:val="004669B4"/>
    <w:rsid w:val="00470596"/>
    <w:rsid w:val="00470C64"/>
    <w:rsid w:val="004726F0"/>
    <w:rsid w:val="00472BB2"/>
    <w:rsid w:val="00472CD4"/>
    <w:rsid w:val="00475826"/>
    <w:rsid w:val="00480392"/>
    <w:rsid w:val="0048064B"/>
    <w:rsid w:val="00483C1E"/>
    <w:rsid w:val="004875E5"/>
    <w:rsid w:val="004906FC"/>
    <w:rsid w:val="00492400"/>
    <w:rsid w:val="00492576"/>
    <w:rsid w:val="004948AC"/>
    <w:rsid w:val="00496DF6"/>
    <w:rsid w:val="004A1E51"/>
    <w:rsid w:val="004A2654"/>
    <w:rsid w:val="004A38F4"/>
    <w:rsid w:val="004B1F0A"/>
    <w:rsid w:val="004B6E82"/>
    <w:rsid w:val="004C133B"/>
    <w:rsid w:val="004C2D0D"/>
    <w:rsid w:val="004C6529"/>
    <w:rsid w:val="004D00D6"/>
    <w:rsid w:val="004D1F81"/>
    <w:rsid w:val="004D4653"/>
    <w:rsid w:val="004E089A"/>
    <w:rsid w:val="004E0942"/>
    <w:rsid w:val="004E427B"/>
    <w:rsid w:val="004E4DC9"/>
    <w:rsid w:val="004E52AC"/>
    <w:rsid w:val="004E7663"/>
    <w:rsid w:val="004F3605"/>
    <w:rsid w:val="004F3B68"/>
    <w:rsid w:val="00501928"/>
    <w:rsid w:val="00503106"/>
    <w:rsid w:val="00506E0D"/>
    <w:rsid w:val="0051065B"/>
    <w:rsid w:val="005124D9"/>
    <w:rsid w:val="00515EAB"/>
    <w:rsid w:val="0051608D"/>
    <w:rsid w:val="0051717E"/>
    <w:rsid w:val="005172E3"/>
    <w:rsid w:val="00521B0E"/>
    <w:rsid w:val="005277A4"/>
    <w:rsid w:val="005310CC"/>
    <w:rsid w:val="005326FC"/>
    <w:rsid w:val="0053295E"/>
    <w:rsid w:val="005338F5"/>
    <w:rsid w:val="0054202C"/>
    <w:rsid w:val="005458E6"/>
    <w:rsid w:val="0054705C"/>
    <w:rsid w:val="00547833"/>
    <w:rsid w:val="00562432"/>
    <w:rsid w:val="00562F71"/>
    <w:rsid w:val="005656D1"/>
    <w:rsid w:val="005671A3"/>
    <w:rsid w:val="00576512"/>
    <w:rsid w:val="00576728"/>
    <w:rsid w:val="00580DB5"/>
    <w:rsid w:val="00595E3B"/>
    <w:rsid w:val="00597E0D"/>
    <w:rsid w:val="005A1675"/>
    <w:rsid w:val="005A1B3C"/>
    <w:rsid w:val="005A243B"/>
    <w:rsid w:val="005A60BD"/>
    <w:rsid w:val="005A67CD"/>
    <w:rsid w:val="005A7E7F"/>
    <w:rsid w:val="005B3256"/>
    <w:rsid w:val="005B5FA7"/>
    <w:rsid w:val="005B728C"/>
    <w:rsid w:val="005B79C8"/>
    <w:rsid w:val="005C2FAD"/>
    <w:rsid w:val="005C5041"/>
    <w:rsid w:val="005C5AF5"/>
    <w:rsid w:val="005C7F50"/>
    <w:rsid w:val="005D038E"/>
    <w:rsid w:val="005D157C"/>
    <w:rsid w:val="005D2214"/>
    <w:rsid w:val="005D43E0"/>
    <w:rsid w:val="005D7F91"/>
    <w:rsid w:val="005E0280"/>
    <w:rsid w:val="005E0580"/>
    <w:rsid w:val="005E477D"/>
    <w:rsid w:val="005E4B65"/>
    <w:rsid w:val="005F3EDD"/>
    <w:rsid w:val="005F40F0"/>
    <w:rsid w:val="005F45F6"/>
    <w:rsid w:val="005F6CE0"/>
    <w:rsid w:val="005F767C"/>
    <w:rsid w:val="005F7CEA"/>
    <w:rsid w:val="005F7F24"/>
    <w:rsid w:val="0060657D"/>
    <w:rsid w:val="00611BE8"/>
    <w:rsid w:val="00617899"/>
    <w:rsid w:val="006207E0"/>
    <w:rsid w:val="00621FED"/>
    <w:rsid w:val="0062248E"/>
    <w:rsid w:val="00627B11"/>
    <w:rsid w:val="00630401"/>
    <w:rsid w:val="006317B3"/>
    <w:rsid w:val="00631B5E"/>
    <w:rsid w:val="00643227"/>
    <w:rsid w:val="00643F2D"/>
    <w:rsid w:val="00646C3A"/>
    <w:rsid w:val="00647B80"/>
    <w:rsid w:val="006574FA"/>
    <w:rsid w:val="0066031A"/>
    <w:rsid w:val="006617A4"/>
    <w:rsid w:val="00665366"/>
    <w:rsid w:val="0067178D"/>
    <w:rsid w:val="0067590E"/>
    <w:rsid w:val="00676880"/>
    <w:rsid w:val="006800AC"/>
    <w:rsid w:val="00680700"/>
    <w:rsid w:val="00685E7D"/>
    <w:rsid w:val="006900BB"/>
    <w:rsid w:val="006909FE"/>
    <w:rsid w:val="0069154B"/>
    <w:rsid w:val="006947D9"/>
    <w:rsid w:val="00696229"/>
    <w:rsid w:val="006A2D45"/>
    <w:rsid w:val="006A6279"/>
    <w:rsid w:val="006B5F0D"/>
    <w:rsid w:val="006B66A2"/>
    <w:rsid w:val="006B783F"/>
    <w:rsid w:val="006C1C8F"/>
    <w:rsid w:val="006C2C65"/>
    <w:rsid w:val="006C3E26"/>
    <w:rsid w:val="006C4B9E"/>
    <w:rsid w:val="006C5C03"/>
    <w:rsid w:val="006C5E81"/>
    <w:rsid w:val="006C6208"/>
    <w:rsid w:val="006D02F4"/>
    <w:rsid w:val="006D0698"/>
    <w:rsid w:val="006D489F"/>
    <w:rsid w:val="006D4EC4"/>
    <w:rsid w:val="006D648F"/>
    <w:rsid w:val="006E0C01"/>
    <w:rsid w:val="006E1FF1"/>
    <w:rsid w:val="006E4178"/>
    <w:rsid w:val="006E59F3"/>
    <w:rsid w:val="006E5BAB"/>
    <w:rsid w:val="006E6B44"/>
    <w:rsid w:val="006E7655"/>
    <w:rsid w:val="006F3AC6"/>
    <w:rsid w:val="006F585C"/>
    <w:rsid w:val="006F7B1A"/>
    <w:rsid w:val="00702D90"/>
    <w:rsid w:val="00706671"/>
    <w:rsid w:val="007108FB"/>
    <w:rsid w:val="00710A47"/>
    <w:rsid w:val="00711284"/>
    <w:rsid w:val="00711D52"/>
    <w:rsid w:val="0071592C"/>
    <w:rsid w:val="00717DA7"/>
    <w:rsid w:val="007204EF"/>
    <w:rsid w:val="00721719"/>
    <w:rsid w:val="00724209"/>
    <w:rsid w:val="00724BEA"/>
    <w:rsid w:val="00724E63"/>
    <w:rsid w:val="00733875"/>
    <w:rsid w:val="00733B1A"/>
    <w:rsid w:val="00735CA1"/>
    <w:rsid w:val="00736217"/>
    <w:rsid w:val="007501A1"/>
    <w:rsid w:val="00751BE0"/>
    <w:rsid w:val="00753AC6"/>
    <w:rsid w:val="00753FA9"/>
    <w:rsid w:val="00757B1C"/>
    <w:rsid w:val="0076147B"/>
    <w:rsid w:val="007620C5"/>
    <w:rsid w:val="007667EE"/>
    <w:rsid w:val="00770E45"/>
    <w:rsid w:val="00776C80"/>
    <w:rsid w:val="0078236D"/>
    <w:rsid w:val="00784C34"/>
    <w:rsid w:val="00786EEF"/>
    <w:rsid w:val="007908AB"/>
    <w:rsid w:val="007A0293"/>
    <w:rsid w:val="007A05F2"/>
    <w:rsid w:val="007A212B"/>
    <w:rsid w:val="007A2211"/>
    <w:rsid w:val="007A2A4A"/>
    <w:rsid w:val="007A5CFD"/>
    <w:rsid w:val="007A7BD9"/>
    <w:rsid w:val="007B3C62"/>
    <w:rsid w:val="007B5805"/>
    <w:rsid w:val="007B69E5"/>
    <w:rsid w:val="007C0C4A"/>
    <w:rsid w:val="007C42F9"/>
    <w:rsid w:val="007C7D1B"/>
    <w:rsid w:val="007C7DF4"/>
    <w:rsid w:val="007D07E8"/>
    <w:rsid w:val="007D0EEE"/>
    <w:rsid w:val="007D1BAC"/>
    <w:rsid w:val="007E27F0"/>
    <w:rsid w:val="007E3E89"/>
    <w:rsid w:val="007E407B"/>
    <w:rsid w:val="007E6E96"/>
    <w:rsid w:val="007F6678"/>
    <w:rsid w:val="007F67F3"/>
    <w:rsid w:val="00802793"/>
    <w:rsid w:val="008042EC"/>
    <w:rsid w:val="00811DFC"/>
    <w:rsid w:val="00816C3E"/>
    <w:rsid w:val="00817DDE"/>
    <w:rsid w:val="00817E7E"/>
    <w:rsid w:val="008204A2"/>
    <w:rsid w:val="0082487B"/>
    <w:rsid w:val="008261CE"/>
    <w:rsid w:val="00826724"/>
    <w:rsid w:val="00841368"/>
    <w:rsid w:val="00841C5E"/>
    <w:rsid w:val="00842CC7"/>
    <w:rsid w:val="00844EB1"/>
    <w:rsid w:val="00845561"/>
    <w:rsid w:val="00847FBD"/>
    <w:rsid w:val="0085293D"/>
    <w:rsid w:val="00853237"/>
    <w:rsid w:val="00855DDD"/>
    <w:rsid w:val="00862844"/>
    <w:rsid w:val="00871F80"/>
    <w:rsid w:val="00873481"/>
    <w:rsid w:val="008747E4"/>
    <w:rsid w:val="0087665B"/>
    <w:rsid w:val="008770C9"/>
    <w:rsid w:val="0087775E"/>
    <w:rsid w:val="00881266"/>
    <w:rsid w:val="008838E1"/>
    <w:rsid w:val="00891832"/>
    <w:rsid w:val="00896851"/>
    <w:rsid w:val="008A0637"/>
    <w:rsid w:val="008A0BA1"/>
    <w:rsid w:val="008A13C3"/>
    <w:rsid w:val="008A3D98"/>
    <w:rsid w:val="008B04FE"/>
    <w:rsid w:val="008B3621"/>
    <w:rsid w:val="008B4F3F"/>
    <w:rsid w:val="008B68C1"/>
    <w:rsid w:val="008B6E6E"/>
    <w:rsid w:val="008B6E82"/>
    <w:rsid w:val="008B77F7"/>
    <w:rsid w:val="008C1626"/>
    <w:rsid w:val="008C20D2"/>
    <w:rsid w:val="008C5311"/>
    <w:rsid w:val="008C5A50"/>
    <w:rsid w:val="008D2851"/>
    <w:rsid w:val="008D368A"/>
    <w:rsid w:val="008D394E"/>
    <w:rsid w:val="008D52D6"/>
    <w:rsid w:val="008E1ACE"/>
    <w:rsid w:val="008E3B16"/>
    <w:rsid w:val="008E4C58"/>
    <w:rsid w:val="008E7491"/>
    <w:rsid w:val="008E7AF7"/>
    <w:rsid w:val="008E7FAA"/>
    <w:rsid w:val="008F341F"/>
    <w:rsid w:val="008F6A0C"/>
    <w:rsid w:val="008F7B83"/>
    <w:rsid w:val="00900BDA"/>
    <w:rsid w:val="00903773"/>
    <w:rsid w:val="00906E54"/>
    <w:rsid w:val="00907B61"/>
    <w:rsid w:val="009128AB"/>
    <w:rsid w:val="0092107C"/>
    <w:rsid w:val="00921A70"/>
    <w:rsid w:val="0092249C"/>
    <w:rsid w:val="00925648"/>
    <w:rsid w:val="009262DA"/>
    <w:rsid w:val="00926A52"/>
    <w:rsid w:val="0093018F"/>
    <w:rsid w:val="009327E6"/>
    <w:rsid w:val="00932D09"/>
    <w:rsid w:val="00933138"/>
    <w:rsid w:val="00935FDF"/>
    <w:rsid w:val="00947066"/>
    <w:rsid w:val="00947D4F"/>
    <w:rsid w:val="009503FE"/>
    <w:rsid w:val="009511D9"/>
    <w:rsid w:val="0096236F"/>
    <w:rsid w:val="00962954"/>
    <w:rsid w:val="00964BEC"/>
    <w:rsid w:val="00966071"/>
    <w:rsid w:val="00970B47"/>
    <w:rsid w:val="0097102B"/>
    <w:rsid w:val="009731E4"/>
    <w:rsid w:val="00975460"/>
    <w:rsid w:val="00976B2A"/>
    <w:rsid w:val="00987A69"/>
    <w:rsid w:val="009944E2"/>
    <w:rsid w:val="009950B0"/>
    <w:rsid w:val="00995E21"/>
    <w:rsid w:val="00995F6A"/>
    <w:rsid w:val="00997C50"/>
    <w:rsid w:val="009A2615"/>
    <w:rsid w:val="009B18B5"/>
    <w:rsid w:val="009B3597"/>
    <w:rsid w:val="009B389D"/>
    <w:rsid w:val="009B543D"/>
    <w:rsid w:val="009B6CA7"/>
    <w:rsid w:val="009B6FB7"/>
    <w:rsid w:val="009C1568"/>
    <w:rsid w:val="009C2929"/>
    <w:rsid w:val="009C2AFD"/>
    <w:rsid w:val="009D06A0"/>
    <w:rsid w:val="009D41A2"/>
    <w:rsid w:val="009E23E5"/>
    <w:rsid w:val="009E62A2"/>
    <w:rsid w:val="009E7830"/>
    <w:rsid w:val="009F08D6"/>
    <w:rsid w:val="009F2928"/>
    <w:rsid w:val="009F6284"/>
    <w:rsid w:val="009F6D0D"/>
    <w:rsid w:val="009F79A9"/>
    <w:rsid w:val="00A00F5C"/>
    <w:rsid w:val="00A04986"/>
    <w:rsid w:val="00A04E9C"/>
    <w:rsid w:val="00A064A7"/>
    <w:rsid w:val="00A068F3"/>
    <w:rsid w:val="00A069AD"/>
    <w:rsid w:val="00A13088"/>
    <w:rsid w:val="00A1507F"/>
    <w:rsid w:val="00A2151E"/>
    <w:rsid w:val="00A2269E"/>
    <w:rsid w:val="00A23A9E"/>
    <w:rsid w:val="00A26289"/>
    <w:rsid w:val="00A30593"/>
    <w:rsid w:val="00A36BE3"/>
    <w:rsid w:val="00A41AA3"/>
    <w:rsid w:val="00A42953"/>
    <w:rsid w:val="00A43756"/>
    <w:rsid w:val="00A4624D"/>
    <w:rsid w:val="00A4646D"/>
    <w:rsid w:val="00A513D8"/>
    <w:rsid w:val="00A53605"/>
    <w:rsid w:val="00A602B2"/>
    <w:rsid w:val="00A65B1F"/>
    <w:rsid w:val="00A72B8B"/>
    <w:rsid w:val="00A746A5"/>
    <w:rsid w:val="00A827BD"/>
    <w:rsid w:val="00A8444F"/>
    <w:rsid w:val="00A86BE9"/>
    <w:rsid w:val="00A915EF"/>
    <w:rsid w:val="00A9266D"/>
    <w:rsid w:val="00A9287B"/>
    <w:rsid w:val="00A97845"/>
    <w:rsid w:val="00AA01C1"/>
    <w:rsid w:val="00AA0E53"/>
    <w:rsid w:val="00AA18BC"/>
    <w:rsid w:val="00AA391B"/>
    <w:rsid w:val="00AA4AFC"/>
    <w:rsid w:val="00AA4DE4"/>
    <w:rsid w:val="00AA4F7A"/>
    <w:rsid w:val="00AB24E8"/>
    <w:rsid w:val="00AB5F48"/>
    <w:rsid w:val="00AB6946"/>
    <w:rsid w:val="00AC30D3"/>
    <w:rsid w:val="00AC4701"/>
    <w:rsid w:val="00AC4E6F"/>
    <w:rsid w:val="00AC6BBD"/>
    <w:rsid w:val="00AC6F07"/>
    <w:rsid w:val="00AC75FF"/>
    <w:rsid w:val="00AD3561"/>
    <w:rsid w:val="00AD555C"/>
    <w:rsid w:val="00AD5AC1"/>
    <w:rsid w:val="00AD64CC"/>
    <w:rsid w:val="00AD651E"/>
    <w:rsid w:val="00AD677B"/>
    <w:rsid w:val="00AF4443"/>
    <w:rsid w:val="00AF47FC"/>
    <w:rsid w:val="00AF54A8"/>
    <w:rsid w:val="00AF65F2"/>
    <w:rsid w:val="00B0092F"/>
    <w:rsid w:val="00B019FA"/>
    <w:rsid w:val="00B10EAA"/>
    <w:rsid w:val="00B11C6B"/>
    <w:rsid w:val="00B11E22"/>
    <w:rsid w:val="00B12D21"/>
    <w:rsid w:val="00B14625"/>
    <w:rsid w:val="00B17807"/>
    <w:rsid w:val="00B21A14"/>
    <w:rsid w:val="00B21EBF"/>
    <w:rsid w:val="00B21FDE"/>
    <w:rsid w:val="00B3010C"/>
    <w:rsid w:val="00B33D7D"/>
    <w:rsid w:val="00B37784"/>
    <w:rsid w:val="00B438BC"/>
    <w:rsid w:val="00B453CE"/>
    <w:rsid w:val="00B45431"/>
    <w:rsid w:val="00B463FD"/>
    <w:rsid w:val="00B55036"/>
    <w:rsid w:val="00B56D76"/>
    <w:rsid w:val="00B61B39"/>
    <w:rsid w:val="00B64676"/>
    <w:rsid w:val="00B66BEA"/>
    <w:rsid w:val="00B71F87"/>
    <w:rsid w:val="00B744E7"/>
    <w:rsid w:val="00B756E7"/>
    <w:rsid w:val="00B77D05"/>
    <w:rsid w:val="00B8203A"/>
    <w:rsid w:val="00B83179"/>
    <w:rsid w:val="00B83DB3"/>
    <w:rsid w:val="00B925BD"/>
    <w:rsid w:val="00B92EAA"/>
    <w:rsid w:val="00B95C11"/>
    <w:rsid w:val="00B95C15"/>
    <w:rsid w:val="00BA4256"/>
    <w:rsid w:val="00BB186D"/>
    <w:rsid w:val="00BB5694"/>
    <w:rsid w:val="00BB609D"/>
    <w:rsid w:val="00BB7098"/>
    <w:rsid w:val="00BC1B6D"/>
    <w:rsid w:val="00BC3E07"/>
    <w:rsid w:val="00BC7572"/>
    <w:rsid w:val="00BD0E87"/>
    <w:rsid w:val="00BD1FF3"/>
    <w:rsid w:val="00BD2A33"/>
    <w:rsid w:val="00BD2F68"/>
    <w:rsid w:val="00BD35E5"/>
    <w:rsid w:val="00BD53E8"/>
    <w:rsid w:val="00BE1804"/>
    <w:rsid w:val="00BE73E1"/>
    <w:rsid w:val="00BF152A"/>
    <w:rsid w:val="00BF4262"/>
    <w:rsid w:val="00C006E3"/>
    <w:rsid w:val="00C04CA3"/>
    <w:rsid w:val="00C06DCC"/>
    <w:rsid w:val="00C123CB"/>
    <w:rsid w:val="00C15347"/>
    <w:rsid w:val="00C22887"/>
    <w:rsid w:val="00C231B3"/>
    <w:rsid w:val="00C23CA5"/>
    <w:rsid w:val="00C2460C"/>
    <w:rsid w:val="00C2692D"/>
    <w:rsid w:val="00C303A8"/>
    <w:rsid w:val="00C31315"/>
    <w:rsid w:val="00C37C4A"/>
    <w:rsid w:val="00C54C1A"/>
    <w:rsid w:val="00C55097"/>
    <w:rsid w:val="00C71F78"/>
    <w:rsid w:val="00C742F0"/>
    <w:rsid w:val="00C758CB"/>
    <w:rsid w:val="00C83079"/>
    <w:rsid w:val="00C833EB"/>
    <w:rsid w:val="00C927F1"/>
    <w:rsid w:val="00C928FB"/>
    <w:rsid w:val="00C930D3"/>
    <w:rsid w:val="00C9348C"/>
    <w:rsid w:val="00C94EFF"/>
    <w:rsid w:val="00C97C30"/>
    <w:rsid w:val="00CA08DC"/>
    <w:rsid w:val="00CA094C"/>
    <w:rsid w:val="00CA117D"/>
    <w:rsid w:val="00CA6AF5"/>
    <w:rsid w:val="00CC0CFD"/>
    <w:rsid w:val="00CC4042"/>
    <w:rsid w:val="00CC44BE"/>
    <w:rsid w:val="00CC4C51"/>
    <w:rsid w:val="00CD1B59"/>
    <w:rsid w:val="00CE38A8"/>
    <w:rsid w:val="00CE4E1C"/>
    <w:rsid w:val="00CE64D1"/>
    <w:rsid w:val="00CF2BBC"/>
    <w:rsid w:val="00CF4555"/>
    <w:rsid w:val="00CF78BE"/>
    <w:rsid w:val="00D034E5"/>
    <w:rsid w:val="00D05194"/>
    <w:rsid w:val="00D07219"/>
    <w:rsid w:val="00D10028"/>
    <w:rsid w:val="00D10241"/>
    <w:rsid w:val="00D10435"/>
    <w:rsid w:val="00D13686"/>
    <w:rsid w:val="00D169BF"/>
    <w:rsid w:val="00D173BC"/>
    <w:rsid w:val="00D21757"/>
    <w:rsid w:val="00D222A5"/>
    <w:rsid w:val="00D22643"/>
    <w:rsid w:val="00D240A9"/>
    <w:rsid w:val="00D249F3"/>
    <w:rsid w:val="00D258C6"/>
    <w:rsid w:val="00D25B28"/>
    <w:rsid w:val="00D2790F"/>
    <w:rsid w:val="00D348BB"/>
    <w:rsid w:val="00D3549E"/>
    <w:rsid w:val="00D35C71"/>
    <w:rsid w:val="00D400B7"/>
    <w:rsid w:val="00D43619"/>
    <w:rsid w:val="00D46FE2"/>
    <w:rsid w:val="00D51FE7"/>
    <w:rsid w:val="00D53B56"/>
    <w:rsid w:val="00D566D9"/>
    <w:rsid w:val="00D56A59"/>
    <w:rsid w:val="00D56F0A"/>
    <w:rsid w:val="00D62817"/>
    <w:rsid w:val="00D636EA"/>
    <w:rsid w:val="00D6682B"/>
    <w:rsid w:val="00D67968"/>
    <w:rsid w:val="00D70806"/>
    <w:rsid w:val="00D7263D"/>
    <w:rsid w:val="00D72CB6"/>
    <w:rsid w:val="00D758AC"/>
    <w:rsid w:val="00D84EFE"/>
    <w:rsid w:val="00D91A6E"/>
    <w:rsid w:val="00D92AFE"/>
    <w:rsid w:val="00D942C5"/>
    <w:rsid w:val="00D968AC"/>
    <w:rsid w:val="00D9739D"/>
    <w:rsid w:val="00DA0024"/>
    <w:rsid w:val="00DA0938"/>
    <w:rsid w:val="00DA0C0F"/>
    <w:rsid w:val="00DA2163"/>
    <w:rsid w:val="00DA69DC"/>
    <w:rsid w:val="00DB2DEE"/>
    <w:rsid w:val="00DB7A29"/>
    <w:rsid w:val="00DC44F7"/>
    <w:rsid w:val="00DC7A23"/>
    <w:rsid w:val="00DD476F"/>
    <w:rsid w:val="00DE2752"/>
    <w:rsid w:val="00DF1186"/>
    <w:rsid w:val="00DF51E2"/>
    <w:rsid w:val="00E002BC"/>
    <w:rsid w:val="00E013D1"/>
    <w:rsid w:val="00E0469E"/>
    <w:rsid w:val="00E04BA3"/>
    <w:rsid w:val="00E06A38"/>
    <w:rsid w:val="00E122C2"/>
    <w:rsid w:val="00E17586"/>
    <w:rsid w:val="00E20113"/>
    <w:rsid w:val="00E212EA"/>
    <w:rsid w:val="00E21D18"/>
    <w:rsid w:val="00E21F10"/>
    <w:rsid w:val="00E30C3A"/>
    <w:rsid w:val="00E35117"/>
    <w:rsid w:val="00E35260"/>
    <w:rsid w:val="00E35344"/>
    <w:rsid w:val="00E35C4E"/>
    <w:rsid w:val="00E36D15"/>
    <w:rsid w:val="00E400C7"/>
    <w:rsid w:val="00E406E2"/>
    <w:rsid w:val="00E4194B"/>
    <w:rsid w:val="00E42DFB"/>
    <w:rsid w:val="00E435B3"/>
    <w:rsid w:val="00E44A80"/>
    <w:rsid w:val="00E4670C"/>
    <w:rsid w:val="00E52068"/>
    <w:rsid w:val="00E53F04"/>
    <w:rsid w:val="00E547DD"/>
    <w:rsid w:val="00E55FBE"/>
    <w:rsid w:val="00E65A59"/>
    <w:rsid w:val="00E66270"/>
    <w:rsid w:val="00E66873"/>
    <w:rsid w:val="00E72B0C"/>
    <w:rsid w:val="00E75689"/>
    <w:rsid w:val="00E7691C"/>
    <w:rsid w:val="00E808EE"/>
    <w:rsid w:val="00E82A33"/>
    <w:rsid w:val="00E832AC"/>
    <w:rsid w:val="00E83AF3"/>
    <w:rsid w:val="00E85811"/>
    <w:rsid w:val="00E86610"/>
    <w:rsid w:val="00E93EFB"/>
    <w:rsid w:val="00E94343"/>
    <w:rsid w:val="00E962EA"/>
    <w:rsid w:val="00EA0248"/>
    <w:rsid w:val="00EA4B39"/>
    <w:rsid w:val="00EA50F2"/>
    <w:rsid w:val="00EA680D"/>
    <w:rsid w:val="00EB25C6"/>
    <w:rsid w:val="00EB34D6"/>
    <w:rsid w:val="00EB724F"/>
    <w:rsid w:val="00EC448B"/>
    <w:rsid w:val="00EC47DE"/>
    <w:rsid w:val="00EC6B39"/>
    <w:rsid w:val="00EC783D"/>
    <w:rsid w:val="00ED3391"/>
    <w:rsid w:val="00ED5E38"/>
    <w:rsid w:val="00EE1CC0"/>
    <w:rsid w:val="00EE47FF"/>
    <w:rsid w:val="00EE642A"/>
    <w:rsid w:val="00EF022B"/>
    <w:rsid w:val="00EF4868"/>
    <w:rsid w:val="00EF7D5F"/>
    <w:rsid w:val="00F021EE"/>
    <w:rsid w:val="00F11BE5"/>
    <w:rsid w:val="00F122A2"/>
    <w:rsid w:val="00F20BBA"/>
    <w:rsid w:val="00F222E5"/>
    <w:rsid w:val="00F2441C"/>
    <w:rsid w:val="00F27232"/>
    <w:rsid w:val="00F272B0"/>
    <w:rsid w:val="00F31B72"/>
    <w:rsid w:val="00F32103"/>
    <w:rsid w:val="00F331F2"/>
    <w:rsid w:val="00F3583B"/>
    <w:rsid w:val="00F3750D"/>
    <w:rsid w:val="00F44E8E"/>
    <w:rsid w:val="00F4698C"/>
    <w:rsid w:val="00F46CEE"/>
    <w:rsid w:val="00F54A83"/>
    <w:rsid w:val="00F5798D"/>
    <w:rsid w:val="00F61162"/>
    <w:rsid w:val="00F638B0"/>
    <w:rsid w:val="00F660D8"/>
    <w:rsid w:val="00F70047"/>
    <w:rsid w:val="00F74FFB"/>
    <w:rsid w:val="00F8143B"/>
    <w:rsid w:val="00F86C92"/>
    <w:rsid w:val="00F94B26"/>
    <w:rsid w:val="00F96545"/>
    <w:rsid w:val="00FA071B"/>
    <w:rsid w:val="00FA07F9"/>
    <w:rsid w:val="00FA1857"/>
    <w:rsid w:val="00FB31E2"/>
    <w:rsid w:val="00FB5DCB"/>
    <w:rsid w:val="00FB7AC3"/>
    <w:rsid w:val="00FC13A7"/>
    <w:rsid w:val="00FC32C1"/>
    <w:rsid w:val="00FD3CC1"/>
    <w:rsid w:val="00FE19E7"/>
    <w:rsid w:val="00FE2514"/>
    <w:rsid w:val="00FE2A6F"/>
    <w:rsid w:val="00FE45EA"/>
    <w:rsid w:val="00FE7281"/>
    <w:rsid w:val="00FE7CB8"/>
    <w:rsid w:val="00FF47BA"/>
    <w:rsid w:val="00FF5D18"/>
    <w:rsid w:val="010E792E"/>
    <w:rsid w:val="01185E34"/>
    <w:rsid w:val="01C9EB83"/>
    <w:rsid w:val="01D143DA"/>
    <w:rsid w:val="02043C1D"/>
    <w:rsid w:val="02049B4B"/>
    <w:rsid w:val="0205702C"/>
    <w:rsid w:val="02787E3F"/>
    <w:rsid w:val="02C13851"/>
    <w:rsid w:val="0323AB3A"/>
    <w:rsid w:val="03546D83"/>
    <w:rsid w:val="03CFD2FA"/>
    <w:rsid w:val="0417A746"/>
    <w:rsid w:val="04272793"/>
    <w:rsid w:val="056253BB"/>
    <w:rsid w:val="05B6B067"/>
    <w:rsid w:val="05FF40B8"/>
    <w:rsid w:val="061D682D"/>
    <w:rsid w:val="0634D44B"/>
    <w:rsid w:val="064F6AEA"/>
    <w:rsid w:val="06742C25"/>
    <w:rsid w:val="068B3F70"/>
    <w:rsid w:val="06A8D13D"/>
    <w:rsid w:val="06C99E5F"/>
    <w:rsid w:val="0741173A"/>
    <w:rsid w:val="07544B4A"/>
    <w:rsid w:val="0754A411"/>
    <w:rsid w:val="07B78074"/>
    <w:rsid w:val="084238C4"/>
    <w:rsid w:val="089DE011"/>
    <w:rsid w:val="08A139DA"/>
    <w:rsid w:val="09068C00"/>
    <w:rsid w:val="0909D408"/>
    <w:rsid w:val="091B43D7"/>
    <w:rsid w:val="092623BA"/>
    <w:rsid w:val="09552170"/>
    <w:rsid w:val="09580C54"/>
    <w:rsid w:val="0A013F21"/>
    <w:rsid w:val="0A6EFB09"/>
    <w:rsid w:val="0A717DCE"/>
    <w:rsid w:val="0A7CF159"/>
    <w:rsid w:val="0AF795F6"/>
    <w:rsid w:val="0B0FD529"/>
    <w:rsid w:val="0B220675"/>
    <w:rsid w:val="0B51AEA4"/>
    <w:rsid w:val="0B6C7AEF"/>
    <w:rsid w:val="0C15D40A"/>
    <w:rsid w:val="0CF6B412"/>
    <w:rsid w:val="0D8A45F6"/>
    <w:rsid w:val="0DBF1F0D"/>
    <w:rsid w:val="0DD8D85C"/>
    <w:rsid w:val="0E6990A3"/>
    <w:rsid w:val="0EC7BB4A"/>
    <w:rsid w:val="0ED8C950"/>
    <w:rsid w:val="0FA30A1C"/>
    <w:rsid w:val="0FB03B17"/>
    <w:rsid w:val="103FEC12"/>
    <w:rsid w:val="1143A773"/>
    <w:rsid w:val="118BA44A"/>
    <w:rsid w:val="1193F865"/>
    <w:rsid w:val="11B44FBB"/>
    <w:rsid w:val="11E081D0"/>
    <w:rsid w:val="11F62BDF"/>
    <w:rsid w:val="11FAFA56"/>
    <w:rsid w:val="125CEC83"/>
    <w:rsid w:val="126FEC1E"/>
    <w:rsid w:val="132FC8C6"/>
    <w:rsid w:val="1354291B"/>
    <w:rsid w:val="13595FA5"/>
    <w:rsid w:val="137421B9"/>
    <w:rsid w:val="13D85A02"/>
    <w:rsid w:val="141BD4C3"/>
    <w:rsid w:val="14906883"/>
    <w:rsid w:val="14E2FB86"/>
    <w:rsid w:val="153E8A0B"/>
    <w:rsid w:val="15A604E9"/>
    <w:rsid w:val="1605F82D"/>
    <w:rsid w:val="16277603"/>
    <w:rsid w:val="165C1956"/>
    <w:rsid w:val="16C48146"/>
    <w:rsid w:val="16CD73AE"/>
    <w:rsid w:val="174C2247"/>
    <w:rsid w:val="175CA685"/>
    <w:rsid w:val="17C6D85D"/>
    <w:rsid w:val="17EEA395"/>
    <w:rsid w:val="18171545"/>
    <w:rsid w:val="182AF339"/>
    <w:rsid w:val="1896C2AD"/>
    <w:rsid w:val="18B9A9C2"/>
    <w:rsid w:val="18D9A9B0"/>
    <w:rsid w:val="18EBB652"/>
    <w:rsid w:val="1A321336"/>
    <w:rsid w:val="1A3D96FC"/>
    <w:rsid w:val="1A7859AF"/>
    <w:rsid w:val="1A9190FC"/>
    <w:rsid w:val="1B1A49C9"/>
    <w:rsid w:val="1C7E632B"/>
    <w:rsid w:val="1CC3A255"/>
    <w:rsid w:val="1CC81DC4"/>
    <w:rsid w:val="1CDD0400"/>
    <w:rsid w:val="1DD4ED0E"/>
    <w:rsid w:val="1E28F642"/>
    <w:rsid w:val="1E38E133"/>
    <w:rsid w:val="1E90B976"/>
    <w:rsid w:val="1E9BA61D"/>
    <w:rsid w:val="1F0676FA"/>
    <w:rsid w:val="1F1CD656"/>
    <w:rsid w:val="1F373081"/>
    <w:rsid w:val="1F87A93B"/>
    <w:rsid w:val="1FEE2375"/>
    <w:rsid w:val="206CE757"/>
    <w:rsid w:val="2075466B"/>
    <w:rsid w:val="20790005"/>
    <w:rsid w:val="20CB3F2B"/>
    <w:rsid w:val="21A4FEF8"/>
    <w:rsid w:val="21A50F31"/>
    <w:rsid w:val="21B78E46"/>
    <w:rsid w:val="21CFCF9B"/>
    <w:rsid w:val="21DC3D10"/>
    <w:rsid w:val="21F5D1E6"/>
    <w:rsid w:val="220B92CE"/>
    <w:rsid w:val="22455B0F"/>
    <w:rsid w:val="225A2C8E"/>
    <w:rsid w:val="228CBAD1"/>
    <w:rsid w:val="23054003"/>
    <w:rsid w:val="2316E21E"/>
    <w:rsid w:val="239A6381"/>
    <w:rsid w:val="239CCBA2"/>
    <w:rsid w:val="23F1D6DF"/>
    <w:rsid w:val="23FBA521"/>
    <w:rsid w:val="240411B4"/>
    <w:rsid w:val="24367CEC"/>
    <w:rsid w:val="254FA004"/>
    <w:rsid w:val="257AF800"/>
    <w:rsid w:val="25E2D526"/>
    <w:rsid w:val="2649DD95"/>
    <w:rsid w:val="265919D5"/>
    <w:rsid w:val="267101AF"/>
    <w:rsid w:val="2707095F"/>
    <w:rsid w:val="270A7DEE"/>
    <w:rsid w:val="276B2F97"/>
    <w:rsid w:val="279EA6ED"/>
    <w:rsid w:val="279FEBF6"/>
    <w:rsid w:val="27EFF2E2"/>
    <w:rsid w:val="27FB23B3"/>
    <w:rsid w:val="280DC502"/>
    <w:rsid w:val="2817823B"/>
    <w:rsid w:val="2849B40D"/>
    <w:rsid w:val="286DD4A4"/>
    <w:rsid w:val="28711CA1"/>
    <w:rsid w:val="28B1B300"/>
    <w:rsid w:val="28B5013A"/>
    <w:rsid w:val="28C8E234"/>
    <w:rsid w:val="28E9BF48"/>
    <w:rsid w:val="291E8957"/>
    <w:rsid w:val="293AEDC2"/>
    <w:rsid w:val="2954E4B4"/>
    <w:rsid w:val="29620C4B"/>
    <w:rsid w:val="29623D4A"/>
    <w:rsid w:val="29B773E4"/>
    <w:rsid w:val="29E9C855"/>
    <w:rsid w:val="2AA31C57"/>
    <w:rsid w:val="2AA463B0"/>
    <w:rsid w:val="2AE2EDF6"/>
    <w:rsid w:val="2B41A461"/>
    <w:rsid w:val="2BC65885"/>
    <w:rsid w:val="2C5FB186"/>
    <w:rsid w:val="2C601F18"/>
    <w:rsid w:val="2C8C8576"/>
    <w:rsid w:val="2C8ED69C"/>
    <w:rsid w:val="2CCC5723"/>
    <w:rsid w:val="2CFDF4D5"/>
    <w:rsid w:val="2DA8CC6E"/>
    <w:rsid w:val="2E48CE36"/>
    <w:rsid w:val="2E69689E"/>
    <w:rsid w:val="2F183F58"/>
    <w:rsid w:val="2F749E78"/>
    <w:rsid w:val="2F8CA1C1"/>
    <w:rsid w:val="2FF1E035"/>
    <w:rsid w:val="3001CFB6"/>
    <w:rsid w:val="30520DC2"/>
    <w:rsid w:val="308A142F"/>
    <w:rsid w:val="308BE0DB"/>
    <w:rsid w:val="315C48A0"/>
    <w:rsid w:val="31EB8537"/>
    <w:rsid w:val="320CF6CF"/>
    <w:rsid w:val="324C1E8C"/>
    <w:rsid w:val="32782AAF"/>
    <w:rsid w:val="32A8F041"/>
    <w:rsid w:val="32BF47F9"/>
    <w:rsid w:val="33476D08"/>
    <w:rsid w:val="338ADADB"/>
    <w:rsid w:val="3408F10D"/>
    <w:rsid w:val="349207B5"/>
    <w:rsid w:val="34C08E0A"/>
    <w:rsid w:val="34DB4946"/>
    <w:rsid w:val="34EB76D4"/>
    <w:rsid w:val="3532C010"/>
    <w:rsid w:val="3579EAC9"/>
    <w:rsid w:val="35EB695E"/>
    <w:rsid w:val="3602AB94"/>
    <w:rsid w:val="36057E2A"/>
    <w:rsid w:val="3626F242"/>
    <w:rsid w:val="362E72A7"/>
    <w:rsid w:val="36414485"/>
    <w:rsid w:val="36581845"/>
    <w:rsid w:val="36BF0436"/>
    <w:rsid w:val="36C4482E"/>
    <w:rsid w:val="374FA935"/>
    <w:rsid w:val="37C2C2A3"/>
    <w:rsid w:val="37DB20EB"/>
    <w:rsid w:val="38276B9D"/>
    <w:rsid w:val="382F603F"/>
    <w:rsid w:val="38B235B0"/>
    <w:rsid w:val="38EFC466"/>
    <w:rsid w:val="38FE0E4C"/>
    <w:rsid w:val="390E92BC"/>
    <w:rsid w:val="393CB477"/>
    <w:rsid w:val="395E9304"/>
    <w:rsid w:val="397C7763"/>
    <w:rsid w:val="397F51D5"/>
    <w:rsid w:val="39DF7656"/>
    <w:rsid w:val="39F51ED3"/>
    <w:rsid w:val="3A04A834"/>
    <w:rsid w:val="3A570AB3"/>
    <w:rsid w:val="3A71DF26"/>
    <w:rsid w:val="3B38E63B"/>
    <w:rsid w:val="3BB4C85F"/>
    <w:rsid w:val="3BD8BB6A"/>
    <w:rsid w:val="3BF8FC0E"/>
    <w:rsid w:val="3C47E772"/>
    <w:rsid w:val="3C4C44CB"/>
    <w:rsid w:val="3C521DD7"/>
    <w:rsid w:val="3C78689E"/>
    <w:rsid w:val="3CD877D6"/>
    <w:rsid w:val="3D30E5BE"/>
    <w:rsid w:val="3D398EC6"/>
    <w:rsid w:val="3D64A42C"/>
    <w:rsid w:val="3D653F14"/>
    <w:rsid w:val="3D85E64C"/>
    <w:rsid w:val="3D8AE2FB"/>
    <w:rsid w:val="3E0BB1FE"/>
    <w:rsid w:val="3F2CACEE"/>
    <w:rsid w:val="3F431D17"/>
    <w:rsid w:val="3F6DBAD8"/>
    <w:rsid w:val="3F78DD6D"/>
    <w:rsid w:val="3F877AC0"/>
    <w:rsid w:val="3F891531"/>
    <w:rsid w:val="3F93B6FA"/>
    <w:rsid w:val="3F9BACBA"/>
    <w:rsid w:val="40126203"/>
    <w:rsid w:val="402796D0"/>
    <w:rsid w:val="4072079A"/>
    <w:rsid w:val="407219BF"/>
    <w:rsid w:val="40B4E498"/>
    <w:rsid w:val="4103D194"/>
    <w:rsid w:val="410F2555"/>
    <w:rsid w:val="417335A1"/>
    <w:rsid w:val="417C4BC2"/>
    <w:rsid w:val="4181E0C8"/>
    <w:rsid w:val="418ED2FD"/>
    <w:rsid w:val="4210EED2"/>
    <w:rsid w:val="421593D3"/>
    <w:rsid w:val="421FEC98"/>
    <w:rsid w:val="431BCDD4"/>
    <w:rsid w:val="43C874A3"/>
    <w:rsid w:val="4442E500"/>
    <w:rsid w:val="4482189D"/>
    <w:rsid w:val="448A856F"/>
    <w:rsid w:val="4499B01F"/>
    <w:rsid w:val="449ECB39"/>
    <w:rsid w:val="4525300D"/>
    <w:rsid w:val="45908022"/>
    <w:rsid w:val="459E3F80"/>
    <w:rsid w:val="45ABD4A8"/>
    <w:rsid w:val="45D58DFB"/>
    <w:rsid w:val="462655D0"/>
    <w:rsid w:val="4685173E"/>
    <w:rsid w:val="46FDF7DF"/>
    <w:rsid w:val="4772E0B1"/>
    <w:rsid w:val="47A29C16"/>
    <w:rsid w:val="483D58F9"/>
    <w:rsid w:val="484AE16E"/>
    <w:rsid w:val="484FC50D"/>
    <w:rsid w:val="4897CF8B"/>
    <w:rsid w:val="48BB7062"/>
    <w:rsid w:val="48C37CB2"/>
    <w:rsid w:val="49605F4E"/>
    <w:rsid w:val="49AF6A04"/>
    <w:rsid w:val="4A560562"/>
    <w:rsid w:val="4A5C59AA"/>
    <w:rsid w:val="4A79D08A"/>
    <w:rsid w:val="4AFA1654"/>
    <w:rsid w:val="4B059B29"/>
    <w:rsid w:val="4B0C4E58"/>
    <w:rsid w:val="4B53A732"/>
    <w:rsid w:val="4BD49996"/>
    <w:rsid w:val="4C5D7BFE"/>
    <w:rsid w:val="4C7E4D33"/>
    <w:rsid w:val="4CA32287"/>
    <w:rsid w:val="4CA8D955"/>
    <w:rsid w:val="4D149A0E"/>
    <w:rsid w:val="4D411974"/>
    <w:rsid w:val="4D54AC86"/>
    <w:rsid w:val="4D5977A4"/>
    <w:rsid w:val="4D86F226"/>
    <w:rsid w:val="4DAFE21E"/>
    <w:rsid w:val="4DB7C966"/>
    <w:rsid w:val="4DD4764C"/>
    <w:rsid w:val="4DE6347F"/>
    <w:rsid w:val="4E2AF67A"/>
    <w:rsid w:val="4E2D7A4B"/>
    <w:rsid w:val="4E3167B5"/>
    <w:rsid w:val="4E32294F"/>
    <w:rsid w:val="4E958048"/>
    <w:rsid w:val="4EA95F45"/>
    <w:rsid w:val="4EB15BD1"/>
    <w:rsid w:val="4EEAE1A9"/>
    <w:rsid w:val="4F00ECCF"/>
    <w:rsid w:val="4F29A85B"/>
    <w:rsid w:val="4F4C1FC6"/>
    <w:rsid w:val="4F9F7722"/>
    <w:rsid w:val="4FAF1431"/>
    <w:rsid w:val="504B97C0"/>
    <w:rsid w:val="506E49F9"/>
    <w:rsid w:val="50B5B530"/>
    <w:rsid w:val="51181D42"/>
    <w:rsid w:val="5138163E"/>
    <w:rsid w:val="519BFEE1"/>
    <w:rsid w:val="51CEDBF6"/>
    <w:rsid w:val="51F77A19"/>
    <w:rsid w:val="52152CA8"/>
    <w:rsid w:val="5266A551"/>
    <w:rsid w:val="5275C12F"/>
    <w:rsid w:val="52C7C212"/>
    <w:rsid w:val="52F5A9DF"/>
    <w:rsid w:val="53046192"/>
    <w:rsid w:val="53A95F18"/>
    <w:rsid w:val="53CCB6B9"/>
    <w:rsid w:val="53D4551D"/>
    <w:rsid w:val="53E38C7A"/>
    <w:rsid w:val="5408B13B"/>
    <w:rsid w:val="540AFF83"/>
    <w:rsid w:val="5421B59D"/>
    <w:rsid w:val="54655E24"/>
    <w:rsid w:val="54796BEA"/>
    <w:rsid w:val="54B191E0"/>
    <w:rsid w:val="54BB409B"/>
    <w:rsid w:val="54DBED35"/>
    <w:rsid w:val="54F9EA3F"/>
    <w:rsid w:val="55563309"/>
    <w:rsid w:val="55A7513B"/>
    <w:rsid w:val="564DC16A"/>
    <w:rsid w:val="567C79BC"/>
    <w:rsid w:val="56CE9D68"/>
    <w:rsid w:val="56D7CDEF"/>
    <w:rsid w:val="572C466E"/>
    <w:rsid w:val="572DD46C"/>
    <w:rsid w:val="5732BD53"/>
    <w:rsid w:val="573BE866"/>
    <w:rsid w:val="575DA359"/>
    <w:rsid w:val="57E4CD43"/>
    <w:rsid w:val="583AA92A"/>
    <w:rsid w:val="58DFA68A"/>
    <w:rsid w:val="5983BAA6"/>
    <w:rsid w:val="59AD333A"/>
    <w:rsid w:val="59DEAA68"/>
    <w:rsid w:val="5A06C2E4"/>
    <w:rsid w:val="5A89EFEC"/>
    <w:rsid w:val="5A9AA937"/>
    <w:rsid w:val="5BFEBA3B"/>
    <w:rsid w:val="5C3025AC"/>
    <w:rsid w:val="5C38D035"/>
    <w:rsid w:val="5CD92090"/>
    <w:rsid w:val="5CF604A1"/>
    <w:rsid w:val="5D150057"/>
    <w:rsid w:val="5DC941E7"/>
    <w:rsid w:val="5E37EA2B"/>
    <w:rsid w:val="5E46E3F1"/>
    <w:rsid w:val="5E9147FE"/>
    <w:rsid w:val="5E964D48"/>
    <w:rsid w:val="5F0BCDAE"/>
    <w:rsid w:val="5F13FD50"/>
    <w:rsid w:val="5F70245C"/>
    <w:rsid w:val="5F8222A1"/>
    <w:rsid w:val="5FB70A93"/>
    <w:rsid w:val="5FBB170B"/>
    <w:rsid w:val="5FE41BE8"/>
    <w:rsid w:val="5FEB4966"/>
    <w:rsid w:val="60640F24"/>
    <w:rsid w:val="60EF0238"/>
    <w:rsid w:val="61390AE4"/>
    <w:rsid w:val="61B60546"/>
    <w:rsid w:val="62007C84"/>
    <w:rsid w:val="6219F898"/>
    <w:rsid w:val="624A2709"/>
    <w:rsid w:val="629D84B9"/>
    <w:rsid w:val="62A6E01B"/>
    <w:rsid w:val="62D76FDC"/>
    <w:rsid w:val="62DF1825"/>
    <w:rsid w:val="63137D6C"/>
    <w:rsid w:val="638633CF"/>
    <w:rsid w:val="63A56D05"/>
    <w:rsid w:val="63F44252"/>
    <w:rsid w:val="63FD62B2"/>
    <w:rsid w:val="6419E520"/>
    <w:rsid w:val="6421B97E"/>
    <w:rsid w:val="642CDC96"/>
    <w:rsid w:val="6477DC83"/>
    <w:rsid w:val="64BEBA89"/>
    <w:rsid w:val="64D0155F"/>
    <w:rsid w:val="64D67D07"/>
    <w:rsid w:val="64DF7543"/>
    <w:rsid w:val="650582A3"/>
    <w:rsid w:val="6525193B"/>
    <w:rsid w:val="654CF1AD"/>
    <w:rsid w:val="656A3E08"/>
    <w:rsid w:val="66328596"/>
    <w:rsid w:val="6636D62A"/>
    <w:rsid w:val="663BE2FC"/>
    <w:rsid w:val="6647E418"/>
    <w:rsid w:val="66691864"/>
    <w:rsid w:val="666DB3DA"/>
    <w:rsid w:val="66897669"/>
    <w:rsid w:val="66CFC02B"/>
    <w:rsid w:val="672BD59F"/>
    <w:rsid w:val="679DB2DF"/>
    <w:rsid w:val="679E2B91"/>
    <w:rsid w:val="6800A571"/>
    <w:rsid w:val="68027612"/>
    <w:rsid w:val="6820030A"/>
    <w:rsid w:val="68765DFE"/>
    <w:rsid w:val="687927F6"/>
    <w:rsid w:val="6888907B"/>
    <w:rsid w:val="68BA6FA6"/>
    <w:rsid w:val="68E7B61D"/>
    <w:rsid w:val="6917B745"/>
    <w:rsid w:val="69186760"/>
    <w:rsid w:val="6926E80B"/>
    <w:rsid w:val="693D68AD"/>
    <w:rsid w:val="69953A00"/>
    <w:rsid w:val="69E026A0"/>
    <w:rsid w:val="6A9E34BB"/>
    <w:rsid w:val="6ACAA8D7"/>
    <w:rsid w:val="6AECB847"/>
    <w:rsid w:val="6B0EB551"/>
    <w:rsid w:val="6B481397"/>
    <w:rsid w:val="6B781D57"/>
    <w:rsid w:val="6B7AE068"/>
    <w:rsid w:val="6B9DC882"/>
    <w:rsid w:val="6C062E82"/>
    <w:rsid w:val="6C29D56C"/>
    <w:rsid w:val="6C7B6F78"/>
    <w:rsid w:val="6C97CFA5"/>
    <w:rsid w:val="6C9873CB"/>
    <w:rsid w:val="6CC0016E"/>
    <w:rsid w:val="6CF0BA9F"/>
    <w:rsid w:val="6D4A39EC"/>
    <w:rsid w:val="6D8BD0CC"/>
    <w:rsid w:val="6DFD00C9"/>
    <w:rsid w:val="6E41F31D"/>
    <w:rsid w:val="6E77E900"/>
    <w:rsid w:val="6F15E5DA"/>
    <w:rsid w:val="6FC95B07"/>
    <w:rsid w:val="700F391B"/>
    <w:rsid w:val="7064EA61"/>
    <w:rsid w:val="707E44CE"/>
    <w:rsid w:val="70C874FF"/>
    <w:rsid w:val="711F24A1"/>
    <w:rsid w:val="71726D8B"/>
    <w:rsid w:val="72433287"/>
    <w:rsid w:val="7245A8B0"/>
    <w:rsid w:val="728988F1"/>
    <w:rsid w:val="72AE25A6"/>
    <w:rsid w:val="72D713B3"/>
    <w:rsid w:val="72EA04C4"/>
    <w:rsid w:val="731BF863"/>
    <w:rsid w:val="7376FF21"/>
    <w:rsid w:val="7394876C"/>
    <w:rsid w:val="73C19BBB"/>
    <w:rsid w:val="73C3B9AC"/>
    <w:rsid w:val="73D10B1D"/>
    <w:rsid w:val="73DCBF7C"/>
    <w:rsid w:val="73E13CFD"/>
    <w:rsid w:val="73EC3293"/>
    <w:rsid w:val="740C7B0A"/>
    <w:rsid w:val="7441E356"/>
    <w:rsid w:val="74451934"/>
    <w:rsid w:val="744E1850"/>
    <w:rsid w:val="748B2E14"/>
    <w:rsid w:val="748C4180"/>
    <w:rsid w:val="74C190F8"/>
    <w:rsid w:val="74D01C86"/>
    <w:rsid w:val="74E6593F"/>
    <w:rsid w:val="753C69D3"/>
    <w:rsid w:val="757FE075"/>
    <w:rsid w:val="75F4BA23"/>
    <w:rsid w:val="762B0050"/>
    <w:rsid w:val="762B0F19"/>
    <w:rsid w:val="768772F9"/>
    <w:rsid w:val="768BE258"/>
    <w:rsid w:val="7725E819"/>
    <w:rsid w:val="774B494A"/>
    <w:rsid w:val="7793F875"/>
    <w:rsid w:val="779ACEB2"/>
    <w:rsid w:val="77A945CD"/>
    <w:rsid w:val="77DBBE9D"/>
    <w:rsid w:val="780A03F6"/>
    <w:rsid w:val="783F6393"/>
    <w:rsid w:val="785453B9"/>
    <w:rsid w:val="78D97AED"/>
    <w:rsid w:val="79472925"/>
    <w:rsid w:val="79DD9D70"/>
    <w:rsid w:val="79E434CB"/>
    <w:rsid w:val="79F405DF"/>
    <w:rsid w:val="7A37A181"/>
    <w:rsid w:val="7AC1396E"/>
    <w:rsid w:val="7AD3DD06"/>
    <w:rsid w:val="7B851C18"/>
    <w:rsid w:val="7B91470F"/>
    <w:rsid w:val="7B9F5468"/>
    <w:rsid w:val="7BABD81E"/>
    <w:rsid w:val="7BD83DD4"/>
    <w:rsid w:val="7BDF3788"/>
    <w:rsid w:val="7C8917B2"/>
    <w:rsid w:val="7CDDD018"/>
    <w:rsid w:val="7D03625C"/>
    <w:rsid w:val="7D25F010"/>
    <w:rsid w:val="7DE9764D"/>
    <w:rsid w:val="7E4FCDB7"/>
    <w:rsid w:val="7E7EEF09"/>
    <w:rsid w:val="7E9F9A97"/>
    <w:rsid w:val="7F35C7A2"/>
    <w:rsid w:val="7F406FEA"/>
    <w:rsid w:val="7F65FAFA"/>
    <w:rsid w:val="7FB8D348"/>
    <w:rsid w:val="7FE4D0D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220067"/>
  <w15:chartTrackingRefBased/>
  <w15:docId w15:val="{B52FF505-DCD3-4B59-B727-81317C1CB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00082"/>
    <w:pPr>
      <w:spacing w:after="240" w:line="240" w:lineRule="auto"/>
    </w:pPr>
    <w:rPr>
      <w:rFonts w:ascii="Arial" w:hAnsi="Arial" w:cs="Arial"/>
      <w:sz w:val="20"/>
    </w:rPr>
  </w:style>
  <w:style w:type="paragraph" w:styleId="Heading1">
    <w:name w:val="heading 1"/>
    <w:basedOn w:val="Normal"/>
    <w:next w:val="Normal"/>
    <w:link w:val="Heading1Char"/>
    <w:autoRedefine/>
    <w:uiPriority w:val="9"/>
    <w:qFormat/>
    <w:rsid w:val="004B1F0A"/>
    <w:pPr>
      <w:keepNext/>
      <w:keepLines/>
      <w:outlineLvl w:val="0"/>
    </w:pPr>
    <w:rPr>
      <w:rFonts w:eastAsiaTheme="majorEastAsia" w:cstheme="majorBidi"/>
      <w:b/>
      <w:color w:val="000000" w:themeColor="text1"/>
      <w:sz w:val="28"/>
      <w:szCs w:val="32"/>
      <w:lang w:val="en-AU"/>
    </w:rPr>
  </w:style>
  <w:style w:type="paragraph" w:styleId="Heading2">
    <w:name w:val="heading 2"/>
    <w:basedOn w:val="Heading1"/>
    <w:next w:val="Normal"/>
    <w:link w:val="Heading2Char"/>
    <w:autoRedefine/>
    <w:uiPriority w:val="9"/>
    <w:unhideWhenUsed/>
    <w:qFormat/>
    <w:rsid w:val="00DA0C0F"/>
    <w:pPr>
      <w:outlineLvl w:val="1"/>
    </w:pPr>
    <w:rPr>
      <w:rFonts w:cs="Arial"/>
      <w:sz w:val="22"/>
      <w:szCs w:val="28"/>
    </w:rPr>
  </w:style>
  <w:style w:type="paragraph" w:styleId="Heading3">
    <w:name w:val="heading 3"/>
    <w:basedOn w:val="Heading2"/>
    <w:next w:val="Normal"/>
    <w:link w:val="Heading3Char"/>
    <w:uiPriority w:val="9"/>
    <w:unhideWhenUsed/>
    <w:qFormat/>
    <w:rsid w:val="00FA07F9"/>
    <w:pPr>
      <w:numPr>
        <w:ilvl w:val="2"/>
      </w:numPr>
      <w:outlineLvl w:val="2"/>
    </w:p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4B1F0A"/>
    <w:rPr>
      <w:rFonts w:ascii="Arial" w:hAnsi="Arial" w:eastAsiaTheme="majorEastAsia" w:cstheme="majorBidi"/>
      <w:b/>
      <w:color w:val="000000" w:themeColor="text1"/>
      <w:sz w:val="28"/>
      <w:szCs w:val="32"/>
      <w:lang w:val="en-AU"/>
    </w:rPr>
  </w:style>
  <w:style w:type="character" w:styleId="Heading2Char" w:customStyle="1">
    <w:name w:val="Heading 2 Char"/>
    <w:basedOn w:val="DefaultParagraphFont"/>
    <w:link w:val="Heading2"/>
    <w:uiPriority w:val="9"/>
    <w:rsid w:val="00DA0C0F"/>
    <w:rPr>
      <w:rFonts w:ascii="Arial" w:hAnsi="Arial" w:cs="Arial" w:eastAsiaTheme="majorEastAsia"/>
      <w:b/>
      <w:color w:val="000000" w:themeColor="text1"/>
      <w:szCs w:val="28"/>
      <w:lang w:val="en-AU"/>
    </w:rPr>
  </w:style>
  <w:style w:type="character" w:styleId="PlaceholderText">
    <w:name w:val="Placeholder Text"/>
    <w:basedOn w:val="DefaultParagraphFont"/>
    <w:uiPriority w:val="99"/>
    <w:semiHidden/>
    <w:rsid w:val="003622E8"/>
    <w:rPr>
      <w:color w:val="808080"/>
    </w:rPr>
  </w:style>
  <w:style w:type="paragraph" w:styleId="NoSpacing">
    <w:name w:val="No Spacing"/>
    <w:link w:val="NoSpacingChar"/>
    <w:uiPriority w:val="1"/>
    <w:qFormat/>
    <w:rsid w:val="003622E8"/>
    <w:pPr>
      <w:spacing w:after="0" w:line="240" w:lineRule="auto"/>
    </w:pPr>
    <w:rPr>
      <w:rFonts w:ascii="Arial" w:hAnsi="Arial" w:eastAsia="Calibri" w:cs="Times New Roman"/>
      <w:lang w:val="en-US"/>
    </w:rPr>
  </w:style>
  <w:style w:type="table" w:styleId="TableGrid">
    <w:name w:val="Table Grid"/>
    <w:basedOn w:val="TableNormal"/>
    <w:uiPriority w:val="39"/>
    <w:rsid w:val="003622E8"/>
    <w:pPr>
      <w:spacing w:after="0" w:line="240" w:lineRule="auto"/>
    </w:pPr>
    <w:rPr>
      <w:rFonts w:ascii="Calibri" w:hAnsi="Calibri" w:eastAsia="Calibri" w:cs="Times New Roman"/>
      <w:lang w:eastAsia="en-AU"/>
    </w:rPr>
    <w:tblPr/>
  </w:style>
  <w:style w:type="character" w:styleId="NoSpacingChar" w:customStyle="1">
    <w:name w:val="No Spacing Char"/>
    <w:link w:val="NoSpacing"/>
    <w:uiPriority w:val="1"/>
    <w:rsid w:val="003622E8"/>
    <w:rPr>
      <w:rFonts w:ascii="Arial" w:hAnsi="Arial" w:eastAsia="Calibri" w:cs="Times New Roman"/>
      <w:lang w:val="en-US"/>
    </w:rPr>
  </w:style>
  <w:style w:type="character" w:styleId="Formstext" w:customStyle="1">
    <w:name w:val="Forms text"/>
    <w:uiPriority w:val="1"/>
    <w:qFormat/>
    <w:rsid w:val="003622E8"/>
    <w:rPr>
      <w:rFonts w:ascii="Arial" w:hAnsi="Arial"/>
      <w:color w:val="000000" w:themeColor="text1"/>
      <w:sz w:val="22"/>
    </w:rPr>
  </w:style>
  <w:style w:type="character" w:styleId="Heading3Char" w:customStyle="1">
    <w:name w:val="Heading 3 Char"/>
    <w:basedOn w:val="DefaultParagraphFont"/>
    <w:link w:val="Heading3"/>
    <w:uiPriority w:val="9"/>
    <w:rsid w:val="00FA07F9"/>
    <w:rPr>
      <w:rFonts w:ascii="Arial" w:hAnsi="Arial" w:eastAsiaTheme="majorEastAsia" w:cstheme="majorBidi"/>
      <w:b/>
      <w:color w:val="000000" w:themeColor="text1"/>
      <w:szCs w:val="32"/>
      <w:lang w:val="en-AU"/>
    </w:rPr>
  </w:style>
  <w:style w:type="paragraph" w:styleId="ListParagraph">
    <w:name w:val="List Paragraph"/>
    <w:aliases w:val="b1,Colorful List - Accent 11,Number_1,Dot pt,F5 List Paragraph,List Paragraph1,No Spacing1,List Paragraph Char Char Char,Indicator Text,Numbered Para 1,List Paragraph12,Bullet Points,MAIN CONTENT,List Paragraph11,List Paragraph2"/>
    <w:basedOn w:val="Normal"/>
    <w:link w:val="ListParagraphChar"/>
    <w:uiPriority w:val="34"/>
    <w:qFormat/>
    <w:rsid w:val="007E27F0"/>
    <w:pPr>
      <w:ind w:left="720"/>
      <w:contextualSpacing/>
    </w:pPr>
  </w:style>
  <w:style w:type="character" w:styleId="Hyperlink">
    <w:name w:val="Hyperlink"/>
    <w:basedOn w:val="DefaultParagraphFont"/>
    <w:uiPriority w:val="99"/>
    <w:unhideWhenUsed/>
    <w:rsid w:val="005326FC"/>
    <w:rPr>
      <w:color w:val="0563C1" w:themeColor="hyperlink"/>
      <w:u w:val="single"/>
    </w:rPr>
  </w:style>
  <w:style w:type="character" w:styleId="UnresolvedMention">
    <w:name w:val="Unresolved Mention"/>
    <w:basedOn w:val="DefaultParagraphFont"/>
    <w:uiPriority w:val="99"/>
    <w:unhideWhenUsed/>
    <w:rsid w:val="005A7E7F"/>
    <w:rPr>
      <w:color w:val="605E5C"/>
      <w:shd w:val="clear" w:color="auto" w:fill="E1DFDD"/>
    </w:rPr>
  </w:style>
  <w:style w:type="paragraph" w:styleId="paragraph" w:customStyle="1">
    <w:name w:val="paragraph"/>
    <w:basedOn w:val="Normal"/>
    <w:rsid w:val="00BB609D"/>
    <w:pPr>
      <w:spacing w:before="100" w:beforeAutospacing="1" w:after="100" w:afterAutospacing="1"/>
    </w:pPr>
    <w:rPr>
      <w:rFonts w:ascii="Times New Roman" w:hAnsi="Times New Roman" w:eastAsia="Times New Roman" w:cs="Times New Roman"/>
      <w:sz w:val="24"/>
      <w:szCs w:val="24"/>
      <w:lang w:eastAsia="en-GB"/>
    </w:rPr>
  </w:style>
  <w:style w:type="character" w:styleId="normaltextrun" w:customStyle="1">
    <w:name w:val="normaltextrun"/>
    <w:basedOn w:val="DefaultParagraphFont"/>
    <w:rsid w:val="00BB609D"/>
  </w:style>
  <w:style w:type="character" w:styleId="eop" w:customStyle="1">
    <w:name w:val="eop"/>
    <w:basedOn w:val="DefaultParagraphFont"/>
    <w:rsid w:val="00BB609D"/>
  </w:style>
  <w:style w:type="character" w:styleId="CommentReference">
    <w:name w:val="annotation reference"/>
    <w:basedOn w:val="DefaultParagraphFont"/>
    <w:uiPriority w:val="99"/>
    <w:semiHidden/>
    <w:unhideWhenUsed/>
    <w:rsid w:val="00BB609D"/>
    <w:rPr>
      <w:sz w:val="16"/>
      <w:szCs w:val="16"/>
    </w:rPr>
  </w:style>
  <w:style w:type="paragraph" w:styleId="CommentText">
    <w:name w:val="annotation text"/>
    <w:basedOn w:val="Normal"/>
    <w:link w:val="CommentTextChar"/>
    <w:uiPriority w:val="99"/>
    <w:unhideWhenUsed/>
    <w:rsid w:val="00BB609D"/>
    <w:rPr>
      <w:szCs w:val="20"/>
    </w:rPr>
  </w:style>
  <w:style w:type="character" w:styleId="CommentTextChar" w:customStyle="1">
    <w:name w:val="Comment Text Char"/>
    <w:basedOn w:val="DefaultParagraphFont"/>
    <w:link w:val="CommentText"/>
    <w:uiPriority w:val="99"/>
    <w:rsid w:val="00BB609D"/>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BB609D"/>
    <w:rPr>
      <w:b/>
      <w:bCs/>
    </w:rPr>
  </w:style>
  <w:style w:type="character" w:styleId="CommentSubjectChar" w:customStyle="1">
    <w:name w:val="Comment Subject Char"/>
    <w:basedOn w:val="CommentTextChar"/>
    <w:link w:val="CommentSubject"/>
    <w:uiPriority w:val="99"/>
    <w:semiHidden/>
    <w:rsid w:val="00BB609D"/>
    <w:rPr>
      <w:rFonts w:ascii="Arial" w:hAnsi="Arial" w:cs="Arial"/>
      <w:b/>
      <w:bCs/>
      <w:sz w:val="20"/>
      <w:szCs w:val="20"/>
    </w:rPr>
  </w:style>
  <w:style w:type="paragraph" w:styleId="BalloonText">
    <w:name w:val="Balloon Text"/>
    <w:basedOn w:val="Normal"/>
    <w:link w:val="BalloonTextChar"/>
    <w:uiPriority w:val="99"/>
    <w:semiHidden/>
    <w:unhideWhenUsed/>
    <w:rsid w:val="00BB609D"/>
    <w:pPr>
      <w:spacing w:after="0"/>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BB609D"/>
    <w:rPr>
      <w:rFonts w:ascii="Segoe UI" w:hAnsi="Segoe UI" w:cs="Segoe UI"/>
      <w:sz w:val="18"/>
      <w:szCs w:val="18"/>
    </w:rPr>
  </w:style>
  <w:style w:type="paragraph" w:styleId="Bullet" w:customStyle="1">
    <w:name w:val="Bullet"/>
    <w:aliases w:val="Alt-B"/>
    <w:next w:val="Normal"/>
    <w:qFormat/>
    <w:rsid w:val="000D2657"/>
    <w:pPr>
      <w:tabs>
        <w:tab w:val="num" w:pos="720"/>
      </w:tabs>
      <w:spacing w:after="0" w:line="240" w:lineRule="auto"/>
      <w:ind w:left="720" w:hanging="360"/>
    </w:pPr>
    <w:rPr>
      <w:rFonts w:ascii="Times New Roman" w:hAnsi="Times New Roman" w:eastAsia="Times New Roman" w:cs="Times New Roman"/>
      <w:noProof/>
      <w:szCs w:val="20"/>
      <w:lang w:val="en-US"/>
    </w:rPr>
  </w:style>
  <w:style w:type="paragraph" w:styleId="BODYTEXT2BULLET1" w:customStyle="1">
    <w:name w:val="BODY TEXT 2 BULLET 1"/>
    <w:basedOn w:val="Normal"/>
    <w:uiPriority w:val="99"/>
    <w:rsid w:val="000D2657"/>
    <w:pPr>
      <w:numPr>
        <w:numId w:val="15"/>
      </w:numPr>
      <w:spacing w:after="120" w:line="200" w:lineRule="exact"/>
    </w:pPr>
    <w:rPr>
      <w:rFonts w:eastAsia="Times New Roman" w:cs="Times New Roman"/>
      <w:szCs w:val="24"/>
      <w:lang w:val="en-US"/>
    </w:rPr>
  </w:style>
  <w:style w:type="character" w:styleId="ListParagraphChar" w:customStyle="1">
    <w:name w:val="List Paragraph Char"/>
    <w:aliases w:val="b1 Char,Colorful List - Accent 11 Char,Number_1 Char,Dot pt Char,F5 List Paragraph Char,List Paragraph1 Char,No Spacing1 Char,List Paragraph Char Char Char Char,Indicator Text Char,Numbered Para 1 Char,List Paragraph12 Char"/>
    <w:link w:val="ListParagraph"/>
    <w:uiPriority w:val="34"/>
    <w:qFormat/>
    <w:locked/>
    <w:rsid w:val="000D2657"/>
    <w:rPr>
      <w:rFonts w:ascii="Arial" w:hAnsi="Arial" w:cs="Arial"/>
      <w:sz w:val="20"/>
    </w:rPr>
  </w:style>
  <w:style w:type="paragraph" w:styleId="NormalWeb">
    <w:name w:val="Normal (Web)"/>
    <w:basedOn w:val="Normal"/>
    <w:uiPriority w:val="99"/>
    <w:rsid w:val="00721719"/>
    <w:pPr>
      <w:suppressAutoHyphens/>
      <w:spacing w:before="100" w:beforeAutospacing="1" w:after="100" w:afterAutospacing="1"/>
    </w:pPr>
    <w:rPr>
      <w:rFonts w:ascii="Times New Roman" w:hAnsi="Times New Roman" w:eastAsia="Times New Roman" w:cs="Times New Roman"/>
      <w:sz w:val="24"/>
      <w:szCs w:val="20"/>
      <w:lang w:val="en-US" w:eastAsia="zh-CN"/>
    </w:rPr>
  </w:style>
  <w:style w:type="paragraph" w:styleId="xl24" w:customStyle="1">
    <w:name w:val="xl24"/>
    <w:basedOn w:val="Normal"/>
    <w:rsid w:val="001A1DDB"/>
    <w:pPr>
      <w:pBdr>
        <w:left w:val="single" w:color="auto" w:sz="4" w:space="0"/>
        <w:right w:val="single" w:color="auto" w:sz="4" w:space="0"/>
      </w:pBdr>
      <w:spacing w:before="100" w:beforeAutospacing="1" w:after="100" w:afterAutospacing="1"/>
    </w:pPr>
    <w:rPr>
      <w:rFonts w:ascii="Times New Roman" w:hAnsi="Times New Roman" w:eastAsia="Times New Roman" w:cs="Times New Roman"/>
      <w:sz w:val="22"/>
      <w:szCs w:val="24"/>
      <w:lang w:val="en-US"/>
    </w:rPr>
  </w:style>
  <w:style w:type="character" w:styleId="FollowedHyperlink">
    <w:name w:val="FollowedHyperlink"/>
    <w:basedOn w:val="DefaultParagraphFont"/>
    <w:uiPriority w:val="99"/>
    <w:semiHidden/>
    <w:unhideWhenUsed/>
    <w:rsid w:val="00521B0E"/>
    <w:rPr>
      <w:color w:val="954F72" w:themeColor="followedHyperlink"/>
      <w:u w:val="single"/>
    </w:rPr>
  </w:style>
  <w:style w:type="character" w:styleId="Mention">
    <w:name w:val="Mention"/>
    <w:basedOn w:val="DefaultParagraphFont"/>
    <w:uiPriority w:val="99"/>
    <w:unhideWhenUsed/>
    <w:rsid w:val="00643227"/>
    <w:rPr>
      <w:color w:val="2B579A"/>
      <w:shd w:val="clear" w:color="auto" w:fill="E1DFDD"/>
    </w:rPr>
  </w:style>
  <w:style w:type="paragraph" w:styleId="Revision">
    <w:name w:val="Revision"/>
    <w:hidden/>
    <w:uiPriority w:val="99"/>
    <w:semiHidden/>
    <w:rsid w:val="0054705C"/>
    <w:pPr>
      <w:spacing w:after="0" w:line="240" w:lineRule="auto"/>
    </w:pPr>
    <w:rPr>
      <w:rFonts w:ascii="Arial" w:hAnsi="Arial" w:cs="Arial"/>
      <w:sz w:val="20"/>
    </w:rPr>
  </w:style>
  <w:style w:type="paragraph" w:styleId="Header">
    <w:name w:val="header"/>
    <w:basedOn w:val="Normal"/>
    <w:link w:val="HeaderChar"/>
    <w:uiPriority w:val="99"/>
    <w:unhideWhenUsed/>
    <w:rsid w:val="00871F80"/>
    <w:pPr>
      <w:tabs>
        <w:tab w:val="center" w:pos="4513"/>
        <w:tab w:val="right" w:pos="9026"/>
      </w:tabs>
      <w:spacing w:after="0"/>
    </w:pPr>
  </w:style>
  <w:style w:type="character" w:styleId="HeaderChar" w:customStyle="1">
    <w:name w:val="Header Char"/>
    <w:basedOn w:val="DefaultParagraphFont"/>
    <w:link w:val="Header"/>
    <w:uiPriority w:val="99"/>
    <w:rsid w:val="00871F80"/>
    <w:rPr>
      <w:rFonts w:ascii="Arial" w:hAnsi="Arial" w:cs="Arial"/>
      <w:sz w:val="20"/>
    </w:rPr>
  </w:style>
  <w:style w:type="paragraph" w:styleId="Footer">
    <w:name w:val="footer"/>
    <w:basedOn w:val="Normal"/>
    <w:link w:val="FooterChar"/>
    <w:uiPriority w:val="99"/>
    <w:unhideWhenUsed/>
    <w:rsid w:val="00871F80"/>
    <w:pPr>
      <w:tabs>
        <w:tab w:val="center" w:pos="4513"/>
        <w:tab w:val="right" w:pos="9026"/>
      </w:tabs>
      <w:spacing w:after="0"/>
    </w:pPr>
  </w:style>
  <w:style w:type="character" w:styleId="FooterChar" w:customStyle="1">
    <w:name w:val="Footer Char"/>
    <w:basedOn w:val="DefaultParagraphFont"/>
    <w:link w:val="Footer"/>
    <w:uiPriority w:val="99"/>
    <w:rsid w:val="00871F80"/>
    <w:rPr>
      <w:rFonts w:ascii="Arial" w:hAnsi="Arial" w:cs="Arial"/>
      <w:sz w:val="20"/>
    </w:rPr>
  </w:style>
  <w:style w:type="character" w:styleId="Strong">
    <w:name w:val="Strong"/>
    <w:basedOn w:val="DefaultParagraphFont"/>
    <w:uiPriority w:val="22"/>
    <w:qFormat/>
    <w:rsid w:val="00D6682B"/>
    <w:rPr>
      <w:b/>
      <w:bCs/>
    </w:rPr>
  </w:style>
  <w:style w:type="paragraph" w:styleId="TOCHeading">
    <w:name w:val="TOC Heading"/>
    <w:basedOn w:val="Heading1"/>
    <w:next w:val="Normal"/>
    <w:uiPriority w:val="39"/>
    <w:unhideWhenUsed/>
    <w:qFormat/>
    <w:rsid w:val="00D6682B"/>
    <w:pPr>
      <w:spacing w:before="240" w:after="0" w:line="259" w:lineRule="auto"/>
      <w:outlineLvl w:val="9"/>
    </w:pPr>
    <w:rPr>
      <w:rFonts w:asciiTheme="majorHAnsi" w:hAnsiTheme="majorHAnsi"/>
      <w:b w:val="0"/>
      <w:color w:val="2E74B5" w:themeColor="accent1" w:themeShade="BF"/>
      <w:sz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702652">
      <w:bodyDiv w:val="1"/>
      <w:marLeft w:val="0"/>
      <w:marRight w:val="0"/>
      <w:marTop w:val="0"/>
      <w:marBottom w:val="0"/>
      <w:divBdr>
        <w:top w:val="none" w:sz="0" w:space="0" w:color="auto"/>
        <w:left w:val="none" w:sz="0" w:space="0" w:color="auto"/>
        <w:bottom w:val="none" w:sz="0" w:space="0" w:color="auto"/>
        <w:right w:val="none" w:sz="0" w:space="0" w:color="auto"/>
      </w:divBdr>
      <w:divsChild>
        <w:div w:id="88477524">
          <w:marLeft w:val="0"/>
          <w:marRight w:val="0"/>
          <w:marTop w:val="0"/>
          <w:marBottom w:val="0"/>
          <w:divBdr>
            <w:top w:val="none" w:sz="0" w:space="0" w:color="auto"/>
            <w:left w:val="none" w:sz="0" w:space="0" w:color="auto"/>
            <w:bottom w:val="none" w:sz="0" w:space="0" w:color="auto"/>
            <w:right w:val="none" w:sz="0" w:space="0" w:color="auto"/>
          </w:divBdr>
        </w:div>
        <w:div w:id="274942395">
          <w:marLeft w:val="0"/>
          <w:marRight w:val="0"/>
          <w:marTop w:val="0"/>
          <w:marBottom w:val="0"/>
          <w:divBdr>
            <w:top w:val="none" w:sz="0" w:space="0" w:color="auto"/>
            <w:left w:val="none" w:sz="0" w:space="0" w:color="auto"/>
            <w:bottom w:val="none" w:sz="0" w:space="0" w:color="auto"/>
            <w:right w:val="none" w:sz="0" w:space="0" w:color="auto"/>
          </w:divBdr>
        </w:div>
        <w:div w:id="401173675">
          <w:marLeft w:val="0"/>
          <w:marRight w:val="0"/>
          <w:marTop w:val="0"/>
          <w:marBottom w:val="0"/>
          <w:divBdr>
            <w:top w:val="none" w:sz="0" w:space="0" w:color="auto"/>
            <w:left w:val="none" w:sz="0" w:space="0" w:color="auto"/>
            <w:bottom w:val="none" w:sz="0" w:space="0" w:color="auto"/>
            <w:right w:val="none" w:sz="0" w:space="0" w:color="auto"/>
          </w:divBdr>
        </w:div>
        <w:div w:id="598566062">
          <w:marLeft w:val="0"/>
          <w:marRight w:val="0"/>
          <w:marTop w:val="0"/>
          <w:marBottom w:val="0"/>
          <w:divBdr>
            <w:top w:val="none" w:sz="0" w:space="0" w:color="auto"/>
            <w:left w:val="none" w:sz="0" w:space="0" w:color="auto"/>
            <w:bottom w:val="none" w:sz="0" w:space="0" w:color="auto"/>
            <w:right w:val="none" w:sz="0" w:space="0" w:color="auto"/>
          </w:divBdr>
        </w:div>
        <w:div w:id="1069231819">
          <w:marLeft w:val="0"/>
          <w:marRight w:val="0"/>
          <w:marTop w:val="0"/>
          <w:marBottom w:val="0"/>
          <w:divBdr>
            <w:top w:val="none" w:sz="0" w:space="0" w:color="auto"/>
            <w:left w:val="none" w:sz="0" w:space="0" w:color="auto"/>
            <w:bottom w:val="none" w:sz="0" w:space="0" w:color="auto"/>
            <w:right w:val="none" w:sz="0" w:space="0" w:color="auto"/>
          </w:divBdr>
        </w:div>
        <w:div w:id="1102215973">
          <w:marLeft w:val="0"/>
          <w:marRight w:val="0"/>
          <w:marTop w:val="0"/>
          <w:marBottom w:val="0"/>
          <w:divBdr>
            <w:top w:val="none" w:sz="0" w:space="0" w:color="auto"/>
            <w:left w:val="none" w:sz="0" w:space="0" w:color="auto"/>
            <w:bottom w:val="none" w:sz="0" w:space="0" w:color="auto"/>
            <w:right w:val="none" w:sz="0" w:space="0" w:color="auto"/>
          </w:divBdr>
        </w:div>
        <w:div w:id="1444378732">
          <w:marLeft w:val="0"/>
          <w:marRight w:val="0"/>
          <w:marTop w:val="0"/>
          <w:marBottom w:val="0"/>
          <w:divBdr>
            <w:top w:val="none" w:sz="0" w:space="0" w:color="auto"/>
            <w:left w:val="none" w:sz="0" w:space="0" w:color="auto"/>
            <w:bottom w:val="none" w:sz="0" w:space="0" w:color="auto"/>
            <w:right w:val="none" w:sz="0" w:space="0" w:color="auto"/>
          </w:divBdr>
        </w:div>
        <w:div w:id="1509904018">
          <w:marLeft w:val="0"/>
          <w:marRight w:val="0"/>
          <w:marTop w:val="0"/>
          <w:marBottom w:val="0"/>
          <w:divBdr>
            <w:top w:val="none" w:sz="0" w:space="0" w:color="auto"/>
            <w:left w:val="none" w:sz="0" w:space="0" w:color="auto"/>
            <w:bottom w:val="none" w:sz="0" w:space="0" w:color="auto"/>
            <w:right w:val="none" w:sz="0" w:space="0" w:color="auto"/>
          </w:divBdr>
        </w:div>
        <w:div w:id="1546866321">
          <w:marLeft w:val="0"/>
          <w:marRight w:val="0"/>
          <w:marTop w:val="0"/>
          <w:marBottom w:val="0"/>
          <w:divBdr>
            <w:top w:val="none" w:sz="0" w:space="0" w:color="auto"/>
            <w:left w:val="none" w:sz="0" w:space="0" w:color="auto"/>
            <w:bottom w:val="none" w:sz="0" w:space="0" w:color="auto"/>
            <w:right w:val="none" w:sz="0" w:space="0" w:color="auto"/>
          </w:divBdr>
          <w:divsChild>
            <w:div w:id="1320118241">
              <w:marLeft w:val="0"/>
              <w:marRight w:val="0"/>
              <w:marTop w:val="0"/>
              <w:marBottom w:val="0"/>
              <w:divBdr>
                <w:top w:val="none" w:sz="0" w:space="0" w:color="auto"/>
                <w:left w:val="none" w:sz="0" w:space="0" w:color="auto"/>
                <w:bottom w:val="none" w:sz="0" w:space="0" w:color="auto"/>
                <w:right w:val="none" w:sz="0" w:space="0" w:color="auto"/>
              </w:divBdr>
            </w:div>
          </w:divsChild>
        </w:div>
        <w:div w:id="1600219536">
          <w:marLeft w:val="0"/>
          <w:marRight w:val="0"/>
          <w:marTop w:val="0"/>
          <w:marBottom w:val="0"/>
          <w:divBdr>
            <w:top w:val="none" w:sz="0" w:space="0" w:color="auto"/>
            <w:left w:val="none" w:sz="0" w:space="0" w:color="auto"/>
            <w:bottom w:val="none" w:sz="0" w:space="0" w:color="auto"/>
            <w:right w:val="none" w:sz="0" w:space="0" w:color="auto"/>
          </w:divBdr>
        </w:div>
        <w:div w:id="1888301937">
          <w:marLeft w:val="0"/>
          <w:marRight w:val="0"/>
          <w:marTop w:val="0"/>
          <w:marBottom w:val="0"/>
          <w:divBdr>
            <w:top w:val="none" w:sz="0" w:space="0" w:color="auto"/>
            <w:left w:val="none" w:sz="0" w:space="0" w:color="auto"/>
            <w:bottom w:val="none" w:sz="0" w:space="0" w:color="auto"/>
            <w:right w:val="none" w:sz="0" w:space="0" w:color="auto"/>
          </w:divBdr>
        </w:div>
        <w:div w:id="2025010672">
          <w:marLeft w:val="0"/>
          <w:marRight w:val="0"/>
          <w:marTop w:val="0"/>
          <w:marBottom w:val="0"/>
          <w:divBdr>
            <w:top w:val="none" w:sz="0" w:space="0" w:color="auto"/>
            <w:left w:val="none" w:sz="0" w:space="0" w:color="auto"/>
            <w:bottom w:val="none" w:sz="0" w:space="0" w:color="auto"/>
            <w:right w:val="none" w:sz="0" w:space="0" w:color="auto"/>
          </w:divBdr>
        </w:div>
        <w:div w:id="2097824644">
          <w:marLeft w:val="0"/>
          <w:marRight w:val="0"/>
          <w:marTop w:val="0"/>
          <w:marBottom w:val="0"/>
          <w:divBdr>
            <w:top w:val="none" w:sz="0" w:space="0" w:color="auto"/>
            <w:left w:val="none" w:sz="0" w:space="0" w:color="auto"/>
            <w:bottom w:val="none" w:sz="0" w:space="0" w:color="auto"/>
            <w:right w:val="none" w:sz="0" w:space="0" w:color="auto"/>
          </w:divBdr>
        </w:div>
      </w:divsChild>
    </w:div>
    <w:div w:id="357003331">
      <w:bodyDiv w:val="1"/>
      <w:marLeft w:val="0"/>
      <w:marRight w:val="0"/>
      <w:marTop w:val="0"/>
      <w:marBottom w:val="0"/>
      <w:divBdr>
        <w:top w:val="none" w:sz="0" w:space="0" w:color="auto"/>
        <w:left w:val="none" w:sz="0" w:space="0" w:color="auto"/>
        <w:bottom w:val="none" w:sz="0" w:space="0" w:color="auto"/>
        <w:right w:val="none" w:sz="0" w:space="0" w:color="auto"/>
      </w:divBdr>
      <w:divsChild>
        <w:div w:id="162745138">
          <w:marLeft w:val="0"/>
          <w:marRight w:val="0"/>
          <w:marTop w:val="0"/>
          <w:marBottom w:val="0"/>
          <w:divBdr>
            <w:top w:val="none" w:sz="0" w:space="0" w:color="auto"/>
            <w:left w:val="none" w:sz="0" w:space="0" w:color="auto"/>
            <w:bottom w:val="none" w:sz="0" w:space="0" w:color="auto"/>
            <w:right w:val="none" w:sz="0" w:space="0" w:color="auto"/>
          </w:divBdr>
          <w:divsChild>
            <w:div w:id="101463177">
              <w:marLeft w:val="0"/>
              <w:marRight w:val="0"/>
              <w:marTop w:val="0"/>
              <w:marBottom w:val="0"/>
              <w:divBdr>
                <w:top w:val="none" w:sz="0" w:space="0" w:color="auto"/>
                <w:left w:val="none" w:sz="0" w:space="0" w:color="auto"/>
                <w:bottom w:val="none" w:sz="0" w:space="0" w:color="auto"/>
                <w:right w:val="none" w:sz="0" w:space="0" w:color="auto"/>
              </w:divBdr>
            </w:div>
            <w:div w:id="136842307">
              <w:marLeft w:val="0"/>
              <w:marRight w:val="0"/>
              <w:marTop w:val="0"/>
              <w:marBottom w:val="0"/>
              <w:divBdr>
                <w:top w:val="none" w:sz="0" w:space="0" w:color="auto"/>
                <w:left w:val="none" w:sz="0" w:space="0" w:color="auto"/>
                <w:bottom w:val="none" w:sz="0" w:space="0" w:color="auto"/>
                <w:right w:val="none" w:sz="0" w:space="0" w:color="auto"/>
              </w:divBdr>
            </w:div>
            <w:div w:id="398329769">
              <w:marLeft w:val="0"/>
              <w:marRight w:val="0"/>
              <w:marTop w:val="0"/>
              <w:marBottom w:val="0"/>
              <w:divBdr>
                <w:top w:val="none" w:sz="0" w:space="0" w:color="auto"/>
                <w:left w:val="none" w:sz="0" w:space="0" w:color="auto"/>
                <w:bottom w:val="none" w:sz="0" w:space="0" w:color="auto"/>
                <w:right w:val="none" w:sz="0" w:space="0" w:color="auto"/>
              </w:divBdr>
            </w:div>
            <w:div w:id="616106078">
              <w:marLeft w:val="0"/>
              <w:marRight w:val="0"/>
              <w:marTop w:val="0"/>
              <w:marBottom w:val="0"/>
              <w:divBdr>
                <w:top w:val="none" w:sz="0" w:space="0" w:color="auto"/>
                <w:left w:val="none" w:sz="0" w:space="0" w:color="auto"/>
                <w:bottom w:val="none" w:sz="0" w:space="0" w:color="auto"/>
                <w:right w:val="none" w:sz="0" w:space="0" w:color="auto"/>
              </w:divBdr>
            </w:div>
            <w:div w:id="2099708966">
              <w:marLeft w:val="0"/>
              <w:marRight w:val="0"/>
              <w:marTop w:val="0"/>
              <w:marBottom w:val="0"/>
              <w:divBdr>
                <w:top w:val="none" w:sz="0" w:space="0" w:color="auto"/>
                <w:left w:val="none" w:sz="0" w:space="0" w:color="auto"/>
                <w:bottom w:val="none" w:sz="0" w:space="0" w:color="auto"/>
                <w:right w:val="none" w:sz="0" w:space="0" w:color="auto"/>
              </w:divBdr>
            </w:div>
          </w:divsChild>
        </w:div>
        <w:div w:id="1417051482">
          <w:marLeft w:val="0"/>
          <w:marRight w:val="0"/>
          <w:marTop w:val="0"/>
          <w:marBottom w:val="0"/>
          <w:divBdr>
            <w:top w:val="none" w:sz="0" w:space="0" w:color="auto"/>
            <w:left w:val="none" w:sz="0" w:space="0" w:color="auto"/>
            <w:bottom w:val="none" w:sz="0" w:space="0" w:color="auto"/>
            <w:right w:val="none" w:sz="0" w:space="0" w:color="auto"/>
          </w:divBdr>
        </w:div>
        <w:div w:id="1632132097">
          <w:marLeft w:val="0"/>
          <w:marRight w:val="0"/>
          <w:marTop w:val="0"/>
          <w:marBottom w:val="0"/>
          <w:divBdr>
            <w:top w:val="none" w:sz="0" w:space="0" w:color="auto"/>
            <w:left w:val="none" w:sz="0" w:space="0" w:color="auto"/>
            <w:bottom w:val="none" w:sz="0" w:space="0" w:color="auto"/>
            <w:right w:val="none" w:sz="0" w:space="0" w:color="auto"/>
          </w:divBdr>
          <w:divsChild>
            <w:div w:id="685402045">
              <w:marLeft w:val="0"/>
              <w:marRight w:val="0"/>
              <w:marTop w:val="0"/>
              <w:marBottom w:val="0"/>
              <w:divBdr>
                <w:top w:val="none" w:sz="0" w:space="0" w:color="auto"/>
                <w:left w:val="none" w:sz="0" w:space="0" w:color="auto"/>
                <w:bottom w:val="none" w:sz="0" w:space="0" w:color="auto"/>
                <w:right w:val="none" w:sz="0" w:space="0" w:color="auto"/>
              </w:divBdr>
            </w:div>
            <w:div w:id="1766533785">
              <w:marLeft w:val="0"/>
              <w:marRight w:val="0"/>
              <w:marTop w:val="0"/>
              <w:marBottom w:val="0"/>
              <w:divBdr>
                <w:top w:val="none" w:sz="0" w:space="0" w:color="auto"/>
                <w:left w:val="none" w:sz="0" w:space="0" w:color="auto"/>
                <w:bottom w:val="none" w:sz="0" w:space="0" w:color="auto"/>
                <w:right w:val="none" w:sz="0" w:space="0" w:color="auto"/>
              </w:divBdr>
            </w:div>
          </w:divsChild>
        </w:div>
        <w:div w:id="1789615617">
          <w:marLeft w:val="0"/>
          <w:marRight w:val="0"/>
          <w:marTop w:val="0"/>
          <w:marBottom w:val="0"/>
          <w:divBdr>
            <w:top w:val="none" w:sz="0" w:space="0" w:color="auto"/>
            <w:left w:val="none" w:sz="0" w:space="0" w:color="auto"/>
            <w:bottom w:val="none" w:sz="0" w:space="0" w:color="auto"/>
            <w:right w:val="none" w:sz="0" w:space="0" w:color="auto"/>
          </w:divBdr>
          <w:divsChild>
            <w:div w:id="824124655">
              <w:marLeft w:val="0"/>
              <w:marRight w:val="0"/>
              <w:marTop w:val="0"/>
              <w:marBottom w:val="0"/>
              <w:divBdr>
                <w:top w:val="none" w:sz="0" w:space="0" w:color="auto"/>
                <w:left w:val="none" w:sz="0" w:space="0" w:color="auto"/>
                <w:bottom w:val="none" w:sz="0" w:space="0" w:color="auto"/>
                <w:right w:val="none" w:sz="0" w:space="0" w:color="auto"/>
              </w:divBdr>
            </w:div>
            <w:div w:id="1053503675">
              <w:marLeft w:val="0"/>
              <w:marRight w:val="0"/>
              <w:marTop w:val="0"/>
              <w:marBottom w:val="0"/>
              <w:divBdr>
                <w:top w:val="none" w:sz="0" w:space="0" w:color="auto"/>
                <w:left w:val="none" w:sz="0" w:space="0" w:color="auto"/>
                <w:bottom w:val="none" w:sz="0" w:space="0" w:color="auto"/>
                <w:right w:val="none" w:sz="0" w:space="0" w:color="auto"/>
              </w:divBdr>
            </w:div>
            <w:div w:id="1755592559">
              <w:marLeft w:val="0"/>
              <w:marRight w:val="0"/>
              <w:marTop w:val="0"/>
              <w:marBottom w:val="0"/>
              <w:divBdr>
                <w:top w:val="none" w:sz="0" w:space="0" w:color="auto"/>
                <w:left w:val="none" w:sz="0" w:space="0" w:color="auto"/>
                <w:bottom w:val="none" w:sz="0" w:space="0" w:color="auto"/>
                <w:right w:val="none" w:sz="0" w:space="0" w:color="auto"/>
              </w:divBdr>
            </w:div>
            <w:div w:id="213420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078612">
      <w:bodyDiv w:val="1"/>
      <w:marLeft w:val="0"/>
      <w:marRight w:val="0"/>
      <w:marTop w:val="0"/>
      <w:marBottom w:val="0"/>
      <w:divBdr>
        <w:top w:val="none" w:sz="0" w:space="0" w:color="auto"/>
        <w:left w:val="none" w:sz="0" w:space="0" w:color="auto"/>
        <w:bottom w:val="none" w:sz="0" w:space="0" w:color="auto"/>
        <w:right w:val="none" w:sz="0" w:space="0" w:color="auto"/>
      </w:divBdr>
      <w:divsChild>
        <w:div w:id="218177592">
          <w:marLeft w:val="0"/>
          <w:marRight w:val="0"/>
          <w:marTop w:val="0"/>
          <w:marBottom w:val="0"/>
          <w:divBdr>
            <w:top w:val="none" w:sz="0" w:space="0" w:color="auto"/>
            <w:left w:val="none" w:sz="0" w:space="0" w:color="auto"/>
            <w:bottom w:val="none" w:sz="0" w:space="0" w:color="auto"/>
            <w:right w:val="none" w:sz="0" w:space="0" w:color="auto"/>
          </w:divBdr>
          <w:divsChild>
            <w:div w:id="261693373">
              <w:marLeft w:val="0"/>
              <w:marRight w:val="0"/>
              <w:marTop w:val="0"/>
              <w:marBottom w:val="0"/>
              <w:divBdr>
                <w:top w:val="none" w:sz="0" w:space="0" w:color="auto"/>
                <w:left w:val="none" w:sz="0" w:space="0" w:color="auto"/>
                <w:bottom w:val="none" w:sz="0" w:space="0" w:color="auto"/>
                <w:right w:val="none" w:sz="0" w:space="0" w:color="auto"/>
              </w:divBdr>
            </w:div>
            <w:div w:id="406878026">
              <w:marLeft w:val="0"/>
              <w:marRight w:val="0"/>
              <w:marTop w:val="0"/>
              <w:marBottom w:val="0"/>
              <w:divBdr>
                <w:top w:val="none" w:sz="0" w:space="0" w:color="auto"/>
                <w:left w:val="none" w:sz="0" w:space="0" w:color="auto"/>
                <w:bottom w:val="none" w:sz="0" w:space="0" w:color="auto"/>
                <w:right w:val="none" w:sz="0" w:space="0" w:color="auto"/>
              </w:divBdr>
            </w:div>
            <w:div w:id="1342513582">
              <w:marLeft w:val="0"/>
              <w:marRight w:val="0"/>
              <w:marTop w:val="0"/>
              <w:marBottom w:val="0"/>
              <w:divBdr>
                <w:top w:val="none" w:sz="0" w:space="0" w:color="auto"/>
                <w:left w:val="none" w:sz="0" w:space="0" w:color="auto"/>
                <w:bottom w:val="none" w:sz="0" w:space="0" w:color="auto"/>
                <w:right w:val="none" w:sz="0" w:space="0" w:color="auto"/>
              </w:divBdr>
            </w:div>
          </w:divsChild>
        </w:div>
        <w:div w:id="513037480">
          <w:marLeft w:val="0"/>
          <w:marRight w:val="0"/>
          <w:marTop w:val="0"/>
          <w:marBottom w:val="0"/>
          <w:divBdr>
            <w:top w:val="none" w:sz="0" w:space="0" w:color="auto"/>
            <w:left w:val="none" w:sz="0" w:space="0" w:color="auto"/>
            <w:bottom w:val="none" w:sz="0" w:space="0" w:color="auto"/>
            <w:right w:val="none" w:sz="0" w:space="0" w:color="auto"/>
          </w:divBdr>
          <w:divsChild>
            <w:div w:id="48773747">
              <w:marLeft w:val="0"/>
              <w:marRight w:val="0"/>
              <w:marTop w:val="0"/>
              <w:marBottom w:val="0"/>
              <w:divBdr>
                <w:top w:val="none" w:sz="0" w:space="0" w:color="auto"/>
                <w:left w:val="none" w:sz="0" w:space="0" w:color="auto"/>
                <w:bottom w:val="none" w:sz="0" w:space="0" w:color="auto"/>
                <w:right w:val="none" w:sz="0" w:space="0" w:color="auto"/>
              </w:divBdr>
            </w:div>
            <w:div w:id="409430380">
              <w:marLeft w:val="0"/>
              <w:marRight w:val="0"/>
              <w:marTop w:val="0"/>
              <w:marBottom w:val="0"/>
              <w:divBdr>
                <w:top w:val="none" w:sz="0" w:space="0" w:color="auto"/>
                <w:left w:val="none" w:sz="0" w:space="0" w:color="auto"/>
                <w:bottom w:val="none" w:sz="0" w:space="0" w:color="auto"/>
                <w:right w:val="none" w:sz="0" w:space="0" w:color="auto"/>
              </w:divBdr>
            </w:div>
            <w:div w:id="1118261471">
              <w:marLeft w:val="0"/>
              <w:marRight w:val="0"/>
              <w:marTop w:val="0"/>
              <w:marBottom w:val="0"/>
              <w:divBdr>
                <w:top w:val="none" w:sz="0" w:space="0" w:color="auto"/>
                <w:left w:val="none" w:sz="0" w:space="0" w:color="auto"/>
                <w:bottom w:val="none" w:sz="0" w:space="0" w:color="auto"/>
                <w:right w:val="none" w:sz="0" w:space="0" w:color="auto"/>
              </w:divBdr>
            </w:div>
            <w:div w:id="1617525362">
              <w:marLeft w:val="0"/>
              <w:marRight w:val="0"/>
              <w:marTop w:val="0"/>
              <w:marBottom w:val="0"/>
              <w:divBdr>
                <w:top w:val="none" w:sz="0" w:space="0" w:color="auto"/>
                <w:left w:val="none" w:sz="0" w:space="0" w:color="auto"/>
                <w:bottom w:val="none" w:sz="0" w:space="0" w:color="auto"/>
                <w:right w:val="none" w:sz="0" w:space="0" w:color="auto"/>
              </w:divBdr>
            </w:div>
          </w:divsChild>
        </w:div>
        <w:div w:id="1501433885">
          <w:marLeft w:val="0"/>
          <w:marRight w:val="0"/>
          <w:marTop w:val="0"/>
          <w:marBottom w:val="0"/>
          <w:divBdr>
            <w:top w:val="none" w:sz="0" w:space="0" w:color="auto"/>
            <w:left w:val="none" w:sz="0" w:space="0" w:color="auto"/>
            <w:bottom w:val="none" w:sz="0" w:space="0" w:color="auto"/>
            <w:right w:val="none" w:sz="0" w:space="0" w:color="auto"/>
          </w:divBdr>
          <w:divsChild>
            <w:div w:id="195848083">
              <w:marLeft w:val="0"/>
              <w:marRight w:val="0"/>
              <w:marTop w:val="0"/>
              <w:marBottom w:val="0"/>
              <w:divBdr>
                <w:top w:val="none" w:sz="0" w:space="0" w:color="auto"/>
                <w:left w:val="none" w:sz="0" w:space="0" w:color="auto"/>
                <w:bottom w:val="none" w:sz="0" w:space="0" w:color="auto"/>
                <w:right w:val="none" w:sz="0" w:space="0" w:color="auto"/>
              </w:divBdr>
            </w:div>
            <w:div w:id="733158346">
              <w:marLeft w:val="0"/>
              <w:marRight w:val="0"/>
              <w:marTop w:val="0"/>
              <w:marBottom w:val="0"/>
              <w:divBdr>
                <w:top w:val="none" w:sz="0" w:space="0" w:color="auto"/>
                <w:left w:val="none" w:sz="0" w:space="0" w:color="auto"/>
                <w:bottom w:val="none" w:sz="0" w:space="0" w:color="auto"/>
                <w:right w:val="none" w:sz="0" w:space="0" w:color="auto"/>
              </w:divBdr>
            </w:div>
            <w:div w:id="1812942896">
              <w:marLeft w:val="0"/>
              <w:marRight w:val="0"/>
              <w:marTop w:val="0"/>
              <w:marBottom w:val="0"/>
              <w:divBdr>
                <w:top w:val="none" w:sz="0" w:space="0" w:color="auto"/>
                <w:left w:val="none" w:sz="0" w:space="0" w:color="auto"/>
                <w:bottom w:val="none" w:sz="0" w:space="0" w:color="auto"/>
                <w:right w:val="none" w:sz="0" w:space="0" w:color="auto"/>
              </w:divBdr>
            </w:div>
          </w:divsChild>
        </w:div>
        <w:div w:id="1569530811">
          <w:marLeft w:val="0"/>
          <w:marRight w:val="0"/>
          <w:marTop w:val="0"/>
          <w:marBottom w:val="0"/>
          <w:divBdr>
            <w:top w:val="none" w:sz="0" w:space="0" w:color="auto"/>
            <w:left w:val="none" w:sz="0" w:space="0" w:color="auto"/>
            <w:bottom w:val="none" w:sz="0" w:space="0" w:color="auto"/>
            <w:right w:val="none" w:sz="0" w:space="0" w:color="auto"/>
          </w:divBdr>
          <w:divsChild>
            <w:div w:id="723138226">
              <w:marLeft w:val="0"/>
              <w:marRight w:val="0"/>
              <w:marTop w:val="0"/>
              <w:marBottom w:val="0"/>
              <w:divBdr>
                <w:top w:val="none" w:sz="0" w:space="0" w:color="auto"/>
                <w:left w:val="none" w:sz="0" w:space="0" w:color="auto"/>
                <w:bottom w:val="none" w:sz="0" w:space="0" w:color="auto"/>
                <w:right w:val="none" w:sz="0" w:space="0" w:color="auto"/>
              </w:divBdr>
            </w:div>
            <w:div w:id="1225725136">
              <w:marLeft w:val="0"/>
              <w:marRight w:val="0"/>
              <w:marTop w:val="0"/>
              <w:marBottom w:val="0"/>
              <w:divBdr>
                <w:top w:val="none" w:sz="0" w:space="0" w:color="auto"/>
                <w:left w:val="none" w:sz="0" w:space="0" w:color="auto"/>
                <w:bottom w:val="none" w:sz="0" w:space="0" w:color="auto"/>
                <w:right w:val="none" w:sz="0" w:space="0" w:color="auto"/>
              </w:divBdr>
            </w:div>
            <w:div w:id="193196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27139">
      <w:bodyDiv w:val="1"/>
      <w:marLeft w:val="0"/>
      <w:marRight w:val="0"/>
      <w:marTop w:val="0"/>
      <w:marBottom w:val="0"/>
      <w:divBdr>
        <w:top w:val="none" w:sz="0" w:space="0" w:color="auto"/>
        <w:left w:val="none" w:sz="0" w:space="0" w:color="auto"/>
        <w:bottom w:val="none" w:sz="0" w:space="0" w:color="auto"/>
        <w:right w:val="none" w:sz="0" w:space="0" w:color="auto"/>
      </w:divBdr>
      <w:divsChild>
        <w:div w:id="215556770">
          <w:marLeft w:val="0"/>
          <w:marRight w:val="0"/>
          <w:marTop w:val="0"/>
          <w:marBottom w:val="0"/>
          <w:divBdr>
            <w:top w:val="none" w:sz="0" w:space="0" w:color="auto"/>
            <w:left w:val="none" w:sz="0" w:space="0" w:color="auto"/>
            <w:bottom w:val="none" w:sz="0" w:space="0" w:color="auto"/>
            <w:right w:val="none" w:sz="0" w:space="0" w:color="auto"/>
          </w:divBdr>
        </w:div>
        <w:div w:id="1067844007">
          <w:marLeft w:val="0"/>
          <w:marRight w:val="0"/>
          <w:marTop w:val="0"/>
          <w:marBottom w:val="0"/>
          <w:divBdr>
            <w:top w:val="none" w:sz="0" w:space="0" w:color="auto"/>
            <w:left w:val="none" w:sz="0" w:space="0" w:color="auto"/>
            <w:bottom w:val="none" w:sz="0" w:space="0" w:color="auto"/>
            <w:right w:val="none" w:sz="0" w:space="0" w:color="auto"/>
          </w:divBdr>
          <w:divsChild>
            <w:div w:id="456065593">
              <w:marLeft w:val="0"/>
              <w:marRight w:val="0"/>
              <w:marTop w:val="0"/>
              <w:marBottom w:val="0"/>
              <w:divBdr>
                <w:top w:val="none" w:sz="0" w:space="0" w:color="auto"/>
                <w:left w:val="none" w:sz="0" w:space="0" w:color="auto"/>
                <w:bottom w:val="none" w:sz="0" w:space="0" w:color="auto"/>
                <w:right w:val="none" w:sz="0" w:space="0" w:color="auto"/>
              </w:divBdr>
            </w:div>
            <w:div w:id="525218991">
              <w:marLeft w:val="0"/>
              <w:marRight w:val="0"/>
              <w:marTop w:val="0"/>
              <w:marBottom w:val="0"/>
              <w:divBdr>
                <w:top w:val="none" w:sz="0" w:space="0" w:color="auto"/>
                <w:left w:val="none" w:sz="0" w:space="0" w:color="auto"/>
                <w:bottom w:val="none" w:sz="0" w:space="0" w:color="auto"/>
                <w:right w:val="none" w:sz="0" w:space="0" w:color="auto"/>
              </w:divBdr>
            </w:div>
            <w:div w:id="750927743">
              <w:marLeft w:val="0"/>
              <w:marRight w:val="0"/>
              <w:marTop w:val="0"/>
              <w:marBottom w:val="0"/>
              <w:divBdr>
                <w:top w:val="none" w:sz="0" w:space="0" w:color="auto"/>
                <w:left w:val="none" w:sz="0" w:space="0" w:color="auto"/>
                <w:bottom w:val="none" w:sz="0" w:space="0" w:color="auto"/>
                <w:right w:val="none" w:sz="0" w:space="0" w:color="auto"/>
              </w:divBdr>
            </w:div>
            <w:div w:id="1348631025">
              <w:marLeft w:val="0"/>
              <w:marRight w:val="0"/>
              <w:marTop w:val="0"/>
              <w:marBottom w:val="0"/>
              <w:divBdr>
                <w:top w:val="none" w:sz="0" w:space="0" w:color="auto"/>
                <w:left w:val="none" w:sz="0" w:space="0" w:color="auto"/>
                <w:bottom w:val="none" w:sz="0" w:space="0" w:color="auto"/>
                <w:right w:val="none" w:sz="0" w:space="0" w:color="auto"/>
              </w:divBdr>
            </w:div>
            <w:div w:id="1528174937">
              <w:marLeft w:val="0"/>
              <w:marRight w:val="0"/>
              <w:marTop w:val="0"/>
              <w:marBottom w:val="0"/>
              <w:divBdr>
                <w:top w:val="none" w:sz="0" w:space="0" w:color="auto"/>
                <w:left w:val="none" w:sz="0" w:space="0" w:color="auto"/>
                <w:bottom w:val="none" w:sz="0" w:space="0" w:color="auto"/>
                <w:right w:val="none" w:sz="0" w:space="0" w:color="auto"/>
              </w:divBdr>
            </w:div>
          </w:divsChild>
        </w:div>
        <w:div w:id="1359160439">
          <w:marLeft w:val="0"/>
          <w:marRight w:val="0"/>
          <w:marTop w:val="0"/>
          <w:marBottom w:val="0"/>
          <w:divBdr>
            <w:top w:val="none" w:sz="0" w:space="0" w:color="auto"/>
            <w:left w:val="none" w:sz="0" w:space="0" w:color="auto"/>
            <w:bottom w:val="none" w:sz="0" w:space="0" w:color="auto"/>
            <w:right w:val="none" w:sz="0" w:space="0" w:color="auto"/>
          </w:divBdr>
          <w:divsChild>
            <w:div w:id="109784278">
              <w:marLeft w:val="0"/>
              <w:marRight w:val="0"/>
              <w:marTop w:val="0"/>
              <w:marBottom w:val="0"/>
              <w:divBdr>
                <w:top w:val="none" w:sz="0" w:space="0" w:color="auto"/>
                <w:left w:val="none" w:sz="0" w:space="0" w:color="auto"/>
                <w:bottom w:val="none" w:sz="0" w:space="0" w:color="auto"/>
                <w:right w:val="none" w:sz="0" w:space="0" w:color="auto"/>
              </w:divBdr>
            </w:div>
            <w:div w:id="870918710">
              <w:marLeft w:val="0"/>
              <w:marRight w:val="0"/>
              <w:marTop w:val="0"/>
              <w:marBottom w:val="0"/>
              <w:divBdr>
                <w:top w:val="none" w:sz="0" w:space="0" w:color="auto"/>
                <w:left w:val="none" w:sz="0" w:space="0" w:color="auto"/>
                <w:bottom w:val="none" w:sz="0" w:space="0" w:color="auto"/>
                <w:right w:val="none" w:sz="0" w:space="0" w:color="auto"/>
              </w:divBdr>
            </w:div>
            <w:div w:id="908468227">
              <w:marLeft w:val="0"/>
              <w:marRight w:val="0"/>
              <w:marTop w:val="0"/>
              <w:marBottom w:val="0"/>
              <w:divBdr>
                <w:top w:val="none" w:sz="0" w:space="0" w:color="auto"/>
                <w:left w:val="none" w:sz="0" w:space="0" w:color="auto"/>
                <w:bottom w:val="none" w:sz="0" w:space="0" w:color="auto"/>
                <w:right w:val="none" w:sz="0" w:space="0" w:color="auto"/>
              </w:divBdr>
            </w:div>
            <w:div w:id="1435133007">
              <w:marLeft w:val="0"/>
              <w:marRight w:val="0"/>
              <w:marTop w:val="0"/>
              <w:marBottom w:val="0"/>
              <w:divBdr>
                <w:top w:val="none" w:sz="0" w:space="0" w:color="auto"/>
                <w:left w:val="none" w:sz="0" w:space="0" w:color="auto"/>
                <w:bottom w:val="none" w:sz="0" w:space="0" w:color="auto"/>
                <w:right w:val="none" w:sz="0" w:space="0" w:color="auto"/>
              </w:divBdr>
            </w:div>
            <w:div w:id="1916089763">
              <w:marLeft w:val="0"/>
              <w:marRight w:val="0"/>
              <w:marTop w:val="0"/>
              <w:marBottom w:val="0"/>
              <w:divBdr>
                <w:top w:val="none" w:sz="0" w:space="0" w:color="auto"/>
                <w:left w:val="none" w:sz="0" w:space="0" w:color="auto"/>
                <w:bottom w:val="none" w:sz="0" w:space="0" w:color="auto"/>
                <w:right w:val="none" w:sz="0" w:space="0" w:color="auto"/>
              </w:divBdr>
            </w:div>
          </w:divsChild>
        </w:div>
        <w:div w:id="1965036149">
          <w:marLeft w:val="0"/>
          <w:marRight w:val="0"/>
          <w:marTop w:val="0"/>
          <w:marBottom w:val="0"/>
          <w:divBdr>
            <w:top w:val="none" w:sz="0" w:space="0" w:color="auto"/>
            <w:left w:val="none" w:sz="0" w:space="0" w:color="auto"/>
            <w:bottom w:val="none" w:sz="0" w:space="0" w:color="auto"/>
            <w:right w:val="none" w:sz="0" w:space="0" w:color="auto"/>
          </w:divBdr>
        </w:div>
      </w:divsChild>
    </w:div>
    <w:div w:id="949439265">
      <w:bodyDiv w:val="1"/>
      <w:marLeft w:val="0"/>
      <w:marRight w:val="0"/>
      <w:marTop w:val="0"/>
      <w:marBottom w:val="0"/>
      <w:divBdr>
        <w:top w:val="none" w:sz="0" w:space="0" w:color="auto"/>
        <w:left w:val="none" w:sz="0" w:space="0" w:color="auto"/>
        <w:bottom w:val="none" w:sz="0" w:space="0" w:color="auto"/>
        <w:right w:val="none" w:sz="0" w:space="0" w:color="auto"/>
      </w:divBdr>
      <w:divsChild>
        <w:div w:id="1619919902">
          <w:marLeft w:val="0"/>
          <w:marRight w:val="0"/>
          <w:marTop w:val="0"/>
          <w:marBottom w:val="0"/>
          <w:divBdr>
            <w:top w:val="none" w:sz="0" w:space="0" w:color="auto"/>
            <w:left w:val="none" w:sz="0" w:space="0" w:color="auto"/>
            <w:bottom w:val="none" w:sz="0" w:space="0" w:color="auto"/>
            <w:right w:val="none" w:sz="0" w:space="0" w:color="auto"/>
          </w:divBdr>
          <w:divsChild>
            <w:div w:id="148862219">
              <w:marLeft w:val="0"/>
              <w:marRight w:val="0"/>
              <w:marTop w:val="0"/>
              <w:marBottom w:val="0"/>
              <w:divBdr>
                <w:top w:val="none" w:sz="0" w:space="0" w:color="auto"/>
                <w:left w:val="none" w:sz="0" w:space="0" w:color="auto"/>
                <w:bottom w:val="none" w:sz="0" w:space="0" w:color="auto"/>
                <w:right w:val="none" w:sz="0" w:space="0" w:color="auto"/>
              </w:divBdr>
            </w:div>
            <w:div w:id="1594434465">
              <w:marLeft w:val="0"/>
              <w:marRight w:val="0"/>
              <w:marTop w:val="0"/>
              <w:marBottom w:val="0"/>
              <w:divBdr>
                <w:top w:val="none" w:sz="0" w:space="0" w:color="auto"/>
                <w:left w:val="none" w:sz="0" w:space="0" w:color="auto"/>
                <w:bottom w:val="none" w:sz="0" w:space="0" w:color="auto"/>
                <w:right w:val="none" w:sz="0" w:space="0" w:color="auto"/>
              </w:divBdr>
            </w:div>
          </w:divsChild>
        </w:div>
        <w:div w:id="2032608960">
          <w:marLeft w:val="0"/>
          <w:marRight w:val="0"/>
          <w:marTop w:val="0"/>
          <w:marBottom w:val="0"/>
          <w:divBdr>
            <w:top w:val="none" w:sz="0" w:space="0" w:color="auto"/>
            <w:left w:val="none" w:sz="0" w:space="0" w:color="auto"/>
            <w:bottom w:val="none" w:sz="0" w:space="0" w:color="auto"/>
            <w:right w:val="none" w:sz="0" w:space="0" w:color="auto"/>
          </w:divBdr>
          <w:divsChild>
            <w:div w:id="20776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09631">
      <w:bodyDiv w:val="1"/>
      <w:marLeft w:val="0"/>
      <w:marRight w:val="0"/>
      <w:marTop w:val="0"/>
      <w:marBottom w:val="0"/>
      <w:divBdr>
        <w:top w:val="none" w:sz="0" w:space="0" w:color="auto"/>
        <w:left w:val="none" w:sz="0" w:space="0" w:color="auto"/>
        <w:bottom w:val="none" w:sz="0" w:space="0" w:color="auto"/>
        <w:right w:val="none" w:sz="0" w:space="0" w:color="auto"/>
      </w:divBdr>
      <w:divsChild>
        <w:div w:id="118032359">
          <w:marLeft w:val="0"/>
          <w:marRight w:val="0"/>
          <w:marTop w:val="0"/>
          <w:marBottom w:val="0"/>
          <w:divBdr>
            <w:top w:val="none" w:sz="0" w:space="0" w:color="auto"/>
            <w:left w:val="none" w:sz="0" w:space="0" w:color="auto"/>
            <w:bottom w:val="none" w:sz="0" w:space="0" w:color="auto"/>
            <w:right w:val="none" w:sz="0" w:space="0" w:color="auto"/>
          </w:divBdr>
        </w:div>
        <w:div w:id="189101554">
          <w:marLeft w:val="0"/>
          <w:marRight w:val="0"/>
          <w:marTop w:val="0"/>
          <w:marBottom w:val="0"/>
          <w:divBdr>
            <w:top w:val="none" w:sz="0" w:space="0" w:color="auto"/>
            <w:left w:val="none" w:sz="0" w:space="0" w:color="auto"/>
            <w:bottom w:val="none" w:sz="0" w:space="0" w:color="auto"/>
            <w:right w:val="none" w:sz="0" w:space="0" w:color="auto"/>
          </w:divBdr>
          <w:divsChild>
            <w:div w:id="690034306">
              <w:marLeft w:val="0"/>
              <w:marRight w:val="0"/>
              <w:marTop w:val="0"/>
              <w:marBottom w:val="0"/>
              <w:divBdr>
                <w:top w:val="none" w:sz="0" w:space="0" w:color="auto"/>
                <w:left w:val="none" w:sz="0" w:space="0" w:color="auto"/>
                <w:bottom w:val="none" w:sz="0" w:space="0" w:color="auto"/>
                <w:right w:val="none" w:sz="0" w:space="0" w:color="auto"/>
              </w:divBdr>
            </w:div>
            <w:div w:id="771439453">
              <w:marLeft w:val="0"/>
              <w:marRight w:val="0"/>
              <w:marTop w:val="0"/>
              <w:marBottom w:val="0"/>
              <w:divBdr>
                <w:top w:val="none" w:sz="0" w:space="0" w:color="auto"/>
                <w:left w:val="none" w:sz="0" w:space="0" w:color="auto"/>
                <w:bottom w:val="none" w:sz="0" w:space="0" w:color="auto"/>
                <w:right w:val="none" w:sz="0" w:space="0" w:color="auto"/>
              </w:divBdr>
            </w:div>
            <w:div w:id="1157041539">
              <w:marLeft w:val="0"/>
              <w:marRight w:val="0"/>
              <w:marTop w:val="0"/>
              <w:marBottom w:val="0"/>
              <w:divBdr>
                <w:top w:val="none" w:sz="0" w:space="0" w:color="auto"/>
                <w:left w:val="none" w:sz="0" w:space="0" w:color="auto"/>
                <w:bottom w:val="none" w:sz="0" w:space="0" w:color="auto"/>
                <w:right w:val="none" w:sz="0" w:space="0" w:color="auto"/>
              </w:divBdr>
            </w:div>
            <w:div w:id="1266571489">
              <w:marLeft w:val="0"/>
              <w:marRight w:val="0"/>
              <w:marTop w:val="0"/>
              <w:marBottom w:val="0"/>
              <w:divBdr>
                <w:top w:val="none" w:sz="0" w:space="0" w:color="auto"/>
                <w:left w:val="none" w:sz="0" w:space="0" w:color="auto"/>
                <w:bottom w:val="none" w:sz="0" w:space="0" w:color="auto"/>
                <w:right w:val="none" w:sz="0" w:space="0" w:color="auto"/>
              </w:divBdr>
            </w:div>
            <w:div w:id="1779368417">
              <w:marLeft w:val="0"/>
              <w:marRight w:val="0"/>
              <w:marTop w:val="0"/>
              <w:marBottom w:val="0"/>
              <w:divBdr>
                <w:top w:val="none" w:sz="0" w:space="0" w:color="auto"/>
                <w:left w:val="none" w:sz="0" w:space="0" w:color="auto"/>
                <w:bottom w:val="none" w:sz="0" w:space="0" w:color="auto"/>
                <w:right w:val="none" w:sz="0" w:space="0" w:color="auto"/>
              </w:divBdr>
            </w:div>
          </w:divsChild>
        </w:div>
        <w:div w:id="196041768">
          <w:marLeft w:val="0"/>
          <w:marRight w:val="0"/>
          <w:marTop w:val="0"/>
          <w:marBottom w:val="0"/>
          <w:divBdr>
            <w:top w:val="none" w:sz="0" w:space="0" w:color="auto"/>
            <w:left w:val="none" w:sz="0" w:space="0" w:color="auto"/>
            <w:bottom w:val="none" w:sz="0" w:space="0" w:color="auto"/>
            <w:right w:val="none" w:sz="0" w:space="0" w:color="auto"/>
          </w:divBdr>
        </w:div>
        <w:div w:id="485784713">
          <w:marLeft w:val="0"/>
          <w:marRight w:val="0"/>
          <w:marTop w:val="0"/>
          <w:marBottom w:val="0"/>
          <w:divBdr>
            <w:top w:val="none" w:sz="0" w:space="0" w:color="auto"/>
            <w:left w:val="none" w:sz="0" w:space="0" w:color="auto"/>
            <w:bottom w:val="none" w:sz="0" w:space="0" w:color="auto"/>
            <w:right w:val="none" w:sz="0" w:space="0" w:color="auto"/>
          </w:divBdr>
          <w:divsChild>
            <w:div w:id="610478154">
              <w:marLeft w:val="0"/>
              <w:marRight w:val="0"/>
              <w:marTop w:val="0"/>
              <w:marBottom w:val="0"/>
              <w:divBdr>
                <w:top w:val="none" w:sz="0" w:space="0" w:color="auto"/>
                <w:left w:val="none" w:sz="0" w:space="0" w:color="auto"/>
                <w:bottom w:val="none" w:sz="0" w:space="0" w:color="auto"/>
                <w:right w:val="none" w:sz="0" w:space="0" w:color="auto"/>
              </w:divBdr>
            </w:div>
            <w:div w:id="1643193474">
              <w:marLeft w:val="0"/>
              <w:marRight w:val="0"/>
              <w:marTop w:val="0"/>
              <w:marBottom w:val="0"/>
              <w:divBdr>
                <w:top w:val="none" w:sz="0" w:space="0" w:color="auto"/>
                <w:left w:val="none" w:sz="0" w:space="0" w:color="auto"/>
                <w:bottom w:val="none" w:sz="0" w:space="0" w:color="auto"/>
                <w:right w:val="none" w:sz="0" w:space="0" w:color="auto"/>
              </w:divBdr>
            </w:div>
          </w:divsChild>
        </w:div>
        <w:div w:id="1716663767">
          <w:marLeft w:val="0"/>
          <w:marRight w:val="0"/>
          <w:marTop w:val="0"/>
          <w:marBottom w:val="0"/>
          <w:divBdr>
            <w:top w:val="none" w:sz="0" w:space="0" w:color="auto"/>
            <w:left w:val="none" w:sz="0" w:space="0" w:color="auto"/>
            <w:bottom w:val="none" w:sz="0" w:space="0" w:color="auto"/>
            <w:right w:val="none" w:sz="0" w:space="0" w:color="auto"/>
          </w:divBdr>
        </w:div>
      </w:divsChild>
    </w:div>
    <w:div w:id="1989087100">
      <w:bodyDiv w:val="1"/>
      <w:marLeft w:val="0"/>
      <w:marRight w:val="0"/>
      <w:marTop w:val="0"/>
      <w:marBottom w:val="0"/>
      <w:divBdr>
        <w:top w:val="none" w:sz="0" w:space="0" w:color="auto"/>
        <w:left w:val="none" w:sz="0" w:space="0" w:color="auto"/>
        <w:bottom w:val="none" w:sz="0" w:space="0" w:color="auto"/>
        <w:right w:val="none" w:sz="0" w:space="0" w:color="auto"/>
      </w:divBdr>
    </w:div>
    <w:div w:id="2037927208">
      <w:bodyDiv w:val="1"/>
      <w:marLeft w:val="0"/>
      <w:marRight w:val="0"/>
      <w:marTop w:val="0"/>
      <w:marBottom w:val="0"/>
      <w:divBdr>
        <w:top w:val="none" w:sz="0" w:space="0" w:color="auto"/>
        <w:left w:val="none" w:sz="0" w:space="0" w:color="auto"/>
        <w:bottom w:val="none" w:sz="0" w:space="0" w:color="auto"/>
        <w:right w:val="none" w:sz="0" w:space="0" w:color="auto"/>
      </w:divBdr>
      <w:divsChild>
        <w:div w:id="955136168">
          <w:marLeft w:val="0"/>
          <w:marRight w:val="0"/>
          <w:marTop w:val="0"/>
          <w:marBottom w:val="0"/>
          <w:divBdr>
            <w:top w:val="none" w:sz="0" w:space="0" w:color="auto"/>
            <w:left w:val="none" w:sz="0" w:space="0" w:color="auto"/>
            <w:bottom w:val="none" w:sz="0" w:space="0" w:color="auto"/>
            <w:right w:val="none" w:sz="0" w:space="0" w:color="auto"/>
          </w:divBdr>
          <w:divsChild>
            <w:div w:id="1064914252">
              <w:marLeft w:val="0"/>
              <w:marRight w:val="0"/>
              <w:marTop w:val="0"/>
              <w:marBottom w:val="0"/>
              <w:divBdr>
                <w:top w:val="none" w:sz="0" w:space="0" w:color="auto"/>
                <w:left w:val="none" w:sz="0" w:space="0" w:color="auto"/>
                <w:bottom w:val="none" w:sz="0" w:space="0" w:color="auto"/>
                <w:right w:val="none" w:sz="0" w:space="0" w:color="auto"/>
              </w:divBdr>
            </w:div>
            <w:div w:id="1981380274">
              <w:marLeft w:val="0"/>
              <w:marRight w:val="0"/>
              <w:marTop w:val="0"/>
              <w:marBottom w:val="0"/>
              <w:divBdr>
                <w:top w:val="none" w:sz="0" w:space="0" w:color="auto"/>
                <w:left w:val="none" w:sz="0" w:space="0" w:color="auto"/>
                <w:bottom w:val="none" w:sz="0" w:space="0" w:color="auto"/>
                <w:right w:val="none" w:sz="0" w:space="0" w:color="auto"/>
              </w:divBdr>
            </w:div>
          </w:divsChild>
        </w:div>
        <w:div w:id="1066026402">
          <w:marLeft w:val="0"/>
          <w:marRight w:val="0"/>
          <w:marTop w:val="0"/>
          <w:marBottom w:val="0"/>
          <w:divBdr>
            <w:top w:val="none" w:sz="0" w:space="0" w:color="auto"/>
            <w:left w:val="none" w:sz="0" w:space="0" w:color="auto"/>
            <w:bottom w:val="none" w:sz="0" w:space="0" w:color="auto"/>
            <w:right w:val="none" w:sz="0" w:space="0" w:color="auto"/>
          </w:divBdr>
          <w:divsChild>
            <w:div w:id="444346283">
              <w:marLeft w:val="0"/>
              <w:marRight w:val="0"/>
              <w:marTop w:val="0"/>
              <w:marBottom w:val="0"/>
              <w:divBdr>
                <w:top w:val="none" w:sz="0" w:space="0" w:color="auto"/>
                <w:left w:val="none" w:sz="0" w:space="0" w:color="auto"/>
                <w:bottom w:val="none" w:sz="0" w:space="0" w:color="auto"/>
                <w:right w:val="none" w:sz="0" w:space="0" w:color="auto"/>
              </w:divBdr>
            </w:div>
            <w:div w:id="46212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433173">
      <w:bodyDiv w:val="1"/>
      <w:marLeft w:val="0"/>
      <w:marRight w:val="0"/>
      <w:marTop w:val="0"/>
      <w:marBottom w:val="0"/>
      <w:divBdr>
        <w:top w:val="none" w:sz="0" w:space="0" w:color="auto"/>
        <w:left w:val="none" w:sz="0" w:space="0" w:color="auto"/>
        <w:bottom w:val="none" w:sz="0" w:space="0" w:color="auto"/>
        <w:right w:val="none" w:sz="0" w:space="0" w:color="auto"/>
      </w:divBdr>
      <w:divsChild>
        <w:div w:id="371081062">
          <w:marLeft w:val="0"/>
          <w:marRight w:val="0"/>
          <w:marTop w:val="0"/>
          <w:marBottom w:val="0"/>
          <w:divBdr>
            <w:top w:val="none" w:sz="0" w:space="0" w:color="auto"/>
            <w:left w:val="none" w:sz="0" w:space="0" w:color="auto"/>
            <w:bottom w:val="none" w:sz="0" w:space="0" w:color="auto"/>
            <w:right w:val="none" w:sz="0" w:space="0" w:color="auto"/>
          </w:divBdr>
        </w:div>
        <w:div w:id="1100755451">
          <w:marLeft w:val="0"/>
          <w:marRight w:val="0"/>
          <w:marTop w:val="0"/>
          <w:marBottom w:val="0"/>
          <w:divBdr>
            <w:top w:val="none" w:sz="0" w:space="0" w:color="auto"/>
            <w:left w:val="none" w:sz="0" w:space="0" w:color="auto"/>
            <w:bottom w:val="none" w:sz="0" w:space="0" w:color="auto"/>
            <w:right w:val="none" w:sz="0" w:space="0" w:color="auto"/>
          </w:divBdr>
        </w:div>
        <w:div w:id="1899779928">
          <w:marLeft w:val="0"/>
          <w:marRight w:val="0"/>
          <w:marTop w:val="0"/>
          <w:marBottom w:val="0"/>
          <w:divBdr>
            <w:top w:val="none" w:sz="0" w:space="0" w:color="auto"/>
            <w:left w:val="none" w:sz="0" w:space="0" w:color="auto"/>
            <w:bottom w:val="none" w:sz="0" w:space="0" w:color="auto"/>
            <w:right w:val="none" w:sz="0" w:space="0" w:color="auto"/>
          </w:divBdr>
          <w:divsChild>
            <w:div w:id="107630964">
              <w:marLeft w:val="0"/>
              <w:marRight w:val="0"/>
              <w:marTop w:val="0"/>
              <w:marBottom w:val="0"/>
              <w:divBdr>
                <w:top w:val="none" w:sz="0" w:space="0" w:color="auto"/>
                <w:left w:val="none" w:sz="0" w:space="0" w:color="auto"/>
                <w:bottom w:val="none" w:sz="0" w:space="0" w:color="auto"/>
                <w:right w:val="none" w:sz="0" w:space="0" w:color="auto"/>
              </w:divBdr>
            </w:div>
            <w:div w:id="369765079">
              <w:marLeft w:val="0"/>
              <w:marRight w:val="0"/>
              <w:marTop w:val="0"/>
              <w:marBottom w:val="0"/>
              <w:divBdr>
                <w:top w:val="none" w:sz="0" w:space="0" w:color="auto"/>
                <w:left w:val="none" w:sz="0" w:space="0" w:color="auto"/>
                <w:bottom w:val="none" w:sz="0" w:space="0" w:color="auto"/>
                <w:right w:val="none" w:sz="0" w:space="0" w:color="auto"/>
              </w:divBdr>
            </w:div>
          </w:divsChild>
        </w:div>
        <w:div w:id="1975869477">
          <w:marLeft w:val="0"/>
          <w:marRight w:val="0"/>
          <w:marTop w:val="0"/>
          <w:marBottom w:val="0"/>
          <w:divBdr>
            <w:top w:val="none" w:sz="0" w:space="0" w:color="auto"/>
            <w:left w:val="none" w:sz="0" w:space="0" w:color="auto"/>
            <w:bottom w:val="none" w:sz="0" w:space="0" w:color="auto"/>
            <w:right w:val="none" w:sz="0" w:space="0" w:color="auto"/>
          </w:divBdr>
        </w:div>
        <w:div w:id="2035418189">
          <w:marLeft w:val="0"/>
          <w:marRight w:val="0"/>
          <w:marTop w:val="0"/>
          <w:marBottom w:val="0"/>
          <w:divBdr>
            <w:top w:val="none" w:sz="0" w:space="0" w:color="auto"/>
            <w:left w:val="none" w:sz="0" w:space="0" w:color="auto"/>
            <w:bottom w:val="none" w:sz="0" w:space="0" w:color="auto"/>
            <w:right w:val="none" w:sz="0" w:space="0" w:color="auto"/>
          </w:divBdr>
          <w:divsChild>
            <w:div w:id="380180851">
              <w:marLeft w:val="0"/>
              <w:marRight w:val="0"/>
              <w:marTop w:val="0"/>
              <w:marBottom w:val="0"/>
              <w:divBdr>
                <w:top w:val="none" w:sz="0" w:space="0" w:color="auto"/>
                <w:left w:val="none" w:sz="0" w:space="0" w:color="auto"/>
                <w:bottom w:val="none" w:sz="0" w:space="0" w:color="auto"/>
                <w:right w:val="none" w:sz="0" w:space="0" w:color="auto"/>
              </w:divBdr>
            </w:div>
            <w:div w:id="619535302">
              <w:marLeft w:val="0"/>
              <w:marRight w:val="0"/>
              <w:marTop w:val="0"/>
              <w:marBottom w:val="0"/>
              <w:divBdr>
                <w:top w:val="none" w:sz="0" w:space="0" w:color="auto"/>
                <w:left w:val="none" w:sz="0" w:space="0" w:color="auto"/>
                <w:bottom w:val="none" w:sz="0" w:space="0" w:color="auto"/>
                <w:right w:val="none" w:sz="0" w:space="0" w:color="auto"/>
              </w:divBdr>
            </w:div>
            <w:div w:id="897863821">
              <w:marLeft w:val="0"/>
              <w:marRight w:val="0"/>
              <w:marTop w:val="0"/>
              <w:marBottom w:val="0"/>
              <w:divBdr>
                <w:top w:val="none" w:sz="0" w:space="0" w:color="auto"/>
                <w:left w:val="none" w:sz="0" w:space="0" w:color="auto"/>
                <w:bottom w:val="none" w:sz="0" w:space="0" w:color="auto"/>
                <w:right w:val="none" w:sz="0" w:space="0" w:color="auto"/>
              </w:divBdr>
            </w:div>
            <w:div w:id="1028680047">
              <w:marLeft w:val="0"/>
              <w:marRight w:val="0"/>
              <w:marTop w:val="0"/>
              <w:marBottom w:val="0"/>
              <w:divBdr>
                <w:top w:val="none" w:sz="0" w:space="0" w:color="auto"/>
                <w:left w:val="none" w:sz="0" w:space="0" w:color="auto"/>
                <w:bottom w:val="none" w:sz="0" w:space="0" w:color="auto"/>
                <w:right w:val="none" w:sz="0" w:space="0" w:color="auto"/>
              </w:divBdr>
            </w:div>
            <w:div w:id="205495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view.officeapps.live.com/op/view.aspx?src=https%3A%2F%2Fassets.publishing.service.gov.uk%2Fgovernment%2Fuploads%2Fsystem%2Fuploads%2Fattachment_data%2Ffile%2F1043334%2FSupply-Partner-Code-of-Conduct1.docx.odt&amp;wdOrigin=BROWSELINK" TargetMode="External" Id="rId13" /><Relationship Type="http://schemas.openxmlformats.org/officeDocument/2006/relationships/hyperlink" Target="mailto:pfru-grants@chemonics.com" TargetMode="External" Id="rId18" /><Relationship Type="http://schemas.openxmlformats.org/officeDocument/2006/relationships/theme" Target="theme/theme1.xml" Id="rId26" /><Relationship Type="http://schemas.openxmlformats.org/officeDocument/2006/relationships/customXml" Target="../customXml/item3.xml" Id="rId3" /><Relationship Type="http://schemas.openxmlformats.org/officeDocument/2006/relationships/hyperlink" Target="mailto:pfru-grants@chemonics.com" TargetMode="External" Id="rId21" /><Relationship Type="http://schemas.openxmlformats.org/officeDocument/2006/relationships/settings" Target="settings.xml" Id="rId7" /><Relationship Type="http://schemas.openxmlformats.org/officeDocument/2006/relationships/hyperlink" Target="https://teams.microsoft.com/l/meetup-join/19%3ameeting_NTcxNzcyMGYtYmI0OS00NWJjLWI3NGMtZGZjMmJmNmMwZDY0%40thread.v2/0?context=%7b%22Tid%22%3a%227c1f24a6-7d39-452c-8237-0726e3b19a73%22%2c%22Oid%22%3a%22ccfc347c-73fc-411c-8353-c506235ebf97%22%7d" TargetMode="External" Id="rId12" /><Relationship Type="http://schemas.openxmlformats.org/officeDocument/2006/relationships/hyperlink" Target="https://view.officeapps.live.com/op/view.aspx?src=https%3A%2F%2Fassets.publishing.service.gov.uk%2Fgovernment%2Fuploads%2Fsystem%2Fuploads%2Fattachment_data%2Ffile%2F1043334%2FSupply-Partner-Code-of-Conduct1.docx.odt&amp;wdOrigin=BROWSELINK" TargetMode="External" Id="rId17" /><Relationship Type="http://schemas.openxmlformats.org/officeDocument/2006/relationships/glossaryDocument" Target="glossary/document.xml" Id="rId25" /><Relationship Type="http://schemas.openxmlformats.org/officeDocument/2006/relationships/customXml" Target="../customXml/item2.xml" Id="rId2" /><Relationship Type="http://schemas.openxmlformats.org/officeDocument/2006/relationships/hyperlink" Target="https://forms.gle/SibX5T92dNjxqYEcA" TargetMode="External" Id="rId16" /><Relationship Type="http://schemas.openxmlformats.org/officeDocument/2006/relationships/hyperlink" Target="https://view.officeapps.live.com/op/view.aspx?src=https%3A%2F%2Fassets.publishing.service.gov.uk%2Fgovernment%2Fuploads%2Fsystem%2Fuploads%2Fattachment_data%2Ffile%2F1043334%2FSupply-Partner-Code-of-Conduct1.docx.odt&amp;wdOrigin=BROWSELINK"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BusinessConduct@chemonics.com" TargetMode="External" Id="rId11" /><Relationship Type="http://schemas.openxmlformats.org/officeDocument/2006/relationships/fontTable" Target="fontTable.xml" Id="rId24" /><Relationship Type="http://schemas.openxmlformats.org/officeDocument/2006/relationships/numbering" Target="numbering.xml" Id="rId5" /><Relationship Type="http://schemas.openxmlformats.org/officeDocument/2006/relationships/hyperlink" Target="https://assets.publishing.service.gov.uk/media/613225c6d3bf7f05b166a4df/Programme_Expenditure_Eligible_Cost_Guidance_for_August_2021.pdf" TargetMode="External" Id="rId15" /><Relationship Type="http://schemas.openxmlformats.org/officeDocument/2006/relationships/footer" Target="footer1.xml" Id="rId23" /><Relationship Type="http://schemas.openxmlformats.org/officeDocument/2006/relationships/endnotes" Target="endnotes.xml" Id="rId10" /><Relationship Type="http://schemas.openxmlformats.org/officeDocument/2006/relationships/hyperlink" Target="https://assets.publishing.service.gov.uk/government/uploads/system/uploads/attachment_data/file/649883/DFID-Standard-Terms-Conditions-Services-Contracts-Oct17b.pdf"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assets.publishing.service.gov.uk/government/uploads/system/uploads/attachment_data/file/888316/Eligible-Cost-Policy-28May2020.pdf" TargetMode="External" Id="rId14" /><Relationship Type="http://schemas.openxmlformats.org/officeDocument/2006/relationships/header" Target="header1.xml" Id="rId22"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7ABF3617AFC4B23B40685E9DA0D0F79"/>
        <w:category>
          <w:name w:val="General"/>
          <w:gallery w:val="placeholder"/>
        </w:category>
        <w:types>
          <w:type w:val="bbPlcHdr"/>
        </w:types>
        <w:behaviors>
          <w:behavior w:val="content"/>
        </w:behaviors>
        <w:guid w:val="{60B370E9-1856-470B-AB15-FBB03436479C}"/>
      </w:docPartPr>
      <w:docPartBody>
        <w:p w:rsidR="00215700" w:rsidP="00AC107E" w:rsidRDefault="00AC107E">
          <w:pPr>
            <w:pStyle w:val="27ABF3617AFC4B23B40685E9DA0D0F79"/>
          </w:pPr>
          <w:r w:rsidRPr="00545888">
            <w:rPr>
              <w:rStyle w:val="PlaceholderText"/>
              <w:rFonts w:ascii="Arial" w:hAnsi="Arial" w:cs="Arial"/>
            </w:rPr>
            <w:t>Click here to enter text.</w:t>
          </w:r>
        </w:p>
      </w:docPartBody>
    </w:docPart>
    <w:docPart>
      <w:docPartPr>
        <w:name w:val="720C7973DB7948BDA86861F77468F0F2"/>
        <w:category>
          <w:name w:val="General"/>
          <w:gallery w:val="placeholder"/>
        </w:category>
        <w:types>
          <w:type w:val="bbPlcHdr"/>
        </w:types>
        <w:behaviors>
          <w:behavior w:val="content"/>
        </w:behaviors>
        <w:guid w:val="{A4BF7C2D-D25E-45F2-9917-EA710D0AA55B}"/>
      </w:docPartPr>
      <w:docPartBody>
        <w:p w:rsidR="00215700" w:rsidP="00AC107E" w:rsidRDefault="00AC107E">
          <w:pPr>
            <w:pStyle w:val="720C7973DB7948BDA86861F77468F0F2"/>
          </w:pPr>
          <w:r w:rsidRPr="00545888">
            <w:rPr>
              <w:rStyle w:val="PlaceholderText"/>
              <w:rFonts w:ascii="Arial" w:hAnsi="Arial" w:cs="Arial"/>
            </w:rPr>
            <w:t>Click here to enter text.</w:t>
          </w:r>
        </w:p>
      </w:docPartBody>
    </w:docPart>
    <w:docPart>
      <w:docPartPr>
        <w:name w:val="F5DFB29159FA48BA8975479017D69D55"/>
        <w:category>
          <w:name w:val="General"/>
          <w:gallery w:val="placeholder"/>
        </w:category>
        <w:types>
          <w:type w:val="bbPlcHdr"/>
        </w:types>
        <w:behaviors>
          <w:behavior w:val="content"/>
        </w:behaviors>
        <w:guid w:val="{4B18567B-8E64-4375-B89F-0696AC3D0400}"/>
      </w:docPartPr>
      <w:docPartBody>
        <w:p w:rsidR="00215700" w:rsidP="00AC107E" w:rsidRDefault="00AC107E">
          <w:pPr>
            <w:pStyle w:val="F5DFB29159FA48BA8975479017D69D55"/>
          </w:pPr>
          <w:r w:rsidRPr="00545888">
            <w:rPr>
              <w:rStyle w:val="PlaceholderText"/>
              <w:rFonts w:ascii="Arial" w:hAnsi="Arial" w:cs="Arial"/>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795D"/>
    <w:rsid w:val="00081C8D"/>
    <w:rsid w:val="00082093"/>
    <w:rsid w:val="000C2FB4"/>
    <w:rsid w:val="00110387"/>
    <w:rsid w:val="00115589"/>
    <w:rsid w:val="00115A2A"/>
    <w:rsid w:val="001A0BF9"/>
    <w:rsid w:val="001A1AE7"/>
    <w:rsid w:val="001B3C9E"/>
    <w:rsid w:val="001D3BA2"/>
    <w:rsid w:val="001F5F96"/>
    <w:rsid w:val="00200D89"/>
    <w:rsid w:val="00212568"/>
    <w:rsid w:val="00215700"/>
    <w:rsid w:val="00285986"/>
    <w:rsid w:val="002F2530"/>
    <w:rsid w:val="003E7058"/>
    <w:rsid w:val="0042795D"/>
    <w:rsid w:val="004378DA"/>
    <w:rsid w:val="0046799D"/>
    <w:rsid w:val="0048064B"/>
    <w:rsid w:val="004A0913"/>
    <w:rsid w:val="004A318B"/>
    <w:rsid w:val="004C133B"/>
    <w:rsid w:val="00506E0D"/>
    <w:rsid w:val="00576728"/>
    <w:rsid w:val="005A1675"/>
    <w:rsid w:val="005F767C"/>
    <w:rsid w:val="00647BF1"/>
    <w:rsid w:val="0067590E"/>
    <w:rsid w:val="006909FE"/>
    <w:rsid w:val="006E7655"/>
    <w:rsid w:val="006F585C"/>
    <w:rsid w:val="00790EF8"/>
    <w:rsid w:val="007C7D1B"/>
    <w:rsid w:val="007D6F40"/>
    <w:rsid w:val="007E5612"/>
    <w:rsid w:val="00830A21"/>
    <w:rsid w:val="00845561"/>
    <w:rsid w:val="00847FBD"/>
    <w:rsid w:val="0086208B"/>
    <w:rsid w:val="008E1ACE"/>
    <w:rsid w:val="008E2635"/>
    <w:rsid w:val="009511D9"/>
    <w:rsid w:val="00970B47"/>
    <w:rsid w:val="00A00F5C"/>
    <w:rsid w:val="00A31213"/>
    <w:rsid w:val="00A36BE3"/>
    <w:rsid w:val="00A86CCA"/>
    <w:rsid w:val="00AA650C"/>
    <w:rsid w:val="00AC107E"/>
    <w:rsid w:val="00AC30D3"/>
    <w:rsid w:val="00AE1976"/>
    <w:rsid w:val="00AF54A8"/>
    <w:rsid w:val="00B11E22"/>
    <w:rsid w:val="00B8193E"/>
    <w:rsid w:val="00B83DB3"/>
    <w:rsid w:val="00B86037"/>
    <w:rsid w:val="00BA33CC"/>
    <w:rsid w:val="00BC7572"/>
    <w:rsid w:val="00C00977"/>
    <w:rsid w:val="00C04CA3"/>
    <w:rsid w:val="00C438BA"/>
    <w:rsid w:val="00C94EFF"/>
    <w:rsid w:val="00D03D33"/>
    <w:rsid w:val="00D10241"/>
    <w:rsid w:val="00D47B0B"/>
    <w:rsid w:val="00D51FE7"/>
    <w:rsid w:val="00D705BF"/>
    <w:rsid w:val="00D736D6"/>
    <w:rsid w:val="00DE2752"/>
    <w:rsid w:val="00E028B2"/>
    <w:rsid w:val="00E35260"/>
    <w:rsid w:val="00E372AA"/>
    <w:rsid w:val="00E42DFB"/>
    <w:rsid w:val="00E53F04"/>
    <w:rsid w:val="00EE627B"/>
    <w:rsid w:val="00F9177B"/>
    <w:rsid w:val="00F95A0E"/>
    <w:rsid w:val="00FB1F0A"/>
    <w:rsid w:val="00FE2514"/>
    <w:rsid w:val="00FE45E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049BCF74"/>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8E2635"/>
    <w:rPr>
      <w:color w:val="808080"/>
    </w:rPr>
  </w:style>
  <w:style w:type="paragraph" w:customStyle="1" w:styleId="27ABF3617AFC4B23B40685E9DA0D0F79">
    <w:name w:val="27ABF3617AFC4B23B40685E9DA0D0F79"/>
    <w:rsid w:val="00AC107E"/>
    <w:pPr>
      <w:spacing w:line="278" w:lineRule="auto"/>
    </w:pPr>
    <w:rPr>
      <w:kern w:val="2"/>
      <w:sz w:val="24"/>
      <w:szCs w:val="24"/>
      <w:lang w:val="en-US" w:eastAsia="en-US"/>
      <w14:ligatures w14:val="standardContextual"/>
    </w:rPr>
  </w:style>
  <w:style w:type="paragraph" w:customStyle="1" w:styleId="720C7973DB7948BDA86861F77468F0F2">
    <w:name w:val="720C7973DB7948BDA86861F77468F0F2"/>
    <w:rsid w:val="00AC107E"/>
    <w:pPr>
      <w:spacing w:line="278" w:lineRule="auto"/>
    </w:pPr>
    <w:rPr>
      <w:kern w:val="2"/>
      <w:sz w:val="24"/>
      <w:szCs w:val="24"/>
      <w:lang w:val="en-US" w:eastAsia="en-US"/>
      <w14:ligatures w14:val="standardContextual"/>
    </w:rPr>
  </w:style>
  <w:style w:type="paragraph" w:customStyle="1" w:styleId="F5DFB29159FA48BA8975479017D69D55">
    <w:name w:val="F5DFB29159FA48BA8975479017D69D55"/>
    <w:rsid w:val="00AC107E"/>
    <w:pPr>
      <w:spacing w:line="278" w:lineRule="auto"/>
    </w:pPr>
    <w:rPr>
      <w:kern w:val="2"/>
      <w:sz w:val="24"/>
      <w:szCs w:val="24"/>
      <w:lang w:val="en-US"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941322A8C4FA49AF59377441CC9DE4" ma:contentTypeVersion="16" ma:contentTypeDescription="Create a new document." ma:contentTypeScope="" ma:versionID="829d72e1d164369311acf6f6eb88b359">
  <xsd:schema xmlns:xsd="http://www.w3.org/2001/XMLSchema" xmlns:xs="http://www.w3.org/2001/XMLSchema" xmlns:p="http://schemas.microsoft.com/office/2006/metadata/properties" xmlns:ns2="8d7096d6-fc66-4344-9e3f-2445529a09f6" xmlns:ns3="bf84d13d-a44d-4529-b4dd-7507769c2c25" targetNamespace="http://schemas.microsoft.com/office/2006/metadata/properties" ma:root="true" ma:fieldsID="f2ed128eb26cc6c61900e8761f68fe0d" ns2:_="" ns3:_="">
    <xsd:import namespace="8d7096d6-fc66-4344-9e3f-2445529a09f6"/>
    <xsd:import namespace="bf84d13d-a44d-4529-b4dd-7507769c2c25"/>
    <xsd:element name="properties">
      <xsd:complexType>
        <xsd:sequence>
          <xsd:element name="documentManagement">
            <xsd:complexType>
              <xsd:all>
                <xsd:element ref="ns2:hbf0c10381aa4bd59932b5b7da857fed"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3:MediaServiceOCR" minOccurs="0"/>
                <xsd:element ref="ns3:MediaServiceLocation"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c96f5e10-a829-489c-b1ae-5e69d5cf9a50}" ma:internalName="TaxCatchAll" ma:showField="CatchAllData" ma:web="7e2fc169-96f2-4e68-a0e3-230bbeb7e23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f84d13d-a44d-4529-b4dd-7507769c2c2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TaxCatchAll xmlns="8d7096d6-fc66-4344-9e3f-2445529a09f6" xsi:nil="true"/>
    <lcf76f155ced4ddcb4097134ff3c332f xmlns="bf84d13d-a44d-4529-b4dd-7507769c2c25">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7C2806-68FD-49B3-B72B-5ABC74DD0D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bf84d13d-a44d-4529-b4dd-7507769c2c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8392DD-09D8-41A3-816A-03AF4659387B}">
  <ds:schemaRefs>
    <ds:schemaRef ds:uri="http://schemas.microsoft.com/sharepoint/v3/contenttype/forms"/>
  </ds:schemaRefs>
</ds:datastoreItem>
</file>

<file path=customXml/itemProps3.xml><?xml version="1.0" encoding="utf-8"?>
<ds:datastoreItem xmlns:ds="http://schemas.openxmlformats.org/officeDocument/2006/customXml" ds:itemID="{EF953EB9-A2DA-4C95-9A28-5B20CB08327E}">
  <ds:schemaRefs>
    <ds:schemaRef ds:uri="http://schemas.microsoft.com/office/2006/metadata/properties"/>
    <ds:schemaRef ds:uri="http://schemas.microsoft.com/office/infopath/2007/PartnerControls"/>
    <ds:schemaRef ds:uri="8d7096d6-fc66-4344-9e3f-2445529a09f6"/>
    <ds:schemaRef ds:uri="bf84d13d-a44d-4529-b4dd-7507769c2c25"/>
  </ds:schemaRefs>
</ds:datastoreItem>
</file>

<file path=customXml/itemProps4.xml><?xml version="1.0" encoding="utf-8"?>
<ds:datastoreItem xmlns:ds="http://schemas.openxmlformats.org/officeDocument/2006/customXml" ds:itemID="{D5CC4363-6535-4C0C-8171-49A1FBE55FB9}">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Wood, Nicola</dc:creator>
  <keywords>, docId:F32D087B6E430A90CB7B338D6BF47617</keywords>
  <dc:description/>
  <lastModifiedBy>Yevgeniya V Kondratyeva</lastModifiedBy>
  <revision>40</revision>
  <dcterms:created xsi:type="dcterms:W3CDTF">2025-12-23T12:01:00.0000000Z</dcterms:created>
  <dcterms:modified xsi:type="dcterms:W3CDTF">2025-12-29T12:34:12.3369944Z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0x0101001A941322A8C4FA49AF59377441CC9DE4</vt:lpwstr>
  </property>
  <property fmtid="{D5CDD505-2E9C-101B-9397-08002B2CF9AE}" pid="3" name="Project Document Type">
    <vt:lpwstr/>
  </property>
  <property fmtid="{D5CDD505-2E9C-101B-9397-08002B2CF9AE}" pid="4" name="BusinessUnit">
    <vt:lpwstr/>
  </property>
  <property fmtid="{D5CDD505-2E9C-101B-9397-08002B2CF9AE}" pid="5" name="MediaServiceImageTags">
    <vt:lpwstr/>
  </property>
  <property fmtid="{D5CDD505-2E9C-101B-9397-08002B2CF9AE}" pid="6" name="DivisionDepartment">
    <vt:lpwstr/>
  </property>
  <property fmtid="{D5CDD505-2E9C-101B-9397-08002B2CF9AE}" pid="7" name="lcf76f155ced4ddcb4097134ff3c332f">
    <vt:lpwstr/>
  </property>
  <property fmtid="{D5CDD505-2E9C-101B-9397-08002B2CF9AE}" pid="8" name="Project_x0020_Document_x0020_Type">
    <vt:lpwstr/>
  </property>
</Properties>
</file>