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Додаток № 2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heading=h.lyt9e6x2hdoj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ТЕНДЕРНА ПРОПОЗИЦІЯ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Ознайомившись із конкурсним оголошенням про проведення тендеру БО00-Т222331, ми 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(найменування Учасника)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надаємо інформацію про загальні відомості про учасника, цінову пропозицію та специфікацію, що разом складають тендерну пропозицію, на поставку брендованої продукції 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rf0iwhe6zany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ЗАГАЛЬНІ ВІДОМОСТІ ПРО УЧАСНИКА</w:t>
      </w:r>
    </w:p>
    <w:tbl>
      <w:tblPr>
        <w:tblStyle w:val="Table1"/>
        <w:tblW w:w="10356.000000000002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25"/>
        <w:gridCol w:w="4860"/>
        <w:gridCol w:w="4971.000000000002"/>
        <w:tblGridChange w:id="0">
          <w:tblGrid>
            <w:gridCol w:w="525"/>
            <w:gridCol w:w="4860"/>
            <w:gridCol w:w="4971.000000000002"/>
          </w:tblGrid>
        </w:tblGridChange>
      </w:tblGrid>
      <w:tr>
        <w:trPr>
          <w:cantSplit w:val="0"/>
          <w:trHeight w:val="25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Найменування учасника: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Юридична адреса: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Фактична адреса: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Дата державної реєстрації: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ПІБ та посада керівника учасника: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Номер телефону керівника учасника: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Контактна особа: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Номер телефону контактної особи: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Електронна пошта контактної особи: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Адреса веб-сайту: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14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Банківські реквізити: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Основний вид діяльності учасника згідно Довідки за ЄДР та/або статуту юридичної особи: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ЦІНОВА ПРОПОЗИЦІЯ </w:t>
      </w:r>
      <w:r w:rsidDel="00000000" w:rsidR="00000000" w:rsidRPr="00000000">
        <w:rPr>
          <w:rtl w:val="0"/>
        </w:rPr>
      </w:r>
    </w:p>
    <w:sdt>
      <w:sdtPr>
        <w:lock w:val="contentLocked"/>
        <w:id w:val="1948516302"/>
        <w:tag w:val="goog_rdk_0"/>
      </w:sdtPr>
      <w:sdtContent>
        <w:tbl>
          <w:tblPr>
            <w:tblStyle w:val="Table2"/>
            <w:tblW w:w="10410.0" w:type="dxa"/>
            <w:jc w:val="left"/>
            <w:tblInd w:w="-51.73228346456689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35"/>
            <w:gridCol w:w="7200"/>
            <w:gridCol w:w="1260"/>
            <w:gridCol w:w="1515"/>
            <w:tblGridChange w:id="0">
              <w:tblGrid>
                <w:gridCol w:w="435"/>
                <w:gridCol w:w="7200"/>
                <w:gridCol w:w="1260"/>
                <w:gridCol w:w="1515"/>
              </w:tblGrid>
            </w:tblGridChange>
          </w:tblGrid>
          <w:tr>
            <w:trPr>
              <w:cantSplit w:val="0"/>
              <w:trHeight w:val="698.9355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40" w:lineRule="auto"/>
                  <w:ind w:left="-180" w:firstLine="0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Назва послуги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40" w:lineRule="auto"/>
                  <w:ind w:left="-18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Одиниця виміру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spacing w:line="240" w:lineRule="auto"/>
                  <w:ind w:left="-141.7322834645671" w:firstLine="0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Ціна за одиницю, грн. з ПДВ/без ПДВ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*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spacing w:line="240" w:lineRule="auto"/>
                  <w:ind w:right="-76.41732283464535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Послуги пасажирських перевезень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40" w:lineRule="auto"/>
                  <w:ind w:hanging="1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грн/ км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Простій (вартість за 1 год)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40" w:lineRule="auto"/>
                  <w:ind w:hanging="1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грн/год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9">
      <w:pPr>
        <w:spacing w:line="240" w:lineRule="auto"/>
        <w:ind w:left="-141.73228346456688" w:right="7" w:firstLine="283.46456692913375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У разі надання пропозицій Учасником - не платником ПДВ, або якщо предмет закупівлі не обкладається ПДВ, такі пропозиції надаються без урахування ПДВ та у графі «Ціна за одиницю, грн» зазначається ціна без ПДВ, про що Учасником робиться відповідна позначка.</w:t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Цінова пропозиція складена станом на _______ ____________ ________ року</w:t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Підписанням та поданням цієї Тендерної пропозиції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 [ назва учасника тендеру]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зобов’язується у випадку визначення цієї пропозиції переможною БО «Українська освітня платформа»: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вносити жодних змін до цієї пропозиції та дотримуватись умов цієї пропозиції протягом періоду дії пропозиції, який становить – 60 календарних днів з дати подачі пропозиції. Ця тендерна пропозиція може бути прийнята (акцептована) БО «Українська освітня платформа» в будь-який момент до завершення періоду її дії;</w:t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підписати договір про надання послуг протягом 10-ти днів з дати прийняття (акцепту) цієї тендерної пропозиції з обов’язковим дотриманням положень проекту такого договору;</w:t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сумлінно виконувати свої зобов'язання у відповідності з умовами цієї тендерної пропозиції пропозиції;</w:t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забезпечити повноту та точність виконання цієї тендерної пропозиції за формою, цінами/тарифами та у строки, вказані у цій пропозиції та Оголошенні, зокрема у технічних вимогах до предмету закупівлі.</w:t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Підписанням та поданням цієї тендерної пропозиції учасник погоджується з наступним:</w:t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учасник ознайомлений з конкурсним оголошенням до закупівлі;</w:t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БО «Українська освітня платформа» не зобов’язана приймати найкращу за ціною пропозицію чи будь-яку із отриманих пропозицій. До моменту підписання договору про закупівлю БО «Українська освітня платформа» не несе жодних зобов’язань по відношенню до учасників закупівлі або потенційних учасників закупівлі;</w:t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БО «Українська освітня платформа» залишає за собою право відхилити пропозиції всіх учасників процедури закупівлі у разі їхньої невідповідності;</w:t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участь у тендері пов’язаних осіб або змова учасників тендеру забороняється. У разі виявлення таких фактів, результати тендеру будуть скасовані або договір з відповідним постачальником буде достроково розірвано в односторонньому порядку з обов’язковим поверненням всього отриманого таким виконавцем за договором та відшкодуванням збитків завданих БО «Українська освітня платформа».</w:t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Цим, ми / я підтверджуємо(ю) свою юридичну, фінансову та іншу спроможність виконати умови цієї тендерної пропозиції та укласти договір про закупівлю та правдивість всіх відомостей зазначених у цій пропозиції та всії додатках.</w:t>
      </w:r>
    </w:p>
    <w:p w:rsidR="00000000" w:rsidDel="00000000" w:rsidP="00000000" w:rsidRDefault="00000000" w:rsidRPr="00000000" w14:paraId="0000004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Дата: ______________________</w:t>
      </w:r>
    </w:p>
    <w:p w:rsidR="00000000" w:rsidDel="00000000" w:rsidP="00000000" w:rsidRDefault="00000000" w:rsidRPr="00000000" w14:paraId="0000004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ПІБ підписанта: _________________</w:t>
      </w:r>
    </w:p>
    <w:p w:rsidR="00000000" w:rsidDel="00000000" w:rsidP="00000000" w:rsidRDefault="00000000" w:rsidRPr="00000000" w14:paraId="0000004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Посада: _________________</w:t>
      </w:r>
    </w:p>
    <w:p w:rsidR="00000000" w:rsidDel="00000000" w:rsidP="00000000" w:rsidRDefault="00000000" w:rsidRPr="00000000" w14:paraId="0000004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Підпис: _______________________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409.25196850393945" w:top="425.1968503937008" w:left="850.3937007874016" w:right="708.54330708661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dK/bh0Tj8GNcK0/ZiM+JHFkvZA==">CgMxLjAaHwoBMBIaChgICVIUChJ0YWJsZS5wczFhc3N3Mzk3ODYyDmgubHl0OWU2eDJoZG9qMg5oLnJmMGl3aGU2emFueTgAciExM2dDWjFySGYtU3g4MG5mOVplT2hxa29aWWZoME9oR1I=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