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5811.023622047243" w:firstLine="2338.5826771653556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Додаток №1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ТЕХНІЧНЕ ЗАВДАННЯ ДЛЯ ЗАПИТУ ЦІНОВОЇ ПРОПОЗИЦІЇ 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1. НАЙМЕНУВАННЯ ПРЕДМЕТА ЗАКУПІВЛІ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Закупівля бронежилетів та балістичних шоломів - касок  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1.1. ОПИС ОКРЕМОЇ ЧАСТИНИ (ЧАСТИН) ПРЕДМЕТА ЗАКУПІВЛІ, ЩОДО ЯКОЇ МОЖУТЬ БУТИ ПОДАНІ ТЕНДЕРНІ ПРОПОЗИЦІЇ</w:t>
      </w:r>
    </w:p>
    <w:p w:rsidR="00000000" w:rsidDel="00000000" w:rsidP="00000000" w:rsidRDefault="00000000" w:rsidRPr="00000000" w14:paraId="00000009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1 - Бронежилети, що захищають від куль, осколків та вибухової хвилі; клас захисту 4-5 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2 - Балістичні шоломи - каски, що забезпечує захист від осколків, ударів та вибухів.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Учасник може подати тендерну пропозицію окремо за одним лотом або одночасно за двома лотами.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2. КІЛЬКІСТЬ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Кількість Товару визначається згідно з розділом 6 Технічного завдання запиту цінової пропозиції.</w:t>
      </w:r>
    </w:p>
    <w:p w:rsidR="00000000" w:rsidDel="00000000" w:rsidP="00000000" w:rsidRDefault="00000000" w:rsidRPr="00000000" w14:paraId="00000011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3. МІСЦЕ ПОСТАВКИ ТОВАРУ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поставки Товару визначається розділом 6 Технічного завдання запиту цінових пропозицій та конкретизується в Договорі.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4. УМОВИ І СТРОК ПОСТАВКИ ТОВАРУ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Поставка Товару здійснюється за рахунок Постачальника. Орієнтовний строк поставки - до 15.01.2026 року. Доставка здійснюється кур’єрською службою за адресами, визначеними Замовником в розділі 6 Технічного завдання для запиту цінової пропозиції та конкретизуються в Договорі. 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5. ОЧІКУВАНА ВАРТІСТЬ ПРЕДМЕТА ЗАКУПІВЛІ </w:t>
      </w:r>
    </w:p>
    <w:p w:rsidR="00000000" w:rsidDel="00000000" w:rsidP="00000000" w:rsidRDefault="00000000" w:rsidRPr="00000000" w14:paraId="00000019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1 –  Бронежилети, що захищають від куль, осколків та вибухової хвилі; клас захисту 4-5 </w:t>
      </w:r>
    </w:p>
    <w:p w:rsidR="00000000" w:rsidDel="00000000" w:rsidP="00000000" w:rsidRDefault="00000000" w:rsidRPr="00000000" w14:paraId="0000001A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198 000,00  грн.</w:t>
      </w:r>
    </w:p>
    <w:p w:rsidR="00000000" w:rsidDel="00000000" w:rsidP="00000000" w:rsidRDefault="00000000" w:rsidRPr="00000000" w14:paraId="0000001B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2 –  Балістичні шоломи-каски, що забезпечує захист від осколків, ударів та вибухів - </w:t>
      </w:r>
    </w:p>
    <w:p w:rsidR="00000000" w:rsidDel="00000000" w:rsidP="00000000" w:rsidRDefault="00000000" w:rsidRPr="00000000" w14:paraId="0000001D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252 000,00 грн 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6. ІНФОРМАЦІЯ ПРО ТЕХНІЧНІ, ЯКІСНІ ТА КІЛЬКІСНІ ТА ІНШІ ХАРАКТЕРИСТИКИ ПРЕДМЕТА ЗАКУПІВЛІ</w:t>
      </w:r>
    </w:p>
    <w:p w:rsidR="00000000" w:rsidDel="00000000" w:rsidP="00000000" w:rsidRDefault="00000000" w:rsidRPr="00000000" w14:paraId="0000002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6.1. Лот 1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Бронежилети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5.0" w:type="dxa"/>
        <w:jc w:val="left"/>
        <w:tblLayout w:type="fixed"/>
        <w:tblLook w:val="0600"/>
      </w:tblPr>
      <w:tblGrid>
        <w:gridCol w:w="600"/>
        <w:gridCol w:w="2130"/>
        <w:gridCol w:w="4485"/>
        <w:gridCol w:w="1035"/>
        <w:gridCol w:w="1785"/>
        <w:tblGridChange w:id="0">
          <w:tblGrid>
            <w:gridCol w:w="600"/>
            <w:gridCol w:w="2130"/>
            <w:gridCol w:w="4485"/>
            <w:gridCol w:w="1035"/>
            <w:gridCol w:w="1785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ind w:right="-206.92913385826756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ind w:right="22.0866141732284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Специфікація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ind w:right="-43.11023622047287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Орієнтовна загальна вартість, грн.</w:t>
            </w:r>
          </w:p>
        </w:tc>
      </w:tr>
      <w:tr>
        <w:trPr>
          <w:cantSplit w:val="0"/>
          <w:trHeight w:val="99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Бронежилети </w:t>
            </w:r>
          </w:p>
          <w:p w:rsidR="00000000" w:rsidDel="00000000" w:rsidP="00000000" w:rsidRDefault="00000000" w:rsidRPr="00000000" w14:paraId="0000002B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</w:rPr>
            </w:pPr>
            <w:bookmarkStart w:colFirst="0" w:colLast="0" w:name="_heading=h.82xwzml9msd6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Бронежилет 4 класу. Мультикам. Вага 7 кг. 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Матеріал бронеплит : Сталь Armox 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Розмір бронеплит (мм) 250 х 300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Плечова та бічна система швидкого скидання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198 000,00 </w:t>
            </w:r>
          </w:p>
        </w:tc>
      </w:tr>
    </w:tbl>
    <w:p w:rsidR="00000000" w:rsidDel="00000000" w:rsidP="00000000" w:rsidRDefault="00000000" w:rsidRPr="00000000" w14:paraId="00000033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6.2. Лот 2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Балістичні шоломи-каски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35.0" w:type="dxa"/>
        <w:jc w:val="left"/>
        <w:tblLayout w:type="fixed"/>
        <w:tblLook w:val="0600"/>
      </w:tblPr>
      <w:tblGrid>
        <w:gridCol w:w="600"/>
        <w:gridCol w:w="2130"/>
        <w:gridCol w:w="4485"/>
        <w:gridCol w:w="1035"/>
        <w:gridCol w:w="1785"/>
        <w:tblGridChange w:id="0">
          <w:tblGrid>
            <w:gridCol w:w="600"/>
            <w:gridCol w:w="2130"/>
            <w:gridCol w:w="4485"/>
            <w:gridCol w:w="1035"/>
            <w:gridCol w:w="1785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ind w:right="-206.92913385826756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ind w:right="22.0866141732284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Специфікація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ind w:right="-43.11023622047287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Орієнтовна загальна вартість, грн.</w:t>
            </w:r>
          </w:p>
        </w:tc>
      </w:tr>
      <w:tr>
        <w:trPr>
          <w:cantSplit w:val="0"/>
          <w:trHeight w:val="99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Балістичний шолом каска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Матеріал: арамід (Кевлар);  рівень захисту NIJ IIIA (ГОСТ 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252 000,00 </w:t>
            </w:r>
          </w:p>
        </w:tc>
      </w:tr>
    </w:tbl>
    <w:p w:rsidR="00000000" w:rsidDel="00000000" w:rsidP="00000000" w:rsidRDefault="00000000" w:rsidRPr="00000000" w14:paraId="0000004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6.3. Інформація щодо місця поставки товару</w:t>
      </w:r>
    </w:p>
    <w:p w:rsidR="00000000" w:rsidDel="00000000" w:rsidP="00000000" w:rsidRDefault="00000000" w:rsidRPr="00000000" w14:paraId="00000044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м.Одеса: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бронежилети - 4 шт; каски - 4 шт.</w:t>
      </w:r>
    </w:p>
    <w:p w:rsidR="00000000" w:rsidDel="00000000" w:rsidP="00000000" w:rsidRDefault="00000000" w:rsidRPr="00000000" w14:paraId="0000004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м.Миколаїв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(обласний центр): бронежилети - 4 шт; каски - 4 шт.</w:t>
      </w:r>
    </w:p>
    <w:p w:rsidR="00000000" w:rsidDel="00000000" w:rsidP="00000000" w:rsidRDefault="00000000" w:rsidRPr="00000000" w14:paraId="0000004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 Суми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бронежилети - 4 шт; каски - 4 шт.</w:t>
      </w:r>
    </w:p>
    <w:p w:rsidR="00000000" w:rsidDel="00000000" w:rsidP="00000000" w:rsidRDefault="00000000" w:rsidRPr="00000000" w14:paraId="00000047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 Дніпро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 бронежилети - 4 шт; каски - 4 шт.  </w:t>
      </w:r>
    </w:p>
    <w:p w:rsidR="00000000" w:rsidDel="00000000" w:rsidP="00000000" w:rsidRDefault="00000000" w:rsidRPr="00000000" w14:paraId="0000004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м.Харків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бронежилет - 1 шт; каска - 1 шт.</w:t>
      </w:r>
    </w:p>
    <w:p w:rsidR="00000000" w:rsidDel="00000000" w:rsidP="00000000" w:rsidRDefault="00000000" w:rsidRPr="00000000" w14:paraId="0000004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 Херсон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бронежилет - 1 шт; каска - 1 шт.</w:t>
      </w:r>
    </w:p>
    <w:p w:rsidR="00000000" w:rsidDel="00000000" w:rsidP="00000000" w:rsidRDefault="00000000" w:rsidRPr="00000000" w14:paraId="0000004A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6.4. Основні вимоги до сертифікації -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Бронежилети: </w:t>
      </w:r>
    </w:p>
    <w:p w:rsidR="00000000" w:rsidDel="00000000" w:rsidP="00000000" w:rsidRDefault="00000000" w:rsidRPr="00000000" w14:paraId="0000004C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Українські стандарти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4D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ДСТУ 8782:2018 (класифікація класів захисту), ДСТУ 8788:2018 (методи випробувань).</w:t>
      </w:r>
    </w:p>
    <w:p w:rsidR="00000000" w:rsidDel="00000000" w:rsidP="00000000" w:rsidRDefault="00000000" w:rsidRPr="00000000" w14:paraId="0000004E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Клас захисту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4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 клас: Захист від автоматних куль 5,45x39 мм та 7,62x39 мм (часто керамічні або металеві плити).</w:t>
      </w:r>
    </w:p>
    <w:p w:rsidR="00000000" w:rsidDel="00000000" w:rsidP="00000000" w:rsidRDefault="00000000" w:rsidRPr="00000000" w14:paraId="0000005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Документація:</w:t>
      </w:r>
    </w:p>
    <w:p w:rsidR="00000000" w:rsidDel="00000000" w:rsidP="00000000" w:rsidRDefault="00000000" w:rsidRPr="00000000" w14:paraId="00000051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Сертифікат якості: Підтверджує проходження випробувань.</w:t>
      </w:r>
    </w:p>
    <w:p w:rsidR="00000000" w:rsidDel="00000000" w:rsidP="00000000" w:rsidRDefault="00000000" w:rsidRPr="00000000" w14:paraId="00000052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Паспорт виробу: Містить клас захисту, серійний номер, дату виробництва та термін придатності (наприклад, для балістичних пакетів).</w:t>
      </w:r>
    </w:p>
    <w:p w:rsidR="00000000" w:rsidDel="00000000" w:rsidP="00000000" w:rsidRDefault="00000000" w:rsidRPr="00000000" w14:paraId="0000005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Протоколи випробувань: Результати балістичних тестів на конкретну партію.</w:t>
      </w:r>
    </w:p>
    <w:p w:rsidR="00000000" w:rsidDel="00000000" w:rsidP="00000000" w:rsidRDefault="00000000" w:rsidRPr="00000000" w14:paraId="00000054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Маркування: На самому виробі має бути бірка з класом, стандартом, виробником та номером партії/виробу.</w:t>
      </w:r>
    </w:p>
    <w:p w:rsidR="00000000" w:rsidDel="00000000" w:rsidP="00000000" w:rsidRDefault="00000000" w:rsidRPr="00000000" w14:paraId="0000005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6.5. Основні вимоги до сертифікації - Балістичний шолом- каска </w:t>
      </w:r>
    </w:p>
    <w:p w:rsidR="00000000" w:rsidDel="00000000" w:rsidP="00000000" w:rsidRDefault="00000000" w:rsidRPr="00000000" w14:paraId="00000057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Має підтверджувати відповідність міжнародним стандартам, як-от NIJ 0106.01 (рівень III-A) для захисту від куль та осколків, а також українському ДСТУ 8835:2019 (1-й клас захисту), мати протоколи випробувань від акредитованих лабораторій, а також може мати сертифікати якості ISO 9001 та український сертифікат виробника і відстрілу.</w:t>
      </w:r>
    </w:p>
    <w:p w:rsidR="00000000" w:rsidDel="00000000" w:rsidP="00000000" w:rsidRDefault="00000000" w:rsidRPr="00000000" w14:paraId="0000005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ФОРМА, СТРОКИ ТА ПОРЯДОК ОПЛАТИ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Замовник здійснює оплату за поставку товарів в національній валюті України в безготівковій формі шляхом перерахування коштів на розрахунковий рахунок Постачальника. Оплата здійснюється протягом 5 (п’яти) банківських днів з дати  підписання Сторонами Акту приймання-передачі товару (накладної) на підставі відповідного рахунку на оплату, наданого Постачальником. За домовленістю Сторін Договором поставки можуть бути передбачені інші умови оплати, в тому числі попередня оплата (аванс).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ПЕРЕЛІК ДОКУМЕНТІВ, ЩО ПОДАЮТЬСЯ УЧАСНИКАМИ ЗАКУПІВЛІ ДЛЯ ПІДТВЕРДЖЕННЯ ЇХ ВІДПОВІДНОСТІ ВСТАНОВЛЕНИМ ВИМОГАМ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Для юридичної особи: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заповнену тендерну пропозицію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лист-підтвердження згоди з умовами проекту договору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та/або пропозиції щодо проекту договору;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документи на підтвердження відповідності кваліфікаційним критеріям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 необхідності;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інші документи або копії документів, інші відомості, перелік яких визначено документацією про закупівлю.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Для суб’єкта підприємницької діяльності (фізичної особи-підприємця):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заповнену тендерну пропозицію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документи на підтвердження відповідності кваліфікаційним критеріям за необхідності;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лист-підтвердження згоди з умовами проекту договору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та/або пропозиції щодо проекту договору;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інші документи або копії документів, інші відомості, перелік яких визначено документацією про закупівлю.</w:t>
      </w:r>
    </w:p>
    <w:p w:rsidR="00000000" w:rsidDel="00000000" w:rsidP="00000000" w:rsidRDefault="00000000" w:rsidRPr="00000000" w14:paraId="0000006B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У разі участі закупівлі декількох юридичних осіб,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  В такому випадку до заявки також додаються документи і відомості, передбачені для юридичних осіб, для суб’єктів підприємницької діяльності, для фізичних осіб, щодо кожної особи, що виступає на стороні одного учасника закупівлі.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КВАЛІФІКАЦІЙНІ КРИТЕРІЇ  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Кваліфікаційні критерії до учасників у межах даної закупівлі Замовником не встановлюються.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 УМОВИ ПОДАННЯ ТЕНДЕРНИХ ПРОПОЗИЦІЙ (ЗАЯВОК)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10.1. Загальні вимоги щодо подання тендерної пропозиції (заявки)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учасників мають бути отримані Замовником не пізніше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:00 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02 січня 2026 року.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можуть подаватися учасниками поштою на адресу Замовника: 79012, м. Львів, вул. Ак. Лазаренка, 1А,  або електронною поштою на  адресу: 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0"/>
            <w:iCs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tender@ukredu.org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мають бути викладені українською мовою. 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Усі ціни в тендерній пропозиції вказуються в гривнях з ПДВ або без ПДВ, в залежності від реєстраційного статусу Учасника. Загальна вартість товарів, робіт та послуг, вказана в тендерній пропозиції, має бути остаточною та має враховувати всі податки, платежі і збори, витрати на доставку та інші витрати, які Учасник  несе та може понести у зв’язку з виконанням обов’язків по поставці товарів, виконанню робіт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чи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наданню послуг, які є предметом закупівлі.</w:t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  Інструкції для учасників щодо подання тендерних пропозицій поштою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подаються на паперових носіях, належним чином підписані керівником або уповноваженою особою Учасника та скріплені печаткою (за наявності).  Копії документів, що вимагаються умовами цієї тендерної документації, мають бути читабельними.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Підписані та скріплені печаткою тендерні пропозиції повинні бути вкладені у конверт і ретельно запечатані; на конверті має бути зазначено “Тендерна закупівля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Бронежилети - БО00-Т222334</w:t>
        <w:br w:type="textWrapping"/>
        <w:t xml:space="preserve">Балістичні шоломи-каски  - БО00-Т222335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Кореспонденція повинна надійти до офісу БО «Українська освітня платформа» не пізніше кінцевого терміну подачі тендерних пропозицій.  </w:t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Інструкції для учасників щодо подання тендерних пропозицій електронною поштою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подаються шляхом прикріплення до електронного повідомлення сканованих копій необхідних документів, що вимагаються умовами цієї тендерної документації.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пропозиції, які надсилаються  на електронну адресу повинні мати тему повідомлення “Тендерна закупівля Бронежилети - БО00-Т222334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Балістичні ш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оломи-каски  - БО00-Т222335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Документи мають бути читабельними, доступними для перегляду та завантаження. Вони подаються у форматі PDF або інших загальноприйнятих форматах для зображень (наприклад, JPEG, PNG) у вигляді кольорової або чорно-білої сканованої копії.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Файл з ціновою пропозицією Учасника додатково завантажується у форматі Excel.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 ПРОЦЕДУРА НАДАННЯ РОЗ’ЯСНЕНЬ ЩОДО ТЕНДЕРНОЇ ДОКУМЕНТАЦІЇ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Учасник має право не пізніше ніж за 24 години до кінцевого терміну подачі тендерних пропозицій звернутися до Замовника за роз’ясненнями щодо тендерної документації.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Запити про надання роз’яснень надсилатися через електронну систему закупівель або на електронну пошту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0"/>
            <w:iCs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tender@ukredu.org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155cc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 ВИПРАВЛЕННЯ ПОМИЛОК ТА НАДАННЯ ІНФОРМАЦІЇ НА ЗАПИТ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Якщо під час розгляду тендерної пропозиції Учасника процедури закупівлі виявлено невідповідності в інформації та/або документах, що подані Учасником закупівлі у тендерній пропозиції та/або подання яких передбачалося тендерною документацією, Замовник надсилає відповідне повідомлення Учаснику з описом виявлених помилок та необхідних виправлень або н Учаснику надається строк у 24 години для внесення виправлень та подання необхідних документів.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тендері. Якщо виправлення не були здійснені в зазначений термін або залишилися невідповідності, пропозиція може бути відхилена згідно з умовами тендерної документації.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 ПІДСТАВИ ДЛЯ ВІДМОВИ В ДОПУСКУ ДО УЧАСТІ У ЗАКУПІВЛІ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Учаснику закупівлі буде відмовлено в допуску до участі у закупівлі у випадках: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встановлення наявності конфлікту інтересів;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встановлення, що учасник закупівель включений до санкційних списків та/або він самостійно/чи засновники є громадянами країни агресора чи громадянами білорусі.</w:t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ДАТА РОЗГЛЯДУ ПРОПОЗИЦІЙ УЧАСНИКІВ ЗАКУПІВЛІ І ПІДВЕДЕННЯ ПІДСУМКІВ ЗАКУПІВЛІ: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Час розкриття всіх наданих тендерних пропозицій - 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05 січня 2025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року о 10.00.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Термін для прийняття рішення щодо закупівлі - не більше 5 (п’яти) робочих днів з дня розкриття тендерних пропозицій.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Місце розкриття, розгляду та підведення підсумків - м. Львів, офіс Замовника.</w:t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15. ПОРЯДОК І КРИТЕРІЇ ОЦІНКИ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Оцінка тендерних пропозицій здійснюється за прямою моделлю відбору переможця закупівлі.  Єдиним критерієм оцінки є ціна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Питома вага критерію - 100%. Переможцем процедури закупівлі визнається Учасник, тендерна пропозиція якого відповідає всім вимогам тендерної документації та який запропонував найнижчу ціну за результатами оцінки.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 ДОГОВ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 ПРО ЗАКУПІВЛЮ </w:t>
      </w:r>
    </w:p>
    <w:p w:rsidR="00000000" w:rsidDel="00000000" w:rsidP="00000000" w:rsidRDefault="00000000" w:rsidRPr="00000000" w14:paraId="0000009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 результатами проведення процедури закупівлі, Замовник укладає договір поставки товару з учасником, тендерна пропозиція якого визнана найбільш економічно вигідною та відповідає всім вимогам тендерної документації.</w:t>
      </w:r>
    </w:p>
    <w:p w:rsidR="00000000" w:rsidDel="00000000" w:rsidP="00000000" w:rsidRDefault="00000000" w:rsidRPr="00000000" w14:paraId="0000009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Ціна за одиницю товару встановлюється відповідно до цінової пропозиції учасника-переможця та зазначається у специфікації, що є невід’ємною частиною договору.</w:t>
      </w:r>
    </w:p>
    <w:p w:rsidR="00000000" w:rsidDel="00000000" w:rsidP="00000000" w:rsidRDefault="00000000" w:rsidRPr="00000000" w14:paraId="0000009A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Ціна товару включає всі витрати постачальника, зокрема:</w:t>
      </w:r>
    </w:p>
    <w:p w:rsidR="00000000" w:rsidDel="00000000" w:rsidP="00000000" w:rsidRDefault="00000000" w:rsidRPr="00000000" w14:paraId="0000009B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податки (включаючи ПДВ, якщо застосовується);</w:t>
      </w:r>
    </w:p>
    <w:p w:rsidR="00000000" w:rsidDel="00000000" w:rsidP="00000000" w:rsidRDefault="00000000" w:rsidRPr="00000000" w14:paraId="0000009C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збори та інші обов’язкові платежі;</w:t>
      </w:r>
    </w:p>
    <w:p w:rsidR="00000000" w:rsidDel="00000000" w:rsidP="00000000" w:rsidRDefault="00000000" w:rsidRPr="00000000" w14:paraId="0000009D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витрати на доставку, страхування, тощо;</w:t>
      </w:r>
    </w:p>
    <w:p w:rsidR="00000000" w:rsidDel="00000000" w:rsidP="00000000" w:rsidRDefault="00000000" w:rsidRPr="00000000" w14:paraId="0000009E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інші витрати, які постачальник фактично несе або може понести у зв’язку з виконанням зобов’язань щодо поставки товарів, що є предметом закупівлі.</w:t>
      </w:r>
    </w:p>
    <w:p w:rsidR="00000000" w:rsidDel="00000000" w:rsidP="00000000" w:rsidRDefault="00000000" w:rsidRPr="00000000" w14:paraId="0000009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Проєкт договору про закупівлю наведений в Додатку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до цієї тендерної документації. Учасник у складі своєї пропозиції надає лист-підтвердження згоди з умовами проєкту договору та/або пропозиції щодо проєкту договору. </w:t>
      </w:r>
    </w:p>
    <w:p w:rsidR="00000000" w:rsidDel="00000000" w:rsidP="00000000" w:rsidRDefault="00000000" w:rsidRPr="00000000" w14:paraId="000000A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17. ТЕРМІН ДЛЯ УКЛАДАННЯ ДОГОВОРУ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Договір з переможцем закупівлі має бути укладений в термін, що не перевищує 10 (десяти) календарних днів з дати повідомлення учасника, пропозиція якого визначена прийнятною та найбільш економічно-вигідною, про намір укласти договір про закупівлю.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18. ПІДСТАВИ І НАСЛІДКИ ВИЗНАННЯ ЗАКУПІВЛІ ТАКОЮ, ЩО НЕ ВІДБУЛАСЯ</w:t>
      </w:r>
    </w:p>
    <w:p w:rsidR="00000000" w:rsidDel="00000000" w:rsidP="00000000" w:rsidRDefault="00000000" w:rsidRPr="00000000" w14:paraId="000000A6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Закупівля визнається такою, що не відбулася, у разі, якщо: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усі отримані пропозиції були відхилені за результатами розгляду або відкликані самими учасниками;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жодна з пропозицій не відповідає вимогам тендерної документації;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відпала потреба у закупівлі.</w:t>
      </w:r>
    </w:p>
    <w:p w:rsidR="00000000" w:rsidDel="00000000" w:rsidP="00000000" w:rsidRDefault="00000000" w:rsidRPr="00000000" w14:paraId="000000AA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У такому разі процедура припиняється і Замовник має право повторно оголосити закупівлю або змінити її умови.</w:t>
      </w:r>
    </w:p>
    <w:p w:rsidR="00000000" w:rsidDel="00000000" w:rsidP="00000000" w:rsidRDefault="00000000" w:rsidRPr="00000000" w14:paraId="000000AB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Замовник має право визнати закупівлю такою, що не відбулася частково (за лотом).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409.25196850393945" w:top="426" w:left="1276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1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unhideWhenUsed w:val="1"/>
    <w:rsid w:val="007F3ED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 w:val="1"/>
    <w:unhideWhenUsed w:val="1"/>
    <w:rsid w:val="007F3EDE"/>
    <w:rPr>
      <w:color w:val="605e5c"/>
      <w:shd w:color="auto" w:fill="e1dfdd" w:val="clear"/>
    </w:rPr>
  </w:style>
  <w:style w:type="paragraph" w:styleId="a5">
    <w:name w:val="List Paragraph"/>
    <w:basedOn w:val="a"/>
    <w:uiPriority w:val="34"/>
    <w:qFormat w:val="1"/>
    <w:rsid w:val="007F3EDE"/>
    <w:pPr>
      <w:ind w:left="720"/>
      <w:contextualSpacing w:val="1"/>
    </w:pPr>
  </w:style>
  <w:style w:type="paragraph" w:styleId="a6">
    <w:name w:val="Normal (Web)"/>
    <w:basedOn w:val="a"/>
    <w:uiPriority w:val="99"/>
    <w:unhideWhenUsed w:val="1"/>
    <w:rsid w:val="00ED231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uk-UA"/>
    </w:rPr>
  </w:style>
  <w:style w:type="character" w:styleId="a7">
    <w:name w:val="Strong"/>
    <w:basedOn w:val="a0"/>
    <w:uiPriority w:val="22"/>
    <w:qFormat w:val="1"/>
    <w:rsid w:val="00AA4581"/>
    <w:rPr>
      <w:b w:val="1"/>
      <w:bCs w:val="1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Relationship Id="rId8" Type="http://schemas.openxmlformats.org/officeDocument/2006/relationships/hyperlink" Target="mailto:tender@ukredu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zc75hFkNNj1qwY+vXigEkBIJ2Q==">CgMxLjAyDmguODJ4d3ptbDltc2Q2OAByITFXQXczSlNjSkk4SjFtc0RjY044QlRuOHJmUEVkcUJiaw==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2025-07-03T12:02:00Z</dcterms:created>
  <dc:creator>UOP_Acer2</dc:creator>
</cp:coreProperties>
</file>