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3EC02" w14:textId="77777777" w:rsidR="00903A00" w:rsidRPr="00254E30" w:rsidRDefault="00D34F04">
      <w:pPr>
        <w:spacing w:after="0" w:line="360" w:lineRule="auto"/>
        <w:jc w:val="center"/>
        <w:rPr>
          <w:rFonts w:ascii="Times New Roman" w:eastAsia="Times New Roman" w:hAnsi="Times New Roman" w:cs="Times New Roman"/>
          <w:sz w:val="24"/>
          <w:szCs w:val="24"/>
        </w:rPr>
      </w:pPr>
      <w:bookmarkStart w:id="0" w:name="_GoBack"/>
      <w:bookmarkEnd w:id="0"/>
      <w:r w:rsidRPr="00254E30">
        <w:rPr>
          <w:rFonts w:ascii="Times New Roman" w:eastAsia="Times New Roman" w:hAnsi="Times New Roman" w:cs="Times New Roman"/>
          <w:noProof/>
          <w:sz w:val="24"/>
          <w:szCs w:val="24"/>
        </w:rPr>
        <w:drawing>
          <wp:inline distT="0" distB="0" distL="0" distR="0" wp14:anchorId="7255E4F3" wp14:editId="643D266D">
            <wp:extent cx="485775" cy="685800"/>
            <wp:effectExtent l="0" t="0" r="0" b="0"/>
            <wp:docPr id="12221411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85775" cy="685800"/>
                    </a:xfrm>
                    <a:prstGeom prst="rect">
                      <a:avLst/>
                    </a:prstGeom>
                    <a:ln/>
                  </pic:spPr>
                </pic:pic>
              </a:graphicData>
            </a:graphic>
          </wp:inline>
        </w:drawing>
      </w:r>
    </w:p>
    <w:p w14:paraId="7AB21271"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ДЕРЖАВНА УСТАНОВА</w:t>
      </w:r>
    </w:p>
    <w:p w14:paraId="1C7A73D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 xml:space="preserve">«ЦЕНТР ГРОМАДСЬКОГО ЗДОРОВ’Я </w:t>
      </w:r>
    </w:p>
    <w:p w14:paraId="20BB8DA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МІНІСТЕРСТВА ОХОРОНИ ЗДОРОВ’Я УКРАЇНИ»</w:t>
      </w:r>
    </w:p>
    <w:p w14:paraId="5636D5A7" w14:textId="77777777" w:rsidR="00903A00" w:rsidRPr="00254E30" w:rsidRDefault="00D34F04">
      <w:pP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вул. Ярославська, 41, м. Київ,  04071, тел. (044) 334-56-89</w:t>
      </w:r>
    </w:p>
    <w:p w14:paraId="10AF3D2A" w14:textId="77777777" w:rsidR="00903A00" w:rsidRPr="00254E30" w:rsidRDefault="00D34F04">
      <w:pPr>
        <w:pBdr>
          <w:bottom w:val="single" w:sz="12" w:space="1" w:color="000000"/>
        </w:pBd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E-</w:t>
      </w:r>
      <w:proofErr w:type="spellStart"/>
      <w:r w:rsidRPr="00254E30">
        <w:rPr>
          <w:rFonts w:ascii="Times New Roman" w:eastAsia="Times New Roman" w:hAnsi="Times New Roman" w:cs="Times New Roman"/>
          <w:sz w:val="24"/>
          <w:szCs w:val="24"/>
        </w:rPr>
        <w:t>mail</w:t>
      </w:r>
      <w:proofErr w:type="spellEnd"/>
      <w:r w:rsidRPr="00254E30">
        <w:rPr>
          <w:rFonts w:ascii="Times New Roman" w:eastAsia="Times New Roman" w:hAnsi="Times New Roman" w:cs="Times New Roman"/>
          <w:sz w:val="24"/>
          <w:szCs w:val="24"/>
        </w:rPr>
        <w:t>: info@phc.org.ua, код ЄДРПОУ 40524109</w:t>
      </w:r>
    </w:p>
    <w:p w14:paraId="2DCA3167" w14:textId="77777777" w:rsidR="00903A00" w:rsidRPr="00254E30" w:rsidRDefault="00903A00">
      <w:pPr>
        <w:spacing w:after="0" w:line="240" w:lineRule="auto"/>
        <w:rPr>
          <w:rFonts w:ascii="Times New Roman" w:eastAsia="Times New Roman" w:hAnsi="Times New Roman" w:cs="Times New Roman"/>
          <w:sz w:val="24"/>
          <w:szCs w:val="24"/>
        </w:rPr>
      </w:pPr>
    </w:p>
    <w:tbl>
      <w:tblPr>
        <w:tblStyle w:val="aff8"/>
        <w:tblW w:w="9602" w:type="dxa"/>
        <w:tblInd w:w="288" w:type="dxa"/>
        <w:tblLayout w:type="fixed"/>
        <w:tblLook w:val="0000" w:firstRow="0" w:lastRow="0" w:firstColumn="0" w:lastColumn="0" w:noHBand="0" w:noVBand="0"/>
      </w:tblPr>
      <w:tblGrid>
        <w:gridCol w:w="9602"/>
      </w:tblGrid>
      <w:tr w:rsidR="00903A00" w:rsidRPr="00926659" w14:paraId="37EE1199" w14:textId="77777777">
        <w:tc>
          <w:tcPr>
            <w:tcW w:w="9602" w:type="dxa"/>
          </w:tcPr>
          <w:p w14:paraId="40D5F849" w14:textId="77777777" w:rsidR="00903A00" w:rsidRPr="00254E30" w:rsidRDefault="00D34F04">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    </w:t>
            </w:r>
          </w:p>
          <w:p w14:paraId="6BA2E760" w14:textId="77777777" w:rsidR="00903A00" w:rsidRPr="00926659" w:rsidRDefault="00D34F04" w:rsidP="00E66495">
            <w:pPr>
              <w:spacing w:after="0" w:line="240" w:lineRule="auto"/>
              <w:ind w:left="5265"/>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ЗАТВЕРДЖЕНО</w:t>
            </w:r>
          </w:p>
          <w:p w14:paraId="63934C6D" w14:textId="77777777" w:rsidR="00903A00" w:rsidRPr="00926659" w:rsidRDefault="00D34F04" w:rsidP="00E66495">
            <w:pPr>
              <w:spacing w:after="0" w:line="240" w:lineRule="auto"/>
              <w:ind w:left="5265"/>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Рішенням тендерного комітету</w:t>
            </w:r>
          </w:p>
          <w:p w14:paraId="24E7E9DC" w14:textId="487DF588" w:rsidR="00903A00" w:rsidRPr="00926659" w:rsidRDefault="00D34F04" w:rsidP="00E66495">
            <w:pPr>
              <w:spacing w:after="0" w:line="240" w:lineRule="auto"/>
              <w:ind w:left="5265"/>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 xml:space="preserve">від </w:t>
            </w:r>
            <w:r w:rsidR="00254E30" w:rsidRPr="00926659">
              <w:rPr>
                <w:rFonts w:ascii="Times New Roman" w:eastAsia="Times New Roman" w:hAnsi="Times New Roman" w:cs="Times New Roman"/>
                <w:sz w:val="24"/>
                <w:szCs w:val="24"/>
              </w:rPr>
              <w:t>«</w:t>
            </w:r>
            <w:r w:rsidR="00912907">
              <w:rPr>
                <w:rFonts w:ascii="Times New Roman" w:eastAsia="Times New Roman" w:hAnsi="Times New Roman" w:cs="Times New Roman"/>
                <w:sz w:val="24"/>
                <w:szCs w:val="24"/>
              </w:rPr>
              <w:t>27</w:t>
            </w:r>
            <w:r w:rsidR="00254E30" w:rsidRPr="00926659">
              <w:rPr>
                <w:rFonts w:ascii="Times New Roman" w:eastAsia="Times New Roman" w:hAnsi="Times New Roman" w:cs="Times New Roman"/>
                <w:sz w:val="24"/>
                <w:szCs w:val="24"/>
              </w:rPr>
              <w:t>»</w:t>
            </w:r>
            <w:r w:rsidRPr="00926659">
              <w:rPr>
                <w:rFonts w:ascii="Times New Roman" w:eastAsia="Times New Roman" w:hAnsi="Times New Roman" w:cs="Times New Roman"/>
                <w:sz w:val="24"/>
                <w:szCs w:val="24"/>
              </w:rPr>
              <w:t xml:space="preserve"> </w:t>
            </w:r>
            <w:r w:rsidR="00E66495">
              <w:rPr>
                <w:rFonts w:ascii="Times New Roman" w:eastAsia="Times New Roman" w:hAnsi="Times New Roman" w:cs="Times New Roman"/>
                <w:sz w:val="24"/>
                <w:szCs w:val="24"/>
              </w:rPr>
              <w:t xml:space="preserve">листопада </w:t>
            </w:r>
            <w:r w:rsidRPr="00926659">
              <w:rPr>
                <w:rFonts w:ascii="Times New Roman" w:eastAsia="Times New Roman" w:hAnsi="Times New Roman" w:cs="Times New Roman"/>
                <w:sz w:val="24"/>
                <w:szCs w:val="24"/>
              </w:rPr>
              <w:t xml:space="preserve">2025 року № </w:t>
            </w:r>
            <w:r w:rsidR="00912907">
              <w:rPr>
                <w:rFonts w:ascii="Times New Roman" w:eastAsia="Times New Roman" w:hAnsi="Times New Roman" w:cs="Times New Roman"/>
                <w:sz w:val="24"/>
                <w:szCs w:val="24"/>
              </w:rPr>
              <w:t>263</w:t>
            </w:r>
          </w:p>
          <w:p w14:paraId="700364DA" w14:textId="77777777" w:rsidR="00903A00" w:rsidRPr="00926659" w:rsidRDefault="00D34F04" w:rsidP="00E66495">
            <w:pPr>
              <w:spacing w:after="0" w:line="240" w:lineRule="auto"/>
              <w:ind w:left="5265"/>
              <w:rPr>
                <w:rFonts w:ascii="Times New Roman" w:eastAsia="Times New Roman" w:hAnsi="Times New Roman" w:cs="Times New Roman"/>
                <w:color w:val="000000"/>
                <w:sz w:val="24"/>
                <w:szCs w:val="24"/>
              </w:rPr>
            </w:pPr>
            <w:r w:rsidRPr="00926659">
              <w:rPr>
                <w:rFonts w:ascii="Times New Roman" w:eastAsia="Times New Roman" w:hAnsi="Times New Roman" w:cs="Times New Roman"/>
                <w:color w:val="000000"/>
                <w:sz w:val="24"/>
                <w:szCs w:val="24"/>
              </w:rPr>
              <w:t>Голова тендерного комітету</w:t>
            </w:r>
          </w:p>
          <w:p w14:paraId="4D40E76C" w14:textId="77777777" w:rsidR="00903A00" w:rsidRPr="00926659" w:rsidRDefault="00903A00" w:rsidP="00E66495">
            <w:pPr>
              <w:spacing w:after="0" w:line="240" w:lineRule="auto"/>
              <w:ind w:left="5265"/>
              <w:rPr>
                <w:rFonts w:ascii="Times New Roman" w:eastAsia="Times New Roman" w:hAnsi="Times New Roman" w:cs="Times New Roman"/>
                <w:sz w:val="24"/>
                <w:szCs w:val="24"/>
              </w:rPr>
            </w:pPr>
          </w:p>
          <w:p w14:paraId="4DFAE72F" w14:textId="77777777" w:rsidR="00903A00" w:rsidRPr="00926659" w:rsidRDefault="00D34F04" w:rsidP="00E66495">
            <w:pPr>
              <w:spacing w:after="0" w:line="240" w:lineRule="auto"/>
              <w:ind w:left="5265"/>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_____________  О.Ю. Вовченко</w:t>
            </w:r>
          </w:p>
          <w:p w14:paraId="2D83E4D2" w14:textId="77777777" w:rsidR="00903A00" w:rsidRPr="00926659" w:rsidRDefault="00903A00">
            <w:pPr>
              <w:spacing w:after="0" w:line="240" w:lineRule="auto"/>
              <w:ind w:left="5978" w:hanging="425"/>
              <w:jc w:val="right"/>
              <w:rPr>
                <w:rFonts w:ascii="Times New Roman" w:eastAsia="Times New Roman" w:hAnsi="Times New Roman" w:cs="Times New Roman"/>
                <w:sz w:val="24"/>
                <w:szCs w:val="24"/>
              </w:rPr>
            </w:pPr>
          </w:p>
        </w:tc>
      </w:tr>
    </w:tbl>
    <w:p w14:paraId="4325F518" w14:textId="707235EA" w:rsidR="00903A00" w:rsidRPr="00926659"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 xml:space="preserve">ОГОЛОШЕННЯ № </w:t>
      </w:r>
      <w:r w:rsidR="00912907">
        <w:rPr>
          <w:rFonts w:ascii="Times New Roman" w:eastAsia="Times New Roman" w:hAnsi="Times New Roman" w:cs="Times New Roman"/>
          <w:b/>
          <w:sz w:val="24"/>
          <w:szCs w:val="24"/>
        </w:rPr>
        <w:t>263</w:t>
      </w:r>
    </w:p>
    <w:p w14:paraId="223883BF"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про проведення процедури запиту цінових пропозицій</w:t>
      </w:r>
    </w:p>
    <w:p w14:paraId="6D22EAAF" w14:textId="77777777" w:rsidR="00903A00" w:rsidRPr="00254E30" w:rsidRDefault="00903A00">
      <w:pPr>
        <w:spacing w:after="0" w:line="240" w:lineRule="auto"/>
        <w:jc w:val="center"/>
        <w:rPr>
          <w:rFonts w:ascii="Times New Roman" w:eastAsia="Times New Roman" w:hAnsi="Times New Roman" w:cs="Times New Roman"/>
          <w:b/>
          <w:sz w:val="24"/>
          <w:szCs w:val="24"/>
        </w:rPr>
      </w:pPr>
    </w:p>
    <w:p w14:paraId="6F923388" w14:textId="385E7A33" w:rsidR="00903A00" w:rsidRPr="00254E30"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bookmarkStart w:id="1" w:name="_heading=h.j6siy7mjppzl" w:colFirst="0" w:colLast="0"/>
      <w:bookmarkEnd w:id="1"/>
      <w:r w:rsidRPr="00254E30">
        <w:rPr>
          <w:rFonts w:ascii="Times New Roman" w:eastAsia="Times New Roman" w:hAnsi="Times New Roman" w:cs="Times New Roman"/>
          <w:color w:val="000000"/>
          <w:sz w:val="24"/>
          <w:szCs w:val="24"/>
        </w:rPr>
        <w:t xml:space="preserve">Державна установа «Центр громадського </w:t>
      </w:r>
      <w:r w:rsidRPr="00590840">
        <w:rPr>
          <w:rFonts w:ascii="Times New Roman" w:eastAsia="Times New Roman" w:hAnsi="Times New Roman" w:cs="Times New Roman"/>
          <w:color w:val="000000"/>
          <w:sz w:val="24"/>
          <w:szCs w:val="24"/>
        </w:rPr>
        <w:t xml:space="preserve">здоров’я </w:t>
      </w:r>
      <w:r w:rsidRPr="00A5028D">
        <w:rPr>
          <w:rFonts w:ascii="Times New Roman" w:eastAsia="Times New Roman" w:hAnsi="Times New Roman" w:cs="Times New Roman"/>
          <w:color w:val="000000"/>
          <w:sz w:val="24"/>
          <w:szCs w:val="24"/>
        </w:rPr>
        <w:t xml:space="preserve">Міністерства охорони здоров’я України» (далі – Замовник) оголошує закупівлю згідно з кодом </w:t>
      </w:r>
      <w:r w:rsidR="00E66495" w:rsidRPr="00E66495">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00E66495" w:rsidRPr="00E66495">
        <w:rPr>
          <w:rFonts w:ascii="Times New Roman" w:eastAsia="Times New Roman" w:hAnsi="Times New Roman" w:cs="Times New Roman"/>
          <w:color w:val="000000"/>
          <w:sz w:val="24"/>
          <w:szCs w:val="24"/>
        </w:rPr>
        <w:t>)</w:t>
      </w:r>
      <w:r w:rsidR="00590840" w:rsidRPr="00A5028D">
        <w:rPr>
          <w:rFonts w:ascii="Times New Roman" w:eastAsia="Times New Roman" w:hAnsi="Times New Roman" w:cs="Times New Roman"/>
          <w:color w:val="000000"/>
          <w:sz w:val="24"/>
          <w:szCs w:val="24"/>
        </w:rPr>
        <w:t xml:space="preserve"> </w:t>
      </w:r>
      <w:r w:rsidRPr="00A5028D">
        <w:rPr>
          <w:rFonts w:ascii="Times New Roman" w:eastAsia="Times New Roman" w:hAnsi="Times New Roman" w:cs="Times New Roman"/>
          <w:color w:val="000000"/>
          <w:sz w:val="24"/>
          <w:szCs w:val="24"/>
        </w:rPr>
        <w:t>(далі – Послуг</w:t>
      </w:r>
      <w:r w:rsidR="000439F3" w:rsidRPr="00A5028D">
        <w:rPr>
          <w:rFonts w:ascii="Times New Roman" w:eastAsia="Times New Roman" w:hAnsi="Times New Roman" w:cs="Times New Roman"/>
          <w:color w:val="000000"/>
          <w:sz w:val="24"/>
          <w:szCs w:val="24"/>
        </w:rPr>
        <w:t>а</w:t>
      </w:r>
      <w:r w:rsidRPr="00A5028D">
        <w:rPr>
          <w:rFonts w:ascii="Times New Roman" w:eastAsia="Times New Roman" w:hAnsi="Times New Roman" w:cs="Times New Roman"/>
          <w:color w:val="000000"/>
          <w:sz w:val="24"/>
          <w:szCs w:val="24"/>
        </w:rPr>
        <w:t>) в</w:t>
      </w:r>
      <w:r w:rsidRPr="00254E30">
        <w:rPr>
          <w:rFonts w:ascii="Times New Roman" w:eastAsia="Times New Roman" w:hAnsi="Times New Roman" w:cs="Times New Roman"/>
          <w:color w:val="000000"/>
          <w:sz w:val="24"/>
          <w:szCs w:val="24"/>
        </w:rPr>
        <w:t xml:space="preserve"> рамках реалізації проекту Глобального фонду для боротьби зі СНІДом, туберкульозом та малярією  та запрошує Вас подати цінову пропозицію.</w:t>
      </w:r>
    </w:p>
    <w:p w14:paraId="56CFE144" w14:textId="77777777" w:rsidR="00903A00" w:rsidRPr="00254E30"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color w:val="000000"/>
          <w:sz w:val="24"/>
          <w:szCs w:val="24"/>
        </w:rPr>
        <w:t xml:space="preserve">Закупівля здійснюється </w:t>
      </w:r>
      <w:r w:rsidRPr="00254E30">
        <w:rPr>
          <w:rFonts w:ascii="Times New Roman" w:eastAsia="Times New Roman" w:hAnsi="Times New Roman" w:cs="Times New Roman"/>
          <w:color w:val="000000"/>
          <w:sz w:val="24"/>
          <w:szCs w:val="24"/>
          <w:highlight w:val="white"/>
        </w:rPr>
        <w:t>за кошти Глобального фонду для боротьби зі СНІДом, туберкульозом та малярією, в рамках реалізації проекту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5F3FB1F1" w14:textId="77777777" w:rsidR="00903A00" w:rsidRPr="00254E30" w:rsidRDefault="00D34F04">
      <w:pPr>
        <w:numPr>
          <w:ilvl w:val="0"/>
          <w:numId w:val="1"/>
        </w:numPr>
        <w:tabs>
          <w:tab w:val="left" w:pos="1119"/>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Найменування та місцезнаходження Замовника:</w:t>
      </w:r>
      <w:r w:rsidRPr="00254E30">
        <w:rPr>
          <w:rFonts w:ascii="Times New Roman" w:eastAsia="Times New Roman" w:hAnsi="Times New Roman" w:cs="Times New Roman"/>
          <w:color w:val="000000"/>
          <w:sz w:val="24"/>
          <w:szCs w:val="24"/>
        </w:rPr>
        <w:t xml:space="preserve"> Державна установа «Центр громадського здоров’я Міністерства охорони здоров’я України», 04071, м. Київ, вул. Ярославська 41.</w:t>
      </w:r>
    </w:p>
    <w:p w14:paraId="299A5CAB" w14:textId="11F586E8" w:rsidR="00903A00" w:rsidRPr="008F3AF5" w:rsidRDefault="00D34F04" w:rsidP="008F3AF5">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bCs/>
          <w:iCs/>
          <w:color w:val="000000"/>
          <w:sz w:val="24"/>
          <w:szCs w:val="24"/>
        </w:rPr>
      </w:pPr>
      <w:r w:rsidRPr="00254E30">
        <w:rPr>
          <w:rFonts w:ascii="Times New Roman" w:eastAsia="Times New Roman" w:hAnsi="Times New Roman" w:cs="Times New Roman"/>
          <w:b/>
          <w:color w:val="000000"/>
          <w:sz w:val="24"/>
          <w:szCs w:val="24"/>
        </w:rPr>
        <w:t xml:space="preserve">Назва предмету закупівлі: </w:t>
      </w:r>
      <w:r w:rsidR="008F3AF5" w:rsidRPr="00E66495">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00E66495" w:rsidRPr="008F3AF5">
        <w:rPr>
          <w:rFonts w:ascii="Times New Roman" w:eastAsia="Times New Roman" w:hAnsi="Times New Roman" w:cs="Times New Roman"/>
          <w:bCs/>
          <w:iCs/>
          <w:color w:val="000000"/>
          <w:sz w:val="24"/>
          <w:szCs w:val="24"/>
        </w:rPr>
        <w:t>)</w:t>
      </w:r>
      <w:r w:rsidRPr="008F3AF5">
        <w:rPr>
          <w:rFonts w:ascii="Times New Roman" w:eastAsia="Times New Roman" w:hAnsi="Times New Roman" w:cs="Times New Roman"/>
          <w:bCs/>
          <w:iCs/>
          <w:color w:val="000000"/>
          <w:sz w:val="24"/>
          <w:szCs w:val="24"/>
        </w:rPr>
        <w:t>.</w:t>
      </w:r>
    </w:p>
    <w:p w14:paraId="21E1E5F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b/>
          <w:color w:val="000000"/>
          <w:sz w:val="24"/>
          <w:szCs w:val="24"/>
          <w:highlight w:val="white"/>
        </w:rPr>
        <w:t xml:space="preserve">Кількість </w:t>
      </w:r>
      <w:r w:rsidR="000439F3">
        <w:rPr>
          <w:rFonts w:ascii="Times New Roman" w:eastAsia="Times New Roman" w:hAnsi="Times New Roman" w:cs="Times New Roman"/>
          <w:b/>
          <w:color w:val="000000"/>
          <w:sz w:val="24"/>
          <w:szCs w:val="24"/>
          <w:highlight w:val="white"/>
        </w:rPr>
        <w:t>Послуг</w:t>
      </w:r>
      <w:r w:rsidRPr="00254E30">
        <w:rPr>
          <w:rFonts w:ascii="Times New Roman" w:eastAsia="Times New Roman" w:hAnsi="Times New Roman" w:cs="Times New Roman"/>
          <w:color w:val="000000"/>
          <w:sz w:val="24"/>
          <w:szCs w:val="24"/>
          <w:highlight w:val="white"/>
        </w:rPr>
        <w:t>: визначені в Додатку № 1 «Технічн</w:t>
      </w:r>
      <w:r w:rsidR="000439F3">
        <w:rPr>
          <w:rFonts w:ascii="Times New Roman" w:eastAsia="Times New Roman" w:hAnsi="Times New Roman" w:cs="Times New Roman"/>
          <w:color w:val="000000"/>
          <w:sz w:val="24"/>
          <w:szCs w:val="24"/>
          <w:highlight w:val="white"/>
        </w:rPr>
        <w:t>а</w:t>
      </w:r>
      <w:r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color w:val="000000"/>
          <w:sz w:val="24"/>
          <w:szCs w:val="24"/>
          <w:highlight w:val="white"/>
        </w:rPr>
        <w:t>».</w:t>
      </w:r>
    </w:p>
    <w:p w14:paraId="723FE009"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highlight w:val="white"/>
        </w:rPr>
        <w:t xml:space="preserve">Місце </w:t>
      </w:r>
      <w:r w:rsidR="000439F3">
        <w:rPr>
          <w:rFonts w:ascii="Times New Roman" w:eastAsia="Times New Roman" w:hAnsi="Times New Roman" w:cs="Times New Roman"/>
          <w:b/>
          <w:color w:val="000000"/>
          <w:sz w:val="24"/>
          <w:szCs w:val="24"/>
          <w:highlight w:val="white"/>
        </w:rPr>
        <w:t>надання Послуг</w:t>
      </w:r>
      <w:r w:rsidRPr="00254E30">
        <w:rPr>
          <w:rFonts w:ascii="Times New Roman" w:eastAsia="Times New Roman" w:hAnsi="Times New Roman" w:cs="Times New Roman"/>
          <w:b/>
          <w:color w:val="000000"/>
          <w:sz w:val="24"/>
          <w:szCs w:val="24"/>
        </w:rPr>
        <w:t>:</w:t>
      </w:r>
      <w:r w:rsidRPr="00254E30">
        <w:rPr>
          <w:rFonts w:ascii="Times New Roman" w:eastAsia="Times New Roman" w:hAnsi="Times New Roman" w:cs="Times New Roman"/>
          <w:color w:val="000000"/>
          <w:sz w:val="24"/>
          <w:szCs w:val="24"/>
        </w:rPr>
        <w:t xml:space="preserve"> </w:t>
      </w:r>
      <w:r w:rsidR="000439F3" w:rsidRPr="00254E30">
        <w:rPr>
          <w:rFonts w:ascii="Times New Roman" w:eastAsia="Times New Roman" w:hAnsi="Times New Roman" w:cs="Times New Roman"/>
          <w:color w:val="000000"/>
          <w:sz w:val="24"/>
          <w:szCs w:val="24"/>
          <w:highlight w:val="white"/>
        </w:rPr>
        <w:t>визначен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в Додатку № 1 «Технічн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000439F3" w:rsidRPr="00254E30">
        <w:rPr>
          <w:rFonts w:ascii="Times New Roman" w:eastAsia="Times New Roman" w:hAnsi="Times New Roman" w:cs="Times New Roman"/>
          <w:color w:val="000000"/>
          <w:sz w:val="24"/>
          <w:szCs w:val="24"/>
          <w:highlight w:val="white"/>
        </w:rPr>
        <w:t>»</w:t>
      </w:r>
      <w:r w:rsidRPr="00254E30">
        <w:rPr>
          <w:rFonts w:ascii="Times New Roman" w:eastAsia="Times New Roman" w:hAnsi="Times New Roman" w:cs="Times New Roman"/>
          <w:color w:val="000000"/>
          <w:sz w:val="24"/>
          <w:szCs w:val="24"/>
        </w:rPr>
        <w:t>.</w:t>
      </w:r>
    </w:p>
    <w:p w14:paraId="1782B906" w14:textId="77777777" w:rsidR="00903A00" w:rsidRPr="00254E30" w:rsidRDefault="00D34F04">
      <w:pPr>
        <w:numPr>
          <w:ilvl w:val="0"/>
          <w:numId w:val="1"/>
        </w:numP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Технічні та якісні характеристики предмета закупівлі: </w:t>
      </w:r>
      <w:r w:rsidRPr="00254E30">
        <w:rPr>
          <w:rFonts w:ascii="Times New Roman" w:eastAsia="Times New Roman" w:hAnsi="Times New Roman" w:cs="Times New Roman"/>
          <w:color w:val="000000"/>
          <w:sz w:val="24"/>
          <w:szCs w:val="24"/>
        </w:rPr>
        <w:t xml:space="preserve">визначені в </w:t>
      </w:r>
      <w:r w:rsidRPr="00254E30">
        <w:rPr>
          <w:rFonts w:ascii="Times New Roman" w:eastAsia="Times New Roman" w:hAnsi="Times New Roman" w:cs="Times New Roman"/>
          <w:sz w:val="24"/>
          <w:szCs w:val="24"/>
          <w:highlight w:val="white"/>
        </w:rPr>
        <w:t>Додатку</w:t>
      </w:r>
      <w:r w:rsidRPr="00254E30">
        <w:rPr>
          <w:rFonts w:ascii="Times New Roman" w:eastAsia="Times New Roman" w:hAnsi="Times New Roman" w:cs="Times New Roman"/>
          <w:sz w:val="24"/>
          <w:szCs w:val="24"/>
          <w:highlight w:val="white"/>
        </w:rPr>
        <w:br/>
        <w:t>№ 1 «</w:t>
      </w:r>
      <w:r w:rsidR="000439F3" w:rsidRPr="00254E30">
        <w:rPr>
          <w:rFonts w:ascii="Times New Roman" w:eastAsia="Times New Roman" w:hAnsi="Times New Roman" w:cs="Times New Roman"/>
          <w:color w:val="000000"/>
          <w:sz w:val="24"/>
          <w:szCs w:val="24"/>
          <w:highlight w:val="white"/>
        </w:rPr>
        <w:t>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sz w:val="24"/>
          <w:szCs w:val="24"/>
          <w:highlight w:val="white"/>
        </w:rPr>
        <w:t>».</w:t>
      </w:r>
      <w:r w:rsidR="000439F3">
        <w:rPr>
          <w:rFonts w:ascii="Times New Roman" w:eastAsia="Times New Roman" w:hAnsi="Times New Roman" w:cs="Times New Roman"/>
          <w:sz w:val="24"/>
          <w:szCs w:val="24"/>
          <w:highlight w:val="white"/>
        </w:rPr>
        <w:t xml:space="preserve"> </w:t>
      </w:r>
    </w:p>
    <w:p w14:paraId="0D00E97C" w14:textId="2C02E3F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Очікувана вартість предмета закупівлі</w:t>
      </w:r>
      <w:r w:rsidRPr="00590840">
        <w:rPr>
          <w:rFonts w:ascii="Times New Roman" w:eastAsia="Times New Roman" w:hAnsi="Times New Roman" w:cs="Times New Roman"/>
          <w:b/>
          <w:color w:val="000000"/>
          <w:sz w:val="24"/>
          <w:szCs w:val="24"/>
        </w:rPr>
        <w:t xml:space="preserve">: </w:t>
      </w:r>
      <w:r w:rsidRPr="00590840">
        <w:rPr>
          <w:rFonts w:ascii="Times New Roman" w:eastAsia="Times New Roman" w:hAnsi="Times New Roman" w:cs="Times New Roman"/>
          <w:color w:val="000000"/>
          <w:sz w:val="24"/>
          <w:szCs w:val="24"/>
        </w:rPr>
        <w:t> </w:t>
      </w:r>
      <w:r w:rsidR="00A6053A">
        <w:rPr>
          <w:rFonts w:ascii="Times New Roman" w:eastAsia="Times New Roman" w:hAnsi="Times New Roman" w:cs="Times New Roman"/>
          <w:color w:val="000000"/>
          <w:sz w:val="24"/>
          <w:szCs w:val="24"/>
        </w:rPr>
        <w:t>49</w:t>
      </w:r>
      <w:r w:rsidR="00733F6E">
        <w:rPr>
          <w:rFonts w:ascii="Times New Roman" w:eastAsia="Times New Roman" w:hAnsi="Times New Roman" w:cs="Times New Roman"/>
          <w:color w:val="000000"/>
          <w:sz w:val="24"/>
          <w:szCs w:val="24"/>
        </w:rPr>
        <w:t>5</w:t>
      </w:r>
      <w:r w:rsidR="00A6053A">
        <w:rPr>
          <w:rFonts w:ascii="Times New Roman" w:eastAsia="Times New Roman" w:hAnsi="Times New Roman" w:cs="Times New Roman"/>
          <w:color w:val="000000"/>
          <w:sz w:val="24"/>
          <w:szCs w:val="24"/>
        </w:rPr>
        <w:t xml:space="preserve"> 000</w:t>
      </w:r>
      <w:r w:rsidR="00590840">
        <w:rPr>
          <w:rFonts w:ascii="Times New Roman" w:eastAsia="Times New Roman" w:hAnsi="Times New Roman" w:cs="Times New Roman"/>
          <w:color w:val="000000"/>
          <w:sz w:val="24"/>
          <w:szCs w:val="24"/>
        </w:rPr>
        <w:t>,00</w:t>
      </w:r>
      <w:r w:rsidRPr="00590840">
        <w:rPr>
          <w:rFonts w:ascii="Times New Roman" w:eastAsia="Times New Roman" w:hAnsi="Times New Roman" w:cs="Times New Roman"/>
          <w:color w:val="000000"/>
          <w:sz w:val="24"/>
          <w:szCs w:val="24"/>
        </w:rPr>
        <w:t xml:space="preserve"> грн</w:t>
      </w:r>
      <w:r w:rsidRPr="00254E30">
        <w:rPr>
          <w:rFonts w:ascii="Times New Roman" w:eastAsia="Times New Roman" w:hAnsi="Times New Roman" w:cs="Times New Roman"/>
          <w:color w:val="000000"/>
          <w:sz w:val="24"/>
          <w:szCs w:val="24"/>
        </w:rPr>
        <w:t xml:space="preserve"> без ПДВ.</w:t>
      </w:r>
    </w:p>
    <w:p w14:paraId="7709E667" w14:textId="77777777" w:rsidR="00903A00" w:rsidRPr="00254E30" w:rsidRDefault="00D34F04">
      <w:pPr>
        <w:tabs>
          <w:tab w:val="left" w:pos="993"/>
          <w:tab w:val="left" w:pos="98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Операції з оплати </w:t>
      </w:r>
      <w:r w:rsidR="000439F3">
        <w:rPr>
          <w:rFonts w:ascii="Times New Roman" w:eastAsia="Times New Roman" w:hAnsi="Times New Roman" w:cs="Times New Roman"/>
          <w:sz w:val="24"/>
          <w:szCs w:val="24"/>
        </w:rPr>
        <w:t>Послуги</w:t>
      </w:r>
      <w:r w:rsidRPr="00254E30">
        <w:rPr>
          <w:rFonts w:ascii="Times New Roman" w:eastAsia="Times New Roman" w:hAnsi="Times New Roman" w:cs="Times New Roman"/>
          <w:sz w:val="24"/>
          <w:szCs w:val="24"/>
        </w:rPr>
        <w:t xml:space="preserve"> звільняються від оподаткування податком на додану вартість згідно статті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51D8EBA3" w14:textId="0E138195" w:rsidR="00903A00" w:rsidRPr="00333CFE" w:rsidRDefault="00D34F04">
      <w:pPr>
        <w:numPr>
          <w:ilvl w:val="0"/>
          <w:numId w:val="1"/>
        </w:numPr>
        <w:pBdr>
          <w:top w:val="nil"/>
          <w:left w:val="nil"/>
          <w:bottom w:val="nil"/>
          <w:right w:val="nil"/>
          <w:between w:val="nil"/>
        </w:pBd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333CFE">
        <w:rPr>
          <w:rFonts w:ascii="Times New Roman" w:eastAsia="Times New Roman" w:hAnsi="Times New Roman" w:cs="Times New Roman"/>
          <w:b/>
          <w:color w:val="000000"/>
          <w:sz w:val="24"/>
          <w:szCs w:val="24"/>
        </w:rPr>
        <w:t xml:space="preserve">Строк </w:t>
      </w:r>
      <w:r w:rsidR="000439F3" w:rsidRPr="00333CFE">
        <w:rPr>
          <w:rFonts w:ascii="Times New Roman" w:eastAsia="Times New Roman" w:hAnsi="Times New Roman" w:cs="Times New Roman"/>
          <w:b/>
          <w:color w:val="000000"/>
          <w:sz w:val="24"/>
          <w:szCs w:val="24"/>
        </w:rPr>
        <w:t>надання Послуги</w:t>
      </w:r>
      <w:r w:rsidRPr="00333CFE">
        <w:rPr>
          <w:rFonts w:ascii="Times New Roman" w:eastAsia="Times New Roman" w:hAnsi="Times New Roman" w:cs="Times New Roman"/>
          <w:b/>
          <w:color w:val="000000"/>
          <w:sz w:val="24"/>
          <w:szCs w:val="24"/>
        </w:rPr>
        <w:t>:</w:t>
      </w:r>
      <w:r w:rsidRPr="00333CFE">
        <w:rPr>
          <w:rFonts w:ascii="Times New Roman" w:eastAsia="Times New Roman" w:hAnsi="Times New Roman" w:cs="Times New Roman"/>
          <w:color w:val="000000"/>
          <w:sz w:val="24"/>
          <w:szCs w:val="24"/>
        </w:rPr>
        <w:t xml:space="preserve"> </w:t>
      </w:r>
      <w:r w:rsidR="00D43B42" w:rsidRPr="006E786B">
        <w:rPr>
          <w:rFonts w:ascii="Times New Roman" w:hAnsi="Times New Roman" w:cs="Times New Roman"/>
          <w:color w:val="000000"/>
          <w:sz w:val="24"/>
          <w:szCs w:val="24"/>
        </w:rPr>
        <w:t>на 12 місяців з «01» січня 2026 року по «31» грудня 2026 року.</w:t>
      </w:r>
    </w:p>
    <w:p w14:paraId="09D4AD8D" w14:textId="4B809A53"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lastRenderedPageBreak/>
        <w:t xml:space="preserve">Кінцевий термін подання цінових </w:t>
      </w:r>
      <w:r w:rsidRPr="00912907">
        <w:rPr>
          <w:rFonts w:ascii="Times New Roman" w:eastAsia="Times New Roman" w:hAnsi="Times New Roman" w:cs="Times New Roman"/>
          <w:b/>
          <w:color w:val="000000"/>
          <w:sz w:val="24"/>
          <w:szCs w:val="24"/>
        </w:rPr>
        <w:t xml:space="preserve">пропозицій: </w:t>
      </w:r>
      <w:r w:rsidRPr="00912907">
        <w:rPr>
          <w:rFonts w:ascii="Times New Roman" w:eastAsia="Times New Roman" w:hAnsi="Times New Roman" w:cs="Times New Roman"/>
          <w:color w:val="000000"/>
          <w:sz w:val="24"/>
          <w:szCs w:val="24"/>
        </w:rPr>
        <w:t>«</w:t>
      </w:r>
      <w:r w:rsidR="009B24FC" w:rsidRPr="00912907">
        <w:rPr>
          <w:rFonts w:ascii="Times New Roman" w:eastAsia="Times New Roman" w:hAnsi="Times New Roman" w:cs="Times New Roman"/>
          <w:color w:val="000000"/>
          <w:sz w:val="24"/>
          <w:szCs w:val="24"/>
        </w:rPr>
        <w:t>0</w:t>
      </w:r>
      <w:r w:rsidR="00AA19FE" w:rsidRPr="00912907">
        <w:rPr>
          <w:rFonts w:ascii="Times New Roman" w:eastAsia="Times New Roman" w:hAnsi="Times New Roman" w:cs="Times New Roman"/>
          <w:color w:val="000000"/>
          <w:sz w:val="24"/>
          <w:szCs w:val="24"/>
        </w:rPr>
        <w:t>9</w:t>
      </w:r>
      <w:r w:rsidRPr="00912907">
        <w:rPr>
          <w:rFonts w:ascii="Times New Roman" w:eastAsia="Times New Roman" w:hAnsi="Times New Roman" w:cs="Times New Roman"/>
          <w:color w:val="000000"/>
          <w:sz w:val="24"/>
          <w:szCs w:val="24"/>
        </w:rPr>
        <w:t xml:space="preserve">» </w:t>
      </w:r>
      <w:r w:rsidR="009B24FC" w:rsidRPr="00912907">
        <w:rPr>
          <w:rFonts w:ascii="Times New Roman" w:eastAsia="Times New Roman" w:hAnsi="Times New Roman" w:cs="Times New Roman"/>
          <w:color w:val="000000"/>
          <w:sz w:val="24"/>
          <w:szCs w:val="24"/>
        </w:rPr>
        <w:t xml:space="preserve">грудня </w:t>
      </w:r>
      <w:r w:rsidRPr="00912907">
        <w:rPr>
          <w:rFonts w:ascii="Times New Roman" w:eastAsia="Times New Roman" w:hAnsi="Times New Roman" w:cs="Times New Roman"/>
          <w:color w:val="000000"/>
          <w:sz w:val="24"/>
          <w:szCs w:val="24"/>
        </w:rPr>
        <w:t>2025 року</w:t>
      </w:r>
      <w:r w:rsidRPr="00254E30">
        <w:rPr>
          <w:rFonts w:ascii="Times New Roman" w:eastAsia="Times New Roman" w:hAnsi="Times New Roman" w:cs="Times New Roman"/>
          <w:color w:val="000000"/>
          <w:sz w:val="24"/>
          <w:szCs w:val="24"/>
        </w:rPr>
        <w:t xml:space="preserve"> до 12:00 (включно) за київським часом.</w:t>
      </w:r>
    </w:p>
    <w:p w14:paraId="3F12ABD3"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Строк, протягом якого цінові пропозиції є дійсними:</w:t>
      </w:r>
      <w:r w:rsidRPr="00254E30">
        <w:rPr>
          <w:rFonts w:ascii="Times New Roman" w:eastAsia="Times New Roman" w:hAnsi="Times New Roman" w:cs="Times New Roman"/>
          <w:color w:val="000000"/>
          <w:sz w:val="24"/>
          <w:szCs w:val="24"/>
        </w:rPr>
        <w:t xml:space="preserve"> цінові пропозиції вважаються дійсними протягом 90 (дев'яносто) календарних днів з дати кінцевого строку подання цінових пропозицій.</w:t>
      </w:r>
    </w:p>
    <w:p w14:paraId="4A56A0EF"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Адреса веб-сайту, на якому розміщена інформація про закупівлю: </w:t>
      </w:r>
      <w:hyperlink r:id="rId10">
        <w:r w:rsidRPr="00254E30">
          <w:rPr>
            <w:rFonts w:ascii="Times New Roman" w:eastAsia="Times New Roman" w:hAnsi="Times New Roman" w:cs="Times New Roman"/>
            <w:color w:val="0000FF"/>
            <w:sz w:val="24"/>
            <w:szCs w:val="24"/>
            <w:u w:val="single"/>
          </w:rPr>
          <w:t>https://phc.org.ua</w:t>
        </w:r>
      </w:hyperlink>
      <w:r w:rsidRPr="00254E30">
        <w:rPr>
          <w:rFonts w:ascii="Times New Roman" w:eastAsia="Times New Roman" w:hAnsi="Times New Roman" w:cs="Times New Roman"/>
          <w:color w:val="000000"/>
          <w:sz w:val="24"/>
          <w:szCs w:val="24"/>
        </w:rPr>
        <w:t xml:space="preserve"> в розділі «Закупівлі» та </w:t>
      </w:r>
      <w:hyperlink r:id="rId11">
        <w:r w:rsidRPr="00254E30">
          <w:rPr>
            <w:rFonts w:ascii="Times New Roman" w:eastAsia="Times New Roman" w:hAnsi="Times New Roman" w:cs="Times New Roman"/>
            <w:color w:val="0000FF"/>
            <w:sz w:val="24"/>
            <w:szCs w:val="24"/>
            <w:u w:val="single"/>
          </w:rPr>
          <w:t>https://www.prostir.ua</w:t>
        </w:r>
      </w:hyperlink>
      <w:r w:rsidRPr="00254E30">
        <w:rPr>
          <w:rFonts w:ascii="Times New Roman" w:eastAsia="Times New Roman" w:hAnsi="Times New Roman" w:cs="Times New Roman"/>
          <w:color w:val="000000"/>
          <w:sz w:val="24"/>
          <w:szCs w:val="24"/>
        </w:rPr>
        <w:t>.</w:t>
      </w:r>
    </w:p>
    <w:p w14:paraId="7868BE2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Прізвище, ім’я та по батькові, посада та електронна адреса однієї чи кількох посадових осіб Замовника, уповноважених здійснювати зв’язок з учасниками: </w:t>
      </w:r>
    </w:p>
    <w:p w14:paraId="6553A306" w14:textId="77777777" w:rsidR="00903A00" w:rsidRPr="00EC73BC"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 </w:t>
      </w:r>
      <w:r w:rsidRPr="00EC73BC">
        <w:rPr>
          <w:rFonts w:ascii="Times New Roman" w:eastAsia="Times New Roman" w:hAnsi="Times New Roman" w:cs="Times New Roman"/>
          <w:color w:val="000000"/>
          <w:sz w:val="24"/>
          <w:szCs w:val="24"/>
        </w:rPr>
        <w:t>питань технічних та якісних характеристик предмета закупівлі:</w:t>
      </w:r>
    </w:p>
    <w:p w14:paraId="5BCDCC52" w14:textId="01244567" w:rsidR="00D559CA" w:rsidRDefault="00D559CA" w:rsidP="00D559CA">
      <w:pPr>
        <w:pBdr>
          <w:top w:val="nil"/>
          <w:left w:val="nil"/>
          <w:bottom w:val="nil"/>
          <w:right w:val="nil"/>
          <w:between w:val="nil"/>
        </w:pBdr>
        <w:shd w:val="clear" w:color="auto" w:fill="FFFFFF" w:themeFill="background1"/>
        <w:tabs>
          <w:tab w:val="left" w:pos="709"/>
          <w:tab w:val="left" w:pos="1134"/>
        </w:tabs>
        <w:spacing w:after="0" w:line="240" w:lineRule="auto"/>
        <w:ind w:firstLine="709"/>
        <w:jc w:val="both"/>
        <w:rPr>
          <w:rFonts w:ascii="Times New Roman" w:eastAsia="Times New Roman" w:hAnsi="Times New Roman" w:cs="Times New Roman"/>
          <w:bCs/>
          <w:iCs/>
          <w:color w:val="000000"/>
          <w:sz w:val="24"/>
          <w:szCs w:val="24"/>
        </w:rPr>
      </w:pPr>
      <w:r w:rsidRPr="00D559CA">
        <w:rPr>
          <w:rFonts w:ascii="Times New Roman" w:eastAsia="Times New Roman" w:hAnsi="Times New Roman" w:cs="Times New Roman"/>
          <w:bCs/>
          <w:iCs/>
          <w:color w:val="000000"/>
          <w:sz w:val="24"/>
          <w:szCs w:val="24"/>
        </w:rPr>
        <w:t xml:space="preserve">Косюк Інна Володимирівна </w:t>
      </w:r>
      <w:r w:rsidR="00EC73BC" w:rsidRPr="00A5028D">
        <w:rPr>
          <w:rFonts w:ascii="Times New Roman" w:eastAsia="Times New Roman" w:hAnsi="Times New Roman" w:cs="Times New Roman"/>
          <w:bCs/>
          <w:iCs/>
          <w:color w:val="000000"/>
          <w:sz w:val="24"/>
          <w:szCs w:val="24"/>
        </w:rPr>
        <w:t xml:space="preserve">– </w:t>
      </w:r>
      <w:r w:rsidRPr="00D559CA">
        <w:rPr>
          <w:rFonts w:ascii="Times New Roman" w:eastAsia="Times New Roman" w:hAnsi="Times New Roman" w:cs="Times New Roman"/>
          <w:bCs/>
          <w:iCs/>
          <w:color w:val="000000"/>
          <w:sz w:val="24"/>
          <w:szCs w:val="24"/>
        </w:rPr>
        <w:t>Юрисконсульт Відділ</w:t>
      </w:r>
      <w:r>
        <w:rPr>
          <w:rFonts w:ascii="Times New Roman" w:eastAsia="Times New Roman" w:hAnsi="Times New Roman" w:cs="Times New Roman"/>
          <w:bCs/>
          <w:iCs/>
          <w:color w:val="000000"/>
          <w:sz w:val="24"/>
          <w:szCs w:val="24"/>
        </w:rPr>
        <w:t>у</w:t>
      </w:r>
      <w:r w:rsidRPr="00D559CA">
        <w:rPr>
          <w:rFonts w:ascii="Times New Roman" w:eastAsia="Times New Roman" w:hAnsi="Times New Roman" w:cs="Times New Roman"/>
          <w:bCs/>
          <w:iCs/>
          <w:color w:val="000000"/>
          <w:sz w:val="24"/>
          <w:szCs w:val="24"/>
        </w:rPr>
        <w:t xml:space="preserve"> правового забезпечення </w:t>
      </w:r>
    </w:p>
    <w:p w14:paraId="69E68EED" w14:textId="4E241F2B" w:rsidR="00903A00" w:rsidRPr="00D559CA" w:rsidRDefault="00D34F04" w:rsidP="00D559CA">
      <w:pPr>
        <w:pBdr>
          <w:top w:val="nil"/>
          <w:left w:val="nil"/>
          <w:bottom w:val="nil"/>
          <w:right w:val="nil"/>
          <w:between w:val="nil"/>
        </w:pBdr>
        <w:shd w:val="clear" w:color="auto" w:fill="FFFFFF" w:themeFill="background1"/>
        <w:tabs>
          <w:tab w:val="left" w:pos="709"/>
          <w:tab w:val="left" w:pos="1134"/>
        </w:tabs>
        <w:spacing w:after="0" w:line="240" w:lineRule="auto"/>
        <w:ind w:firstLine="709"/>
        <w:jc w:val="both"/>
        <w:rPr>
          <w:rFonts w:ascii="Times New Roman" w:eastAsia="Times New Roman" w:hAnsi="Times New Roman" w:cs="Times New Roman"/>
          <w:bCs/>
          <w:iCs/>
          <w:sz w:val="24"/>
          <w:szCs w:val="24"/>
        </w:rPr>
      </w:pPr>
      <w:r w:rsidRPr="00A5028D">
        <w:rPr>
          <w:rFonts w:ascii="Times New Roman" w:eastAsia="Times New Roman" w:hAnsi="Times New Roman" w:cs="Times New Roman"/>
          <w:bCs/>
          <w:iCs/>
          <w:color w:val="000000"/>
          <w:sz w:val="24"/>
          <w:szCs w:val="24"/>
        </w:rPr>
        <w:t>Телефон</w:t>
      </w:r>
      <w:r w:rsidRPr="00A5028D">
        <w:rPr>
          <w:rFonts w:ascii="Times New Roman" w:eastAsia="Times New Roman" w:hAnsi="Times New Roman" w:cs="Times New Roman"/>
          <w:bCs/>
          <w:iCs/>
          <w:color w:val="000000"/>
          <w:sz w:val="24"/>
          <w:szCs w:val="24"/>
          <w:shd w:val="clear" w:color="auto" w:fill="FFFFFF" w:themeFill="background1"/>
        </w:rPr>
        <w:t xml:space="preserve">: </w:t>
      </w:r>
      <w:hyperlink r:id="rId12">
        <w:r w:rsidRPr="00D559CA">
          <w:rPr>
            <w:rStyle w:val="a7"/>
            <w:rFonts w:ascii="Times New Roman" w:eastAsia="Times New Roman" w:hAnsi="Times New Roman"/>
            <w:bCs/>
            <w:iCs/>
            <w:color w:val="auto"/>
            <w:sz w:val="24"/>
            <w:szCs w:val="24"/>
            <w:u w:val="none"/>
          </w:rPr>
          <w:t> +38</w:t>
        </w:r>
        <w:r w:rsidR="004C19BF" w:rsidRPr="00D559CA">
          <w:rPr>
            <w:rStyle w:val="a7"/>
            <w:rFonts w:ascii="Times New Roman" w:eastAsia="Times New Roman" w:hAnsi="Times New Roman"/>
            <w:bCs/>
            <w:iCs/>
            <w:color w:val="auto"/>
            <w:sz w:val="24"/>
            <w:szCs w:val="24"/>
            <w:u w:val="none"/>
          </w:rPr>
          <w:t xml:space="preserve"> </w:t>
        </w:r>
        <w:r w:rsidR="00D559CA" w:rsidRPr="00D559CA">
          <w:rPr>
            <w:rStyle w:val="a7"/>
            <w:rFonts w:cs="Calibri"/>
            <w:color w:val="auto"/>
            <w:u w:val="none"/>
          </w:rPr>
          <w:t xml:space="preserve"> </w:t>
        </w:r>
        <w:r w:rsidR="00D559CA" w:rsidRPr="00D559CA">
          <w:rPr>
            <w:rStyle w:val="a7"/>
            <w:rFonts w:ascii="Times New Roman" w:eastAsia="Times New Roman" w:hAnsi="Times New Roman"/>
            <w:bCs/>
            <w:iCs/>
            <w:color w:val="auto"/>
            <w:sz w:val="24"/>
            <w:szCs w:val="24"/>
            <w:u w:val="none"/>
          </w:rPr>
          <w:t xml:space="preserve">097-739-23-55 </w:t>
        </w:r>
      </w:hyperlink>
    </w:p>
    <w:p w14:paraId="4D0614C1" w14:textId="77777777" w:rsidR="00903A00" w:rsidRPr="00A5028D"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 xml:space="preserve">З питань проведення процедури закупівлі: </w:t>
      </w:r>
    </w:p>
    <w:p w14:paraId="7D571736" w14:textId="7307FBBC" w:rsidR="00903A00" w:rsidRPr="00A5028D" w:rsidRDefault="00BD7645">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Клєвцова Вікторія</w:t>
      </w:r>
      <w:r w:rsidR="00D34F04" w:rsidRPr="00A5028D">
        <w:rPr>
          <w:rFonts w:ascii="Times New Roman" w:eastAsia="Times New Roman" w:hAnsi="Times New Roman" w:cs="Times New Roman"/>
          <w:bCs/>
          <w:iCs/>
          <w:color w:val="000000"/>
          <w:sz w:val="24"/>
          <w:szCs w:val="24"/>
        </w:rPr>
        <w:t xml:space="preserve"> – Головний фахівець з </w:t>
      </w:r>
      <w:r w:rsidR="00D34F04" w:rsidRPr="003767C8">
        <w:rPr>
          <w:rFonts w:ascii="Times New Roman" w:eastAsia="Times New Roman" w:hAnsi="Times New Roman" w:cs="Times New Roman"/>
          <w:bCs/>
          <w:iCs/>
          <w:color w:val="000000"/>
          <w:sz w:val="24"/>
          <w:szCs w:val="24"/>
        </w:rPr>
        <w:t xml:space="preserve">закупівель </w:t>
      </w:r>
      <w:r w:rsidR="003767C8" w:rsidRPr="003767C8">
        <w:rPr>
          <w:rFonts w:ascii="Times New Roman" w:eastAsia="Times New Roman" w:hAnsi="Times New Roman" w:cs="Times New Roman"/>
          <w:bCs/>
          <w:iCs/>
          <w:color w:val="000000"/>
          <w:sz w:val="24"/>
          <w:szCs w:val="24"/>
        </w:rPr>
        <w:t>та постачань </w:t>
      </w:r>
      <w:r w:rsidR="00D34F04" w:rsidRPr="00A5028D">
        <w:rPr>
          <w:rFonts w:ascii="Times New Roman" w:eastAsia="Times New Roman" w:hAnsi="Times New Roman" w:cs="Times New Roman"/>
          <w:bCs/>
          <w:iCs/>
          <w:color w:val="000000"/>
          <w:sz w:val="24"/>
          <w:szCs w:val="24"/>
        </w:rPr>
        <w:t>Відділу закупівель та постачань.</w:t>
      </w:r>
    </w:p>
    <w:p w14:paraId="1122706D" w14:textId="77777777" w:rsidR="00903A00" w:rsidRPr="00254E30"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color w:val="000000"/>
          <w:sz w:val="24"/>
          <w:szCs w:val="24"/>
        </w:rPr>
      </w:pPr>
      <w:r w:rsidRPr="00A5028D">
        <w:rPr>
          <w:rFonts w:ascii="Times New Roman" w:eastAsia="Times New Roman" w:hAnsi="Times New Roman" w:cs="Times New Roman"/>
          <w:bCs/>
          <w:iCs/>
          <w:color w:val="000000"/>
          <w:sz w:val="24"/>
          <w:szCs w:val="24"/>
        </w:rPr>
        <w:t>телефон:  +38 (044)</w:t>
      </w:r>
      <w:r w:rsidRPr="00254E30">
        <w:rPr>
          <w:rFonts w:ascii="Times New Roman" w:eastAsia="Times New Roman" w:hAnsi="Times New Roman" w:cs="Times New Roman"/>
          <w:color w:val="000000"/>
          <w:sz w:val="24"/>
          <w:szCs w:val="24"/>
        </w:rPr>
        <w:t>334-53-16.</w:t>
      </w:r>
    </w:p>
    <w:p w14:paraId="713FB82C"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color w:val="0000FF"/>
          <w:sz w:val="24"/>
          <w:szCs w:val="24"/>
          <w:u w:val="single"/>
        </w:rPr>
      </w:pPr>
      <w:r w:rsidRPr="00254E30">
        <w:rPr>
          <w:rFonts w:ascii="Times New Roman" w:eastAsia="Times New Roman" w:hAnsi="Times New Roman" w:cs="Times New Roman"/>
          <w:color w:val="000000"/>
          <w:sz w:val="24"/>
          <w:szCs w:val="24"/>
        </w:rPr>
        <w:t xml:space="preserve">Електронна пошта для надання роз’яснень: </w:t>
      </w:r>
      <w:hyperlink r:id="rId13">
        <w:r w:rsidRPr="00254E30">
          <w:rPr>
            <w:rFonts w:ascii="Times New Roman" w:eastAsia="Times New Roman" w:hAnsi="Times New Roman" w:cs="Times New Roman"/>
            <w:color w:val="0000FF"/>
            <w:sz w:val="24"/>
            <w:szCs w:val="24"/>
            <w:u w:val="single"/>
          </w:rPr>
          <w:t>tender@phc.org.ua</w:t>
        </w:r>
      </w:hyperlink>
      <w:r w:rsidRPr="00254E30">
        <w:rPr>
          <w:rFonts w:ascii="Times New Roman" w:eastAsia="Times New Roman" w:hAnsi="Times New Roman" w:cs="Times New Roman"/>
          <w:color w:val="0000FF"/>
          <w:sz w:val="24"/>
          <w:szCs w:val="24"/>
          <w:u w:val="single"/>
        </w:rPr>
        <w:t>.</w:t>
      </w:r>
    </w:p>
    <w:p w14:paraId="34896121"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Порядок подання цінових пропозицій.</w:t>
      </w:r>
    </w:p>
    <w:p w14:paraId="155FED42" w14:textId="71F99FF9" w:rsidR="00903A00" w:rsidRPr="00A5028D"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Цінова пропозиція повинна надсилатись електронною поштою на електрону адресу: </w:t>
      </w:r>
      <w:hyperlink r:id="rId14">
        <w:r w:rsidRPr="00254E30">
          <w:rPr>
            <w:rFonts w:ascii="Times New Roman" w:eastAsia="Times New Roman" w:hAnsi="Times New Roman" w:cs="Times New Roman"/>
            <w:b/>
            <w:color w:val="0000FF"/>
            <w:sz w:val="24"/>
            <w:szCs w:val="24"/>
            <w:u w:val="single"/>
          </w:rPr>
          <w:t>tender@phc.org.ua</w:t>
        </w:r>
      </w:hyperlink>
      <w:r w:rsidRPr="00254E30">
        <w:rPr>
          <w:rFonts w:ascii="Times New Roman" w:eastAsia="Times New Roman" w:hAnsi="Times New Roman" w:cs="Times New Roman"/>
          <w:b/>
          <w:sz w:val="24"/>
          <w:szCs w:val="24"/>
        </w:rPr>
        <w:t xml:space="preserve"> </w:t>
      </w:r>
      <w:r w:rsidRPr="00254E30">
        <w:rPr>
          <w:rFonts w:ascii="Times New Roman" w:eastAsia="Times New Roman" w:hAnsi="Times New Roman" w:cs="Times New Roman"/>
          <w:sz w:val="24"/>
          <w:szCs w:val="24"/>
        </w:rPr>
        <w:t xml:space="preserve">із обов’язковим зазначенням в темі листа наступної </w:t>
      </w:r>
      <w:r w:rsidRPr="00A5028D">
        <w:rPr>
          <w:rFonts w:ascii="Times New Roman" w:eastAsia="Times New Roman" w:hAnsi="Times New Roman" w:cs="Times New Roman"/>
          <w:sz w:val="24"/>
          <w:szCs w:val="24"/>
        </w:rPr>
        <w:t xml:space="preserve">інформації: «Цінова пропозиція за предметом закупівлі </w:t>
      </w:r>
      <w:r w:rsidR="008F3AF5" w:rsidRPr="00E66495">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008F3AF5" w:rsidRPr="00E66495">
        <w:rPr>
          <w:rFonts w:ascii="Times New Roman" w:eastAsia="Times New Roman" w:hAnsi="Times New Roman" w:cs="Times New Roman"/>
          <w:color w:val="000000"/>
          <w:sz w:val="24"/>
          <w:szCs w:val="24"/>
        </w:rPr>
        <w:t>)</w:t>
      </w:r>
      <w:r w:rsidRPr="00A5028D">
        <w:rPr>
          <w:rFonts w:ascii="Times New Roman" w:eastAsia="Times New Roman" w:hAnsi="Times New Roman" w:cs="Times New Roman"/>
          <w:color w:val="000000"/>
          <w:sz w:val="24"/>
          <w:szCs w:val="24"/>
        </w:rPr>
        <w:t>».</w:t>
      </w:r>
    </w:p>
    <w:p w14:paraId="1C1DAE48"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Усі документи цінової пропозиції повинні бути у вигляді кольорової сканованої копії та мати чіткий вигляд повного (завершеного) документу, печатки (за наявності), підпису і </w:t>
      </w:r>
      <w:proofErr w:type="spellStart"/>
      <w:r w:rsidRPr="00254E30">
        <w:rPr>
          <w:rFonts w:ascii="Times New Roman" w:eastAsia="Times New Roman" w:hAnsi="Times New Roman" w:cs="Times New Roman"/>
          <w:sz w:val="24"/>
          <w:szCs w:val="24"/>
        </w:rPr>
        <w:t>т.ін</w:t>
      </w:r>
      <w:proofErr w:type="spellEnd"/>
      <w:r w:rsidRPr="00254E30">
        <w:rPr>
          <w:rFonts w:ascii="Times New Roman" w:eastAsia="Times New Roman" w:hAnsi="Times New Roman" w:cs="Times New Roman"/>
          <w:sz w:val="24"/>
          <w:szCs w:val="24"/>
        </w:rPr>
        <w:t>. У разі якщо інформація на сканованій копії буде не доступна до перегляду (зображення буде не чітке, текст (повністю або частково) не буде видно), така пропозиція учасника відхиляється з підстави не надання інформації, передбаченої оголошенням про закупівлю.</w:t>
      </w:r>
    </w:p>
    <w:p w14:paraId="39B3C790"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Цінова пропозиція та всі копії будь-яких документів, що включаються в пропозицію, мають бути обов’язково завіреними підписом уповноваженого представника учасника, а також скріпленими печаткою (за її наявності).</w:t>
      </w:r>
    </w:p>
    <w:p w14:paraId="40FBBD1F"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Надані копії документів мають бути розбірливими та якісними. Відповідальність за достовірність наданої інформації в своїй ціновій пропозиції несе учасник.</w:t>
      </w:r>
    </w:p>
    <w:p w14:paraId="149337FD"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Цінова пропозиція </w:t>
      </w:r>
      <w:r w:rsidRPr="00254E30">
        <w:rPr>
          <w:rFonts w:ascii="Times New Roman" w:eastAsia="Times New Roman" w:hAnsi="Times New Roman" w:cs="Times New Roman"/>
          <w:color w:val="000000"/>
          <w:sz w:val="24"/>
          <w:szCs w:val="24"/>
        </w:rPr>
        <w:t xml:space="preserve">та усі документи, які передбачені вимогами цього оголошення про закупівлю складаються українською мовою. Документи або копії документів, які надаються Учасником у складі цінової пропозиції, викладені іншими мовами, повинні надаватися разом із їх автентичним перекладом на українську мову. </w:t>
      </w:r>
    </w:p>
    <w:p w14:paraId="6ED7A3B3"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Всі пропозиції, отримані після кінцевого строку подання цінових пропозицій розгляду не підлягають. Кожен учасник має право подати лише одну цінову пропозицію.</w:t>
      </w:r>
    </w:p>
    <w:p w14:paraId="61AFEC1B" w14:textId="77777777" w:rsidR="00903A00" w:rsidRPr="00254E30" w:rsidRDefault="00D34F04">
      <w:pPr>
        <w:numPr>
          <w:ilvl w:val="0"/>
          <w:numId w:val="1"/>
        </w:numP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Цінова пропозиція повинна складатися з:</w:t>
      </w:r>
    </w:p>
    <w:p w14:paraId="3501BF2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highlight w:val="white"/>
        </w:rPr>
        <w:t>інформації про необхідні технічні, якісні та кількісні характеристики предмета закупівлі та опису предмета закупівлі</w:t>
      </w:r>
      <w:r w:rsidRPr="00254E30">
        <w:rPr>
          <w:rFonts w:ascii="Times New Roman" w:eastAsia="Times New Roman" w:hAnsi="Times New Roman" w:cs="Times New Roman"/>
          <w:color w:val="000000"/>
          <w:sz w:val="24"/>
          <w:szCs w:val="24"/>
        </w:rPr>
        <w:t>, яка надається шляхом підписання уповноваженим представником учасника форми «Технічн</w:t>
      </w:r>
      <w:r w:rsidR="000439F3">
        <w:rPr>
          <w:rFonts w:ascii="Times New Roman" w:eastAsia="Times New Roman" w:hAnsi="Times New Roman" w:cs="Times New Roman"/>
          <w:color w:val="000000"/>
          <w:sz w:val="24"/>
          <w:szCs w:val="24"/>
        </w:rPr>
        <w:t>а специфікація</w:t>
      </w:r>
      <w:r w:rsidRPr="00254E30">
        <w:rPr>
          <w:rFonts w:ascii="Times New Roman" w:eastAsia="Times New Roman" w:hAnsi="Times New Roman" w:cs="Times New Roman"/>
          <w:color w:val="000000"/>
          <w:sz w:val="24"/>
          <w:szCs w:val="24"/>
        </w:rPr>
        <w:t>», що викладена в Додатку № 1 до цього оголошення про закупівлю;</w:t>
      </w:r>
    </w:p>
    <w:p w14:paraId="1F0FBC06"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інформації про ціну пропозиції, яка надається шляхом заповнення та підписання форми «Форма цінової пропозиції», що викладена в Додатку № 2 до цього оголошення про закупівлю;</w:t>
      </w:r>
    </w:p>
    <w:p w14:paraId="39ACFF22"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завіреної підписом уповноваженого представника учасника, а також скріпленої печаткою (за її наявності) та заповненої необхідною інформацією Декларації конфлікту інтересів учасника, який подає цінову пропозицію, що викладена в Додатку № 3 до оголошення про закупівлю;</w:t>
      </w:r>
    </w:p>
    <w:p w14:paraId="3CC483B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 xml:space="preserve">листа - згоди в довільній формі про те, що учасник погоджується з умовами проекту договору про закупівлю, викладеного в Додатку № </w:t>
      </w:r>
      <w:r w:rsidR="002250FD">
        <w:rPr>
          <w:rFonts w:ascii="Times New Roman" w:eastAsia="Times New Roman" w:hAnsi="Times New Roman" w:cs="Times New Roman"/>
          <w:color w:val="000000"/>
          <w:sz w:val="24"/>
          <w:szCs w:val="24"/>
        </w:rPr>
        <w:t>5</w:t>
      </w:r>
      <w:r w:rsidRPr="00254E30">
        <w:rPr>
          <w:rFonts w:ascii="Times New Roman" w:eastAsia="Times New Roman" w:hAnsi="Times New Roman" w:cs="Times New Roman"/>
          <w:color w:val="000000"/>
          <w:sz w:val="24"/>
          <w:szCs w:val="24"/>
        </w:rPr>
        <w:t xml:space="preserve"> до цього оголошення про закупівлю;</w:t>
      </w:r>
    </w:p>
    <w:p w14:paraId="59FE889B"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lastRenderedPageBreak/>
        <w:t>виписка та/або свідоцтво та/або витяг із Єдиного державного реєстру юридичних осіб, фізичних осіб-підприємців та громадських формувань;</w:t>
      </w:r>
    </w:p>
    <w:p w14:paraId="14CB7CD3" w14:textId="77777777" w:rsidR="00903A00" w:rsidRPr="00266A22"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статут або інший установчий документ (для юридичних осіб) та/або опис з кодом, необхідним для доступу до електронних документів Учасника</w:t>
      </w:r>
      <w:r w:rsidR="00146391">
        <w:rPr>
          <w:rFonts w:ascii="Times New Roman" w:eastAsia="Times New Roman" w:hAnsi="Times New Roman" w:cs="Times New Roman"/>
          <w:color w:val="000000"/>
          <w:sz w:val="24"/>
          <w:szCs w:val="24"/>
        </w:rPr>
        <w:t>;</w:t>
      </w:r>
    </w:p>
    <w:p w14:paraId="5D806E50" w14:textId="77777777" w:rsidR="00266A22" w:rsidRPr="00146391" w:rsidRDefault="00266A22" w:rsidP="00146391">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bookmarkStart w:id="2" w:name="_Hlk202796237"/>
      <w:r>
        <w:rPr>
          <w:rFonts w:ascii="Times New Roman" w:hAnsi="Times New Roman" w:cs="Times New Roman"/>
          <w:color w:val="000000" w:themeColor="text1"/>
          <w:sz w:val="24"/>
          <w:szCs w:val="24"/>
        </w:rPr>
        <w:t>д</w:t>
      </w:r>
      <w:r w:rsidRPr="007F20CD">
        <w:rPr>
          <w:rFonts w:ascii="Times New Roman" w:hAnsi="Times New Roman" w:cs="Times New Roman"/>
          <w:color w:val="000000" w:themeColor="text1"/>
          <w:sz w:val="24"/>
          <w:szCs w:val="24"/>
        </w:rPr>
        <w:t xml:space="preserve">окументи, що підтверджують повноваження посадової особи або представника </w:t>
      </w:r>
      <w:r w:rsidRPr="00146391">
        <w:rPr>
          <w:rFonts w:ascii="Times New Roman" w:hAnsi="Times New Roman" w:cs="Times New Roman"/>
          <w:color w:val="000000" w:themeColor="text1"/>
          <w:sz w:val="24"/>
          <w:szCs w:val="24"/>
        </w:rPr>
        <w:t xml:space="preserve">учасника процедури закупівлі щодо підпису документів </w:t>
      </w:r>
      <w:r w:rsidR="00162413" w:rsidRPr="00146391">
        <w:rPr>
          <w:rFonts w:ascii="Times New Roman" w:hAnsi="Times New Roman" w:cs="Times New Roman"/>
          <w:color w:val="000000" w:themeColor="text1"/>
          <w:sz w:val="24"/>
          <w:szCs w:val="24"/>
        </w:rPr>
        <w:t>цінової</w:t>
      </w:r>
      <w:r w:rsidRPr="00146391">
        <w:rPr>
          <w:rFonts w:ascii="Times New Roman" w:hAnsi="Times New Roman" w:cs="Times New Roman"/>
          <w:color w:val="000000" w:themeColor="text1"/>
          <w:sz w:val="24"/>
          <w:szCs w:val="24"/>
        </w:rPr>
        <w:t xml:space="preserve"> пропозиції</w:t>
      </w:r>
      <w:r w:rsidR="00146391" w:rsidRPr="00146391">
        <w:rPr>
          <w:rFonts w:ascii="Times New Roman" w:hAnsi="Times New Roman" w:cs="Times New Roman"/>
          <w:color w:val="000000" w:themeColor="text1"/>
          <w:sz w:val="24"/>
          <w:szCs w:val="24"/>
        </w:rPr>
        <w:t>:</w:t>
      </w:r>
    </w:p>
    <w:p w14:paraId="2314CDBA" w14:textId="77777777" w:rsidR="00146391" w:rsidRPr="00146391" w:rsidRDefault="00146391" w:rsidP="00146391">
      <w:pPr>
        <w:pStyle w:val="ab"/>
        <w:numPr>
          <w:ilvl w:val="0"/>
          <w:numId w:val="19"/>
        </w:numPr>
        <w:pBdr>
          <w:top w:val="nil"/>
          <w:left w:val="nil"/>
          <w:bottom w:val="nil"/>
          <w:right w:val="nil"/>
          <w:between w:val="nil"/>
        </w:pBdr>
        <w:tabs>
          <w:tab w:val="left" w:pos="1134"/>
          <w:tab w:val="left" w:pos="1276"/>
        </w:tabs>
        <w:ind w:left="0" w:firstLine="709"/>
        <w:jc w:val="both"/>
        <w:rPr>
          <w:rFonts w:ascii="Times New Roman" w:hAnsi="Times New Roman" w:cs="Times New Roman"/>
          <w:color w:val="000000"/>
          <w:sz w:val="24"/>
          <w:szCs w:val="24"/>
          <w:lang w:val="uk-UA"/>
        </w:rPr>
      </w:pPr>
      <w:r w:rsidRPr="00146391">
        <w:rPr>
          <w:rFonts w:ascii="Times New Roman" w:hAnsi="Times New Roman" w:cs="Times New Roman"/>
          <w:color w:val="000000"/>
          <w:sz w:val="24"/>
          <w:szCs w:val="24"/>
          <w:lang w:val="uk-UA"/>
        </w:rPr>
        <w:t>для керівника учасника – виписка з протоколу зборів засновників або протокол зборів засновників та/або наказ (витяг з наказу) про призначення та/або інший документ, що підтверджує повноваження керівника учасника;</w:t>
      </w:r>
    </w:p>
    <w:p w14:paraId="70252A2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іншої посадової особи учасника – довіреність (доручення) керівника учасника на ім’я уповноваженої особи учасника та виписка з протоколу зборів засновників та/або протокол зборів засновників та/або наказ (витяг з наказу) про призначення керівника, який надав довіреність (доручення) та/або інший документ, що підтверджує повноваження посадової особи учасника.</w:t>
      </w:r>
    </w:p>
    <w:p w14:paraId="5CCF860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учасника фізичної особи, фізичної особи-підприємця: не вимагається, а у випадку якщо такий учасник уповноважує на подання тендерної пропозиції іншу особу (представника), у складі тендерної пропозиції подається довіреність або інший документ, що підтверджує повноваження такого представника учасника.</w:t>
      </w:r>
    </w:p>
    <w:bookmarkEnd w:id="2"/>
    <w:p w14:paraId="20562658"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Перелік критеріїв та методика оцінки цінових пропозицій: </w:t>
      </w:r>
    </w:p>
    <w:p w14:paraId="2409C959"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Єдиний критерій оцінки є ціна – 100%. Найбільш економічно вигідною пропозицією буде вважатися пропозиція з найнижчою ціною з урахуванням усіх податків і зборів, окрім ПДВ.</w:t>
      </w:r>
    </w:p>
    <w:p w14:paraId="267E2AD5" w14:textId="77777777" w:rsidR="00903A00" w:rsidRPr="00254E30" w:rsidRDefault="00D34F04">
      <w:pPr>
        <w:numPr>
          <w:ilvl w:val="0"/>
          <w:numId w:val="1"/>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Інша інформація:</w:t>
      </w:r>
      <w:r w:rsidRPr="00254E30">
        <w:rPr>
          <w:rFonts w:ascii="Times New Roman" w:eastAsia="Times New Roman" w:hAnsi="Times New Roman" w:cs="Times New Roman"/>
          <w:color w:val="000000"/>
          <w:sz w:val="24"/>
          <w:szCs w:val="24"/>
        </w:rPr>
        <w:t xml:space="preserve"> </w:t>
      </w:r>
    </w:p>
    <w:p w14:paraId="513DFC81"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15.1. Факт подання цінової пропозиції учасником - фізичною особою чи фізичною особою-підприємцем,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 жодних окремих підтверджень не потрібно подавати в складі цінової пропозиції. У всіх інших випадках, факт подання цінової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цінову пропозицію жодних окремих підтверджень не потрібно подавати в складі цінової пропозиції.</w:t>
      </w:r>
    </w:p>
    <w:p w14:paraId="520CB382"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15.2.  На підставі оцінки поданих пропозицій Замовник визначає переможця закупівлі та приймає рішення про намір укласти договір про закупівлю. Замовник не несе відповідальність:</w:t>
      </w:r>
    </w:p>
    <w:p w14:paraId="4C4F697A"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 роботу пошти, за будь-які поштові помилки, внаслідок яких матеріали (цінова пропозиція чи будь-які інші документи, необхідні для участі у процедурі закупівлі) учасників не надійшли, надійшли із запізненням, були загублені чи пошкоджені;</w:t>
      </w:r>
    </w:p>
    <w:p w14:paraId="1D8E52B3"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за роботу операторів зв’язку; </w:t>
      </w:r>
    </w:p>
    <w:p w14:paraId="78076DA6"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 випадку виникнення форс-мажорних обставин.</w:t>
      </w:r>
    </w:p>
    <w:p w14:paraId="5006643A"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Учасники погоджуються з тим, що Замовник не повертає матеріали, подані на будь-якій стадії проведення процедури закупівлі.</w:t>
      </w:r>
    </w:p>
    <w:p w14:paraId="203FE6B4"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Рішення Замовника є остаточним та оскарженню не підлягає.</w:t>
      </w:r>
    </w:p>
    <w:p w14:paraId="4E8254DE"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Всі цінові пропозиції, отримані після кінцевого терміну, розгляду не підлягають. Кожен учасник має право подати лише одну цінову пропозицію. У разі подання декількох цінових пропозицій одним учасником усі вони будуть відхилені. </w:t>
      </w:r>
    </w:p>
    <w:p w14:paraId="78FE9B71"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Замовник має право відмінити закупівлю.</w:t>
      </w:r>
    </w:p>
    <w:p w14:paraId="5A9E333D" w14:textId="77777777" w:rsidR="00903A00" w:rsidRPr="00254E30" w:rsidRDefault="00D34F04">
      <w:pPr>
        <w:numPr>
          <w:ilvl w:val="1"/>
          <w:numId w:val="10"/>
        </w:numPr>
        <w:tabs>
          <w:tab w:val="left" w:pos="1134"/>
          <w:tab w:val="left" w:pos="1276"/>
        </w:tabs>
        <w:spacing w:after="0" w:line="240" w:lineRule="auto"/>
        <w:ind w:left="0"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Замовник залишає за собою право вимагати від учасників додаткові матеріали або інформацію, що підтверджують відповідність окремих положень пропозицій вимогам оголошення про закупівлю.</w:t>
      </w:r>
    </w:p>
    <w:p w14:paraId="0220884D" w14:textId="77777777" w:rsidR="00903A00" w:rsidRPr="00254E30" w:rsidRDefault="00D34F04">
      <w:pPr>
        <w:spacing w:after="0" w:line="240" w:lineRule="auto"/>
        <w:ind w:right="-93"/>
        <w:jc w:val="center"/>
        <w:rPr>
          <w:rFonts w:ascii="Times New Roman" w:eastAsia="Times New Roman" w:hAnsi="Times New Roman" w:cs="Times New Roman"/>
          <w:sz w:val="24"/>
          <w:szCs w:val="24"/>
        </w:rPr>
      </w:pPr>
      <w:r w:rsidRPr="00254E30">
        <w:rPr>
          <w:rFonts w:ascii="Times New Roman" w:hAnsi="Times New Roman" w:cs="Times New Roman"/>
        </w:rPr>
        <w:br w:type="page"/>
      </w:r>
    </w:p>
    <w:p w14:paraId="35199CFC"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1 </w:t>
      </w:r>
    </w:p>
    <w:p w14:paraId="32A82D11"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78D5B486" w14:textId="77777777" w:rsidR="00903A00" w:rsidRPr="00254E30" w:rsidRDefault="00903A00">
      <w:pPr>
        <w:spacing w:after="0" w:line="240" w:lineRule="auto"/>
        <w:ind w:right="-93"/>
        <w:jc w:val="center"/>
        <w:rPr>
          <w:rFonts w:ascii="Times New Roman" w:eastAsia="Times New Roman" w:hAnsi="Times New Roman" w:cs="Times New Roman"/>
          <w:sz w:val="24"/>
          <w:szCs w:val="24"/>
        </w:rPr>
      </w:pPr>
    </w:p>
    <w:p w14:paraId="397B603B" w14:textId="77777777" w:rsidR="00903A00" w:rsidRPr="00254E30" w:rsidRDefault="00D34F04">
      <w:pPr>
        <w:spacing w:after="0" w:line="240" w:lineRule="auto"/>
        <w:ind w:right="-93"/>
        <w:jc w:val="center"/>
        <w:rPr>
          <w:rFonts w:ascii="Times New Roman" w:eastAsia="Times New Roman" w:hAnsi="Times New Roman" w:cs="Times New Roman"/>
          <w:b/>
          <w:sz w:val="24"/>
          <w:szCs w:val="24"/>
        </w:rPr>
      </w:pPr>
      <w:bookmarkStart w:id="3" w:name="_heading=h.gmesez6u7py1" w:colFirst="0" w:colLast="0"/>
      <w:bookmarkEnd w:id="3"/>
      <w:r w:rsidRPr="00254E30">
        <w:rPr>
          <w:rFonts w:ascii="Times New Roman" w:eastAsia="Times New Roman" w:hAnsi="Times New Roman" w:cs="Times New Roman"/>
          <w:b/>
          <w:sz w:val="24"/>
          <w:szCs w:val="24"/>
        </w:rPr>
        <w:t>ТЕХНІЧНІ</w:t>
      </w:r>
      <w:r w:rsidR="00162413">
        <w:rPr>
          <w:rFonts w:ascii="Times New Roman" w:eastAsia="Times New Roman" w:hAnsi="Times New Roman" w:cs="Times New Roman"/>
          <w:b/>
          <w:sz w:val="24"/>
          <w:szCs w:val="24"/>
        </w:rPr>
        <w:t>А СПЕЦИФІКАЦІЯ</w:t>
      </w:r>
    </w:p>
    <w:p w14:paraId="4D279279" w14:textId="77777777" w:rsidR="00903A00" w:rsidRPr="00254E30" w:rsidRDefault="00D34F04">
      <w:pPr>
        <w:spacing w:after="0" w:line="240" w:lineRule="auto"/>
        <w:ind w:right="-9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(ІНФОРМАЦІЯ ПРО НЕОБХІДНІ ТЕХНІЧНІ, ЯКІСНІ ТА КІЛЬКІСНІ ХАРАКТЕРИСТИКИ ПРЕДМЕТА ЗАКУПІВЛІ)</w:t>
      </w:r>
    </w:p>
    <w:p w14:paraId="022AFA09" w14:textId="77777777" w:rsidR="00903A00" w:rsidRDefault="00903A00">
      <w:pPr>
        <w:spacing w:after="0" w:line="240" w:lineRule="auto"/>
        <w:ind w:right="-93"/>
        <w:jc w:val="center"/>
        <w:rPr>
          <w:rFonts w:ascii="Times New Roman" w:eastAsia="Times New Roman" w:hAnsi="Times New Roman" w:cs="Times New Roman"/>
          <w:b/>
          <w:sz w:val="24"/>
          <w:szCs w:val="24"/>
        </w:rPr>
      </w:pPr>
    </w:p>
    <w:p w14:paraId="40222F66" w14:textId="731D6DAD" w:rsidR="007F4A20" w:rsidRDefault="008F3AF5">
      <w:pPr>
        <w:spacing w:after="0" w:line="240" w:lineRule="auto"/>
        <w:ind w:right="-93"/>
        <w:jc w:val="center"/>
        <w:rPr>
          <w:rFonts w:ascii="Times New Roman" w:eastAsia="Times New Roman" w:hAnsi="Times New Roman" w:cs="Times New Roman"/>
          <w:color w:val="000000"/>
          <w:sz w:val="24"/>
          <w:szCs w:val="24"/>
        </w:rPr>
      </w:pPr>
      <w:r w:rsidRPr="00E66495">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Pr="00E6649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tbl>
      <w:tblPr>
        <w:tblStyle w:val="TableNormal0"/>
        <w:tblW w:w="9365"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3"/>
        <w:gridCol w:w="5968"/>
        <w:gridCol w:w="2694"/>
      </w:tblGrid>
      <w:tr w:rsidR="00613DC8" w:rsidRPr="00A264BB" w14:paraId="0AFF08EA" w14:textId="77777777" w:rsidTr="00F84EAE">
        <w:trPr>
          <w:trHeight w:val="724"/>
        </w:trPr>
        <w:tc>
          <w:tcPr>
            <w:tcW w:w="703" w:type="dxa"/>
          </w:tcPr>
          <w:p w14:paraId="22F1B388" w14:textId="77777777" w:rsidR="00613DC8" w:rsidRPr="00A264BB" w:rsidRDefault="00613DC8" w:rsidP="00F84EAE">
            <w:pPr>
              <w:spacing w:before="114"/>
              <w:ind w:left="118" w:right="118"/>
              <w:jc w:val="both"/>
              <w:rPr>
                <w:rFonts w:ascii="Times New Roman" w:hAnsi="Times New Roman" w:cs="Times New Roman"/>
                <w:sz w:val="24"/>
                <w:lang w:eastAsia="uk-UA"/>
              </w:rPr>
            </w:pPr>
            <w:r w:rsidRPr="00916A28">
              <w:rPr>
                <w:rFonts w:ascii="Times New Roman" w:hAnsi="Times New Roman" w:cs="Times New Roman"/>
                <w:sz w:val="24"/>
                <w:lang w:eastAsia="uk-UA"/>
              </w:rPr>
              <w:t>№ п/п</w:t>
            </w:r>
          </w:p>
        </w:tc>
        <w:tc>
          <w:tcPr>
            <w:tcW w:w="5968" w:type="dxa"/>
          </w:tcPr>
          <w:p w14:paraId="2D8134D6" w14:textId="77777777" w:rsidR="00613DC8" w:rsidRPr="00A264BB" w:rsidRDefault="00613DC8" w:rsidP="00F84EAE">
            <w:pPr>
              <w:spacing w:before="114"/>
              <w:ind w:left="118" w:right="118"/>
              <w:jc w:val="both"/>
              <w:rPr>
                <w:rFonts w:ascii="Times New Roman" w:hAnsi="Times New Roman" w:cs="Times New Roman"/>
                <w:sz w:val="24"/>
                <w:lang w:eastAsia="uk-UA"/>
              </w:rPr>
            </w:pPr>
            <w:r w:rsidRPr="00A264BB">
              <w:rPr>
                <w:rFonts w:ascii="Times New Roman" w:hAnsi="Times New Roman" w:cs="Times New Roman"/>
                <w:sz w:val="24"/>
                <w:lang w:eastAsia="uk-UA"/>
              </w:rPr>
              <w:t>Найменування, конфігурація (версія) Програмного забезпечення</w:t>
            </w:r>
          </w:p>
        </w:tc>
        <w:tc>
          <w:tcPr>
            <w:tcW w:w="2694" w:type="dxa"/>
          </w:tcPr>
          <w:p w14:paraId="50D4B3B5" w14:textId="77777777" w:rsidR="00613DC8" w:rsidRPr="00A264BB" w:rsidRDefault="00613DC8" w:rsidP="00F84EAE">
            <w:pPr>
              <w:spacing w:before="114"/>
              <w:ind w:left="118" w:right="118"/>
              <w:jc w:val="both"/>
              <w:rPr>
                <w:rFonts w:ascii="Times New Roman" w:hAnsi="Times New Roman" w:cs="Times New Roman"/>
                <w:sz w:val="24"/>
                <w:lang w:eastAsia="uk-UA"/>
              </w:rPr>
            </w:pPr>
            <w:r w:rsidRPr="00A264BB">
              <w:rPr>
                <w:rFonts w:ascii="Times New Roman" w:hAnsi="Times New Roman" w:cs="Times New Roman"/>
                <w:sz w:val="24"/>
                <w:lang w:eastAsia="uk-UA"/>
              </w:rPr>
              <w:t>Кількість/обсяг</w:t>
            </w:r>
          </w:p>
        </w:tc>
      </w:tr>
      <w:tr w:rsidR="00613DC8" w:rsidRPr="00A264BB" w14:paraId="327E54D3" w14:textId="77777777" w:rsidTr="00F84EAE">
        <w:trPr>
          <w:trHeight w:val="397"/>
        </w:trPr>
        <w:tc>
          <w:tcPr>
            <w:tcW w:w="703" w:type="dxa"/>
          </w:tcPr>
          <w:p w14:paraId="7505AA88" w14:textId="77777777" w:rsidR="00613DC8" w:rsidRPr="00916A28" w:rsidRDefault="00613DC8" w:rsidP="00F84EAE">
            <w:pPr>
              <w:spacing w:before="114"/>
              <w:ind w:right="118"/>
              <w:jc w:val="center"/>
              <w:rPr>
                <w:rFonts w:ascii="Times New Roman" w:hAnsi="Times New Roman" w:cs="Times New Roman"/>
                <w:sz w:val="24"/>
              </w:rPr>
            </w:pPr>
            <w:r w:rsidRPr="00916A28">
              <w:rPr>
                <w:rFonts w:ascii="Times New Roman" w:hAnsi="Times New Roman" w:cs="Times New Roman"/>
                <w:sz w:val="24"/>
              </w:rPr>
              <w:t>1.</w:t>
            </w:r>
          </w:p>
        </w:tc>
        <w:tc>
          <w:tcPr>
            <w:tcW w:w="5968" w:type="dxa"/>
          </w:tcPr>
          <w:p w14:paraId="756C2614" w14:textId="503634F8" w:rsidR="00613DC8" w:rsidRPr="00A264BB" w:rsidRDefault="00613DC8" w:rsidP="00F84EAE">
            <w:pPr>
              <w:spacing w:before="114"/>
              <w:ind w:left="118" w:right="118"/>
              <w:jc w:val="both"/>
              <w:rPr>
                <w:rFonts w:ascii="Times New Roman" w:hAnsi="Times New Roman" w:cs="Times New Roman"/>
                <w:sz w:val="24"/>
                <w:lang w:eastAsia="uk-UA"/>
              </w:rPr>
            </w:pPr>
            <w:r w:rsidRPr="00916A28">
              <w:rPr>
                <w:rFonts w:ascii="Times New Roman" w:hAnsi="Times New Roman" w:cs="Times New Roman"/>
                <w:sz w:val="24"/>
                <w:lang w:eastAsia="uk-UA"/>
              </w:rPr>
              <w:t>LIGA 360, доступ строком на 12 місяців</w:t>
            </w:r>
          </w:p>
        </w:tc>
        <w:tc>
          <w:tcPr>
            <w:tcW w:w="2694" w:type="dxa"/>
          </w:tcPr>
          <w:p w14:paraId="50FDC513" w14:textId="33ACDEEB" w:rsidR="00613DC8" w:rsidRPr="00A264BB" w:rsidRDefault="00613DC8" w:rsidP="00F84EAE">
            <w:pPr>
              <w:spacing w:before="114"/>
              <w:ind w:right="118"/>
              <w:jc w:val="both"/>
              <w:rPr>
                <w:rFonts w:ascii="Times New Roman" w:hAnsi="Times New Roman" w:cs="Times New Roman"/>
                <w:sz w:val="24"/>
                <w:lang w:eastAsia="uk-UA"/>
              </w:rPr>
            </w:pPr>
            <w:r w:rsidRPr="00A264BB">
              <w:rPr>
                <w:rFonts w:ascii="Times New Roman" w:hAnsi="Times New Roman" w:cs="Times New Roman"/>
                <w:sz w:val="24"/>
                <w:lang w:eastAsia="uk-UA"/>
              </w:rPr>
              <w:t>1</w:t>
            </w:r>
            <w:r w:rsidR="00AB53C3">
              <w:rPr>
                <w:rFonts w:ascii="Times New Roman" w:hAnsi="Times New Roman" w:cs="Times New Roman"/>
                <w:sz w:val="24"/>
                <w:lang w:eastAsia="uk-UA"/>
              </w:rPr>
              <w:t>2</w:t>
            </w:r>
            <w:r w:rsidRPr="00A264BB">
              <w:rPr>
                <w:rFonts w:ascii="Times New Roman" w:hAnsi="Times New Roman" w:cs="Times New Roman"/>
                <w:sz w:val="24"/>
                <w:lang w:eastAsia="uk-UA"/>
              </w:rPr>
              <w:t xml:space="preserve"> робочих місць</w:t>
            </w:r>
          </w:p>
        </w:tc>
      </w:tr>
    </w:tbl>
    <w:p w14:paraId="33890436" w14:textId="346552BE"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Надання послуг з постачання програмного забезпечення передбачає видання Замовнику ліцензій на право одночасного користування програмним забезпеченням 1</w:t>
      </w:r>
      <w:r w:rsidR="00AB53C3">
        <w:rPr>
          <w:rFonts w:ascii="Times New Roman" w:hAnsi="Times New Roman" w:cs="Times New Roman"/>
          <w:sz w:val="24"/>
          <w:szCs w:val="24"/>
        </w:rPr>
        <w:t>2</w:t>
      </w:r>
      <w:r w:rsidRPr="00AE0F12">
        <w:rPr>
          <w:rFonts w:ascii="Times New Roman" w:hAnsi="Times New Roman" w:cs="Times New Roman"/>
          <w:sz w:val="24"/>
          <w:szCs w:val="24"/>
        </w:rPr>
        <w:t xml:space="preserve"> (</w:t>
      </w:r>
      <w:r w:rsidR="00AB53C3">
        <w:rPr>
          <w:rFonts w:ascii="Times New Roman" w:hAnsi="Times New Roman" w:cs="Times New Roman"/>
          <w:sz w:val="24"/>
          <w:szCs w:val="24"/>
        </w:rPr>
        <w:t>два</w:t>
      </w:r>
      <w:r w:rsidRPr="00AE0F12">
        <w:rPr>
          <w:rFonts w:ascii="Times New Roman" w:hAnsi="Times New Roman" w:cs="Times New Roman"/>
          <w:sz w:val="24"/>
          <w:szCs w:val="24"/>
        </w:rPr>
        <w:t>надцяти) користувачам, шляхом активації доступу до актуальних версій комплексного рішення комп’ютерної програми LIGA 360 у конфігурації «Єдиний продукт для усієї компанії», авторські майнові права на які належать ТОВ «Інформаційно-аналітичний центр «Ліга».</w:t>
      </w:r>
    </w:p>
    <w:p w14:paraId="2A735220" w14:textId="37BF5B20"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Надання послуг з технічної підтримки програмного забезпечення передбачає право користування програмним забезпеченням строком 12 місяців для 1</w:t>
      </w:r>
      <w:r w:rsidR="00AB53C3">
        <w:rPr>
          <w:rFonts w:ascii="Times New Roman" w:hAnsi="Times New Roman" w:cs="Times New Roman"/>
          <w:sz w:val="24"/>
          <w:szCs w:val="24"/>
        </w:rPr>
        <w:t>2</w:t>
      </w:r>
      <w:r w:rsidRPr="00AE0F12">
        <w:rPr>
          <w:rFonts w:ascii="Times New Roman" w:hAnsi="Times New Roman" w:cs="Times New Roman"/>
          <w:sz w:val="24"/>
          <w:szCs w:val="24"/>
        </w:rPr>
        <w:t xml:space="preserve"> робочих станцій</w:t>
      </w:r>
      <w:r>
        <w:rPr>
          <w:rFonts w:ascii="Times New Roman" w:hAnsi="Times New Roman" w:cs="Times New Roman"/>
          <w:sz w:val="24"/>
          <w:szCs w:val="24"/>
        </w:rPr>
        <w:t xml:space="preserve"> (місць)</w:t>
      </w:r>
      <w:r w:rsidRPr="00AE0F12">
        <w:rPr>
          <w:rFonts w:ascii="Times New Roman" w:hAnsi="Times New Roman" w:cs="Times New Roman"/>
          <w:sz w:val="24"/>
          <w:szCs w:val="24"/>
        </w:rPr>
        <w:t xml:space="preserve"> Замовника, а також оновлення та підтримку в актуальному стані програмних кодів та версій програмного забезпечення, отримання актуальних репутаційних баз, баз абонентів та всіх необхідних оновлень, отримання основних та проміжних релізів програмного забезпечення.</w:t>
      </w:r>
    </w:p>
    <w:p w14:paraId="25226C8B" w14:textId="77777777" w:rsidR="00613DC8" w:rsidRPr="00AE0F12" w:rsidRDefault="00613DC8" w:rsidP="00613DC8">
      <w:pPr>
        <w:spacing w:before="114"/>
        <w:ind w:right="-2" w:firstLine="566"/>
        <w:jc w:val="center"/>
        <w:rPr>
          <w:rFonts w:ascii="Times New Roman" w:hAnsi="Times New Roman" w:cs="Times New Roman"/>
          <w:b/>
          <w:sz w:val="24"/>
          <w:szCs w:val="24"/>
        </w:rPr>
      </w:pPr>
      <w:r w:rsidRPr="00AE0F12">
        <w:rPr>
          <w:rFonts w:ascii="Times New Roman" w:hAnsi="Times New Roman" w:cs="Times New Roman"/>
          <w:b/>
          <w:sz w:val="24"/>
          <w:szCs w:val="24"/>
        </w:rPr>
        <w:t>Інформаційне наповнення та функціональні можливості LIGA 360</w:t>
      </w:r>
    </w:p>
    <w:p w14:paraId="34AADEF2"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t xml:space="preserve">1. </w:t>
      </w:r>
      <w:r w:rsidRPr="00AE0F12">
        <w:rPr>
          <w:rFonts w:ascii="Times New Roman" w:hAnsi="Times New Roman" w:cs="Times New Roman"/>
          <w:bCs/>
          <w:sz w:val="24"/>
          <w:szCs w:val="24"/>
        </w:rPr>
        <w:t>Законодавство для аналізу та моніторингу змін правового поля:</w:t>
      </w:r>
    </w:p>
    <w:p w14:paraId="1A37CA93"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1.1. Повна база законодавства України та нормативно-правових актів з статусом чинності;</w:t>
      </w:r>
    </w:p>
    <w:p w14:paraId="69632904"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 xml:space="preserve">1.2. Загальне законодавство, регіональне, столичне, міжнародне, європейське (включаючи нові надходження, змінені редакції, майбутні редакції та </w:t>
      </w:r>
      <w:proofErr w:type="spellStart"/>
      <w:r w:rsidRPr="00AE0F12">
        <w:rPr>
          <w:rFonts w:ascii="Times New Roman" w:hAnsi="Times New Roman" w:cs="Times New Roman"/>
          <w:sz w:val="24"/>
          <w:szCs w:val="24"/>
        </w:rPr>
        <w:t>законопроєкти</w:t>
      </w:r>
      <w:proofErr w:type="spellEnd"/>
      <w:r w:rsidRPr="00AE0F12">
        <w:rPr>
          <w:rFonts w:ascii="Times New Roman" w:hAnsi="Times New Roman" w:cs="Times New Roman"/>
          <w:sz w:val="24"/>
          <w:szCs w:val="24"/>
        </w:rPr>
        <w:t xml:space="preserve"> з картою їх проходження та актуальним статусом), внесені до ЄРДНПА;</w:t>
      </w:r>
    </w:p>
    <w:p w14:paraId="1C296076"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1.3. Довідники. Форми, бланки, шаблони;</w:t>
      </w:r>
    </w:p>
    <w:p w14:paraId="7A6658D1"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1.4. Термінологічний словник;</w:t>
      </w:r>
    </w:p>
    <w:p w14:paraId="436A54D8"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1.5. Групування бази даних законодавства та НПА за не менше, ніж 11 видами ресурсів;</w:t>
      </w:r>
    </w:p>
    <w:p w14:paraId="6145B351"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1.6. Розширений пошук за точними параметрами;</w:t>
      </w:r>
    </w:p>
    <w:p w14:paraId="49FD03E4"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t xml:space="preserve">1.7. </w:t>
      </w:r>
      <w:r w:rsidRPr="00AE0F12">
        <w:rPr>
          <w:rFonts w:ascii="Times New Roman" w:hAnsi="Times New Roman" w:cs="Times New Roman"/>
          <w:bCs/>
          <w:sz w:val="24"/>
          <w:szCs w:val="24"/>
        </w:rPr>
        <w:t>Збереження в обране та моніторинг змін.</w:t>
      </w:r>
    </w:p>
    <w:p w14:paraId="0A8B1706"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t xml:space="preserve">2. </w:t>
      </w:r>
      <w:r w:rsidRPr="00AE0F12">
        <w:rPr>
          <w:rFonts w:ascii="Times New Roman" w:hAnsi="Times New Roman" w:cs="Times New Roman"/>
          <w:bCs/>
          <w:sz w:val="24"/>
          <w:szCs w:val="24"/>
        </w:rPr>
        <w:t>Судова робота для аналізу судової практики та формування позиції в суді:</w:t>
      </w:r>
    </w:p>
    <w:p w14:paraId="14FF08D0"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2.1. Повна база судових рішень з державного реєстру;</w:t>
      </w:r>
    </w:p>
    <w:p w14:paraId="1701DFEB"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2.2. Інструменти та фільтри для пошуку й аналізу  не менше 10 фільтрів з параметрами;</w:t>
      </w:r>
    </w:p>
    <w:p w14:paraId="3DF7F15E"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lastRenderedPageBreak/>
        <w:t xml:space="preserve">2.3. </w:t>
      </w:r>
      <w:r w:rsidRPr="00AE0F12">
        <w:rPr>
          <w:rFonts w:ascii="Times New Roman" w:hAnsi="Times New Roman" w:cs="Times New Roman"/>
          <w:bCs/>
          <w:sz w:val="24"/>
          <w:szCs w:val="24"/>
        </w:rPr>
        <w:t>Судова практика;</w:t>
      </w:r>
    </w:p>
    <w:p w14:paraId="6BF3896C"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2.4. Практика ЄСПЛ;</w:t>
      </w:r>
    </w:p>
    <w:p w14:paraId="78EBF21C"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2.5. Правові позиції та відступ від позицій;</w:t>
      </w:r>
    </w:p>
    <w:p w14:paraId="0EB4225F"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t xml:space="preserve">2.6. </w:t>
      </w:r>
      <w:r w:rsidRPr="00AE0F12">
        <w:rPr>
          <w:rFonts w:ascii="Times New Roman" w:hAnsi="Times New Roman" w:cs="Times New Roman"/>
          <w:bCs/>
          <w:sz w:val="24"/>
          <w:szCs w:val="24"/>
        </w:rPr>
        <w:t>Відслідковування (моніторинг);</w:t>
      </w:r>
    </w:p>
    <w:p w14:paraId="2F975647"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 xml:space="preserve">2.7. Моніторинг засідань своєї компанії, у тому числі відслідковування, якщо вони </w:t>
      </w:r>
      <w:proofErr w:type="spellStart"/>
      <w:r w:rsidRPr="00AE0F12">
        <w:rPr>
          <w:rFonts w:ascii="Times New Roman" w:hAnsi="Times New Roman" w:cs="Times New Roman"/>
          <w:sz w:val="24"/>
          <w:szCs w:val="24"/>
        </w:rPr>
        <w:t>зʼявляться</w:t>
      </w:r>
      <w:proofErr w:type="spellEnd"/>
      <w:r w:rsidRPr="00AE0F12">
        <w:rPr>
          <w:rFonts w:ascii="Times New Roman" w:hAnsi="Times New Roman" w:cs="Times New Roman"/>
          <w:sz w:val="24"/>
          <w:szCs w:val="24"/>
        </w:rPr>
        <w:t>;</w:t>
      </w:r>
    </w:p>
    <w:p w14:paraId="5BD5AB5F"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sz w:val="24"/>
          <w:szCs w:val="24"/>
        </w:rPr>
        <w:t xml:space="preserve">3. </w:t>
      </w:r>
      <w:r w:rsidRPr="00AE0F12">
        <w:rPr>
          <w:rFonts w:ascii="Times New Roman" w:hAnsi="Times New Roman" w:cs="Times New Roman"/>
          <w:bCs/>
          <w:sz w:val="24"/>
          <w:szCs w:val="24"/>
        </w:rPr>
        <w:t>Перевірка компаній та персон;</w:t>
      </w:r>
    </w:p>
    <w:p w14:paraId="2F1C4397"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sz w:val="24"/>
          <w:szCs w:val="24"/>
        </w:rPr>
        <w:t>3.</w:t>
      </w:r>
      <w:r w:rsidRPr="00AE0F12">
        <w:rPr>
          <w:rFonts w:ascii="Times New Roman" w:hAnsi="Times New Roman" w:cs="Times New Roman"/>
          <w:bCs/>
          <w:sz w:val="24"/>
          <w:szCs w:val="24"/>
        </w:rPr>
        <w:t xml:space="preserve">1. </w:t>
      </w:r>
      <w:r w:rsidRPr="00AE0F12">
        <w:rPr>
          <w:rFonts w:ascii="Times New Roman" w:hAnsi="Times New Roman" w:cs="Times New Roman"/>
          <w:sz w:val="24"/>
          <w:szCs w:val="24"/>
        </w:rPr>
        <w:t>Експрес-аналіз за не менш, ніж 30 ризик-факторами на які потрібно звернути увагу;</w:t>
      </w:r>
    </w:p>
    <w:p w14:paraId="6A59B6CB"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3.2. </w:t>
      </w:r>
      <w:r w:rsidRPr="00AE0F12">
        <w:rPr>
          <w:rFonts w:ascii="Times New Roman" w:hAnsi="Times New Roman" w:cs="Times New Roman"/>
          <w:sz w:val="24"/>
          <w:szCs w:val="24"/>
        </w:rPr>
        <w:t>Пошук компаній, персон та ФОП для перевірки структури власності по даних про компанію;</w:t>
      </w:r>
    </w:p>
    <w:p w14:paraId="0EC679C4"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3.3. </w:t>
      </w:r>
      <w:r w:rsidRPr="00AE0F12">
        <w:rPr>
          <w:rFonts w:ascii="Times New Roman" w:hAnsi="Times New Roman" w:cs="Times New Roman"/>
          <w:sz w:val="24"/>
          <w:szCs w:val="24"/>
        </w:rPr>
        <w:t xml:space="preserve">Пошук та дані компаній з не менш, ніж 5 юрисдикцій: Україна, Велика Британія, Латвія, Кіпр, </w:t>
      </w:r>
      <w:proofErr w:type="spellStart"/>
      <w:r w:rsidRPr="00AE0F12">
        <w:rPr>
          <w:rFonts w:ascii="Times New Roman" w:hAnsi="Times New Roman" w:cs="Times New Roman"/>
          <w:sz w:val="24"/>
          <w:szCs w:val="24"/>
        </w:rPr>
        <w:t>рб</w:t>
      </w:r>
      <w:proofErr w:type="spellEnd"/>
      <w:r w:rsidRPr="00AE0F12">
        <w:rPr>
          <w:rFonts w:ascii="Times New Roman" w:hAnsi="Times New Roman" w:cs="Times New Roman"/>
          <w:sz w:val="24"/>
          <w:szCs w:val="24"/>
        </w:rPr>
        <w:t xml:space="preserve">, </w:t>
      </w:r>
      <w:proofErr w:type="spellStart"/>
      <w:r w:rsidRPr="00AE0F12">
        <w:rPr>
          <w:rFonts w:ascii="Times New Roman" w:hAnsi="Times New Roman" w:cs="Times New Roman"/>
          <w:sz w:val="24"/>
          <w:szCs w:val="24"/>
        </w:rPr>
        <w:t>рф</w:t>
      </w:r>
      <w:proofErr w:type="spellEnd"/>
      <w:r w:rsidRPr="00AE0F12">
        <w:rPr>
          <w:rFonts w:ascii="Times New Roman" w:hAnsi="Times New Roman" w:cs="Times New Roman"/>
          <w:sz w:val="24"/>
          <w:szCs w:val="24"/>
        </w:rPr>
        <w:t>;</w:t>
      </w:r>
    </w:p>
    <w:p w14:paraId="6F3A1CE2"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3.4. </w:t>
      </w:r>
      <w:r w:rsidRPr="00AE0F12">
        <w:rPr>
          <w:rFonts w:ascii="Times New Roman" w:hAnsi="Times New Roman" w:cs="Times New Roman"/>
          <w:sz w:val="24"/>
          <w:szCs w:val="24"/>
        </w:rPr>
        <w:t>Відслідковування (моніторинг) змін в даних компаній та персон;</w:t>
      </w:r>
    </w:p>
    <w:p w14:paraId="2372EB49"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3.5. </w:t>
      </w:r>
      <w:r w:rsidRPr="00AE0F12">
        <w:rPr>
          <w:rFonts w:ascii="Times New Roman" w:hAnsi="Times New Roman" w:cs="Times New Roman"/>
          <w:sz w:val="24"/>
          <w:szCs w:val="24"/>
        </w:rPr>
        <w:t>Автоматична перевірка в не менш, ніж 55 санкційних списках;</w:t>
      </w:r>
    </w:p>
    <w:p w14:paraId="0AB919A1"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3.6. </w:t>
      </w:r>
      <w:r w:rsidRPr="00AE0F12">
        <w:rPr>
          <w:rFonts w:ascii="Times New Roman" w:hAnsi="Times New Roman" w:cs="Times New Roman"/>
          <w:sz w:val="24"/>
          <w:szCs w:val="24"/>
        </w:rPr>
        <w:t>Торговельні марки, патенти й корисні моделі;</w:t>
      </w:r>
    </w:p>
    <w:p w14:paraId="7A18DB40"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3.7. </w:t>
      </w:r>
      <w:r w:rsidRPr="00AE0F12">
        <w:rPr>
          <w:rFonts w:ascii="Times New Roman" w:hAnsi="Times New Roman" w:cs="Times New Roman"/>
          <w:sz w:val="24"/>
          <w:szCs w:val="24"/>
        </w:rPr>
        <w:t>Інформація про перевірки.</w:t>
      </w:r>
    </w:p>
    <w:p w14:paraId="26A01512"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 xml:space="preserve">4. Глибоке дослідження </w:t>
      </w:r>
      <w:proofErr w:type="spellStart"/>
      <w:r w:rsidRPr="00AE0F12">
        <w:rPr>
          <w:rFonts w:ascii="Times New Roman" w:hAnsi="Times New Roman" w:cs="Times New Roman"/>
          <w:bCs/>
          <w:sz w:val="24"/>
          <w:szCs w:val="24"/>
        </w:rPr>
        <w:t>звʼязків</w:t>
      </w:r>
      <w:proofErr w:type="spellEnd"/>
      <w:r w:rsidRPr="00AE0F12">
        <w:rPr>
          <w:rFonts w:ascii="Times New Roman" w:hAnsi="Times New Roman" w:cs="Times New Roman"/>
          <w:bCs/>
          <w:sz w:val="24"/>
          <w:szCs w:val="24"/>
        </w:rPr>
        <w:t xml:space="preserve"> компаній та персон:</w:t>
      </w:r>
    </w:p>
    <w:p w14:paraId="66551FE4"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4.1. </w:t>
      </w:r>
      <w:r w:rsidRPr="00AE0F12">
        <w:rPr>
          <w:rFonts w:ascii="Times New Roman" w:hAnsi="Times New Roman" w:cs="Times New Roman"/>
          <w:sz w:val="24"/>
          <w:szCs w:val="24"/>
        </w:rPr>
        <w:t xml:space="preserve">Графічний режим для дослідження </w:t>
      </w:r>
      <w:proofErr w:type="spellStart"/>
      <w:r w:rsidRPr="00AE0F12">
        <w:rPr>
          <w:rFonts w:ascii="Times New Roman" w:hAnsi="Times New Roman" w:cs="Times New Roman"/>
          <w:sz w:val="24"/>
          <w:szCs w:val="24"/>
        </w:rPr>
        <w:t>звʼязків</w:t>
      </w:r>
      <w:proofErr w:type="spellEnd"/>
      <w:r w:rsidRPr="00AE0F12">
        <w:rPr>
          <w:rFonts w:ascii="Times New Roman" w:hAnsi="Times New Roman" w:cs="Times New Roman"/>
          <w:sz w:val="24"/>
          <w:szCs w:val="24"/>
        </w:rPr>
        <w:t xml:space="preserve"> компанії з іншими компаніями та посадовими особами в не менш, ніж 4 юрисдикціях (Україна, Кіпр, Велика Британія, </w:t>
      </w:r>
      <w:proofErr w:type="spellStart"/>
      <w:r w:rsidRPr="00AE0F12">
        <w:rPr>
          <w:rFonts w:ascii="Times New Roman" w:hAnsi="Times New Roman" w:cs="Times New Roman"/>
          <w:sz w:val="24"/>
          <w:szCs w:val="24"/>
        </w:rPr>
        <w:t>рф</w:t>
      </w:r>
      <w:proofErr w:type="spellEnd"/>
      <w:r w:rsidRPr="00AE0F12">
        <w:rPr>
          <w:rFonts w:ascii="Times New Roman" w:hAnsi="Times New Roman" w:cs="Times New Roman"/>
          <w:sz w:val="24"/>
          <w:szCs w:val="24"/>
        </w:rPr>
        <w:t xml:space="preserve"> та </w:t>
      </w:r>
      <w:proofErr w:type="spellStart"/>
      <w:r w:rsidRPr="00AE0F12">
        <w:rPr>
          <w:rFonts w:ascii="Times New Roman" w:hAnsi="Times New Roman" w:cs="Times New Roman"/>
          <w:sz w:val="24"/>
          <w:szCs w:val="24"/>
        </w:rPr>
        <w:t>рб</w:t>
      </w:r>
      <w:proofErr w:type="spellEnd"/>
      <w:r w:rsidRPr="00AE0F12">
        <w:rPr>
          <w:rFonts w:ascii="Times New Roman" w:hAnsi="Times New Roman" w:cs="Times New Roman"/>
          <w:sz w:val="24"/>
          <w:szCs w:val="24"/>
        </w:rPr>
        <w:t>);</w:t>
      </w:r>
    </w:p>
    <w:p w14:paraId="6AB54B30"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4.2. </w:t>
      </w:r>
      <w:r w:rsidRPr="00AE0F12">
        <w:rPr>
          <w:rFonts w:ascii="Times New Roman" w:hAnsi="Times New Roman" w:cs="Times New Roman"/>
          <w:sz w:val="24"/>
          <w:szCs w:val="24"/>
        </w:rPr>
        <w:t xml:space="preserve">Виявлення </w:t>
      </w:r>
      <w:proofErr w:type="spellStart"/>
      <w:r w:rsidRPr="00AE0F12">
        <w:rPr>
          <w:rFonts w:ascii="Times New Roman" w:hAnsi="Times New Roman" w:cs="Times New Roman"/>
          <w:sz w:val="24"/>
          <w:szCs w:val="24"/>
        </w:rPr>
        <w:t>звʼязку</w:t>
      </w:r>
      <w:proofErr w:type="spellEnd"/>
      <w:r w:rsidRPr="00AE0F12">
        <w:rPr>
          <w:rFonts w:ascii="Times New Roman" w:hAnsi="Times New Roman" w:cs="Times New Roman"/>
          <w:sz w:val="24"/>
          <w:szCs w:val="24"/>
        </w:rPr>
        <w:t xml:space="preserve"> між двома компаніями.</w:t>
      </w:r>
    </w:p>
    <w:p w14:paraId="481256B7"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5. Аналітика, практичні матеріали, галузеві новини:</w:t>
      </w:r>
    </w:p>
    <w:p w14:paraId="02958200"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5.1. </w:t>
      </w:r>
      <w:r w:rsidRPr="00AE0F12">
        <w:rPr>
          <w:rFonts w:ascii="Times New Roman" w:hAnsi="Times New Roman" w:cs="Times New Roman"/>
          <w:sz w:val="24"/>
          <w:szCs w:val="24"/>
        </w:rPr>
        <w:t>Аналітичні матеріали для юристів, бухгалтерів та керівників;</w:t>
      </w:r>
    </w:p>
    <w:p w14:paraId="3CA8F378"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5.2. </w:t>
      </w:r>
      <w:r w:rsidRPr="00AE0F12">
        <w:rPr>
          <w:rFonts w:ascii="Times New Roman" w:hAnsi="Times New Roman" w:cs="Times New Roman"/>
          <w:sz w:val="24"/>
          <w:szCs w:val="24"/>
        </w:rPr>
        <w:t>Практичні ситуації для юристів, бухгалтерів, кадровиків та керівників;</w:t>
      </w:r>
    </w:p>
    <w:p w14:paraId="389128A6"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5.3. </w:t>
      </w:r>
      <w:r w:rsidRPr="00AE0F12">
        <w:rPr>
          <w:rFonts w:ascii="Times New Roman" w:hAnsi="Times New Roman" w:cs="Times New Roman"/>
          <w:sz w:val="24"/>
          <w:szCs w:val="24"/>
        </w:rPr>
        <w:t xml:space="preserve">Безкоштовні </w:t>
      </w:r>
      <w:proofErr w:type="spellStart"/>
      <w:r w:rsidRPr="00AE0F12">
        <w:rPr>
          <w:rFonts w:ascii="Times New Roman" w:hAnsi="Times New Roman" w:cs="Times New Roman"/>
          <w:sz w:val="24"/>
          <w:szCs w:val="24"/>
        </w:rPr>
        <w:t>вебінари</w:t>
      </w:r>
      <w:proofErr w:type="spellEnd"/>
      <w:r w:rsidRPr="00AE0F12">
        <w:rPr>
          <w:rFonts w:ascii="Times New Roman" w:hAnsi="Times New Roman" w:cs="Times New Roman"/>
          <w:sz w:val="24"/>
          <w:szCs w:val="24"/>
        </w:rPr>
        <w:t xml:space="preserve"> від LIGA на актуальні теми;</w:t>
      </w:r>
    </w:p>
    <w:p w14:paraId="33D141EC"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6. Договірна робота:</w:t>
      </w:r>
    </w:p>
    <w:p w14:paraId="7DDAB77F"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6.1. </w:t>
      </w:r>
      <w:r w:rsidRPr="00AE0F12">
        <w:rPr>
          <w:rFonts w:ascii="Times New Roman" w:hAnsi="Times New Roman" w:cs="Times New Roman"/>
          <w:sz w:val="24"/>
          <w:szCs w:val="24"/>
        </w:rPr>
        <w:t>Повний цикл створення договорів, їх аналізу та відслідковування виконання керівником;</w:t>
      </w:r>
    </w:p>
    <w:p w14:paraId="4ABE8F41"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6.2. </w:t>
      </w:r>
      <w:r w:rsidRPr="00AE0F12">
        <w:rPr>
          <w:rFonts w:ascii="Times New Roman" w:hAnsi="Times New Roman" w:cs="Times New Roman"/>
          <w:sz w:val="24"/>
          <w:szCs w:val="24"/>
        </w:rPr>
        <w:t>Автоматичний ML-аналіз договору на помилки, терміни, дати та суми до сплати;</w:t>
      </w:r>
    </w:p>
    <w:p w14:paraId="0B8A7DDE"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6.3. Не менш, ніж </w:t>
      </w:r>
      <w:r w:rsidRPr="00AE0F12">
        <w:rPr>
          <w:rFonts w:ascii="Times New Roman" w:hAnsi="Times New Roman" w:cs="Times New Roman"/>
          <w:sz w:val="24"/>
          <w:szCs w:val="24"/>
        </w:rPr>
        <w:t>500 перевірених і готових до роботи шаблонів;</w:t>
      </w:r>
    </w:p>
    <w:p w14:paraId="5B0B6B8A" w14:textId="77777777" w:rsidR="00613DC8" w:rsidRPr="00AE0F12" w:rsidRDefault="00613DC8" w:rsidP="00613DC8">
      <w:pPr>
        <w:spacing w:before="114"/>
        <w:ind w:right="-2" w:firstLine="709"/>
        <w:jc w:val="both"/>
        <w:rPr>
          <w:rFonts w:ascii="Times New Roman" w:hAnsi="Times New Roman" w:cs="Times New Roman"/>
          <w:sz w:val="24"/>
          <w:szCs w:val="24"/>
        </w:rPr>
      </w:pPr>
      <w:r w:rsidRPr="00AE0F12">
        <w:rPr>
          <w:rFonts w:ascii="Times New Roman" w:hAnsi="Times New Roman" w:cs="Times New Roman"/>
          <w:bCs/>
          <w:sz w:val="24"/>
          <w:szCs w:val="24"/>
        </w:rPr>
        <w:t xml:space="preserve">6.4. </w:t>
      </w:r>
      <w:r w:rsidRPr="00AE0F12">
        <w:rPr>
          <w:rFonts w:ascii="Times New Roman" w:hAnsi="Times New Roman" w:cs="Times New Roman"/>
          <w:sz w:val="24"/>
          <w:szCs w:val="24"/>
        </w:rPr>
        <w:t xml:space="preserve">Перевірка </w:t>
      </w:r>
      <w:proofErr w:type="spellStart"/>
      <w:r w:rsidRPr="00AE0F12">
        <w:rPr>
          <w:rFonts w:ascii="Times New Roman" w:hAnsi="Times New Roman" w:cs="Times New Roman"/>
          <w:sz w:val="24"/>
          <w:szCs w:val="24"/>
        </w:rPr>
        <w:t>контрагнетів</w:t>
      </w:r>
      <w:proofErr w:type="spellEnd"/>
      <w:r w:rsidRPr="00AE0F12">
        <w:rPr>
          <w:rFonts w:ascii="Times New Roman" w:hAnsi="Times New Roman" w:cs="Times New Roman"/>
          <w:sz w:val="24"/>
          <w:szCs w:val="24"/>
        </w:rPr>
        <w:t xml:space="preserve"> за ризик-факторами, моніторинг змін законодавства та статусу </w:t>
      </w:r>
      <w:proofErr w:type="spellStart"/>
      <w:r w:rsidRPr="00AE0F12">
        <w:rPr>
          <w:rFonts w:ascii="Times New Roman" w:hAnsi="Times New Roman" w:cs="Times New Roman"/>
          <w:sz w:val="24"/>
          <w:szCs w:val="24"/>
        </w:rPr>
        <w:t>парнетрів</w:t>
      </w:r>
      <w:proofErr w:type="spellEnd"/>
      <w:r w:rsidRPr="00AE0F12">
        <w:rPr>
          <w:rFonts w:ascii="Times New Roman" w:hAnsi="Times New Roman" w:cs="Times New Roman"/>
          <w:sz w:val="24"/>
          <w:szCs w:val="24"/>
        </w:rPr>
        <w:t xml:space="preserve"> прямо в договорі.</w:t>
      </w:r>
    </w:p>
    <w:p w14:paraId="60296852"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lastRenderedPageBreak/>
        <w:t>7. Інструменти:</w:t>
      </w:r>
    </w:p>
    <w:p w14:paraId="2F93EDCD"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7.1. Календар бухгалтера з датами звітності;</w:t>
      </w:r>
    </w:p>
    <w:p w14:paraId="5916AD69"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7.2. Календар юриста з датами набрання чи втрати чинності законів та НПА;</w:t>
      </w:r>
    </w:p>
    <w:p w14:paraId="56076A1D"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7.3. Конструктор бухгалтерських проводок;</w:t>
      </w:r>
    </w:p>
    <w:p w14:paraId="757EB39F"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7.4. Калькулятор розрахунку сум індексації зарплати;</w:t>
      </w:r>
    </w:p>
    <w:p w14:paraId="18BDD9D8"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7.5. Калькулятор розрахунку тривалості відпустки;</w:t>
      </w:r>
    </w:p>
    <w:p w14:paraId="465AE958"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7.6. Калькулятор процесуальних строків;</w:t>
      </w:r>
    </w:p>
    <w:p w14:paraId="28B69F73" w14:textId="77777777" w:rsidR="00613DC8" w:rsidRPr="00AE0F12" w:rsidRDefault="00613DC8" w:rsidP="00613DC8">
      <w:pPr>
        <w:spacing w:before="114"/>
        <w:ind w:right="-2" w:firstLine="709"/>
        <w:jc w:val="both"/>
        <w:rPr>
          <w:rFonts w:ascii="Times New Roman" w:hAnsi="Times New Roman" w:cs="Times New Roman"/>
          <w:bCs/>
          <w:sz w:val="24"/>
          <w:szCs w:val="24"/>
        </w:rPr>
      </w:pPr>
      <w:r w:rsidRPr="00AE0F12">
        <w:rPr>
          <w:rFonts w:ascii="Times New Roman" w:hAnsi="Times New Roman" w:cs="Times New Roman"/>
          <w:bCs/>
          <w:sz w:val="24"/>
          <w:szCs w:val="24"/>
        </w:rPr>
        <w:t>7.7. Калькулятор підрахунку заборгованості та штрафних санкцій.</w:t>
      </w:r>
    </w:p>
    <w:p w14:paraId="010FC763" w14:textId="77777777" w:rsidR="00613DC8" w:rsidRPr="00AE0F12" w:rsidRDefault="00613DC8" w:rsidP="00613DC8">
      <w:pPr>
        <w:tabs>
          <w:tab w:val="left" w:pos="142"/>
        </w:tabs>
        <w:spacing w:before="100" w:beforeAutospacing="1" w:after="100" w:afterAutospacing="1" w:line="240" w:lineRule="auto"/>
        <w:ind w:right="-2" w:firstLine="709"/>
        <w:contextualSpacing/>
        <w:jc w:val="both"/>
        <w:rPr>
          <w:rFonts w:ascii="Times New Roman" w:eastAsia="Times New Roman" w:hAnsi="Times New Roman" w:cs="Times New Roman"/>
          <w:color w:val="000000"/>
          <w:spacing w:val="-4"/>
          <w:sz w:val="24"/>
          <w:szCs w:val="24"/>
          <w:lang w:eastAsia="ru-RU"/>
        </w:rPr>
      </w:pPr>
      <w:r w:rsidRPr="00AE0F12">
        <w:rPr>
          <w:rFonts w:ascii="Times New Roman" w:eastAsia="Times New Roman" w:hAnsi="Times New Roman" w:cs="Times New Roman"/>
          <w:color w:val="000000"/>
          <w:spacing w:val="-4"/>
          <w:sz w:val="24"/>
          <w:szCs w:val="24"/>
          <w:lang w:eastAsia="ru-RU"/>
        </w:rPr>
        <w:t>Послуги, запропоновані Учасником, повинні відповідати технічним вимогам.</w:t>
      </w:r>
    </w:p>
    <w:p w14:paraId="5560D4D0" w14:textId="77777777" w:rsidR="00613DC8" w:rsidRPr="00AE0F12" w:rsidRDefault="00613DC8" w:rsidP="00613DC8">
      <w:pPr>
        <w:spacing w:before="100" w:beforeAutospacing="1" w:after="100" w:afterAutospacing="1" w:line="240" w:lineRule="auto"/>
        <w:ind w:right="-2" w:firstLine="709"/>
        <w:contextualSpacing/>
        <w:jc w:val="both"/>
        <w:rPr>
          <w:rFonts w:ascii="Times New Roman" w:eastAsia="Times New Roman" w:hAnsi="Times New Roman" w:cs="Times New Roman"/>
          <w:color w:val="000000"/>
          <w:sz w:val="24"/>
          <w:szCs w:val="24"/>
          <w:lang w:eastAsia="ru-RU"/>
        </w:rPr>
      </w:pPr>
      <w:r w:rsidRPr="00AE0F12">
        <w:rPr>
          <w:rFonts w:ascii="Times New Roman" w:eastAsia="Times New Roman" w:hAnsi="Times New Roman" w:cs="Times New Roman"/>
          <w:color w:val="000000"/>
          <w:sz w:val="24"/>
          <w:szCs w:val="24"/>
          <w:lang w:eastAsia="ru-RU"/>
        </w:rPr>
        <w:t>У разі, якщо запропоновані послуги не відповідають технічним вимогам Замовника, або Учасник (Виконавець) не в змозі виконати умови їх надання, які зазначені Замовником, пропозиція відхиляється.</w:t>
      </w:r>
    </w:p>
    <w:p w14:paraId="7ED12413" w14:textId="77777777" w:rsidR="00613DC8" w:rsidRPr="00AE0F12" w:rsidRDefault="00613DC8" w:rsidP="00613DC8">
      <w:pPr>
        <w:suppressAutoHyphens/>
        <w:spacing w:before="100" w:beforeAutospacing="1" w:after="100" w:afterAutospacing="1" w:line="240" w:lineRule="auto"/>
        <w:ind w:right="-2" w:firstLine="709"/>
        <w:contextualSpacing/>
        <w:jc w:val="both"/>
        <w:rPr>
          <w:rFonts w:ascii="Times New Roman" w:hAnsi="Times New Roman" w:cs="Times New Roman"/>
          <w:color w:val="000000"/>
          <w:sz w:val="24"/>
          <w:szCs w:val="24"/>
        </w:rPr>
      </w:pPr>
      <w:r w:rsidRPr="00AE0F12">
        <w:rPr>
          <w:rFonts w:ascii="Times New Roman" w:hAnsi="Times New Roman" w:cs="Times New Roman"/>
          <w:color w:val="000000"/>
          <w:sz w:val="24"/>
          <w:szCs w:val="24"/>
        </w:rPr>
        <w:t xml:space="preserve">У разі надання послуг неналежної якості або послуг, що не будуть відповідати вимогам державних стандартів, </w:t>
      </w:r>
      <w:r w:rsidRPr="00AE0F12">
        <w:rPr>
          <w:rFonts w:ascii="Times New Roman" w:eastAsia="Times New Roman" w:hAnsi="Times New Roman" w:cs="Times New Roman"/>
          <w:color w:val="000000"/>
          <w:sz w:val="24"/>
          <w:szCs w:val="24"/>
          <w:lang w:eastAsia="ru-RU"/>
        </w:rPr>
        <w:t>Учасник (Виконавець)</w:t>
      </w:r>
      <w:r w:rsidRPr="00AE0F12">
        <w:rPr>
          <w:rFonts w:ascii="Times New Roman" w:hAnsi="Times New Roman" w:cs="Times New Roman"/>
          <w:color w:val="000000"/>
          <w:sz w:val="24"/>
          <w:szCs w:val="24"/>
        </w:rPr>
        <w:t xml:space="preserve"> зобов’язується за свій рахунок протягом трьох календарних днів після отримання повідомлення Замовника усунути недоліки.</w:t>
      </w:r>
    </w:p>
    <w:p w14:paraId="3861E384" w14:textId="77777777" w:rsidR="00613DC8" w:rsidRDefault="00613DC8" w:rsidP="00613DC8">
      <w:pPr>
        <w:widowControl w:val="0"/>
        <w:autoSpaceDE w:val="0"/>
        <w:autoSpaceDN w:val="0"/>
        <w:adjustRightInd w:val="0"/>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p>
    <w:p w14:paraId="1E62071D" w14:textId="77777777" w:rsidR="00613DC8" w:rsidRPr="00F0017F" w:rsidRDefault="00613DC8" w:rsidP="00613DC8">
      <w:pPr>
        <w:spacing w:before="114"/>
        <w:ind w:left="118" w:right="118" w:firstLine="566"/>
        <w:jc w:val="both"/>
        <w:rPr>
          <w:sz w:val="24"/>
          <w:szCs w:val="24"/>
        </w:rPr>
      </w:pPr>
    </w:p>
    <w:p w14:paraId="67802290" w14:textId="77777777" w:rsidR="008F3AF5" w:rsidRPr="00254E30" w:rsidRDefault="008F3AF5">
      <w:pPr>
        <w:spacing w:after="0" w:line="240" w:lineRule="auto"/>
        <w:ind w:right="-93"/>
        <w:jc w:val="center"/>
        <w:rPr>
          <w:rFonts w:ascii="Times New Roman" w:eastAsia="Times New Roman" w:hAnsi="Times New Roman" w:cs="Times New Roman"/>
          <w:b/>
          <w:sz w:val="24"/>
          <w:szCs w:val="24"/>
        </w:rPr>
      </w:pPr>
    </w:p>
    <w:p w14:paraId="5376F610" w14:textId="77777777" w:rsidR="00DA3242" w:rsidRDefault="00DA3242" w:rsidP="00DA3242">
      <w:pPr>
        <w:spacing w:after="0"/>
        <w:ind w:firstLine="567"/>
        <w:jc w:val="both"/>
        <w:rPr>
          <w:rFonts w:ascii="Times New Roman" w:hAnsi="Times New Roman" w:cs="Times New Roman"/>
        </w:rPr>
      </w:pPr>
      <w:bookmarkStart w:id="4" w:name="_heading=h.6ymnp9hjl5v6" w:colFirst="0" w:colLast="0"/>
      <w:bookmarkEnd w:id="4"/>
    </w:p>
    <w:tbl>
      <w:tblPr>
        <w:tblStyle w:val="affa"/>
        <w:tblW w:w="9885" w:type="dxa"/>
        <w:tblInd w:w="-106" w:type="dxa"/>
        <w:tblLayout w:type="fixed"/>
        <w:tblLook w:val="0000" w:firstRow="0" w:lastRow="0" w:firstColumn="0" w:lastColumn="0" w:noHBand="0" w:noVBand="0"/>
      </w:tblPr>
      <w:tblGrid>
        <w:gridCol w:w="5250"/>
        <w:gridCol w:w="2520"/>
        <w:gridCol w:w="2115"/>
      </w:tblGrid>
      <w:tr w:rsidR="00903A00" w:rsidRPr="00254E30" w14:paraId="4B61993F" w14:textId="77777777">
        <w:tc>
          <w:tcPr>
            <w:tcW w:w="5250" w:type="dxa"/>
          </w:tcPr>
          <w:p w14:paraId="671781C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9D6BB"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20" w:type="dxa"/>
          </w:tcPr>
          <w:p w14:paraId="3F0F82F3"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15" w:type="dxa"/>
          </w:tcPr>
          <w:p w14:paraId="511F74E6"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ED4867A"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7A37D7E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4B85FD70" w14:textId="77777777" w:rsidR="004225B4" w:rsidRDefault="004225B4">
      <w:pPr>
        <w:spacing w:after="0" w:line="240" w:lineRule="auto"/>
        <w:ind w:right="-143" w:firstLine="5760"/>
        <w:rPr>
          <w:rFonts w:ascii="Times New Roman" w:eastAsia="Times New Roman" w:hAnsi="Times New Roman" w:cs="Times New Roman"/>
          <w:sz w:val="24"/>
          <w:szCs w:val="24"/>
        </w:rPr>
      </w:pPr>
    </w:p>
    <w:p w14:paraId="44B0DFF6" w14:textId="77777777" w:rsidR="00D64339" w:rsidRDefault="00D64339">
      <w:pPr>
        <w:spacing w:after="0" w:line="240" w:lineRule="auto"/>
        <w:ind w:right="-143" w:firstLine="5760"/>
        <w:rPr>
          <w:rFonts w:ascii="Times New Roman" w:eastAsia="Times New Roman" w:hAnsi="Times New Roman" w:cs="Times New Roman"/>
          <w:sz w:val="24"/>
          <w:szCs w:val="24"/>
        </w:rPr>
      </w:pPr>
    </w:p>
    <w:p w14:paraId="40690517" w14:textId="77777777" w:rsidR="00D64339" w:rsidRDefault="00D64339">
      <w:pPr>
        <w:spacing w:after="0" w:line="240" w:lineRule="auto"/>
        <w:ind w:right="-143" w:firstLine="5760"/>
        <w:rPr>
          <w:rFonts w:ascii="Times New Roman" w:eastAsia="Times New Roman" w:hAnsi="Times New Roman" w:cs="Times New Roman"/>
          <w:sz w:val="24"/>
          <w:szCs w:val="24"/>
        </w:rPr>
      </w:pPr>
    </w:p>
    <w:p w14:paraId="0A72F36A"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0FA2B502"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50A15D5E"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4A17EDD2"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35EBFBC0"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797653E8"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3589AAC8"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55D484EC"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688AFECC"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23CDA2EE"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76F4A8F5"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3962FD8A"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5550C49F"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44452B78"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479B07E7"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6E1DB0D3"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49A61E46"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4414E5F8" w14:textId="77777777" w:rsidR="00613DC8" w:rsidRDefault="00613DC8">
      <w:pPr>
        <w:spacing w:after="0" w:line="240" w:lineRule="auto"/>
        <w:ind w:right="-143" w:firstLine="5760"/>
        <w:rPr>
          <w:rFonts w:ascii="Times New Roman" w:eastAsia="Times New Roman" w:hAnsi="Times New Roman" w:cs="Times New Roman"/>
          <w:sz w:val="24"/>
          <w:szCs w:val="24"/>
        </w:rPr>
      </w:pPr>
    </w:p>
    <w:p w14:paraId="33421330" w14:textId="77777777" w:rsidR="00916DFA" w:rsidRDefault="00916DFA">
      <w:pPr>
        <w:spacing w:after="0" w:line="240" w:lineRule="auto"/>
        <w:ind w:right="-143" w:firstLine="5760"/>
        <w:rPr>
          <w:rFonts w:ascii="Times New Roman" w:eastAsia="Times New Roman" w:hAnsi="Times New Roman" w:cs="Times New Roman"/>
          <w:sz w:val="24"/>
          <w:szCs w:val="24"/>
        </w:rPr>
      </w:pPr>
    </w:p>
    <w:p w14:paraId="1D45B259" w14:textId="77777777" w:rsidR="00916DFA" w:rsidRDefault="00916DFA">
      <w:pPr>
        <w:spacing w:after="0" w:line="240" w:lineRule="auto"/>
        <w:ind w:right="-143" w:firstLine="5760"/>
        <w:rPr>
          <w:rFonts w:ascii="Times New Roman" w:eastAsia="Times New Roman" w:hAnsi="Times New Roman" w:cs="Times New Roman"/>
          <w:sz w:val="24"/>
          <w:szCs w:val="24"/>
        </w:rPr>
      </w:pPr>
    </w:p>
    <w:p w14:paraId="12F6B163" w14:textId="77777777" w:rsidR="00916DFA" w:rsidRDefault="00916DFA">
      <w:pPr>
        <w:spacing w:after="0" w:line="240" w:lineRule="auto"/>
        <w:ind w:right="-143" w:firstLine="5760"/>
        <w:rPr>
          <w:rFonts w:ascii="Times New Roman" w:eastAsia="Times New Roman" w:hAnsi="Times New Roman" w:cs="Times New Roman"/>
          <w:sz w:val="24"/>
          <w:szCs w:val="24"/>
        </w:rPr>
      </w:pPr>
    </w:p>
    <w:p w14:paraId="6742D011" w14:textId="04E44417"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2 </w:t>
      </w:r>
    </w:p>
    <w:p w14:paraId="09350288" w14:textId="77777777"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51AED387" w14:textId="77777777" w:rsidR="00903A00" w:rsidRPr="00254E30" w:rsidRDefault="00903A00">
      <w:pPr>
        <w:spacing w:after="0" w:line="240" w:lineRule="auto"/>
        <w:ind w:right="-285"/>
        <w:jc w:val="right"/>
        <w:rPr>
          <w:rFonts w:ascii="Times New Roman" w:eastAsia="Times New Roman" w:hAnsi="Times New Roman" w:cs="Times New Roman"/>
          <w:sz w:val="24"/>
          <w:szCs w:val="24"/>
        </w:rPr>
      </w:pPr>
    </w:p>
    <w:p w14:paraId="3AF5BDC1" w14:textId="77777777" w:rsidR="00903A00" w:rsidRPr="00254E30" w:rsidRDefault="00D34F04">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ФОРМА ЦІНОВОЇ ПРОПОЗИЦІЇ*</w:t>
      </w:r>
    </w:p>
    <w:p w14:paraId="007D7B8B" w14:textId="77777777" w:rsidR="00903A00" w:rsidRPr="00254E30" w:rsidRDefault="00903A00">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p>
    <w:p w14:paraId="68F94295" w14:textId="0458C3FE" w:rsidR="00903A00" w:rsidRPr="00254E30" w:rsidRDefault="00D34F04">
      <w:pPr>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Ми, __________________________________________________ (назва учасника), надаємо свою цінову пропозицію щодо участі у закупівлі предмету закупівлі:</w:t>
      </w:r>
      <w:r w:rsidRPr="00254E30">
        <w:rPr>
          <w:rFonts w:ascii="Times New Roman" w:eastAsia="Times New Roman" w:hAnsi="Times New Roman" w:cs="Times New Roman"/>
          <w:b/>
          <w:sz w:val="24"/>
          <w:szCs w:val="24"/>
        </w:rPr>
        <w:t xml:space="preserve"> </w:t>
      </w:r>
      <w:r w:rsidR="008F18EF" w:rsidRPr="008F18EF">
        <w:rPr>
          <w:rFonts w:ascii="Times New Roman" w:eastAsia="Times New Roman" w:hAnsi="Times New Roman" w:cs="Times New Roman"/>
          <w:b/>
          <w:bCs/>
          <w:color w:val="000000"/>
          <w:sz w:val="24"/>
          <w:szCs w:val="24"/>
        </w:rPr>
        <w:t xml:space="preserve">ДК 021:2015 - 72260000-5 - Послуги, пов’язані з програмним забезпеченням </w:t>
      </w:r>
      <w:r w:rsidR="008F18EF" w:rsidRPr="00912907">
        <w:rPr>
          <w:rFonts w:ascii="Times New Roman" w:eastAsia="Times New Roman" w:hAnsi="Times New Roman" w:cs="Times New Roman"/>
          <w:b/>
          <w:bCs/>
          <w:color w:val="000000"/>
          <w:sz w:val="24"/>
          <w:szCs w:val="24"/>
        </w:rPr>
        <w:t>(</w:t>
      </w:r>
      <w:r w:rsidR="00912907" w:rsidRPr="00912907">
        <w:rPr>
          <w:rFonts w:ascii="Times New Roman" w:eastAsia="Times New Roman" w:hAnsi="Times New Roman" w:cs="Times New Roman"/>
          <w:b/>
          <w:bCs/>
          <w:color w:val="000000"/>
          <w:sz w:val="24"/>
          <w:szCs w:val="24"/>
        </w:rPr>
        <w:t>Послуги з постачання програмного забезпечення - LIGA 360, доступ строком на 12 місяців</w:t>
      </w:r>
      <w:r w:rsidR="008F18EF" w:rsidRPr="00912907">
        <w:rPr>
          <w:rFonts w:ascii="Times New Roman" w:eastAsia="Times New Roman" w:hAnsi="Times New Roman" w:cs="Times New Roman"/>
          <w:b/>
          <w:bCs/>
          <w:color w:val="000000"/>
          <w:sz w:val="24"/>
          <w:szCs w:val="24"/>
        </w:rPr>
        <w:t>)</w:t>
      </w:r>
      <w:r w:rsidRPr="00912907">
        <w:rPr>
          <w:rFonts w:ascii="Times New Roman" w:eastAsia="Times New Roman" w:hAnsi="Times New Roman" w:cs="Times New Roman"/>
          <w:b/>
          <w:bCs/>
          <w:sz w:val="24"/>
          <w:szCs w:val="24"/>
        </w:rPr>
        <w:t>,</w:t>
      </w:r>
      <w:r w:rsidRPr="00254E30">
        <w:rPr>
          <w:rFonts w:ascii="Times New Roman" w:eastAsia="Times New Roman" w:hAnsi="Times New Roman" w:cs="Times New Roman"/>
          <w:b/>
          <w:sz w:val="24"/>
          <w:szCs w:val="24"/>
        </w:rPr>
        <w:t xml:space="preserve"> </w:t>
      </w:r>
      <w:r w:rsidRPr="00254E30">
        <w:rPr>
          <w:rFonts w:ascii="Times New Roman" w:eastAsia="Times New Roman" w:hAnsi="Times New Roman" w:cs="Times New Roman"/>
          <w:sz w:val="24"/>
          <w:szCs w:val="24"/>
        </w:rPr>
        <w:t>в наступному обсязі та цінах:</w:t>
      </w:r>
    </w:p>
    <w:p w14:paraId="3D7C4C16" w14:textId="77777777" w:rsidR="00903A00" w:rsidRPr="00254E30" w:rsidRDefault="00903A00">
      <w:pPr>
        <w:widowControl w:val="0"/>
        <w:spacing w:after="0" w:line="240" w:lineRule="auto"/>
        <w:ind w:left="-142" w:right="-426" w:firstLine="709"/>
        <w:jc w:val="both"/>
        <w:rPr>
          <w:rFonts w:ascii="Times New Roman" w:eastAsia="Times New Roman" w:hAnsi="Times New Roman" w:cs="Times New Roman"/>
          <w:sz w:val="24"/>
          <w:szCs w:val="24"/>
        </w:rPr>
      </w:pPr>
    </w:p>
    <w:tbl>
      <w:tblPr>
        <w:tblStyle w:val="affb"/>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2126"/>
        <w:gridCol w:w="1701"/>
        <w:gridCol w:w="1560"/>
        <w:gridCol w:w="1275"/>
        <w:gridCol w:w="1276"/>
        <w:gridCol w:w="1276"/>
      </w:tblGrid>
      <w:tr w:rsidR="00903A00" w:rsidRPr="00254E30" w14:paraId="719E9512" w14:textId="77777777">
        <w:trPr>
          <w:trHeight w:val="892"/>
        </w:trPr>
        <w:tc>
          <w:tcPr>
            <w:tcW w:w="709" w:type="dxa"/>
            <w:tcBorders>
              <w:bottom w:val="single" w:sz="4" w:space="0" w:color="000000"/>
            </w:tcBorders>
            <w:shd w:val="clear" w:color="auto" w:fill="BFBFBF"/>
            <w:vAlign w:val="center"/>
          </w:tcPr>
          <w:p w14:paraId="647FB3E5" w14:textId="77777777" w:rsidR="00903A00" w:rsidRPr="00254E30" w:rsidRDefault="00903A00">
            <w:pPr>
              <w:spacing w:after="0" w:line="240" w:lineRule="auto"/>
              <w:jc w:val="center"/>
              <w:rPr>
                <w:rFonts w:ascii="Times New Roman" w:eastAsia="Times New Roman" w:hAnsi="Times New Roman" w:cs="Times New Roman"/>
                <w:b/>
              </w:rPr>
            </w:pPr>
            <w:bookmarkStart w:id="5" w:name="_Hlk210657416"/>
          </w:p>
          <w:p w14:paraId="1225321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w:t>
            </w:r>
          </w:p>
        </w:tc>
        <w:tc>
          <w:tcPr>
            <w:tcW w:w="5387" w:type="dxa"/>
            <w:gridSpan w:val="3"/>
            <w:tcBorders>
              <w:bottom w:val="single" w:sz="4" w:space="0" w:color="000000"/>
            </w:tcBorders>
            <w:shd w:val="clear" w:color="auto" w:fill="BFBFBF"/>
            <w:vAlign w:val="center"/>
          </w:tcPr>
          <w:p w14:paraId="38000E73" w14:textId="77777777" w:rsidR="00903A00" w:rsidRPr="00254E30" w:rsidRDefault="00903A00">
            <w:pPr>
              <w:spacing w:after="0" w:line="240" w:lineRule="auto"/>
              <w:jc w:val="center"/>
              <w:rPr>
                <w:rFonts w:ascii="Times New Roman" w:eastAsia="Times New Roman" w:hAnsi="Times New Roman" w:cs="Times New Roman"/>
                <w:b/>
              </w:rPr>
            </w:pPr>
          </w:p>
          <w:p w14:paraId="7537270B"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Назва </w:t>
            </w:r>
            <w:r w:rsidR="00162413">
              <w:rPr>
                <w:rFonts w:ascii="Times New Roman" w:eastAsia="Times New Roman" w:hAnsi="Times New Roman" w:cs="Times New Roman"/>
                <w:b/>
              </w:rPr>
              <w:t>послуги</w:t>
            </w:r>
          </w:p>
        </w:tc>
        <w:tc>
          <w:tcPr>
            <w:tcW w:w="1275" w:type="dxa"/>
            <w:tcBorders>
              <w:bottom w:val="single" w:sz="4" w:space="0" w:color="000000"/>
            </w:tcBorders>
            <w:shd w:val="clear" w:color="auto" w:fill="BFBFBF"/>
            <w:vAlign w:val="center"/>
          </w:tcPr>
          <w:p w14:paraId="5FE1C5F5" w14:textId="3D7F4E40"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Кількість </w:t>
            </w:r>
            <w:r w:rsidR="005D6A51">
              <w:rPr>
                <w:rFonts w:ascii="Times New Roman" w:eastAsia="Times New Roman" w:hAnsi="Times New Roman" w:cs="Times New Roman"/>
                <w:b/>
              </w:rPr>
              <w:t>послуг</w:t>
            </w:r>
          </w:p>
        </w:tc>
        <w:tc>
          <w:tcPr>
            <w:tcW w:w="1276" w:type="dxa"/>
            <w:tcBorders>
              <w:bottom w:val="single" w:sz="4" w:space="0" w:color="000000"/>
            </w:tcBorders>
            <w:shd w:val="clear" w:color="auto" w:fill="BFBFBF"/>
            <w:vAlign w:val="center"/>
          </w:tcPr>
          <w:p w14:paraId="737436A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Ціна за  одиницю,  грн без ПДВ</w:t>
            </w:r>
          </w:p>
        </w:tc>
        <w:tc>
          <w:tcPr>
            <w:tcW w:w="1276" w:type="dxa"/>
            <w:tcBorders>
              <w:bottom w:val="single" w:sz="4" w:space="0" w:color="000000"/>
            </w:tcBorders>
            <w:shd w:val="clear" w:color="auto" w:fill="BFBFBF"/>
            <w:vAlign w:val="center"/>
          </w:tcPr>
          <w:p w14:paraId="4C624930"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Загальна вартість, грн без ПДВ</w:t>
            </w:r>
          </w:p>
        </w:tc>
      </w:tr>
      <w:tr w:rsidR="00903A00" w:rsidRPr="00254E30" w14:paraId="7829E381" w14:textId="77777777">
        <w:trPr>
          <w:trHeight w:val="480"/>
        </w:trPr>
        <w:tc>
          <w:tcPr>
            <w:tcW w:w="709" w:type="dxa"/>
            <w:shd w:val="clear" w:color="auto" w:fill="FFFFFF"/>
            <w:vAlign w:val="center"/>
          </w:tcPr>
          <w:p w14:paraId="6BC9BD3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5387" w:type="dxa"/>
            <w:gridSpan w:val="3"/>
            <w:tcBorders>
              <w:right w:val="single" w:sz="4" w:space="0" w:color="000000"/>
            </w:tcBorders>
            <w:shd w:val="clear" w:color="auto" w:fill="FFFF00"/>
            <w:vAlign w:val="center"/>
          </w:tcPr>
          <w:p w14:paraId="356BB8C6"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i/>
                <w:color w:val="FF0000"/>
                <w:sz w:val="24"/>
                <w:szCs w:val="24"/>
              </w:rPr>
              <w:t xml:space="preserve">Вказати </w:t>
            </w:r>
            <w:r w:rsidR="00162413">
              <w:rPr>
                <w:rFonts w:ascii="Times New Roman" w:eastAsia="Times New Roman" w:hAnsi="Times New Roman" w:cs="Times New Roman"/>
                <w:i/>
                <w:color w:val="FF0000"/>
                <w:sz w:val="24"/>
                <w:szCs w:val="24"/>
              </w:rPr>
              <w:t>назву послуги</w:t>
            </w:r>
          </w:p>
        </w:tc>
        <w:tc>
          <w:tcPr>
            <w:tcW w:w="12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009C51C9" w14:textId="36874DEE" w:rsidR="00903A00" w:rsidRPr="00254E30" w:rsidRDefault="006E786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FA34EF" w14:textId="77777777" w:rsidR="00903A00" w:rsidRPr="00254E30" w:rsidRDefault="00903A00">
            <w:pPr>
              <w:spacing w:after="0" w:line="240" w:lineRule="auto"/>
              <w:jc w:val="center"/>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CD6F0C"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tr w:rsidR="00903A00" w:rsidRPr="00254E30" w14:paraId="16775601" w14:textId="77777777">
        <w:trPr>
          <w:trHeight w:val="235"/>
        </w:trPr>
        <w:tc>
          <w:tcPr>
            <w:tcW w:w="709" w:type="dxa"/>
            <w:shd w:val="clear" w:color="auto" w:fill="FFFFFF"/>
          </w:tcPr>
          <w:p w14:paraId="7A09C0A3" w14:textId="77777777" w:rsidR="00903A00" w:rsidRPr="00254E30" w:rsidRDefault="00903A00">
            <w:pPr>
              <w:spacing w:after="0" w:line="240" w:lineRule="auto"/>
              <w:jc w:val="center"/>
              <w:rPr>
                <w:rFonts w:ascii="Times New Roman" w:eastAsia="Times New Roman" w:hAnsi="Times New Roman" w:cs="Times New Roman"/>
                <w:b/>
              </w:rPr>
            </w:pPr>
          </w:p>
        </w:tc>
        <w:tc>
          <w:tcPr>
            <w:tcW w:w="5387" w:type="dxa"/>
            <w:gridSpan w:val="3"/>
            <w:tcBorders>
              <w:right w:val="single" w:sz="4" w:space="0" w:color="000000"/>
            </w:tcBorders>
            <w:shd w:val="clear" w:color="auto" w:fill="FFFFFF"/>
            <w:vAlign w:val="center"/>
          </w:tcPr>
          <w:p w14:paraId="63301DAE" w14:textId="77777777" w:rsidR="00903A00" w:rsidRPr="00254E30" w:rsidRDefault="00D34F04">
            <w:pPr>
              <w:spacing w:after="0" w:line="240" w:lineRule="auto"/>
              <w:jc w:val="right"/>
              <w:rPr>
                <w:rFonts w:ascii="Times New Roman" w:eastAsia="Times New Roman" w:hAnsi="Times New Roman" w:cs="Times New Roman"/>
                <w:b/>
              </w:rPr>
            </w:pPr>
            <w:r w:rsidRPr="00254E30">
              <w:rPr>
                <w:rFonts w:ascii="Times New Roman" w:eastAsia="Times New Roman" w:hAnsi="Times New Roman" w:cs="Times New Roman"/>
                <w:b/>
              </w:rPr>
              <w:t>Всього (грн. без ПДВ):</w:t>
            </w:r>
          </w:p>
          <w:p w14:paraId="47EF8EC7" w14:textId="77777777" w:rsidR="00903A00" w:rsidRPr="00254E30" w:rsidRDefault="00903A00">
            <w:pPr>
              <w:spacing w:after="0" w:line="240" w:lineRule="auto"/>
              <w:jc w:val="right"/>
              <w:rPr>
                <w:rFonts w:ascii="Times New Roman" w:eastAsia="Times New Roman" w:hAnsi="Times New Roman" w:cs="Times New Roman"/>
                <w:b/>
              </w:rPr>
            </w:pP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C4537B7"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bookmarkEnd w:id="5"/>
      <w:tr w:rsidR="00903A00" w:rsidRPr="00254E30" w14:paraId="1BA3B25C" w14:textId="77777777">
        <w:trPr>
          <w:trHeight w:val="765"/>
        </w:trPr>
        <w:tc>
          <w:tcPr>
            <w:tcW w:w="709" w:type="dxa"/>
            <w:shd w:val="clear" w:color="auto" w:fill="BFBFBF"/>
            <w:vAlign w:val="bottom"/>
          </w:tcPr>
          <w:p w14:paraId="7B2B14C4" w14:textId="77777777" w:rsidR="00903A00" w:rsidRPr="00254E30" w:rsidRDefault="00903A00">
            <w:pPr>
              <w:spacing w:after="0" w:line="240" w:lineRule="auto"/>
              <w:jc w:val="center"/>
              <w:rPr>
                <w:rFonts w:ascii="Times New Roman" w:eastAsia="Times New Roman" w:hAnsi="Times New Roman" w:cs="Times New Roman"/>
                <w:color w:val="000000"/>
              </w:rPr>
            </w:pPr>
          </w:p>
        </w:tc>
        <w:tc>
          <w:tcPr>
            <w:tcW w:w="5387" w:type="dxa"/>
            <w:gridSpan w:val="3"/>
            <w:shd w:val="clear" w:color="auto" w:fill="BFBFBF"/>
          </w:tcPr>
          <w:p w14:paraId="3EC88A14"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Умови співпраці</w:t>
            </w:r>
          </w:p>
        </w:tc>
        <w:tc>
          <w:tcPr>
            <w:tcW w:w="3827" w:type="dxa"/>
            <w:gridSpan w:val="3"/>
            <w:tcBorders>
              <w:top w:val="single" w:sz="4" w:space="0" w:color="000000"/>
            </w:tcBorders>
            <w:shd w:val="clear" w:color="auto" w:fill="BFBFBF"/>
          </w:tcPr>
          <w:p w14:paraId="2E660A3E"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Відповідність вимогам / згода</w:t>
            </w:r>
            <w:r w:rsidRPr="00254E30">
              <w:rPr>
                <w:rFonts w:ascii="Times New Roman" w:eastAsia="Times New Roman" w:hAnsi="Times New Roman" w:cs="Times New Roman"/>
                <w:b/>
                <w:color w:val="000000"/>
              </w:rPr>
              <w:br/>
              <w:t>(ТАК / НІ)</w:t>
            </w:r>
          </w:p>
        </w:tc>
      </w:tr>
      <w:tr w:rsidR="00903A00" w:rsidRPr="00254E30" w14:paraId="7FFE7A4D" w14:textId="77777777" w:rsidTr="00EC0FB6">
        <w:trPr>
          <w:trHeight w:val="497"/>
        </w:trPr>
        <w:tc>
          <w:tcPr>
            <w:tcW w:w="709" w:type="dxa"/>
            <w:vMerge w:val="restart"/>
          </w:tcPr>
          <w:p w14:paraId="71FE31F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2126" w:type="dxa"/>
            <w:vMerge w:val="restart"/>
          </w:tcPr>
          <w:p w14:paraId="3FD08416"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Загальний строк договору:</w:t>
            </w:r>
          </w:p>
        </w:tc>
        <w:tc>
          <w:tcPr>
            <w:tcW w:w="1701" w:type="dxa"/>
            <w:shd w:val="clear" w:color="auto" w:fill="FFFF00"/>
          </w:tcPr>
          <w:p w14:paraId="3D681D6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початок:</w:t>
            </w:r>
          </w:p>
          <w:p w14:paraId="5E3DCBD7" w14:textId="77777777" w:rsidR="00903A00" w:rsidRPr="00254E30" w:rsidRDefault="00903A00">
            <w:pPr>
              <w:spacing w:after="0" w:line="240" w:lineRule="auto"/>
              <w:jc w:val="center"/>
              <w:rPr>
                <w:rFonts w:ascii="Times New Roman" w:eastAsia="Times New Roman" w:hAnsi="Times New Roman" w:cs="Times New Roman"/>
              </w:rPr>
            </w:pPr>
          </w:p>
        </w:tc>
        <w:tc>
          <w:tcPr>
            <w:tcW w:w="1560" w:type="dxa"/>
            <w:shd w:val="clear" w:color="auto" w:fill="FFFF00"/>
          </w:tcPr>
          <w:p w14:paraId="03C1F0D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кінець:</w:t>
            </w:r>
          </w:p>
        </w:tc>
        <w:tc>
          <w:tcPr>
            <w:tcW w:w="3827" w:type="dxa"/>
            <w:gridSpan w:val="3"/>
            <w:vMerge w:val="restart"/>
          </w:tcPr>
          <w:p w14:paraId="42422E7E"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39C24504" w14:textId="77777777">
        <w:trPr>
          <w:trHeight w:val="407"/>
        </w:trPr>
        <w:tc>
          <w:tcPr>
            <w:tcW w:w="709" w:type="dxa"/>
            <w:vMerge/>
          </w:tcPr>
          <w:p w14:paraId="60A6D6B4"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2126" w:type="dxa"/>
            <w:vMerge/>
          </w:tcPr>
          <w:p w14:paraId="7B87A59B"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1701" w:type="dxa"/>
            <w:shd w:val="clear" w:color="auto" w:fill="FFFF00"/>
          </w:tcPr>
          <w:p w14:paraId="1DE932EE"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З дати підписання договору</w:t>
            </w:r>
          </w:p>
        </w:tc>
        <w:tc>
          <w:tcPr>
            <w:tcW w:w="1560" w:type="dxa"/>
            <w:shd w:val="clear" w:color="auto" w:fill="FFFF00"/>
          </w:tcPr>
          <w:p w14:paraId="1653A59C" w14:textId="0A6134C6" w:rsidR="00903A00" w:rsidRPr="00254E30" w:rsidRDefault="00A4249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w:t>
            </w:r>
            <w:r w:rsidR="00D34F04" w:rsidRPr="00254E30">
              <w:rPr>
                <w:rFonts w:ascii="Times New Roman" w:eastAsia="Times New Roman" w:hAnsi="Times New Roman" w:cs="Times New Roman"/>
              </w:rPr>
              <w:t>.12.202</w:t>
            </w:r>
            <w:r w:rsidR="00200B28">
              <w:rPr>
                <w:rFonts w:ascii="Times New Roman" w:eastAsia="Times New Roman" w:hAnsi="Times New Roman" w:cs="Times New Roman"/>
              </w:rPr>
              <w:t>6</w:t>
            </w:r>
          </w:p>
        </w:tc>
        <w:tc>
          <w:tcPr>
            <w:tcW w:w="3827" w:type="dxa"/>
            <w:gridSpan w:val="3"/>
            <w:vMerge/>
          </w:tcPr>
          <w:p w14:paraId="220520A6"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r>
      <w:tr w:rsidR="00903A00" w:rsidRPr="00254E30" w14:paraId="68434B88" w14:textId="77777777" w:rsidTr="00EC0FB6">
        <w:trPr>
          <w:trHeight w:val="604"/>
        </w:trPr>
        <w:tc>
          <w:tcPr>
            <w:tcW w:w="709" w:type="dxa"/>
          </w:tcPr>
          <w:p w14:paraId="6CDE7395"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2</w:t>
            </w:r>
          </w:p>
        </w:tc>
        <w:tc>
          <w:tcPr>
            <w:tcW w:w="2126" w:type="dxa"/>
          </w:tcPr>
          <w:p w14:paraId="2D04FFC2"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оплати:</w:t>
            </w:r>
          </w:p>
        </w:tc>
        <w:tc>
          <w:tcPr>
            <w:tcW w:w="3261" w:type="dxa"/>
            <w:gridSpan w:val="2"/>
          </w:tcPr>
          <w:p w14:paraId="33D48D38"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Розділу 4 Договору про закупівлю</w:t>
            </w:r>
          </w:p>
        </w:tc>
        <w:tc>
          <w:tcPr>
            <w:tcW w:w="3827" w:type="dxa"/>
            <w:gridSpan w:val="3"/>
            <w:shd w:val="clear" w:color="auto" w:fill="FFFFFF"/>
          </w:tcPr>
          <w:p w14:paraId="7C3A6BB7"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2503DBB9" w14:textId="77777777">
        <w:trPr>
          <w:trHeight w:val="255"/>
        </w:trPr>
        <w:tc>
          <w:tcPr>
            <w:tcW w:w="709" w:type="dxa"/>
          </w:tcPr>
          <w:p w14:paraId="78B58A94"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3</w:t>
            </w:r>
          </w:p>
        </w:tc>
        <w:tc>
          <w:tcPr>
            <w:tcW w:w="2126" w:type="dxa"/>
          </w:tcPr>
          <w:p w14:paraId="6792385D"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Розрахунок</w:t>
            </w:r>
          </w:p>
        </w:tc>
        <w:tc>
          <w:tcPr>
            <w:tcW w:w="3261" w:type="dxa"/>
            <w:gridSpan w:val="2"/>
          </w:tcPr>
          <w:p w14:paraId="6F89378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Безготівковий розрахунок</w:t>
            </w:r>
          </w:p>
        </w:tc>
        <w:tc>
          <w:tcPr>
            <w:tcW w:w="3827" w:type="dxa"/>
            <w:gridSpan w:val="3"/>
            <w:shd w:val="clear" w:color="auto" w:fill="FFFFFF"/>
          </w:tcPr>
          <w:p w14:paraId="7E232308"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76DEEA42" w14:textId="77777777">
        <w:trPr>
          <w:trHeight w:val="570"/>
        </w:trPr>
        <w:tc>
          <w:tcPr>
            <w:tcW w:w="709" w:type="dxa"/>
          </w:tcPr>
          <w:p w14:paraId="20111EC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4</w:t>
            </w:r>
          </w:p>
        </w:tc>
        <w:tc>
          <w:tcPr>
            <w:tcW w:w="2126" w:type="dxa"/>
          </w:tcPr>
          <w:p w14:paraId="4BD57DB9"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Можливість обрання кількох переможців:</w:t>
            </w:r>
          </w:p>
        </w:tc>
        <w:tc>
          <w:tcPr>
            <w:tcW w:w="3261" w:type="dxa"/>
            <w:gridSpan w:val="2"/>
          </w:tcPr>
          <w:p w14:paraId="5844F11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НІ</w:t>
            </w:r>
          </w:p>
        </w:tc>
        <w:tc>
          <w:tcPr>
            <w:tcW w:w="3827" w:type="dxa"/>
            <w:gridSpan w:val="3"/>
            <w:shd w:val="clear" w:color="auto" w:fill="FFFFFF"/>
          </w:tcPr>
          <w:p w14:paraId="67E27CE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B089007" w14:textId="77777777">
        <w:trPr>
          <w:trHeight w:val="405"/>
        </w:trPr>
        <w:tc>
          <w:tcPr>
            <w:tcW w:w="709" w:type="dxa"/>
          </w:tcPr>
          <w:p w14:paraId="60CDCA3B"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5</w:t>
            </w:r>
          </w:p>
        </w:tc>
        <w:tc>
          <w:tcPr>
            <w:tcW w:w="2126" w:type="dxa"/>
          </w:tcPr>
          <w:p w14:paraId="51D414C5"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Штрафні санкції:</w:t>
            </w:r>
          </w:p>
        </w:tc>
        <w:tc>
          <w:tcPr>
            <w:tcW w:w="3261" w:type="dxa"/>
            <w:gridSpan w:val="2"/>
          </w:tcPr>
          <w:p w14:paraId="502DB384"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044CA2A7"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6945E767" w14:textId="77777777">
        <w:trPr>
          <w:trHeight w:val="420"/>
        </w:trPr>
        <w:tc>
          <w:tcPr>
            <w:tcW w:w="709" w:type="dxa"/>
          </w:tcPr>
          <w:p w14:paraId="628A083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6</w:t>
            </w:r>
          </w:p>
        </w:tc>
        <w:tc>
          <w:tcPr>
            <w:tcW w:w="2126" w:type="dxa"/>
          </w:tcPr>
          <w:p w14:paraId="646A6EF0"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постачання Товару</w:t>
            </w:r>
          </w:p>
        </w:tc>
        <w:tc>
          <w:tcPr>
            <w:tcW w:w="3261" w:type="dxa"/>
            <w:gridSpan w:val="2"/>
          </w:tcPr>
          <w:p w14:paraId="622ECD2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3881DE9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4B70DAE" w14:textId="77777777">
        <w:trPr>
          <w:trHeight w:val="563"/>
        </w:trPr>
        <w:tc>
          <w:tcPr>
            <w:tcW w:w="709" w:type="dxa"/>
          </w:tcPr>
          <w:p w14:paraId="39CB475D"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7</w:t>
            </w:r>
          </w:p>
        </w:tc>
        <w:tc>
          <w:tcPr>
            <w:tcW w:w="2126" w:type="dxa"/>
          </w:tcPr>
          <w:p w14:paraId="467D98AC"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Дозволяється оплата ПДВ за проектом:</w:t>
            </w:r>
          </w:p>
        </w:tc>
        <w:tc>
          <w:tcPr>
            <w:tcW w:w="3261" w:type="dxa"/>
            <w:gridSpan w:val="2"/>
          </w:tcPr>
          <w:p w14:paraId="5B56C8D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НІ. Послуги, роботи та товари мають надаватись або постачатись без ПДВ. Закупівля буде здійснюватися за рахунок грантів Глобального фонду (Постанова КМУ №284 від 17 квітня 2013 року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 Існуюче законодавство безперешкодно дозволяє отримати звільнення від ПДВ для договорів.</w:t>
            </w:r>
          </w:p>
        </w:tc>
        <w:tc>
          <w:tcPr>
            <w:tcW w:w="3827" w:type="dxa"/>
            <w:gridSpan w:val="3"/>
            <w:shd w:val="clear" w:color="auto" w:fill="FFFFFF"/>
          </w:tcPr>
          <w:p w14:paraId="2B62B49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67A4B621" w14:textId="77777777">
        <w:trPr>
          <w:trHeight w:val="765"/>
        </w:trPr>
        <w:tc>
          <w:tcPr>
            <w:tcW w:w="709" w:type="dxa"/>
          </w:tcPr>
          <w:p w14:paraId="7D94733F"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lastRenderedPageBreak/>
              <w:t>8</w:t>
            </w:r>
          </w:p>
        </w:tc>
        <w:tc>
          <w:tcPr>
            <w:tcW w:w="2126" w:type="dxa"/>
          </w:tcPr>
          <w:p w14:paraId="43162A14"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Фіксована вартість товару, робіт або послуг:</w:t>
            </w:r>
          </w:p>
        </w:tc>
        <w:tc>
          <w:tcPr>
            <w:tcW w:w="3261" w:type="dxa"/>
            <w:gridSpan w:val="2"/>
          </w:tcPr>
          <w:p w14:paraId="44591436"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ТАК. Вартість товару, робіт або послуг не може бути змінена протягом строку дії договору</w:t>
            </w:r>
          </w:p>
        </w:tc>
        <w:tc>
          <w:tcPr>
            <w:tcW w:w="3827" w:type="dxa"/>
            <w:gridSpan w:val="3"/>
            <w:shd w:val="clear" w:color="auto" w:fill="FFFFFF"/>
          </w:tcPr>
          <w:p w14:paraId="28693861"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bl>
    <w:p w14:paraId="34EC0879"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bl>
      <w:tblPr>
        <w:tblStyle w:val="affc"/>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4253"/>
        <w:gridCol w:w="4961"/>
      </w:tblGrid>
      <w:tr w:rsidR="00903A00" w:rsidRPr="00254E30" w14:paraId="1C1E8FAD" w14:textId="77777777">
        <w:tc>
          <w:tcPr>
            <w:tcW w:w="709" w:type="dxa"/>
            <w:shd w:val="clear" w:color="auto" w:fill="D9D9D9"/>
          </w:tcPr>
          <w:p w14:paraId="5E0DE6C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w:t>
            </w:r>
          </w:p>
        </w:tc>
        <w:tc>
          <w:tcPr>
            <w:tcW w:w="9214" w:type="dxa"/>
            <w:gridSpan w:val="2"/>
            <w:shd w:val="clear" w:color="auto" w:fill="D9D9D9"/>
          </w:tcPr>
          <w:p w14:paraId="565BD59B" w14:textId="77777777" w:rsidR="00903A00" w:rsidRPr="00254E30" w:rsidRDefault="00D34F04">
            <w:pPr>
              <w:widowControl w:val="0"/>
              <w:spacing w:after="0" w:line="240" w:lineRule="auto"/>
              <w:ind w:right="-284"/>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Відомості про учасника</w:t>
            </w:r>
          </w:p>
        </w:tc>
      </w:tr>
      <w:tr w:rsidR="00903A00" w:rsidRPr="00254E30" w14:paraId="487E0D58" w14:textId="77777777">
        <w:tc>
          <w:tcPr>
            <w:tcW w:w="709" w:type="dxa"/>
          </w:tcPr>
          <w:p w14:paraId="5B7A96B2"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w:t>
            </w:r>
          </w:p>
        </w:tc>
        <w:tc>
          <w:tcPr>
            <w:tcW w:w="4253" w:type="dxa"/>
          </w:tcPr>
          <w:p w14:paraId="08F40302"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Найменування юридичної особи:</w:t>
            </w:r>
          </w:p>
        </w:tc>
        <w:tc>
          <w:tcPr>
            <w:tcW w:w="4961" w:type="dxa"/>
            <w:shd w:val="clear" w:color="auto" w:fill="FFFFFF"/>
          </w:tcPr>
          <w:p w14:paraId="14241D20" w14:textId="77777777" w:rsidR="00903A00" w:rsidRPr="00254E30" w:rsidRDefault="00903A00">
            <w:pPr>
              <w:widowControl w:val="0"/>
              <w:spacing w:after="0" w:line="240" w:lineRule="auto"/>
              <w:ind w:right="-106"/>
              <w:jc w:val="both"/>
              <w:rPr>
                <w:rFonts w:ascii="Times New Roman" w:eastAsia="Times New Roman" w:hAnsi="Times New Roman" w:cs="Times New Roman"/>
                <w:sz w:val="24"/>
                <w:szCs w:val="24"/>
              </w:rPr>
            </w:pPr>
          </w:p>
        </w:tc>
      </w:tr>
      <w:tr w:rsidR="00903A00" w:rsidRPr="00254E30" w14:paraId="54B645C1" w14:textId="77777777">
        <w:tc>
          <w:tcPr>
            <w:tcW w:w="709" w:type="dxa"/>
          </w:tcPr>
          <w:p w14:paraId="26D2D61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2</w:t>
            </w:r>
          </w:p>
        </w:tc>
        <w:tc>
          <w:tcPr>
            <w:tcW w:w="4253" w:type="dxa"/>
          </w:tcPr>
          <w:p w14:paraId="016B0FA3"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Юридична адреса:</w:t>
            </w:r>
          </w:p>
        </w:tc>
        <w:tc>
          <w:tcPr>
            <w:tcW w:w="4961" w:type="dxa"/>
            <w:shd w:val="clear" w:color="auto" w:fill="FFFFFF"/>
          </w:tcPr>
          <w:p w14:paraId="0343A24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F88F243" w14:textId="77777777">
        <w:tc>
          <w:tcPr>
            <w:tcW w:w="709" w:type="dxa"/>
          </w:tcPr>
          <w:p w14:paraId="6F9EE406"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3</w:t>
            </w:r>
          </w:p>
        </w:tc>
        <w:tc>
          <w:tcPr>
            <w:tcW w:w="4253" w:type="dxa"/>
          </w:tcPr>
          <w:p w14:paraId="3D9EA2C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ПІБ та посада керівника юридичної особи (для Юр. осіб):</w:t>
            </w:r>
          </w:p>
        </w:tc>
        <w:tc>
          <w:tcPr>
            <w:tcW w:w="4961" w:type="dxa"/>
            <w:shd w:val="clear" w:color="auto" w:fill="FFFFFF"/>
          </w:tcPr>
          <w:p w14:paraId="09D79C04"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2246B2A" w14:textId="77777777">
        <w:tc>
          <w:tcPr>
            <w:tcW w:w="709" w:type="dxa"/>
          </w:tcPr>
          <w:p w14:paraId="33C2BFA5"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4</w:t>
            </w:r>
          </w:p>
        </w:tc>
        <w:tc>
          <w:tcPr>
            <w:tcW w:w="4253" w:type="dxa"/>
          </w:tcPr>
          <w:p w14:paraId="513EE579"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Номер телефону керівника юридичної особи  (для Юр. осіб):</w:t>
            </w:r>
          </w:p>
        </w:tc>
        <w:tc>
          <w:tcPr>
            <w:tcW w:w="4961" w:type="dxa"/>
            <w:shd w:val="clear" w:color="auto" w:fill="FFFFFF"/>
          </w:tcPr>
          <w:p w14:paraId="74F6263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5042DE81" w14:textId="77777777">
        <w:tc>
          <w:tcPr>
            <w:tcW w:w="709" w:type="dxa"/>
          </w:tcPr>
          <w:p w14:paraId="6A2FEED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5</w:t>
            </w:r>
          </w:p>
        </w:tc>
        <w:tc>
          <w:tcPr>
            <w:tcW w:w="4253" w:type="dxa"/>
          </w:tcPr>
          <w:p w14:paraId="4BE9A97B"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Контактна особа:</w:t>
            </w:r>
          </w:p>
        </w:tc>
        <w:tc>
          <w:tcPr>
            <w:tcW w:w="4961" w:type="dxa"/>
            <w:shd w:val="clear" w:color="auto" w:fill="FFFFFF"/>
          </w:tcPr>
          <w:p w14:paraId="5E17C08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940644C" w14:textId="77777777">
        <w:tc>
          <w:tcPr>
            <w:tcW w:w="709" w:type="dxa"/>
          </w:tcPr>
          <w:p w14:paraId="305EC95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6</w:t>
            </w:r>
          </w:p>
        </w:tc>
        <w:tc>
          <w:tcPr>
            <w:tcW w:w="4253" w:type="dxa"/>
          </w:tcPr>
          <w:p w14:paraId="3F5DE2B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 xml:space="preserve">Номер </w:t>
            </w:r>
            <w:proofErr w:type="spellStart"/>
            <w:r w:rsidRPr="00254E30">
              <w:rPr>
                <w:rFonts w:ascii="Times New Roman" w:eastAsia="Times New Roman" w:hAnsi="Times New Roman" w:cs="Times New Roman"/>
                <w:color w:val="000000"/>
                <w:sz w:val="24"/>
                <w:szCs w:val="24"/>
              </w:rPr>
              <w:t>моб</w:t>
            </w:r>
            <w:proofErr w:type="spellEnd"/>
            <w:r w:rsidRPr="00254E30">
              <w:rPr>
                <w:rFonts w:ascii="Times New Roman" w:eastAsia="Times New Roman" w:hAnsi="Times New Roman" w:cs="Times New Roman"/>
                <w:color w:val="000000"/>
                <w:sz w:val="24"/>
                <w:szCs w:val="24"/>
              </w:rPr>
              <w:t>. телефону контактної особи:</w:t>
            </w:r>
          </w:p>
        </w:tc>
        <w:tc>
          <w:tcPr>
            <w:tcW w:w="4961" w:type="dxa"/>
            <w:shd w:val="clear" w:color="auto" w:fill="FFFFFF"/>
          </w:tcPr>
          <w:p w14:paraId="0FCF92D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20C7FDC" w14:textId="77777777">
        <w:tc>
          <w:tcPr>
            <w:tcW w:w="709" w:type="dxa"/>
          </w:tcPr>
          <w:p w14:paraId="2654819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7</w:t>
            </w:r>
          </w:p>
        </w:tc>
        <w:tc>
          <w:tcPr>
            <w:tcW w:w="4253" w:type="dxa"/>
          </w:tcPr>
          <w:p w14:paraId="12FB55D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Електронна пошта контактної особи:</w:t>
            </w:r>
          </w:p>
        </w:tc>
        <w:tc>
          <w:tcPr>
            <w:tcW w:w="4961" w:type="dxa"/>
            <w:shd w:val="clear" w:color="auto" w:fill="FFFFFF"/>
          </w:tcPr>
          <w:p w14:paraId="4F19F65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476525" w14:textId="77777777">
        <w:tc>
          <w:tcPr>
            <w:tcW w:w="709" w:type="dxa"/>
          </w:tcPr>
          <w:p w14:paraId="2491F85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8</w:t>
            </w:r>
          </w:p>
        </w:tc>
        <w:tc>
          <w:tcPr>
            <w:tcW w:w="4253" w:type="dxa"/>
          </w:tcPr>
          <w:p w14:paraId="0EF1A84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Адреса веб-сайту (за наявності):</w:t>
            </w:r>
          </w:p>
        </w:tc>
        <w:tc>
          <w:tcPr>
            <w:tcW w:w="4961" w:type="dxa"/>
            <w:shd w:val="clear" w:color="auto" w:fill="FFFFFF"/>
          </w:tcPr>
          <w:p w14:paraId="67D28BBB"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E1DAB7" w14:textId="77777777">
        <w:tc>
          <w:tcPr>
            <w:tcW w:w="709" w:type="dxa"/>
          </w:tcPr>
          <w:p w14:paraId="34FFF89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9</w:t>
            </w:r>
          </w:p>
        </w:tc>
        <w:tc>
          <w:tcPr>
            <w:tcW w:w="4253" w:type="dxa"/>
          </w:tcPr>
          <w:p w14:paraId="5AF14D0A"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Банківські реквізити:</w:t>
            </w:r>
          </w:p>
        </w:tc>
        <w:tc>
          <w:tcPr>
            <w:tcW w:w="4961" w:type="dxa"/>
            <w:shd w:val="clear" w:color="auto" w:fill="FFFFFF"/>
          </w:tcPr>
          <w:p w14:paraId="762566B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4992BBD6" w14:textId="77777777">
        <w:tc>
          <w:tcPr>
            <w:tcW w:w="709" w:type="dxa"/>
          </w:tcPr>
          <w:p w14:paraId="5A90515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10</w:t>
            </w:r>
          </w:p>
        </w:tc>
        <w:tc>
          <w:tcPr>
            <w:tcW w:w="4253" w:type="dxa"/>
          </w:tcPr>
          <w:p w14:paraId="6D8DF6B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Вид коду економічної діяльності за КВЕД, або вид діяльності згідно статуту, в рамках якого юридична особа або фізична особа має право надавати відповідні послуги або виконувати роботи:</w:t>
            </w:r>
          </w:p>
        </w:tc>
        <w:tc>
          <w:tcPr>
            <w:tcW w:w="4961" w:type="dxa"/>
            <w:shd w:val="clear" w:color="auto" w:fill="FFFFFF"/>
          </w:tcPr>
          <w:p w14:paraId="7A3E781C"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A0141B1" w14:textId="77777777">
        <w:tc>
          <w:tcPr>
            <w:tcW w:w="709" w:type="dxa"/>
          </w:tcPr>
          <w:p w14:paraId="1D3CEFB7"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11</w:t>
            </w:r>
          </w:p>
        </w:tc>
        <w:tc>
          <w:tcPr>
            <w:tcW w:w="4253" w:type="dxa"/>
          </w:tcPr>
          <w:p w14:paraId="45C4F35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Група платника єдиного податку (лише для платників єдиного податку):</w:t>
            </w:r>
          </w:p>
        </w:tc>
        <w:tc>
          <w:tcPr>
            <w:tcW w:w="4961" w:type="dxa"/>
            <w:shd w:val="clear" w:color="auto" w:fill="FFFFFF"/>
          </w:tcPr>
          <w:p w14:paraId="2FB7D20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bl>
    <w:p w14:paraId="5D41F366"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Учаснику необхідно заповнити клітинки, що виділено жовтим кольором.</w:t>
      </w:r>
    </w:p>
    <w:p w14:paraId="46237090"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w:t>
      </w:r>
      <w:r w:rsidR="00162413" w:rsidRPr="003C78B0">
        <w:rPr>
          <w:rFonts w:ascii="Times New Roman" w:eastAsia="Times New Roman" w:hAnsi="Times New Roman" w:cs="Times New Roman"/>
          <w:sz w:val="24"/>
          <w:szCs w:val="24"/>
        </w:rPr>
        <w:t>Операції з оплати Послуг звільняються від оподаткування податком на додану вартість у відпо</w:t>
      </w:r>
      <w:r w:rsidR="00162413" w:rsidRPr="007F20CD">
        <w:rPr>
          <w:rFonts w:ascii="Times New Roman" w:eastAsia="Times New Roman" w:hAnsi="Times New Roman" w:cs="Times New Roman"/>
          <w:sz w:val="24"/>
          <w:szCs w:val="24"/>
        </w:rPr>
        <w:t>відності до пункту 26 підрозділу 2 розділу ХХ «Перехідні положення» Податкового кодексу України, статті 7 Закону України від 21.06.2012 року №4999-VI «Про виконання програм Глобального фонду для боротьби із СНІДом, туберкульозом та малярією в Україні» та постанови Кабінету Міністрів України від 17 квітня 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58A21C5A" w14:textId="77777777" w:rsidR="00903A00" w:rsidRPr="00254E30" w:rsidRDefault="00D34F04" w:rsidP="00162413">
      <w:pPr>
        <w:spacing w:after="0" w:line="240" w:lineRule="auto"/>
        <w:ind w:firstLine="568"/>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***Неприйняття умов співпраці призводить до автоматичної дискваліфікації.</w:t>
      </w:r>
    </w:p>
    <w:p w14:paraId="5E2692F1" w14:textId="77777777" w:rsidR="00903A00" w:rsidRPr="00254E30" w:rsidRDefault="00903A00">
      <w:pPr>
        <w:spacing w:after="0" w:line="240" w:lineRule="auto"/>
        <w:ind w:firstLine="568"/>
        <w:jc w:val="both"/>
        <w:rPr>
          <w:rFonts w:ascii="Times New Roman" w:eastAsia="Times New Roman" w:hAnsi="Times New Roman" w:cs="Times New Roman"/>
          <w:color w:val="000000"/>
          <w:sz w:val="24"/>
          <w:szCs w:val="24"/>
        </w:rPr>
      </w:pPr>
    </w:p>
    <w:p w14:paraId="08E0171F"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bookmarkStart w:id="6" w:name="_heading=h.nm50o5y3fy5" w:colFirst="0" w:colLast="0"/>
      <w:bookmarkEnd w:id="6"/>
      <w:r w:rsidRPr="00254E30">
        <w:rPr>
          <w:rFonts w:ascii="Times New Roman" w:eastAsia="Times New Roman" w:hAnsi="Times New Roman" w:cs="Times New Roman"/>
          <w:sz w:val="24"/>
          <w:szCs w:val="24"/>
        </w:rPr>
        <w:t>Підписанням «Форми цінової пропозиції» підтверджуємо, що у разі перемоги нашої пропозиції ми зобов’язуємось:</w:t>
      </w:r>
    </w:p>
    <w:p w14:paraId="17E3C580" w14:textId="083BE21C" w:rsidR="00903A00" w:rsidRPr="00254E30" w:rsidRDefault="00D34F04">
      <w:pPr>
        <w:numPr>
          <w:ilvl w:val="0"/>
          <w:numId w:val="16"/>
        </w:numPr>
        <w:pBdr>
          <w:top w:val="nil"/>
          <w:left w:val="nil"/>
          <w:bottom w:val="nil"/>
          <w:right w:val="nil"/>
          <w:between w:val="nil"/>
        </w:pBdr>
        <w:tabs>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укласти з Державною установою «Центр громадського здоров’я Міністерства охорони здоров’я України» протягом узгодженого терміну договір про закупівлю </w:t>
      </w:r>
      <w:r w:rsidR="008F18EF" w:rsidRPr="008F18EF">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008F18EF" w:rsidRPr="008F18EF">
        <w:rPr>
          <w:rFonts w:ascii="Times New Roman" w:eastAsia="Times New Roman" w:hAnsi="Times New Roman" w:cs="Times New Roman"/>
          <w:color w:val="000000"/>
          <w:sz w:val="24"/>
          <w:szCs w:val="24"/>
        </w:rPr>
        <w:t>)</w:t>
      </w:r>
      <w:r w:rsidR="008F18EF">
        <w:rPr>
          <w:rFonts w:ascii="Times New Roman" w:eastAsia="Times New Roman" w:hAnsi="Times New Roman" w:cs="Times New Roman"/>
          <w:b/>
          <w:bCs/>
          <w:color w:val="000000"/>
          <w:sz w:val="24"/>
          <w:szCs w:val="24"/>
        </w:rPr>
        <w:t xml:space="preserve"> </w:t>
      </w:r>
      <w:r w:rsidRPr="00254E30">
        <w:rPr>
          <w:rFonts w:ascii="Times New Roman" w:eastAsia="Times New Roman" w:hAnsi="Times New Roman" w:cs="Times New Roman"/>
          <w:color w:val="000000"/>
          <w:sz w:val="24"/>
          <w:szCs w:val="24"/>
        </w:rPr>
        <w:t>в рамках програми Глобального Фонду на умовах, які викладені у оголошенні про закупівлю та пропозиції;</w:t>
      </w:r>
    </w:p>
    <w:p w14:paraId="181C6CAF" w14:textId="77777777" w:rsidR="00903A00" w:rsidRPr="00254E30" w:rsidRDefault="00D34F04">
      <w:pPr>
        <w:numPr>
          <w:ilvl w:val="0"/>
          <w:numId w:val="16"/>
        </w:numPr>
        <w:pBdr>
          <w:top w:val="nil"/>
          <w:left w:val="nil"/>
          <w:bottom w:val="nil"/>
          <w:right w:val="nil"/>
          <w:between w:val="nil"/>
        </w:pBdr>
        <w:tabs>
          <w:tab w:val="left" w:pos="709"/>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w:t>
      </w:r>
      <w:r w:rsidRPr="00254E30">
        <w:rPr>
          <w:rFonts w:ascii="Times New Roman" w:eastAsia="Times New Roman" w:hAnsi="Times New Roman" w:cs="Times New Roman"/>
          <w:color w:val="000000"/>
          <w:sz w:val="24"/>
          <w:szCs w:val="24"/>
          <w:highlight w:val="white"/>
        </w:rPr>
        <w:t xml:space="preserve">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 </w:t>
      </w:r>
      <w:r w:rsidRPr="00254E30">
        <w:rPr>
          <w:rFonts w:ascii="Times New Roman" w:eastAsia="Times New Roman" w:hAnsi="Times New Roman" w:cs="Times New Roman"/>
          <w:color w:val="000000"/>
          <w:sz w:val="24"/>
          <w:szCs w:val="24"/>
        </w:rPr>
        <w:t xml:space="preserve">Законодавство про економічні санкції, що згадується,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w:t>
      </w:r>
      <w:r w:rsidRPr="00254E30">
        <w:rPr>
          <w:rFonts w:ascii="Times New Roman" w:eastAsia="Times New Roman" w:hAnsi="Times New Roman" w:cs="Times New Roman"/>
          <w:color w:val="000000"/>
          <w:sz w:val="24"/>
          <w:szCs w:val="24"/>
        </w:rPr>
        <w:lastRenderedPageBreak/>
        <w:t>Британією, Європейським Союзом чи будь-якою його державою-учасницею та/або Швейцарією;</w:t>
      </w:r>
    </w:p>
    <w:p w14:paraId="15823D5C" w14:textId="77777777" w:rsidR="00903A00" w:rsidRPr="00254E30" w:rsidRDefault="00D34F04">
      <w:pPr>
        <w:numPr>
          <w:ilvl w:val="0"/>
          <w:numId w:val="16"/>
        </w:numPr>
        <w:pBdr>
          <w:top w:val="nil"/>
          <w:left w:val="nil"/>
          <w:bottom w:val="nil"/>
          <w:right w:val="nil"/>
          <w:between w:val="nil"/>
        </w:pBdr>
        <w:tabs>
          <w:tab w:val="left" w:pos="851"/>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highlight w:val="white"/>
        </w:rPr>
        <w:t>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4078A659" w14:textId="77777777" w:rsidR="00903A00" w:rsidRPr="00254E30" w:rsidRDefault="00D34F04">
      <w:pPr>
        <w:tabs>
          <w:tab w:val="left" w:pos="993"/>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Запропонована цінова пропозиція включає всі витрати з постачання товару, а також всі податки та збори відповідно до чинного законодавства України.</w:t>
      </w:r>
    </w:p>
    <w:p w14:paraId="6F927973"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Термін дії даної пропозиції складає 90 календарних днів з дня відкриття Пропозиції.</w:t>
      </w:r>
    </w:p>
    <w:p w14:paraId="614A17CD" w14:textId="77777777" w:rsidR="00903A00" w:rsidRPr="00254E30" w:rsidRDefault="00D34F04">
      <w:pPr>
        <w:tabs>
          <w:tab w:val="right" w:pos="9356"/>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Повідомляємо, що </w:t>
      </w:r>
      <w:r w:rsidRPr="00254E30">
        <w:rPr>
          <w:rFonts w:ascii="Times New Roman" w:eastAsia="Times New Roman" w:hAnsi="Times New Roman" w:cs="Times New Roman"/>
          <w:b/>
          <w:sz w:val="24"/>
          <w:szCs w:val="24"/>
        </w:rPr>
        <w:t>ми ознайомлені</w:t>
      </w:r>
      <w:r w:rsidRPr="00254E30">
        <w:rPr>
          <w:rFonts w:ascii="Times New Roman" w:eastAsia="Times New Roman" w:hAnsi="Times New Roman" w:cs="Times New Roman"/>
          <w:sz w:val="24"/>
          <w:szCs w:val="24"/>
        </w:rPr>
        <w:t xml:space="preserve"> з Постановою Кабінету Міністрів України від </w:t>
      </w:r>
      <w:r w:rsidRPr="00254E30">
        <w:rPr>
          <w:rFonts w:ascii="Times New Roman" w:eastAsia="Times New Roman" w:hAnsi="Times New Roman" w:cs="Times New Roman"/>
          <w:sz w:val="24"/>
          <w:szCs w:val="24"/>
        </w:rPr>
        <w:br/>
        <w:t xml:space="preserve">17 квітня 2013 р.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 та «Кодексом поведінки постачальників», </w:t>
      </w:r>
      <w:r w:rsidR="00021E13" w:rsidRPr="00254E30">
        <w:rPr>
          <w:rFonts w:ascii="Times New Roman" w:eastAsia="Times New Roman" w:hAnsi="Times New Roman" w:cs="Times New Roman"/>
          <w:color w:val="000000"/>
          <w:sz w:val="24"/>
          <w:szCs w:val="24"/>
        </w:rPr>
        <w:t>що викладений в Додатку № 4 до оголошення про закупівлю</w:t>
      </w:r>
      <w:r w:rsidRPr="00254E30">
        <w:rPr>
          <w:rFonts w:ascii="Times New Roman" w:eastAsia="Times New Roman" w:hAnsi="Times New Roman" w:cs="Times New Roman"/>
          <w:sz w:val="24"/>
          <w:szCs w:val="24"/>
        </w:rPr>
        <w:t xml:space="preserve"> і </w:t>
      </w:r>
      <w:r w:rsidRPr="00254E30">
        <w:rPr>
          <w:rFonts w:ascii="Times New Roman" w:eastAsia="Times New Roman" w:hAnsi="Times New Roman" w:cs="Times New Roman"/>
          <w:b/>
          <w:sz w:val="24"/>
          <w:szCs w:val="24"/>
        </w:rPr>
        <w:t>зобов’язуємось дотримуватись їх умов.</w:t>
      </w:r>
    </w:p>
    <w:p w14:paraId="72800A62" w14:textId="77777777" w:rsidR="00903A00" w:rsidRPr="00254E30" w:rsidRDefault="00903A00">
      <w:pPr>
        <w:spacing w:after="0" w:line="240" w:lineRule="auto"/>
        <w:ind w:left="-284" w:right="-142" w:firstLine="568"/>
        <w:jc w:val="both"/>
        <w:rPr>
          <w:rFonts w:ascii="Times New Roman" w:eastAsia="Times New Roman" w:hAnsi="Times New Roman" w:cs="Times New Roman"/>
          <w:color w:val="000000"/>
          <w:sz w:val="24"/>
          <w:szCs w:val="24"/>
        </w:rPr>
      </w:pPr>
    </w:p>
    <w:p w14:paraId="351B358F" w14:textId="77777777" w:rsidR="00903A00" w:rsidRPr="00254E30" w:rsidRDefault="00903A00">
      <w:pPr>
        <w:spacing w:after="0" w:line="240" w:lineRule="auto"/>
        <w:ind w:right="-142"/>
        <w:jc w:val="both"/>
        <w:rPr>
          <w:rFonts w:ascii="Times New Roman" w:eastAsia="Times New Roman" w:hAnsi="Times New Roman" w:cs="Times New Roman"/>
          <w:sz w:val="24"/>
          <w:szCs w:val="24"/>
        </w:rPr>
      </w:pPr>
    </w:p>
    <w:p w14:paraId="6FE26E69" w14:textId="77777777" w:rsidR="00903A00" w:rsidRPr="00254E30" w:rsidRDefault="00D34F04">
      <w:pPr>
        <w:spacing w:after="0" w:line="240" w:lineRule="auto"/>
        <w:ind w:left="-284" w:right="-142"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Дата:  «____»_____________ 2025 р.</w:t>
      </w:r>
    </w:p>
    <w:p w14:paraId="5CB2AC93"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p w14:paraId="4D937C1C"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tbl>
      <w:tblPr>
        <w:tblStyle w:val="affd"/>
        <w:tblW w:w="9498" w:type="dxa"/>
        <w:tblInd w:w="-147" w:type="dxa"/>
        <w:tblLayout w:type="fixed"/>
        <w:tblLook w:val="0000" w:firstRow="0" w:lastRow="0" w:firstColumn="0" w:lastColumn="0" w:noHBand="0" w:noVBand="0"/>
      </w:tblPr>
      <w:tblGrid>
        <w:gridCol w:w="4859"/>
        <w:gridCol w:w="2518"/>
        <w:gridCol w:w="2121"/>
      </w:tblGrid>
      <w:tr w:rsidR="00903A00" w:rsidRPr="00254E30" w14:paraId="4FC9DE50" w14:textId="77777777">
        <w:tc>
          <w:tcPr>
            <w:tcW w:w="4859" w:type="dxa"/>
          </w:tcPr>
          <w:p w14:paraId="2E0D2FEA" w14:textId="77777777" w:rsidR="00903A00" w:rsidRPr="00254E30" w:rsidRDefault="00903A00">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bookmarkStart w:id="7" w:name="_heading=h.7ysk543197r" w:colFirst="0" w:colLast="0"/>
            <w:bookmarkEnd w:id="7"/>
          </w:p>
          <w:p w14:paraId="4AF3F38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1915B" w14:textId="498183CF"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18" w:type="dxa"/>
          </w:tcPr>
          <w:p w14:paraId="01C1FC58" w14:textId="77777777" w:rsidR="00903A00" w:rsidRPr="00254E30" w:rsidRDefault="00903A00">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p>
          <w:p w14:paraId="09FA7CDC"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21" w:type="dxa"/>
          </w:tcPr>
          <w:p w14:paraId="6994C2F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p w14:paraId="0B0758CF"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3E6A968"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32FDDB11"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0E627350"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71EE8C24"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783373D"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3</w:t>
      </w:r>
    </w:p>
    <w:p w14:paraId="2FEB0A3C"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496A30BA"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Державній установі «Центр громадського здоров’я Міністерства охорони здоров’я України»</w:t>
      </w:r>
    </w:p>
    <w:p w14:paraId="09DC273D"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5DDA1691"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ДЕКЛАРАЦІЯ КОНФЛІКТУ ІНТЕРЕСІВ</w:t>
      </w:r>
    </w:p>
    <w:p w14:paraId="12A0967D"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Учасника тендерної процедури</w:t>
      </w:r>
    </w:p>
    <w:p w14:paraId="35B9FCC6" w14:textId="7F66E2DB" w:rsidR="00903A00" w:rsidRPr="00254E30" w:rsidRDefault="00D34F04" w:rsidP="00187D47">
      <w:pPr>
        <w:keepLines/>
        <w:spacing w:line="240" w:lineRule="auto"/>
        <w:ind w:firstLine="566"/>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Щодо тендеру за процедурою «запиту цінової пропозиції» на закупівлю предмета закупівлі за кодом </w:t>
      </w:r>
      <w:r w:rsidR="008F18EF" w:rsidRPr="008F18EF">
        <w:rPr>
          <w:rFonts w:ascii="Times New Roman" w:eastAsia="Times New Roman" w:hAnsi="Times New Roman" w:cs="Times New Roman"/>
          <w:color w:val="000000"/>
          <w:sz w:val="24"/>
          <w:szCs w:val="24"/>
        </w:rPr>
        <w:t>ДК 021:2015 - 72260000-5 -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008F18EF" w:rsidRPr="008F18EF">
        <w:rPr>
          <w:rFonts w:ascii="Times New Roman" w:eastAsia="Times New Roman" w:hAnsi="Times New Roman" w:cs="Times New Roman"/>
          <w:color w:val="000000"/>
          <w:sz w:val="24"/>
          <w:szCs w:val="24"/>
        </w:rPr>
        <w:t>),</w:t>
      </w:r>
      <w:r w:rsidRPr="00254E30">
        <w:rPr>
          <w:rFonts w:ascii="Times New Roman" w:eastAsia="Times New Roman" w:hAnsi="Times New Roman" w:cs="Times New Roman"/>
          <w:sz w:val="24"/>
          <w:szCs w:val="24"/>
        </w:rPr>
        <w:t xml:space="preserve"> в рамках реалізації програми Глобального фонду для боротьби зі СНІДом, туберкульозом та малярією </w:t>
      </w:r>
    </w:p>
    <w:p w14:paraId="3B22F6B8" w14:textId="77777777" w:rsidR="00903A00" w:rsidRPr="00254E30" w:rsidRDefault="00D34F04">
      <w:pPr>
        <w:keepLines/>
        <w:spacing w:line="240" w:lineRule="auto"/>
        <w:ind w:firstLine="566"/>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sz w:val="24"/>
          <w:szCs w:val="24"/>
        </w:rPr>
        <w:t>Перед зап</w:t>
      </w:r>
      <w:r w:rsidRPr="00254E30">
        <w:rPr>
          <w:rFonts w:ascii="Times New Roman" w:eastAsia="Times New Roman" w:hAnsi="Times New Roman" w:cs="Times New Roman"/>
          <w:color w:val="000000"/>
          <w:sz w:val="24"/>
          <w:szCs w:val="24"/>
        </w:rPr>
        <w:t>овненням цієї Декларації я, _____________________________ (ПІБ) представник учасника ____________________________ (назва учасника) ознайомився з Кодексом поведінки постачальників Глобального фонду*</w:t>
      </w:r>
    </w:p>
    <w:p w14:paraId="475FD2ED" w14:textId="77777777" w:rsidR="00903A00" w:rsidRPr="00254E30" w:rsidRDefault="00D34F04">
      <w:pPr>
        <w:keepLines/>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color w:val="000000"/>
          <w:sz w:val="24"/>
          <w:szCs w:val="24"/>
          <w:highlight w:val="white"/>
        </w:rPr>
        <w:t>Необхідно уважно ознайомитися з наведеними нижче питаннями і відповісти «так» чи «ні» на кожне з питань. Відповідь «так» не обов'язково означає наявність конфлікту інтересів, але виявляє питання, що заслуговує подальшого обговорення і розгляду Комітетом з етики та тендерним комітетом.</w:t>
      </w:r>
    </w:p>
    <w:tbl>
      <w:tblPr>
        <w:tblStyle w:val="affe"/>
        <w:tblW w:w="9630" w:type="dxa"/>
        <w:tblInd w:w="0" w:type="dxa"/>
        <w:tblLayout w:type="fixed"/>
        <w:tblLook w:val="0400" w:firstRow="0" w:lastRow="0" w:firstColumn="0" w:lastColumn="0" w:noHBand="0" w:noVBand="1"/>
      </w:tblPr>
      <w:tblGrid>
        <w:gridCol w:w="6810"/>
        <w:gridCol w:w="1320"/>
        <w:gridCol w:w="1500"/>
      </w:tblGrid>
      <w:tr w:rsidR="00903A00" w:rsidRPr="00254E30" w14:paraId="1CB19454" w14:textId="77777777">
        <w:trPr>
          <w:trHeight w:val="1005"/>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2B9F05"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Питання</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806340"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Відповідь</w:t>
            </w:r>
          </w:p>
          <w:p w14:paraId="3E6C5F53"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(«Так»/«Ні»)</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91BB28"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Роз’яснення</w:t>
            </w:r>
          </w:p>
          <w:p w14:paraId="17C5DCBA"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якщо відповідь «Так»</w:t>
            </w:r>
          </w:p>
        </w:tc>
      </w:tr>
      <w:tr w:rsidR="00903A00" w:rsidRPr="00254E30" w14:paraId="5949C84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41C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володієте Ви або Ваші близькі особи**, або всі інші особи, що діють в Ваших інтересах, прямо або як </w:t>
            </w:r>
            <w:proofErr w:type="spellStart"/>
            <w:r w:rsidRPr="00254E30">
              <w:rPr>
                <w:rFonts w:ascii="Times New Roman" w:eastAsia="Times New Roman" w:hAnsi="Times New Roman" w:cs="Times New Roman"/>
                <w:color w:val="000000"/>
                <w:sz w:val="24"/>
                <w:szCs w:val="24"/>
              </w:rPr>
              <w:t>бенефіціар</w:t>
            </w:r>
            <w:proofErr w:type="spellEnd"/>
            <w:r w:rsidRPr="00254E30">
              <w:rPr>
                <w:rFonts w:ascii="Times New Roman" w:eastAsia="Times New Roman" w:hAnsi="Times New Roman" w:cs="Times New Roman"/>
                <w:color w:val="000000"/>
                <w:sz w:val="24"/>
                <w:szCs w:val="24"/>
              </w:rPr>
              <w:t>, акціями (частками, паями) або будь-якими іншими фінансовими інтересами в компаніях, що приймають участь у тендерній процедурі?</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EA23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3106D" w14:textId="77777777" w:rsidR="00903A00" w:rsidRPr="00254E30" w:rsidRDefault="00903A00">
            <w:pPr>
              <w:rPr>
                <w:rFonts w:ascii="Times New Roman" w:eastAsia="Times New Roman" w:hAnsi="Times New Roman" w:cs="Times New Roman"/>
                <w:sz w:val="24"/>
                <w:szCs w:val="24"/>
              </w:rPr>
            </w:pPr>
          </w:p>
        </w:tc>
      </w:tr>
      <w:tr w:rsidR="00903A00" w:rsidRPr="00254E30" w14:paraId="4B33C291"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59C8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є Ви або Ваші близькі особи, або інші особи, що діють в Ваших інтересах, членами органів управління (Ради директорів, Правління) або виконавчими керівниками (директорами, заступниками директорів </w:t>
            </w:r>
            <w:proofErr w:type="spellStart"/>
            <w:r w:rsidRPr="00254E30">
              <w:rPr>
                <w:rFonts w:ascii="Times New Roman" w:eastAsia="Times New Roman" w:hAnsi="Times New Roman" w:cs="Times New Roman"/>
                <w:color w:val="000000"/>
                <w:sz w:val="24"/>
                <w:szCs w:val="24"/>
              </w:rPr>
              <w:t>т.п</w:t>
            </w:r>
            <w:proofErr w:type="spellEnd"/>
            <w:r w:rsidRPr="00254E30">
              <w:rPr>
                <w:rFonts w:ascii="Times New Roman" w:eastAsia="Times New Roman" w:hAnsi="Times New Roman" w:cs="Times New Roman"/>
                <w:color w:val="000000"/>
                <w:sz w:val="24"/>
                <w:szCs w:val="24"/>
              </w:rPr>
              <w:t>.), а також працівниками, радниками, консультантами, агентами або довіреними особами ДУ «Центр громадського здоров’я МОЗ України»?</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367BF"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FEFEA" w14:textId="77777777" w:rsidR="00903A00" w:rsidRPr="00254E30" w:rsidRDefault="00903A00">
            <w:pPr>
              <w:rPr>
                <w:rFonts w:ascii="Times New Roman" w:eastAsia="Times New Roman" w:hAnsi="Times New Roman" w:cs="Times New Roman"/>
                <w:sz w:val="24"/>
                <w:szCs w:val="24"/>
              </w:rPr>
            </w:pPr>
          </w:p>
        </w:tc>
      </w:tr>
      <w:tr w:rsidR="00903A00" w:rsidRPr="00254E30" w14:paraId="78299C1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C17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отримували Ви коли-небудь від представників ДУ «Центр громадського здоров’я МОЗ України» пропозиції сприяння в укладенні угоди за певну винагороду, що могло б бути </w:t>
            </w:r>
            <w:proofErr w:type="spellStart"/>
            <w:r w:rsidRPr="00254E30">
              <w:rPr>
                <w:rFonts w:ascii="Times New Roman" w:eastAsia="Times New Roman" w:hAnsi="Times New Roman" w:cs="Times New Roman"/>
                <w:color w:val="000000"/>
                <w:sz w:val="24"/>
                <w:szCs w:val="24"/>
              </w:rPr>
              <w:t>сприйнято</w:t>
            </w:r>
            <w:proofErr w:type="spellEnd"/>
            <w:r w:rsidRPr="00254E30">
              <w:rPr>
                <w:rFonts w:ascii="Times New Roman" w:eastAsia="Times New Roman" w:hAnsi="Times New Roman" w:cs="Times New Roman"/>
                <w:color w:val="000000"/>
                <w:sz w:val="24"/>
                <w:szCs w:val="24"/>
              </w:rPr>
              <w:t xml:space="preserve"> як спосіб незаконного або неетичного впливу на комерційні операції?</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D8E05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4359D" w14:textId="77777777" w:rsidR="00903A00" w:rsidRPr="00254E30" w:rsidRDefault="00903A00">
            <w:pPr>
              <w:rPr>
                <w:rFonts w:ascii="Times New Roman" w:eastAsia="Times New Roman" w:hAnsi="Times New Roman" w:cs="Times New Roman"/>
                <w:sz w:val="24"/>
                <w:szCs w:val="24"/>
              </w:rPr>
            </w:pPr>
          </w:p>
        </w:tc>
      </w:tr>
    </w:tbl>
    <w:p w14:paraId="6F568A0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Якщо товари та послуги оплачуються за рахунок грантів (субгрантів) Глобального фонду для боротьби із СНІДом, туберкульозом та малярією в Україні</w:t>
      </w:r>
    </w:p>
    <w:p w14:paraId="65F92C3E" w14:textId="77777777" w:rsidR="00903A0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 xml:space="preserve"> близькі особи - особи, які спільно проживають, пов’язані спільним побутом і мають взаємні права та обов’язки із суб’єктом, зазначеним у </w:t>
      </w:r>
      <w:hyperlink r:id="rId15" w:anchor="n25">
        <w:r w:rsidRPr="00254E30">
          <w:rPr>
            <w:rFonts w:ascii="Times New Roman" w:eastAsia="Times New Roman" w:hAnsi="Times New Roman" w:cs="Times New Roman"/>
            <w:color w:val="000000"/>
            <w:sz w:val="20"/>
            <w:szCs w:val="20"/>
            <w:u w:val="single"/>
          </w:rPr>
          <w:t>частині першій</w:t>
        </w:r>
      </w:hyperlink>
      <w:r w:rsidRPr="00254E30">
        <w:rPr>
          <w:rFonts w:ascii="Times New Roman" w:eastAsia="Times New Roman" w:hAnsi="Times New Roman" w:cs="Times New Roman"/>
          <w:color w:val="000000"/>
          <w:sz w:val="20"/>
          <w:szCs w:val="20"/>
          <w:highlight w:val="white"/>
        </w:rPr>
        <w:t xml:space="preserve"> статті 3 Закону України «Про запобігання корупції» (крім осіб, взаємні права та обов’язки яких із суб’єктом не мають характеру сімейних), у тому числі особи, які спільно проживають, але не перебувають у шлюбі, а також - незалежно від зазначених умов - чоловік, дружина, батько, мати, вітчим, мачуха, син, дочка, пасинок, падчерка, рідний брат, рідна сестра, дід, баба, прадід, прабаба, внук, внучка, правнук, правнучка, зять, невістка, тесть, теща, свекор, свекруха, </w:t>
      </w:r>
      <w:proofErr w:type="spellStart"/>
      <w:r w:rsidRPr="00254E30">
        <w:rPr>
          <w:rFonts w:ascii="Times New Roman" w:eastAsia="Times New Roman" w:hAnsi="Times New Roman" w:cs="Times New Roman"/>
          <w:color w:val="000000"/>
          <w:sz w:val="20"/>
          <w:szCs w:val="20"/>
          <w:highlight w:val="white"/>
        </w:rPr>
        <w:t>усиновлювач</w:t>
      </w:r>
      <w:proofErr w:type="spellEnd"/>
      <w:r w:rsidRPr="00254E30">
        <w:rPr>
          <w:rFonts w:ascii="Times New Roman" w:eastAsia="Times New Roman" w:hAnsi="Times New Roman" w:cs="Times New Roman"/>
          <w:color w:val="000000"/>
          <w:sz w:val="20"/>
          <w:szCs w:val="20"/>
          <w:highlight w:val="white"/>
        </w:rPr>
        <w:t xml:space="preserve"> чи усиновлений, опікун чи піклувальник, особа, яка перебуває під опікою або піклуванням згаданого суб’єкта</w:t>
      </w:r>
    </w:p>
    <w:p w14:paraId="2323254F" w14:textId="77777777" w:rsidR="009B5738" w:rsidRPr="00254E30" w:rsidRDefault="009B573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p>
    <w:p w14:paraId="165B18ED" w14:textId="77777777" w:rsidR="00903A00" w:rsidRPr="00254E30" w:rsidRDefault="00D34F04" w:rsidP="009B5738">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«__»______20___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________________</w:t>
      </w:r>
    </w:p>
    <w:p w14:paraId="3FD7EBAD" w14:textId="77777777" w:rsidR="00903A00" w:rsidRPr="00254E30" w:rsidRDefault="00D34F04" w:rsidP="009B5738">
      <w:pPr>
        <w:spacing w:after="0" w:line="240" w:lineRule="auto"/>
        <w:rPr>
          <w:rFonts w:ascii="Times New Roman" w:eastAsia="Times New Roman" w:hAnsi="Times New Roman" w:cs="Times New Roman"/>
          <w:sz w:val="20"/>
          <w:szCs w:val="20"/>
        </w:rPr>
      </w:pP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(підпис)</w:t>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П.І.Б.</w:t>
      </w:r>
    </w:p>
    <w:p w14:paraId="597932CC" w14:textId="77777777" w:rsidR="009B5738" w:rsidRDefault="009B573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99EABFB"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4</w:t>
      </w:r>
    </w:p>
    <w:p w14:paraId="773876ED"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4C374B85" w14:textId="77777777" w:rsidR="00903A00" w:rsidRPr="00254E30" w:rsidRDefault="00903A00">
      <w:pPr>
        <w:spacing w:after="0"/>
        <w:ind w:left="5812"/>
        <w:jc w:val="right"/>
        <w:rPr>
          <w:rFonts w:ascii="Times New Roman" w:eastAsia="Times New Roman" w:hAnsi="Times New Roman" w:cs="Times New Roman"/>
          <w:sz w:val="24"/>
          <w:szCs w:val="24"/>
        </w:rPr>
      </w:pPr>
    </w:p>
    <w:p w14:paraId="00591D0A" w14:textId="77777777" w:rsidR="00903A00" w:rsidRPr="00254E30" w:rsidRDefault="00903A00">
      <w:pPr>
        <w:spacing w:after="0"/>
        <w:ind w:left="5812"/>
        <w:jc w:val="right"/>
        <w:rPr>
          <w:rFonts w:ascii="Times New Roman" w:eastAsia="Times New Roman" w:hAnsi="Times New Roman" w:cs="Times New Roman"/>
          <w:sz w:val="24"/>
          <w:szCs w:val="24"/>
        </w:rPr>
      </w:pPr>
    </w:p>
    <w:p w14:paraId="75BBB570" w14:textId="77777777" w:rsidR="00903A00" w:rsidRPr="00254E30" w:rsidRDefault="00D34F04">
      <w:pPr>
        <w:spacing w:after="0"/>
        <w:ind w:left="5812"/>
        <w:jc w:val="right"/>
        <w:rPr>
          <w:rFonts w:ascii="Times New Roman" w:eastAsia="Times New Roman" w:hAnsi="Times New Roman" w:cs="Times New Roman"/>
          <w:sz w:val="24"/>
          <w:szCs w:val="24"/>
        </w:rPr>
      </w:pPr>
      <w:r w:rsidRPr="00254E30">
        <w:rPr>
          <w:rFonts w:ascii="Times New Roman" w:eastAsia="Times New Roman" w:hAnsi="Times New Roman" w:cs="Times New Roman"/>
          <w:b/>
          <w:noProof/>
        </w:rPr>
        <w:drawing>
          <wp:anchor distT="0" distB="0" distL="114300" distR="114300" simplePos="0" relativeHeight="251658240" behindDoc="0" locked="0" layoutInCell="1" hidden="0" allowOverlap="1" wp14:anchorId="18F81006" wp14:editId="7F8B6348">
            <wp:simplePos x="0" y="0"/>
            <wp:positionH relativeFrom="margin">
              <wp:posOffset>-76199</wp:posOffset>
            </wp:positionH>
            <wp:positionV relativeFrom="margin">
              <wp:posOffset>92075</wp:posOffset>
            </wp:positionV>
            <wp:extent cx="657225" cy="652145"/>
            <wp:effectExtent l="0" t="0" r="0" b="0"/>
            <wp:wrapSquare wrapText="bothSides" distT="0" distB="0" distL="114300" distR="114300"/>
            <wp:docPr id="12221411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657225" cy="652145"/>
                    </a:xfrm>
                    <a:prstGeom prst="rect">
                      <a:avLst/>
                    </a:prstGeom>
                    <a:ln/>
                  </pic:spPr>
                </pic:pic>
              </a:graphicData>
            </a:graphic>
          </wp:anchor>
        </w:drawing>
      </w:r>
    </w:p>
    <w:p w14:paraId="3D2C7B5B" w14:textId="77777777" w:rsidR="00903A00" w:rsidRPr="00254E30" w:rsidRDefault="00D34F04">
      <w:pPr>
        <w:spacing w:after="0" w:line="240" w:lineRule="auto"/>
        <w:rPr>
          <w:rFonts w:ascii="Times New Roman" w:eastAsia="Times New Roman" w:hAnsi="Times New Roman" w:cs="Times New Roman"/>
          <w:sz w:val="24"/>
          <w:szCs w:val="24"/>
        </w:rPr>
      </w:pPr>
      <w:proofErr w:type="spellStart"/>
      <w:r w:rsidRPr="00254E30">
        <w:rPr>
          <w:rFonts w:ascii="Times New Roman" w:eastAsia="Times New Roman" w:hAnsi="Times New Roman" w:cs="Times New Roman"/>
          <w:b/>
          <w:sz w:val="24"/>
          <w:szCs w:val="24"/>
        </w:rPr>
        <w:t>The</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Global</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Fund</w:t>
      </w:r>
      <w:proofErr w:type="spellEnd"/>
    </w:p>
    <w:p w14:paraId="6E85290C" w14:textId="77777777" w:rsidR="00903A00" w:rsidRPr="00254E30" w:rsidRDefault="00D34F04">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roofErr w:type="spellStart"/>
      <w:r w:rsidRPr="00254E30">
        <w:rPr>
          <w:rFonts w:ascii="Times New Roman" w:eastAsia="Times New Roman" w:hAnsi="Times New Roman" w:cs="Times New Roman"/>
          <w:color w:val="000000"/>
          <w:sz w:val="24"/>
          <w:szCs w:val="24"/>
        </w:rPr>
        <w:t>To</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Fight</w:t>
      </w:r>
      <w:proofErr w:type="spellEnd"/>
      <w:r w:rsidRPr="00254E30">
        <w:rPr>
          <w:rFonts w:ascii="Times New Roman" w:eastAsia="Times New Roman" w:hAnsi="Times New Roman" w:cs="Times New Roman"/>
          <w:color w:val="000000"/>
          <w:sz w:val="24"/>
          <w:szCs w:val="24"/>
        </w:rPr>
        <w:t xml:space="preserve"> </w:t>
      </w:r>
      <w:r w:rsidRPr="00254E30">
        <w:rPr>
          <w:rFonts w:ascii="Times New Roman" w:eastAsia="Times New Roman" w:hAnsi="Times New Roman" w:cs="Times New Roman"/>
          <w:b/>
          <w:color w:val="000000"/>
          <w:sz w:val="24"/>
          <w:szCs w:val="24"/>
        </w:rPr>
        <w:t xml:space="preserve">AIDS, </w:t>
      </w:r>
      <w:proofErr w:type="spellStart"/>
      <w:r w:rsidRPr="00254E30">
        <w:rPr>
          <w:rFonts w:ascii="Times New Roman" w:eastAsia="Times New Roman" w:hAnsi="Times New Roman" w:cs="Times New Roman"/>
          <w:color w:val="000000"/>
          <w:sz w:val="24"/>
          <w:szCs w:val="24"/>
        </w:rPr>
        <w:t>Tuberculosis</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and</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Malaria</w:t>
      </w:r>
      <w:proofErr w:type="spellEnd"/>
      <w:r w:rsidRPr="00254E30">
        <w:rPr>
          <w:rFonts w:ascii="Times New Roman" w:eastAsia="Times New Roman" w:hAnsi="Times New Roman" w:cs="Times New Roman"/>
          <w:color w:val="000000"/>
          <w:sz w:val="24"/>
          <w:szCs w:val="24"/>
        </w:rPr>
        <w:t xml:space="preserve">  </w:t>
      </w:r>
    </w:p>
    <w:p w14:paraId="0584AD25"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250DF64"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КОДЕКС ПОВЕДІНКИ ПОСТАЧАЛЬНИКІВ*</w:t>
      </w:r>
    </w:p>
    <w:p w14:paraId="7808927D"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Вступ</w:t>
      </w:r>
    </w:p>
    <w:p w14:paraId="7BE8C2E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B8A6E70"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 Як ключова міжнародна фінансова установа у сфері боротьби з ВІЛ/СНІД, туберкульозом та малярією, Глобальний Фонд визнає важливість підзвітності постачальників , а також прозорість та передбачуваність своїх операцій. </w:t>
      </w:r>
    </w:p>
    <w:p w14:paraId="78BB9A0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10C22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 Згідно зі статутними документами, основними принципами роботи Глобального Фонду є відкритість, прозорість та підзвітність. Виходячи з цього, Глобальний Фонд прагне того, щоб уся його фінансова діяльність, включно з корпоративними закупівлями та грантовими операціями, відповідала найвищим етичним нормам, а також, щоб їх дотримувалися усі співробітники. </w:t>
      </w:r>
    </w:p>
    <w:p w14:paraId="2DF43FD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41B20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 У відповідності із цими основними принципами роботи Глобального Фонду метою цього Кодексу поведінки («Кодексу») є забезпечити зобов‘язання постачальників дотримуватися чесності у грантових операціях та корпоративних </w:t>
      </w:r>
      <w:proofErr w:type="spellStart"/>
      <w:r w:rsidRPr="00254E30">
        <w:rPr>
          <w:rFonts w:ascii="Times New Roman" w:eastAsia="Times New Roman" w:hAnsi="Times New Roman" w:cs="Times New Roman"/>
          <w:color w:val="000000"/>
          <w:sz w:val="24"/>
          <w:szCs w:val="24"/>
        </w:rPr>
        <w:t>закупівлях</w:t>
      </w:r>
      <w:proofErr w:type="spellEnd"/>
      <w:r w:rsidRPr="00254E30">
        <w:rPr>
          <w:rFonts w:ascii="Times New Roman" w:eastAsia="Times New Roman" w:hAnsi="Times New Roman" w:cs="Times New Roman"/>
          <w:color w:val="000000"/>
          <w:sz w:val="24"/>
          <w:szCs w:val="24"/>
        </w:rPr>
        <w:t xml:space="preserve"> за кошти Глобального фонду. </w:t>
      </w:r>
    </w:p>
    <w:p w14:paraId="0957CD1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63288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4. Глобальний Фонд буде регулярно переглядати та, за необхідності, вносити зміни у цей Кодекс, для відображення кращих практик, отриманого досвіду та </w:t>
      </w:r>
      <w:proofErr w:type="spellStart"/>
      <w:r w:rsidRPr="00254E30">
        <w:rPr>
          <w:rFonts w:ascii="Times New Roman" w:eastAsia="Times New Roman" w:hAnsi="Times New Roman" w:cs="Times New Roman"/>
          <w:color w:val="000000"/>
          <w:sz w:val="24"/>
          <w:szCs w:val="24"/>
        </w:rPr>
        <w:t>зворотнього</w:t>
      </w:r>
      <w:proofErr w:type="spellEnd"/>
      <w:r w:rsidRPr="00254E30">
        <w:rPr>
          <w:rFonts w:ascii="Times New Roman" w:eastAsia="Times New Roman" w:hAnsi="Times New Roman" w:cs="Times New Roman"/>
          <w:color w:val="000000"/>
          <w:sz w:val="24"/>
          <w:szCs w:val="24"/>
        </w:rPr>
        <w:t xml:space="preserve"> зв’язку від партнерів.</w:t>
      </w:r>
    </w:p>
    <w:p w14:paraId="5F164F41"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5EB61C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Мандат цього Кодексу </w:t>
      </w:r>
    </w:p>
    <w:p w14:paraId="62120D9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9A04A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5. Цей Кодексу </w:t>
      </w:r>
      <w:r w:rsidRPr="00254E30">
        <w:rPr>
          <w:rFonts w:ascii="Times New Roman" w:eastAsia="Times New Roman" w:hAnsi="Times New Roman" w:cs="Times New Roman"/>
          <w:b/>
          <w:color w:val="000000"/>
          <w:sz w:val="24"/>
          <w:szCs w:val="24"/>
        </w:rPr>
        <w:t>вимагає від</w:t>
      </w:r>
      <w:r w:rsidRPr="00254E30">
        <w:rPr>
          <w:rFonts w:ascii="Times New Roman" w:eastAsia="Times New Roman" w:hAnsi="Times New Roman" w:cs="Times New Roman"/>
          <w:color w:val="000000"/>
          <w:sz w:val="24"/>
          <w:szCs w:val="24"/>
        </w:rPr>
        <w:t xml:space="preserve"> усіх учасників тендерів, постачальників, агентів, посередників, консультантів та підрядників («</w:t>
      </w:r>
      <w:r w:rsidRPr="00254E30">
        <w:rPr>
          <w:rFonts w:ascii="Times New Roman" w:eastAsia="Times New Roman" w:hAnsi="Times New Roman" w:cs="Times New Roman"/>
          <w:i/>
          <w:color w:val="000000"/>
          <w:sz w:val="24"/>
          <w:szCs w:val="24"/>
        </w:rPr>
        <w:t>постачальники</w:t>
      </w:r>
      <w:r w:rsidRPr="00254E30">
        <w:rPr>
          <w:rFonts w:ascii="Times New Roman" w:eastAsia="Times New Roman" w:hAnsi="Times New Roman" w:cs="Times New Roman"/>
          <w:color w:val="000000"/>
          <w:sz w:val="24"/>
          <w:szCs w:val="24"/>
        </w:rPr>
        <w:t xml:space="preserve">»), включаючи всіх </w:t>
      </w:r>
    </w:p>
    <w:p w14:paraId="45449E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асоційованих членів, співробітників, найманих працівників, підрядників, агентів </w:t>
      </w:r>
    </w:p>
    <w:p w14:paraId="748CD10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254E30">
        <w:rPr>
          <w:rFonts w:ascii="Times New Roman" w:eastAsia="Times New Roman" w:hAnsi="Times New Roman" w:cs="Times New Roman"/>
          <w:color w:val="000000"/>
          <w:sz w:val="24"/>
          <w:szCs w:val="24"/>
        </w:rPr>
        <w:t>та посередників постачальних організацій (кожен з яких є «</w:t>
      </w:r>
      <w:r w:rsidRPr="00254E30">
        <w:rPr>
          <w:rFonts w:ascii="Times New Roman" w:eastAsia="Times New Roman" w:hAnsi="Times New Roman" w:cs="Times New Roman"/>
          <w:i/>
          <w:color w:val="000000"/>
          <w:sz w:val="24"/>
          <w:szCs w:val="24"/>
        </w:rPr>
        <w:t>представником постачальника</w:t>
      </w:r>
      <w:r w:rsidRPr="00254E30">
        <w:rPr>
          <w:rFonts w:ascii="Times New Roman" w:eastAsia="Times New Roman" w:hAnsi="Times New Roman" w:cs="Times New Roman"/>
          <w:color w:val="000000"/>
          <w:sz w:val="24"/>
          <w:szCs w:val="24"/>
        </w:rPr>
        <w:t xml:space="preserve">») дотримання найвищих етичних норм у діяльності, яка фінансується Глобальним фондом, пов’язаної з постачанням товарів та/або послуг Глобальному Фонду або будь-якому реципієнту коштів Глобального Фонду, в тому числі основним реципієнтам,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-реципієнтам, іншим реципієнтам, координаційним механізмам країни, агентам із закупівель та безпосереднім покупцям.</w:t>
      </w:r>
    </w:p>
    <w:p w14:paraId="593CAA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765D5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6. Основні реципієнти,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 xml:space="preserve">-реципієнти, інші реципієнти, координаційні механізми країни, агенти із закупівель та безпосередні покупці повинні забезпечити комунікацію положень даного Кодексу усім своїм постачальникам, які в свою чергу повинні дотримуватися усіх викладених у ньому правил. Постачальники повинні забезпечити доведення Кодексу всім своїм Представникам та вдатися до розумних кроків для забезпечення дотримання ними його положень, в </w:t>
      </w:r>
      <w:proofErr w:type="spellStart"/>
      <w:r w:rsidRPr="00254E30">
        <w:rPr>
          <w:rFonts w:ascii="Times New Roman" w:eastAsia="Times New Roman" w:hAnsi="Times New Roman" w:cs="Times New Roman"/>
          <w:color w:val="000000"/>
          <w:sz w:val="24"/>
          <w:szCs w:val="24"/>
        </w:rPr>
        <w:t>т.ч</w:t>
      </w:r>
      <w:proofErr w:type="spellEnd"/>
      <w:r w:rsidRPr="00254E30">
        <w:rPr>
          <w:rFonts w:ascii="Times New Roman" w:eastAsia="Times New Roman" w:hAnsi="Times New Roman" w:cs="Times New Roman"/>
          <w:color w:val="000000"/>
          <w:sz w:val="24"/>
          <w:szCs w:val="24"/>
        </w:rPr>
        <w:t xml:space="preserve">. вжити невідкладні заходи у разі порушення цих положень. Порушення цього Кодексу може призвести до рішення Глобального Фонду накласти санкції на відповідного Постачальника та/або Представника постачальника, призупинити виплату гранту його отримувачам або відмовити у фінансуванні. </w:t>
      </w:r>
    </w:p>
    <w:p w14:paraId="68AE2AA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7CA7366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Чесність та прозорість діяльності </w:t>
      </w:r>
    </w:p>
    <w:p w14:paraId="35E044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B0A5D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 xml:space="preserve">7. Глобальний Фонд жорстко заперечує будь-яку корупційну, </w:t>
      </w:r>
      <w:proofErr w:type="spellStart"/>
      <w:r w:rsidRPr="00254E30">
        <w:rPr>
          <w:rFonts w:ascii="Times New Roman" w:eastAsia="Times New Roman" w:hAnsi="Times New Roman" w:cs="Times New Roman"/>
          <w:color w:val="000000"/>
          <w:sz w:val="24"/>
          <w:szCs w:val="24"/>
        </w:rPr>
        <w:t>шахрайську,змовницьку</w:t>
      </w:r>
      <w:proofErr w:type="spellEnd"/>
      <w:r w:rsidRPr="00254E30">
        <w:rPr>
          <w:rFonts w:ascii="Times New Roman" w:eastAsia="Times New Roman" w:hAnsi="Times New Roman" w:cs="Times New Roman"/>
          <w:color w:val="000000"/>
          <w:sz w:val="24"/>
          <w:szCs w:val="24"/>
        </w:rPr>
        <w:t xml:space="preserve">, анти-конкурентну або насильницьку діяльність, пов‘язану з його коштами, в тому числі грантами. Глобальний Фонд буде вдаватися до суворих і негайних дій в всіх обставинах, які предметно та достовірно свідчитимуть про наявність корумпованих, шахрайських, змовницьких, анти-конкурентних або насильницьких дій, як пояснюється далі за текстом. </w:t>
      </w:r>
    </w:p>
    <w:p w14:paraId="4ED7CE1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80991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8. Постачальники та представники постачальників повинні брати участь у закупівельних процедурах прозоро, відкрито, </w:t>
      </w:r>
      <w:proofErr w:type="spellStart"/>
      <w:r w:rsidRPr="00254E30">
        <w:rPr>
          <w:rFonts w:ascii="Times New Roman" w:eastAsia="Times New Roman" w:hAnsi="Times New Roman" w:cs="Times New Roman"/>
          <w:color w:val="000000"/>
          <w:sz w:val="24"/>
          <w:szCs w:val="24"/>
        </w:rPr>
        <w:t>підзвітно</w:t>
      </w:r>
      <w:proofErr w:type="spellEnd"/>
      <w:r w:rsidRPr="00254E30">
        <w:rPr>
          <w:rFonts w:ascii="Times New Roman" w:eastAsia="Times New Roman" w:hAnsi="Times New Roman" w:cs="Times New Roman"/>
          <w:color w:val="000000"/>
          <w:sz w:val="24"/>
          <w:szCs w:val="24"/>
        </w:rPr>
        <w:t xml:space="preserve"> та чесно, що також включає дотримання відповідного законодавства та правил стосовно чесної конкуренції, а також визначених стандартів якісної практики закупівель. </w:t>
      </w:r>
    </w:p>
    <w:p w14:paraId="3211A43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9. Постачальники та представники постачальників повинні відповідати на тендерні/конкурсні оголошення чесно, справедливо та зрозуміло, чітко демонструючи свою спроможність відповідати усім вимогам тендеру або контрактних документів. Вони також повинні дотримуватися усіх </w:t>
      </w:r>
      <w:proofErr w:type="spellStart"/>
      <w:r w:rsidRPr="00254E30">
        <w:rPr>
          <w:rFonts w:ascii="Times New Roman" w:eastAsia="Times New Roman" w:hAnsi="Times New Roman" w:cs="Times New Roman"/>
          <w:color w:val="000000"/>
          <w:sz w:val="24"/>
          <w:szCs w:val="24"/>
        </w:rPr>
        <w:t>правил,встановлених</w:t>
      </w:r>
      <w:proofErr w:type="spellEnd"/>
      <w:r w:rsidRPr="00254E30">
        <w:rPr>
          <w:rFonts w:ascii="Times New Roman" w:eastAsia="Times New Roman" w:hAnsi="Times New Roman" w:cs="Times New Roman"/>
          <w:color w:val="000000"/>
          <w:sz w:val="24"/>
          <w:szCs w:val="24"/>
        </w:rPr>
        <w:t xml:space="preserve"> для кожного окремого процесу закупівель, і брати участь у тендері та вступати в договірні правовідносини лише тоді, коли вони можуть і бажають виконувати всі зобов’язання за договором. </w:t>
      </w:r>
    </w:p>
    <w:p w14:paraId="69D583C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2E6E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10. Постачальники та представники постачальників (безпосередньо або через агентів чи посередників) не можуть вдаватися до корупційної, шахрайської, змовницької, анти-</w:t>
      </w:r>
      <w:proofErr w:type="spellStart"/>
      <w:r w:rsidRPr="00254E30">
        <w:rPr>
          <w:rFonts w:ascii="Times New Roman" w:eastAsia="Times New Roman" w:hAnsi="Times New Roman" w:cs="Times New Roman"/>
          <w:color w:val="000000"/>
          <w:sz w:val="24"/>
          <w:szCs w:val="24"/>
        </w:rPr>
        <w:t>конкуретної</w:t>
      </w:r>
      <w:proofErr w:type="spellEnd"/>
      <w:r w:rsidRPr="00254E30">
        <w:rPr>
          <w:rFonts w:ascii="Times New Roman" w:eastAsia="Times New Roman" w:hAnsi="Times New Roman" w:cs="Times New Roman"/>
          <w:color w:val="000000"/>
          <w:sz w:val="24"/>
          <w:szCs w:val="24"/>
        </w:rPr>
        <w:t xml:space="preserve"> або насильницької діяльності в процесі участі у тендерах або здійсненні діяльності за договором, фінансованої Глобальним Фондом. Пояснення: </w:t>
      </w:r>
    </w:p>
    <w:p w14:paraId="733F9D2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A7C5A6C"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«корупційна діяльність»</w:t>
      </w:r>
      <w:r w:rsidRPr="00254E30">
        <w:rPr>
          <w:rFonts w:ascii="Times New Roman" w:eastAsia="Times New Roman" w:hAnsi="Times New Roman" w:cs="Times New Roman"/>
          <w:color w:val="000000"/>
          <w:sz w:val="24"/>
          <w:szCs w:val="24"/>
        </w:rPr>
        <w:t xml:space="preserve"> передбачає пропозицію, обіцянку, надання, отримання або передачу (безпосередню або через агентів чи посередників) будь-якої цінності з метою незаконного впливу на дії іншої особи або установи;</w:t>
      </w:r>
    </w:p>
    <w:p w14:paraId="3FA5D44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7CC6E1F"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«шахрайська діяльність»</w:t>
      </w:r>
      <w:r w:rsidRPr="00254E30">
        <w:rPr>
          <w:rFonts w:ascii="Times New Roman" w:eastAsia="Times New Roman" w:hAnsi="Times New Roman" w:cs="Times New Roman"/>
          <w:color w:val="000000"/>
          <w:sz w:val="24"/>
          <w:szCs w:val="24"/>
        </w:rPr>
        <w:t xml:space="preserve"> передбачає будь-яку дію або бездіяльність, а також умисне викривлення даних, фактів, тощо, які завідомо й умисно або з необережності призводять до того, що особа або установа не можуть отримати фінансову або будь-яку іншу підтримку або ж здійснюються з метою уникнення виконання зобов’язання; </w:t>
      </w:r>
    </w:p>
    <w:p w14:paraId="58A9710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62FF19"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«насильницька діяльність»</w:t>
      </w:r>
      <w:r w:rsidRPr="00254E30">
        <w:rPr>
          <w:rFonts w:ascii="Times New Roman" w:eastAsia="Times New Roman" w:hAnsi="Times New Roman" w:cs="Times New Roman"/>
          <w:color w:val="000000"/>
          <w:sz w:val="24"/>
          <w:szCs w:val="24"/>
        </w:rPr>
        <w:t xml:space="preserve"> передбачає будь-які дії або спробу впливати на рішення або дії певної особи чи установи шляхом нанесення шкоди, або погрози про нанесення шкоди (безпосередньо або через посередників) тій чи іншій особі або установі або їхній власності; </w:t>
      </w:r>
    </w:p>
    <w:p w14:paraId="2BE15A32"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4DEA3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«змовницька діяльність»</w:t>
      </w:r>
      <w:r w:rsidRPr="00254E30">
        <w:rPr>
          <w:rFonts w:ascii="Times New Roman" w:eastAsia="Times New Roman" w:hAnsi="Times New Roman" w:cs="Times New Roman"/>
          <w:color w:val="000000"/>
          <w:sz w:val="24"/>
          <w:szCs w:val="24"/>
        </w:rPr>
        <w:t xml:space="preserve"> передбачає домовленість між двома або більше особами або установами, спрямована на досягнення незаконних цілей, включаючи незаконний вплив на дії інших осіб або установ; </w:t>
      </w:r>
    </w:p>
    <w:p w14:paraId="6B1FD0D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E9CC32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"анти-конкурентна діяльність"</w:t>
      </w:r>
      <w:r w:rsidRPr="00254E30">
        <w:rPr>
          <w:rFonts w:ascii="Times New Roman" w:eastAsia="Times New Roman" w:hAnsi="Times New Roman" w:cs="Times New Roman"/>
          <w:color w:val="000000"/>
          <w:sz w:val="24"/>
          <w:szCs w:val="24"/>
        </w:rPr>
        <w:t xml:space="preserve"> передбачає будь-яку домовленість, договір, рішення або дії, об’єктом або результатом яких є обмеження або порушення конкуренції на будь-якому ринку. </w:t>
      </w:r>
    </w:p>
    <w:p w14:paraId="1EF81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FDBDFB7"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11. Постачальники та представники постачальників не можуть вимагати, пропонувати, надавати або приймати, обіцяти або бути посередником у пропонуванні, передачі або отриманні коштів, винагород, процентних знижок, подарунків, комісійних коштів або інших платежів, окрім тих, які чітко передбачені і визначені Глобальним Фондом або реципієнтом гранту стосовно процесів закупівель або виконання положень угоди. </w:t>
      </w:r>
    </w:p>
    <w:p w14:paraId="21222DE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7478F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12. Інформація, дані, ноу-хау та документи, отримані та напрацьовані в ході участі в процесах закупівель Глобального Фонду або реципієнтів його гранту, а також в процесі здійснення контрактної діяльності за кошти Глобального Фонду за жодних обставин не можуть розголошуватися або передаватися третім сторонам з метою надання існуючим або </w:t>
      </w:r>
      <w:r w:rsidRPr="00254E30">
        <w:rPr>
          <w:rFonts w:ascii="Times New Roman" w:eastAsia="Times New Roman" w:hAnsi="Times New Roman" w:cs="Times New Roman"/>
          <w:color w:val="000000"/>
          <w:sz w:val="24"/>
          <w:szCs w:val="24"/>
        </w:rPr>
        <w:lastRenderedPageBreak/>
        <w:t xml:space="preserve">потенційним Постачальникам вигіднішої позиції або переваги в тендерних або будь-яких інших процесах закупівель Глобального Фонду або реципієнта гранту ГФ, без попередньої письмової згоди Глобального Фонду. </w:t>
      </w:r>
    </w:p>
    <w:p w14:paraId="4F64444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21E3F9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Дотримання законодавства </w:t>
      </w:r>
    </w:p>
    <w:p w14:paraId="5D7A662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BAE18B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13. Постачальники та представники постачальників повинні у своїй діяльності дотримуватися усіх відповідних законів та положень, що діють в тій країні, де вони здійснюють свою роботу. Вони також повинні дотримуватися усіх опублікованих правил, політик та процедур Глобального Фонду, що стосуються сфер їхньої діяльності. </w:t>
      </w:r>
    </w:p>
    <w:p w14:paraId="20F75C4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C9BFF4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14. Постачальники та представники постачальників повинні забезпечувати наступне: щоб ресурси, отримані ними від Глобального Фонду, не використовувалися для підтримки, фінансування або заохочення насильства, сприяння терористам та терористичній діяльності або для фінансування організацій, що підтримують тероризм. </w:t>
      </w:r>
    </w:p>
    <w:p w14:paraId="179D782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F17217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15. Постачальники та представники постачальників не можуть брати участь у діяльності, пов‘язаній з «відмиванням» грошей. Йдеться про будь-який вид діяльності, спрямований на приховання фактів щодо незаконного отримання коштів, наприклад, в результаті шахрайства, хабарництва або іншої незаконної діяльності. </w:t>
      </w:r>
    </w:p>
    <w:p w14:paraId="056BE65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2D3BFF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Доступ та співпраця </w:t>
      </w:r>
    </w:p>
    <w:p w14:paraId="407765B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858C9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16. Постачальники та представники постачальників повинні зберігати у відповідних бухгалтерських книгах чіткі та повні дані обліку усіх фінансових та ділових транзакцій в рамках фінансованих Глобальним Фондом угод, щонайменше протягом п’яти років після дати останнього платежу, здійсненого в рамках угоди з Глобальним Фондом. </w:t>
      </w:r>
    </w:p>
    <w:p w14:paraId="01708EA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61C41F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17. Постачальники та представники постачальників повинні співпрацювати з Глобальним Фондом і реагувати на будь-який запит від Офісу генерального інспектора (ОГІ Глобального Фонду), а також інших агентів та представників Глобального Фонду та надавати їм доступ до спілкування з відповідними співробітниками та перевірки будь-яких рахунків та облікових даних, а також іншої документації, пов’язаної з тендерами та виконанням положень угод, фінансованих Глобальним Фондом. </w:t>
      </w:r>
    </w:p>
    <w:p w14:paraId="151AF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7C744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18. Постачальники та представники постачальників в будь-який момент надаватимуть всю можливу підтримку на запит Глобального Фонду з метою дотримання останнім будь-яких законодавчих, регуляторних або статутних вимог, висунутих перед ним. </w:t>
      </w:r>
    </w:p>
    <w:p w14:paraId="42A1C55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1D3C9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19. Глобальний Фонд очікує, що реципієнти будуть вдаватися до негайних та відповідних дій в ситуаціях, коли реципієнту стане відомо, що будь-який з його представників або </w:t>
      </w:r>
      <w:proofErr w:type="spellStart"/>
      <w:r w:rsidRPr="00254E30">
        <w:rPr>
          <w:rFonts w:ascii="Times New Roman" w:eastAsia="Times New Roman" w:hAnsi="Times New Roman" w:cs="Times New Roman"/>
          <w:color w:val="000000"/>
          <w:sz w:val="24"/>
          <w:szCs w:val="24"/>
        </w:rPr>
        <w:t>бенефіціаріїв</w:t>
      </w:r>
      <w:proofErr w:type="spellEnd"/>
      <w:r w:rsidRPr="00254E30">
        <w:rPr>
          <w:rFonts w:ascii="Times New Roman" w:eastAsia="Times New Roman" w:hAnsi="Times New Roman" w:cs="Times New Roman"/>
          <w:color w:val="000000"/>
          <w:sz w:val="24"/>
          <w:szCs w:val="24"/>
        </w:rPr>
        <w:t xml:space="preserve"> за угодою, фінансованою Глобальним Фондом, бере участь або підозрюється в корупційних, шахрайських, змовницьких, анти-конкурентних або насильницьких видах діяльності, пов’язаних із закупівлями або реалізацією тієї чи іншої угоди. Глобальний Фонд накладатиме санкції, які вважатиме за доцільні у випадках, коли реципієнт не вживатиме належним чином (на розсуд Глобального Фонду) негайних та вчасних заходів у подібних ситуаціях. </w:t>
      </w:r>
    </w:p>
    <w:p w14:paraId="44DCF65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Публікації та реклама </w:t>
      </w:r>
    </w:p>
    <w:p w14:paraId="6BE35F6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CD050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20. Без попередньої письмової згоди Глобального Фонду Постачальники та представники постачальників не можуть (i) використовувати назву або логотип Глобального Фонду у своїх публікаціях або рекламі, (ii) використовувати свої безпосередні або непрямі ділові стосунки з Глобальним Фондом із метою отримання підтримки останнього на користь товарів та послуг </w:t>
      </w:r>
      <w:r w:rsidRPr="00254E30">
        <w:rPr>
          <w:rFonts w:ascii="Times New Roman" w:eastAsia="Times New Roman" w:hAnsi="Times New Roman" w:cs="Times New Roman"/>
          <w:color w:val="000000"/>
          <w:sz w:val="24"/>
          <w:szCs w:val="24"/>
        </w:rPr>
        <w:lastRenderedPageBreak/>
        <w:t>того чи іншого постачальника, (i ii) здійснювати будь-яке представництво або заяви замість або від імені Глобального Фонду.</w:t>
      </w:r>
    </w:p>
    <w:p w14:paraId="2EA78D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734EF22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Повне і відкрите надання інформації і конфлікти інтересів </w:t>
      </w:r>
    </w:p>
    <w:p w14:paraId="36AC6E9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01BD8D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21. Перед підписанням угоди або в процесі її виконання Постачальники повинні повідомити Глобальний Фонд, якщо вони або їхні Представники є суб’єктом санкцій або тимчасового відсторонення від справ, застосованих однією з провідних міжнародних фінансових установ, наприклад ООН або Світовим Банком. </w:t>
      </w:r>
    </w:p>
    <w:p w14:paraId="175ABA9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B466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22. Постачальники повинні повідомити Глобальний Фонд або фактичного реципієнта гранту про існуючі, або потенційні конфлікти інтересів, що стосуються Постачальників або їхніх Представників («конфлікт інтересів»). Глобальний Фонд вважає конфліктом інтересів таку ситуацію, в якій одна сторона має інтереси, які можуть негативно впливати на виконання останньою своїх обов’язків та відповідальності, договірних зобов’язань або призводити до </w:t>
      </w:r>
    </w:p>
    <w:p w14:paraId="39D2F8E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порушень чинного законодавства. Таким чином, подібний конфлікт інтересів може спричинити або становити діяльність, яка є недопустимою згідно положень даного Кодексу. Задля забезпечення дотримання високих етичних норм і стандартів усіма постачальниками за угодами, що фінансуються Глобальним Фондом, останній буде вдаватися до відповідних заходів вирішення подібних конфліктів інтересів. Глобальний Фонд може в тому числі відмовити у наданні фінансування у випадках, коли певний конфлікт інтересів може стати на заваді здійснення чесного процесу закупівель. </w:t>
      </w:r>
    </w:p>
    <w:p w14:paraId="6DA450E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C149B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23. Постачальники не можуть впливати або шукати важелі впливу на процеси </w:t>
      </w:r>
    </w:p>
    <w:p w14:paraId="3937005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прийняття рішень Глобального Фонду та не можуть вдаватися до таких дій, які можуть призводити до порушення Політики Глобального Фонду про етичні норми та конфлікти інтересів (</w:t>
      </w:r>
      <w:hyperlink r:id="rId17">
        <w:r w:rsidRPr="00254E30">
          <w:rPr>
            <w:rFonts w:ascii="Times New Roman" w:eastAsia="Times New Roman" w:hAnsi="Times New Roman" w:cs="Times New Roman"/>
            <w:color w:val="0000FF"/>
            <w:sz w:val="24"/>
            <w:szCs w:val="24"/>
            <w:u w:val="single"/>
          </w:rPr>
          <w:t>https://www.theglobalfund.org/media/6016/core_ethicsandconflictofinterest_policy_en.pdf</w:t>
        </w:r>
      </w:hyperlink>
      <w:r w:rsidRPr="00254E30">
        <w:rPr>
          <w:rFonts w:ascii="Times New Roman" w:eastAsia="Times New Roman" w:hAnsi="Times New Roman" w:cs="Times New Roman"/>
          <w:color w:val="000000"/>
          <w:sz w:val="24"/>
          <w:szCs w:val="24"/>
        </w:rPr>
        <w:t>)</w:t>
      </w:r>
    </w:p>
    <w:p w14:paraId="0E14452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AAC8F5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24. Постачальники повинні негайно повідомляти Глобальний Фонд про найменшу загрозу правопорушень, пов’язаних із залученням ресурсів та грантових коштів Глобального Фонду, незалежно від участі в такому правопорушенні того чи іншого Постачальника або його Представника. Для отримання більш детальної інформації відвідайте сторінку </w:t>
      </w:r>
      <w:hyperlink r:id="rId18">
        <w:r w:rsidRPr="00254E30">
          <w:rPr>
            <w:rFonts w:ascii="Times New Roman" w:eastAsia="Times New Roman" w:hAnsi="Times New Roman" w:cs="Times New Roman"/>
            <w:color w:val="0000FF"/>
            <w:sz w:val="24"/>
            <w:szCs w:val="24"/>
            <w:u w:val="single"/>
          </w:rPr>
          <w:t>https://www.ispeakoutnow.org/home-page/</w:t>
        </w:r>
      </w:hyperlink>
      <w:r w:rsidRPr="00254E30">
        <w:rPr>
          <w:rFonts w:ascii="Times New Roman" w:eastAsia="Times New Roman" w:hAnsi="Times New Roman" w:cs="Times New Roman"/>
          <w:color w:val="000000"/>
          <w:sz w:val="24"/>
          <w:szCs w:val="24"/>
        </w:rPr>
        <w:t xml:space="preserve"> </w:t>
      </w:r>
    </w:p>
    <w:p w14:paraId="045AC063" w14:textId="3BC44224"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28933A1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Глобальний Договір ООН про корпоративну соціальну відповідальність </w:t>
      </w:r>
    </w:p>
    <w:p w14:paraId="3328003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09DD80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25. Глобальний Договір ООН є мережею добровільної міжнародної корпоративної відповідальності, створеною з метою підтримки участі приватного сектору та інших соціальних груп у спільній роботі над посиленням корпоративної соціальної відповідальності та загальноприйнятих соціальних засад та принципів охорони навколишнього середовища задля подолання труднощів, пов’язаних із процесами глобалізації (дивіться </w:t>
      </w:r>
      <w:r w:rsidRPr="00254E30">
        <w:rPr>
          <w:rFonts w:ascii="Times New Roman" w:eastAsia="Times New Roman" w:hAnsi="Times New Roman" w:cs="Times New Roman"/>
          <w:color w:val="0000FF"/>
          <w:sz w:val="24"/>
          <w:szCs w:val="24"/>
          <w:u w:val="single"/>
        </w:rPr>
        <w:t>www.unglobalcompact.org</w:t>
      </w:r>
      <w:r w:rsidRPr="00254E30">
        <w:rPr>
          <w:rFonts w:ascii="Times New Roman" w:eastAsia="Times New Roman" w:hAnsi="Times New Roman" w:cs="Times New Roman"/>
          <w:color w:val="000000"/>
          <w:sz w:val="24"/>
          <w:szCs w:val="24"/>
        </w:rPr>
        <w:t xml:space="preserve">). Глобальний Фонд заохочує всіх Постачальників до активної участі в даному Договорі. </w:t>
      </w:r>
    </w:p>
    <w:p w14:paraId="6274B93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2F3444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26. Згідно з десятьма принципами, визначеними Глобальним Договором ООН, серед Постачальників заохочуються такі дії: </w:t>
      </w:r>
    </w:p>
    <w:p w14:paraId="39905AC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1F8249D"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підтримка та повага захисту загальновизнаних у світі прав людини;</w:t>
      </w:r>
    </w:p>
    <w:p w14:paraId="57A1997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утримання від діяльності або участі в процесах порушення прав людини; </w:t>
      </w:r>
    </w:p>
    <w:p w14:paraId="6D884802"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дотримання свободи спілкування та визнання права на колективні переговори; </w:t>
      </w:r>
    </w:p>
    <w:p w14:paraId="203F6B44"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боротьби з будь-якими формами примусової праці; </w:t>
      </w:r>
    </w:p>
    <w:p w14:paraId="3C02D0F7"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дій зі скасування дитячої праці; </w:t>
      </w:r>
    </w:p>
    <w:p w14:paraId="5317759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 xml:space="preserve">підтримка дій, направлених на зменшення дискримінації при працевлаштуванні та на робочих місцях; </w:t>
      </w:r>
    </w:p>
    <w:p w14:paraId="4606DDDF"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запобіжних заходів зі збереження навколишнього середовища; </w:t>
      </w:r>
    </w:p>
    <w:p w14:paraId="107AA0D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ініціатив пропагування відповідальності за стан навколишнього середовища; </w:t>
      </w:r>
    </w:p>
    <w:p w14:paraId="4B77F52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розвитку та розповсюдження технологій, дружніх до навколишнього середовища; а також </w:t>
      </w:r>
    </w:p>
    <w:p w14:paraId="5404856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протидія корупції у всіх її проявах, включаючи вимагання та хабарництво.</w:t>
      </w:r>
    </w:p>
    <w:p w14:paraId="4C7D942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0397F27"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дітей </w:t>
      </w:r>
    </w:p>
    <w:p w14:paraId="68CFE99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B41FBF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27. Постачальники та Представники постачальників повинні гарантувати та захищати права всіх дітей, незалежно від їх здатності, етнічного походження, віри, статі, сексуальної орієнтації або культури.</w:t>
      </w:r>
    </w:p>
    <w:p w14:paraId="7D6CC51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D2F02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28. Принципи Прав Дітей та ведення підприємницької діяльності (див. </w:t>
      </w:r>
      <w:hyperlink r:id="rId19">
        <w:r w:rsidRPr="00254E30">
          <w:rPr>
            <w:rFonts w:ascii="Times New Roman" w:eastAsia="Times New Roman" w:hAnsi="Times New Roman" w:cs="Times New Roman"/>
            <w:color w:val="0000FF"/>
            <w:sz w:val="24"/>
            <w:szCs w:val="24"/>
            <w:u w:val="single"/>
          </w:rPr>
          <w:t>http://childrenandbusiness.org/</w:t>
        </w:r>
      </w:hyperlink>
      <w:r w:rsidRPr="00254E30">
        <w:rPr>
          <w:rFonts w:ascii="Times New Roman" w:eastAsia="Times New Roman" w:hAnsi="Times New Roman" w:cs="Times New Roman"/>
          <w:color w:val="000000"/>
          <w:sz w:val="24"/>
          <w:szCs w:val="24"/>
        </w:rPr>
        <w:t xml:space="preserve">) надають базове підґрунтя для захисту та дотримання прав дітей. Глобальний Фонд наполегливо радить всім Постачальникам прийняти та застосовувати на практиці ці принципи, зокрема: </w:t>
      </w:r>
    </w:p>
    <w:p w14:paraId="4754FE4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2AC0DBD"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нести відповідальність за дотримання прав дітей та сприяти дотриманню прав людини по відношенню до дітей;</w:t>
      </w:r>
    </w:p>
    <w:p w14:paraId="3D97CF9F"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0404D6F0"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сприяти ліквідації дитячої праці, в тому числі в підприємницькій діяльності та в ділових відносинах;</w:t>
      </w:r>
    </w:p>
    <w:p w14:paraId="48B6764D"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1AE53BE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забезпечити захист та безпеку дітей у всіх видах підприємницької діяльності та на всіх видах підприємств;</w:t>
      </w:r>
    </w:p>
    <w:p w14:paraId="67378473"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7E11BD3"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забезпечувати молодих робітників, батьків та опікунів гідною працею;</w:t>
      </w:r>
    </w:p>
    <w:p w14:paraId="71F544A4"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95743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переконуватися в безпеці продуктів та послуг, та намагатися підтримати права дітей за допомогою цих продуктів та послуг;</w:t>
      </w:r>
    </w:p>
    <w:p w14:paraId="53BFFCF5"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075829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використовувати ті засоби маркетингу та реклами, які не порушують права дітей;</w:t>
      </w:r>
    </w:p>
    <w:p w14:paraId="5C37668B"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465BE3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сфері екології (безпечного навколишнього середовища), а також у галузі придбання та використання землі;</w:t>
      </w:r>
    </w:p>
    <w:p w14:paraId="5E3EDDAE"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2CCB41AA"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заходах безпеки;</w:t>
      </w:r>
    </w:p>
    <w:p w14:paraId="0CA2EE5A"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19EB322"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допомагати надавати захист дітям, які постраждалі внаслідок надзвичайних ситуацій;</w:t>
      </w:r>
    </w:p>
    <w:p w14:paraId="204B0149"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787D1081"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посилити зусилля на рівні громад та уряду, спрямовані на захист та дотримання прав дітей.</w:t>
      </w:r>
    </w:p>
    <w:p w14:paraId="70EF0D8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DE7378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29. Згідно з положеннями Конвенції МОП (Міжнародної Організації Праці) «Про заборону та негайні заходи щодо ліквідації найгірших форм дитячої праці» (Номер 182), Постачальники зобов’язані заборонити примусову чи обов’язкову дитячу працю у будь-яких формах, в тому числі у формі рабства або практик, подібних до рабства, таких як продаж та торгівля дітьми, боргову залежність або кріпацтво, та примусову чи обов’язкову працю, в тому числі примусове чи обов’язкове залучення дітей до участі в військовому конфлікті; дитячу проституцію або порнографію; використання дітей у протизаконних видах діяльності, </w:t>
      </w:r>
      <w:r w:rsidRPr="00254E30">
        <w:rPr>
          <w:rFonts w:ascii="Times New Roman" w:eastAsia="Times New Roman" w:hAnsi="Times New Roman" w:cs="Times New Roman"/>
          <w:color w:val="000000"/>
          <w:sz w:val="24"/>
          <w:szCs w:val="24"/>
        </w:rPr>
        <w:lastRenderedPageBreak/>
        <w:t>зокрема, для виробництва та розповсюдження наркотиків; а також працю, яка може заподіяти шкоди здоров’ю, безпеці та благополуччю дітей.</w:t>
      </w:r>
    </w:p>
    <w:p w14:paraId="34F90B01" w14:textId="77777777" w:rsidR="00A32C7C" w:rsidRDefault="00A32C7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B802707" w14:textId="732A3325"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30. Згідно з положеннями Конвенції МОП (Міжнародної Організації Праці) «Про мінімальний вік для прийому на роботу» (Номер 138), Реципієнти не повинні приймати на роботу: (a) дітей віком до 14 років або, якщо дитина старше 14 років, до досягнення мінімального віку для прийому на роботу, відповідно до законодавства країни або країн, де передбачається повне або часткове виконання контракту, або до досягнення віку отримання мінімальної обов’язкової шкільної освіти, визначеного в країні або країнах, в залежності від того, який вік вище; та (b) осіб, які не досягли 18-річного віку, для праці, яка за своїм характером або умовами, в яких вона виконується, яка може заподіяти шкоди здоров’ю, безпеці та благополуччю таких осіб.</w:t>
      </w:r>
    </w:p>
    <w:p w14:paraId="1E65F8CF"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6B3E0A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від сексуальної експлуатації, сексуального насильства і сексуальних домагань </w:t>
      </w:r>
    </w:p>
    <w:p w14:paraId="5DBF6001"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11D2FCA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31. Постачальникам та Представникам постачальників забороняється брати участь в діях, характер класифікується як сексуальна експлуатація, сексуальне насильство, або сексуальні домагання. Для цілей цього Кодексу, ці поняття мають наступні визначення:</w:t>
      </w:r>
    </w:p>
    <w:p w14:paraId="66344B6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3E2827"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сексуальна експлуатація</w:t>
      </w:r>
      <w:r w:rsidRPr="00254E30">
        <w:rPr>
          <w:rFonts w:ascii="Times New Roman" w:eastAsia="Times New Roman" w:hAnsi="Times New Roman" w:cs="Times New Roman"/>
          <w:color w:val="000000"/>
          <w:sz w:val="24"/>
          <w:szCs w:val="24"/>
        </w:rPr>
        <w:t xml:space="preserve"> – будь-яке скоєне зловживання або спроба зловживання вразливим положенням, різницею положень у владній ієрархії або довірою, для сексуальних цілей, в тому числі, але не обмежуючись, отримання прибутку в фінансовій, соціальній або політичній формі, від сексуальної експлуатації іншої особи;</w:t>
      </w:r>
    </w:p>
    <w:p w14:paraId="0E9749AC"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5CF1F55E"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сексуальне насильство</w:t>
      </w:r>
      <w:r w:rsidRPr="00254E30">
        <w:rPr>
          <w:rFonts w:ascii="Times New Roman" w:eastAsia="Times New Roman" w:hAnsi="Times New Roman" w:cs="Times New Roman"/>
          <w:color w:val="000000"/>
          <w:sz w:val="24"/>
          <w:szCs w:val="24"/>
        </w:rPr>
        <w:t xml:space="preserve"> означає скоєне посягання сексуального характеру або спроба такого посягання, яке відбувається із застосуванням фізичної сили, або за умов нерівності та примусу;</w:t>
      </w:r>
    </w:p>
    <w:p w14:paraId="495F0598"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D666804"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сексуальні домагання</w:t>
      </w:r>
      <w:r w:rsidRPr="00254E30">
        <w:rPr>
          <w:rFonts w:ascii="Times New Roman" w:eastAsia="Times New Roman" w:hAnsi="Times New Roman" w:cs="Times New Roman"/>
          <w:color w:val="000000"/>
          <w:sz w:val="24"/>
          <w:szCs w:val="24"/>
        </w:rPr>
        <w:t xml:space="preserve"> – це будь-яка небажана поведінка сексуального характеру, яка обґрунтовано може сприйматися та розглядатися постраждалою особою як образлива та принизлива. Сексуальні домагання можуть означати будь-яку форму небажаної поведінки вербального, невербального чи фізичного характеру, в тому числі використання письмових або електронних засобів комунікації, яка може відбуватися між особами як однієї статі, так і різних статей.</w:t>
      </w:r>
    </w:p>
    <w:p w14:paraId="3CB14C7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8CEC0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32. Постачальникам або Представникам постачальників забороняється вступати в сексуальні стосунки з дітьми (особами, які не досягли 18-річного віку), незалежно від віку повноліття або віку сексуальної згоди, встановлених місцевим законодавством (тієї держави, в якій відбувається сексуальна активність такого характеру). Помилка у визначенні реального віку дитини не є виправданням невиконання цього положення.</w:t>
      </w:r>
    </w:p>
    <w:p w14:paraId="2EB432B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520ABAA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33. Постачальники повинні запровадити політики та засоби для попередження та реагування на факти сексуальної експлуатації, сексуального насильства та сексуальних домагань. Крім того, вони повинні сприяти та надавати допомогу жертвам та потерпілим в сферах їх безпеки та захисту, медичної допомоги, послуг із психологічної та юридичної підтримки, а також забезпечити вчасний, безпечний та конфіденційний доступ жертв та потерпілих до засобів правового захисту.</w:t>
      </w:r>
    </w:p>
    <w:p w14:paraId="00A74B2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CFB9A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34. Постачальники та Представники постачальників повинні повідомляти Глобальний Фонд про всі випадки (в тому числі, про будь-які звинувачення) сексуальної експлуатації, сексуального насильства або сексуальних домагань. </w:t>
      </w:r>
    </w:p>
    <w:p w14:paraId="4B6E4659" w14:textId="77777777" w:rsidR="00903A00" w:rsidRPr="00254E30" w:rsidRDefault="00903A00">
      <w:pPr>
        <w:spacing w:after="0"/>
        <w:ind w:left="5812"/>
        <w:jc w:val="right"/>
        <w:rPr>
          <w:rFonts w:ascii="Times New Roman" w:eastAsia="Times New Roman" w:hAnsi="Times New Roman" w:cs="Times New Roman"/>
          <w:sz w:val="24"/>
          <w:szCs w:val="24"/>
        </w:rPr>
      </w:pPr>
    </w:p>
    <w:p w14:paraId="608D9930"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33AA84C"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w:t>
      </w:r>
      <w:r w:rsidR="002250FD">
        <w:rPr>
          <w:rFonts w:ascii="Times New Roman" w:eastAsia="Times New Roman" w:hAnsi="Times New Roman" w:cs="Times New Roman"/>
          <w:sz w:val="24"/>
          <w:szCs w:val="24"/>
        </w:rPr>
        <w:t>5</w:t>
      </w:r>
    </w:p>
    <w:p w14:paraId="6C5727A0"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669811EB" w14:textId="77777777" w:rsidR="00903A00" w:rsidRDefault="00903A00">
      <w:pPr>
        <w:tabs>
          <w:tab w:val="left" w:pos="6915"/>
        </w:tabs>
        <w:spacing w:after="0" w:line="240" w:lineRule="auto"/>
        <w:jc w:val="center"/>
        <w:rPr>
          <w:rFonts w:ascii="Times New Roman" w:eastAsia="Times New Roman" w:hAnsi="Times New Roman" w:cs="Times New Roman"/>
          <w:b/>
          <w:sz w:val="24"/>
          <w:szCs w:val="24"/>
        </w:rPr>
      </w:pPr>
    </w:p>
    <w:p w14:paraId="0A844E3C" w14:textId="77777777" w:rsidR="006E786B" w:rsidRPr="006E786B" w:rsidRDefault="006E786B" w:rsidP="006E786B">
      <w:pPr>
        <w:spacing w:after="0" w:line="240" w:lineRule="auto"/>
        <w:ind w:firstLine="284"/>
        <w:jc w:val="right"/>
        <w:rPr>
          <w:rFonts w:ascii="Times New Roman" w:eastAsia="Tms Rmn" w:hAnsi="Times New Roman" w:cs="Times New Roman"/>
          <w:sz w:val="24"/>
          <w:szCs w:val="24"/>
        </w:rPr>
      </w:pPr>
      <w:r w:rsidRPr="006E786B">
        <w:rPr>
          <w:rFonts w:ascii="Times New Roman" w:eastAsia="Tms Rmn" w:hAnsi="Times New Roman" w:cs="Times New Roman"/>
          <w:sz w:val="24"/>
          <w:szCs w:val="24"/>
        </w:rPr>
        <w:t xml:space="preserve">Код абонента: </w:t>
      </w:r>
      <w:r w:rsidRPr="006E786B">
        <w:rPr>
          <w:rFonts w:ascii="Times New Roman" w:hAnsi="Times New Roman" w:cs="Times New Roman"/>
          <w:sz w:val="24"/>
          <w:szCs w:val="24"/>
        </w:rPr>
        <w:t>172933</w:t>
      </w:r>
    </w:p>
    <w:p w14:paraId="10BA0388" w14:textId="77777777" w:rsidR="006E786B" w:rsidRPr="006E786B" w:rsidRDefault="006E786B" w:rsidP="006E786B">
      <w:pPr>
        <w:spacing w:after="0" w:line="240" w:lineRule="auto"/>
        <w:ind w:firstLine="284"/>
        <w:jc w:val="right"/>
        <w:rPr>
          <w:rFonts w:ascii="Times New Roman" w:hAnsi="Times New Roman" w:cs="Times New Roman"/>
          <w:sz w:val="24"/>
          <w:szCs w:val="24"/>
        </w:rPr>
      </w:pPr>
    </w:p>
    <w:p w14:paraId="6CB630A5" w14:textId="77777777" w:rsidR="002D285D" w:rsidRDefault="002D285D" w:rsidP="006E786B">
      <w:pPr>
        <w:spacing w:after="0" w:line="240" w:lineRule="auto"/>
        <w:jc w:val="center"/>
        <w:rPr>
          <w:rFonts w:ascii="Times New Roman" w:hAnsi="Times New Roman" w:cs="Times New Roman"/>
          <w:b/>
          <w:sz w:val="24"/>
          <w:szCs w:val="24"/>
        </w:rPr>
      </w:pPr>
    </w:p>
    <w:p w14:paraId="214865D5" w14:textId="71052054" w:rsidR="006E786B" w:rsidRPr="006E786B" w:rsidRDefault="006E786B" w:rsidP="006E786B">
      <w:pPr>
        <w:spacing w:after="0" w:line="240" w:lineRule="auto"/>
        <w:jc w:val="center"/>
        <w:rPr>
          <w:rFonts w:ascii="Times New Roman" w:hAnsi="Times New Roman" w:cs="Times New Roman"/>
          <w:sz w:val="24"/>
          <w:szCs w:val="24"/>
        </w:rPr>
      </w:pPr>
      <w:r w:rsidRPr="006E786B">
        <w:rPr>
          <w:rFonts w:ascii="Times New Roman" w:hAnsi="Times New Roman" w:cs="Times New Roman"/>
          <w:b/>
          <w:sz w:val="24"/>
          <w:szCs w:val="24"/>
        </w:rPr>
        <w:t xml:space="preserve">ДОГОВІР ПРО ЗАКУПІВЛЮ № </w:t>
      </w:r>
      <w:r w:rsidRPr="006E786B">
        <w:rPr>
          <w:rFonts w:ascii="Times New Roman" w:hAnsi="Times New Roman" w:cs="Times New Roman"/>
          <w:b/>
          <w:bCs/>
          <w:sz w:val="24"/>
          <w:szCs w:val="24"/>
        </w:rPr>
        <w:t>_______</w:t>
      </w:r>
    </w:p>
    <w:p w14:paraId="71775865" w14:textId="77777777" w:rsidR="006E786B" w:rsidRDefault="006E786B" w:rsidP="002D285D">
      <w:pPr>
        <w:tabs>
          <w:tab w:val="right" w:pos="9637"/>
        </w:tabs>
        <w:spacing w:after="0" w:line="240" w:lineRule="auto"/>
        <w:jc w:val="both"/>
        <w:rPr>
          <w:rFonts w:ascii="Times New Roman" w:hAnsi="Times New Roman" w:cs="Times New Roman"/>
          <w:b/>
          <w:sz w:val="24"/>
          <w:szCs w:val="24"/>
        </w:rPr>
      </w:pPr>
    </w:p>
    <w:p w14:paraId="3E519A04" w14:textId="77777777" w:rsidR="002D285D" w:rsidRPr="006E786B" w:rsidRDefault="002D285D" w:rsidP="006E786B">
      <w:pPr>
        <w:tabs>
          <w:tab w:val="right" w:pos="9637"/>
        </w:tabs>
        <w:spacing w:after="0" w:line="240" w:lineRule="auto"/>
        <w:jc w:val="both"/>
        <w:rPr>
          <w:rFonts w:ascii="Times New Roman" w:hAnsi="Times New Roman" w:cs="Times New Roman"/>
          <w:b/>
          <w:sz w:val="24"/>
          <w:szCs w:val="24"/>
        </w:rPr>
      </w:pPr>
    </w:p>
    <w:p w14:paraId="0A87077E" w14:textId="77777777" w:rsidR="006E786B" w:rsidRPr="006E786B" w:rsidRDefault="006E786B" w:rsidP="006E786B">
      <w:pPr>
        <w:tabs>
          <w:tab w:val="right" w:pos="9637"/>
        </w:tabs>
        <w:spacing w:after="0" w:line="240" w:lineRule="auto"/>
        <w:jc w:val="both"/>
        <w:rPr>
          <w:rFonts w:ascii="Times New Roman" w:hAnsi="Times New Roman" w:cs="Times New Roman"/>
          <w:b/>
          <w:sz w:val="24"/>
          <w:szCs w:val="24"/>
        </w:rPr>
      </w:pPr>
      <w:r w:rsidRPr="006E786B">
        <w:rPr>
          <w:rFonts w:ascii="Times New Roman" w:hAnsi="Times New Roman" w:cs="Times New Roman"/>
          <w:b/>
          <w:sz w:val="24"/>
          <w:szCs w:val="24"/>
        </w:rPr>
        <w:t>м. Київ</w:t>
      </w:r>
      <w:r w:rsidRPr="006E786B">
        <w:rPr>
          <w:rFonts w:ascii="Times New Roman" w:hAnsi="Times New Roman" w:cs="Times New Roman"/>
          <w:b/>
          <w:sz w:val="24"/>
          <w:szCs w:val="24"/>
        </w:rPr>
        <w:tab/>
        <w:t>«_____» _______________ року</w:t>
      </w:r>
    </w:p>
    <w:p w14:paraId="516199FE" w14:textId="77777777" w:rsidR="006E786B" w:rsidRPr="006E786B" w:rsidRDefault="006E786B" w:rsidP="006E786B">
      <w:pPr>
        <w:spacing w:after="0" w:line="240" w:lineRule="auto"/>
        <w:jc w:val="both"/>
        <w:rPr>
          <w:rFonts w:ascii="Times New Roman" w:hAnsi="Times New Roman" w:cs="Times New Roman"/>
          <w:sz w:val="24"/>
          <w:szCs w:val="24"/>
        </w:rPr>
      </w:pPr>
    </w:p>
    <w:p w14:paraId="285D85B5" w14:textId="77777777" w:rsidR="006E786B" w:rsidRPr="006E786B" w:rsidRDefault="006E786B" w:rsidP="006E786B">
      <w:pPr>
        <w:spacing w:after="0" w:line="240" w:lineRule="auto"/>
        <w:ind w:firstLine="709"/>
        <w:jc w:val="both"/>
        <w:rPr>
          <w:rFonts w:ascii="Times New Roman" w:hAnsi="Times New Roman" w:cs="Times New Roman"/>
          <w:b/>
          <w:sz w:val="24"/>
          <w:szCs w:val="24"/>
        </w:rPr>
      </w:pPr>
    </w:p>
    <w:p w14:paraId="26DF41D4"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sz w:val="24"/>
          <w:szCs w:val="24"/>
        </w:rPr>
        <w:t>_________________________</w:t>
      </w:r>
      <w:r w:rsidRPr="006E786B">
        <w:rPr>
          <w:rFonts w:ascii="Times New Roman" w:hAnsi="Times New Roman" w:cs="Times New Roman"/>
          <w:sz w:val="24"/>
          <w:szCs w:val="24"/>
        </w:rPr>
        <w:t xml:space="preserve">, що діє на підставі _______________________ (далі – ЛІЦЕНЗІАР), з однієї сторони, та </w:t>
      </w:r>
    </w:p>
    <w:p w14:paraId="5DED2A05"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sz w:val="24"/>
          <w:szCs w:val="24"/>
        </w:rPr>
        <w:t>Державна установа «Центр  громадського  здоров’я  Міністерства охорони здоров’я  України»</w:t>
      </w:r>
      <w:r w:rsidRPr="006E786B">
        <w:rPr>
          <w:rFonts w:ascii="Times New Roman" w:hAnsi="Times New Roman" w:cs="Times New Roman"/>
          <w:sz w:val="24"/>
          <w:szCs w:val="24"/>
        </w:rPr>
        <w:t>, в особі Генерального директора Курпіти Володимира Івановича, який діє на підставі Статуту (далі – АБОНЕНТ), з другої сторони, разом іменовані Сторони, а кожна окремо – Сторона, уклали цей Договір про наступне:</w:t>
      </w:r>
    </w:p>
    <w:p w14:paraId="6E71F102" w14:textId="77777777" w:rsidR="006E786B" w:rsidRPr="006E786B" w:rsidRDefault="006E786B" w:rsidP="006E786B">
      <w:pPr>
        <w:spacing w:after="0" w:line="240" w:lineRule="auto"/>
        <w:ind w:firstLine="284"/>
        <w:jc w:val="both"/>
        <w:rPr>
          <w:rFonts w:ascii="Times New Roman" w:hAnsi="Times New Roman" w:cs="Times New Roman"/>
          <w:sz w:val="24"/>
          <w:szCs w:val="24"/>
        </w:rPr>
      </w:pPr>
    </w:p>
    <w:p w14:paraId="0B20EEB3" w14:textId="77777777" w:rsidR="006E786B" w:rsidRPr="006E786B" w:rsidRDefault="006E786B" w:rsidP="006E786B">
      <w:pPr>
        <w:numPr>
          <w:ilvl w:val="0"/>
          <w:numId w:val="44"/>
        </w:numPr>
        <w:spacing w:after="0" w:line="240" w:lineRule="auto"/>
        <w:jc w:val="center"/>
        <w:rPr>
          <w:rFonts w:ascii="Times New Roman" w:hAnsi="Times New Roman" w:cs="Times New Roman"/>
          <w:b/>
          <w:i/>
          <w:color w:val="000000"/>
          <w:sz w:val="24"/>
          <w:szCs w:val="24"/>
        </w:rPr>
      </w:pPr>
      <w:r w:rsidRPr="006E786B">
        <w:rPr>
          <w:rFonts w:ascii="Times New Roman" w:hAnsi="Times New Roman" w:cs="Times New Roman"/>
          <w:b/>
          <w:i/>
          <w:color w:val="000000"/>
          <w:sz w:val="24"/>
          <w:szCs w:val="24"/>
        </w:rPr>
        <w:t>Предмет Договору</w:t>
      </w:r>
    </w:p>
    <w:p w14:paraId="0971EF8B" w14:textId="77777777" w:rsidR="006E786B" w:rsidRPr="006E786B" w:rsidRDefault="006E786B" w:rsidP="006E786B">
      <w:pPr>
        <w:spacing w:after="0" w:line="240" w:lineRule="auto"/>
        <w:ind w:left="644"/>
        <w:rPr>
          <w:rFonts w:ascii="Times New Roman" w:hAnsi="Times New Roman" w:cs="Times New Roman"/>
          <w:sz w:val="24"/>
          <w:szCs w:val="24"/>
        </w:rPr>
      </w:pPr>
    </w:p>
    <w:p w14:paraId="72FF68E8"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1.1. </w:t>
      </w:r>
      <w:r w:rsidRPr="006E786B">
        <w:rPr>
          <w:rFonts w:ascii="Times New Roman" w:hAnsi="Times New Roman" w:cs="Times New Roman"/>
          <w:color w:val="000000"/>
          <w:sz w:val="24"/>
          <w:szCs w:val="24"/>
        </w:rPr>
        <w:t>Цей Договір є ліцензійним договором, що регулює правовідносини, які виникають у зв'язку з наданням ЛІЦЕНЗІАРОМ невиключних ліцензій АБОНЕНТУ на використання комп'ютерних програм (надалі- КП).</w:t>
      </w:r>
    </w:p>
    <w:p w14:paraId="4B687C13" w14:textId="0166BD6D" w:rsidR="006E786B" w:rsidRPr="006E786B" w:rsidRDefault="006E786B" w:rsidP="006E786B">
      <w:pPr>
        <w:spacing w:after="0" w:line="240" w:lineRule="auto"/>
        <w:ind w:firstLine="709"/>
        <w:jc w:val="both"/>
        <w:rPr>
          <w:rFonts w:ascii="Times New Roman" w:hAnsi="Times New Roman" w:cs="Times New Roman"/>
          <w:color w:val="000000"/>
          <w:sz w:val="24"/>
          <w:szCs w:val="24"/>
        </w:rPr>
      </w:pPr>
      <w:r w:rsidRPr="006E786B">
        <w:rPr>
          <w:rFonts w:ascii="Times New Roman" w:hAnsi="Times New Roman" w:cs="Times New Roman"/>
          <w:color w:val="000000"/>
          <w:sz w:val="24"/>
          <w:szCs w:val="24"/>
        </w:rPr>
        <w:t xml:space="preserve">Предмет Договору відповідає коду </w:t>
      </w:r>
      <w:r w:rsidRPr="006E786B">
        <w:rPr>
          <w:rFonts w:ascii="Times New Roman" w:hAnsi="Times New Roman" w:cs="Times New Roman"/>
          <w:sz w:val="24"/>
          <w:szCs w:val="24"/>
        </w:rPr>
        <w:t>ДК 021:2015:72260000-5 Послуги, пов’язані з програмним забезпеченням (</w:t>
      </w:r>
      <w:r w:rsidR="00912907"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r w:rsidRPr="006E786B">
        <w:rPr>
          <w:rFonts w:ascii="Times New Roman" w:hAnsi="Times New Roman" w:cs="Times New Roman"/>
          <w:color w:val="000000"/>
          <w:sz w:val="24"/>
          <w:szCs w:val="24"/>
        </w:rPr>
        <w:t xml:space="preserve">). </w:t>
      </w:r>
    </w:p>
    <w:p w14:paraId="026CBF0C" w14:textId="77777777" w:rsidR="006E786B" w:rsidRPr="006E786B" w:rsidRDefault="006E786B" w:rsidP="006E786B">
      <w:pPr>
        <w:spacing w:after="0" w:line="240" w:lineRule="auto"/>
        <w:ind w:firstLine="709"/>
        <w:jc w:val="both"/>
        <w:rPr>
          <w:rFonts w:ascii="Times New Roman" w:hAnsi="Times New Roman" w:cs="Times New Roman"/>
          <w:spacing w:val="-10"/>
          <w:sz w:val="24"/>
          <w:szCs w:val="24"/>
        </w:rPr>
      </w:pPr>
      <w:r w:rsidRPr="006E786B">
        <w:rPr>
          <w:rFonts w:ascii="Times New Roman" w:hAnsi="Times New Roman" w:cs="Times New Roman"/>
          <w:b/>
          <w:color w:val="000000"/>
          <w:sz w:val="24"/>
          <w:szCs w:val="24"/>
        </w:rPr>
        <w:t xml:space="preserve">1.2. </w:t>
      </w:r>
      <w:r w:rsidRPr="006E786B">
        <w:rPr>
          <w:rFonts w:ascii="Times New Roman" w:hAnsi="Times New Roman" w:cs="Times New Roman"/>
          <w:spacing w:val="-10"/>
          <w:sz w:val="24"/>
          <w:szCs w:val="24"/>
        </w:rPr>
        <w:t>Цей Договір укладено з метою виконання АБОНЕНТОМ програми Глобального фонду для боротьби зі СНІДом, туберкульозом та малярією (далі – Глобальний фонд або донор) «Стійка відповідь на епідемії ВІЛ і ТБ в умовах війни та відновлення України», згідно з Угодою про надання гранту № 3645 від 19.12.2023, укладеною між АБОНЕНТОМ та Глобальним фондом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АБОНЕНТОМ та Глобальним фондом умовах закупівлі товарів, робіт і послуг, а також з метою реалізації програм, які здійснюються Глобальним фондом.</w:t>
      </w:r>
    </w:p>
    <w:p w14:paraId="20E9D02E" w14:textId="77777777" w:rsidR="006E786B" w:rsidRPr="006E786B" w:rsidRDefault="006E786B" w:rsidP="006E786B">
      <w:pPr>
        <w:spacing w:after="0" w:line="240" w:lineRule="auto"/>
        <w:ind w:firstLine="709"/>
        <w:jc w:val="both"/>
        <w:rPr>
          <w:rFonts w:ascii="Times New Roman" w:hAnsi="Times New Roman" w:cs="Times New Roman"/>
          <w:b/>
          <w:color w:val="000000"/>
          <w:sz w:val="24"/>
          <w:szCs w:val="24"/>
        </w:rPr>
      </w:pPr>
    </w:p>
    <w:p w14:paraId="031CBD21" w14:textId="77777777" w:rsidR="006E786B" w:rsidRPr="006E786B" w:rsidRDefault="006E786B" w:rsidP="006E786B">
      <w:pPr>
        <w:spacing w:after="0" w:line="240" w:lineRule="auto"/>
        <w:ind w:firstLine="284"/>
        <w:jc w:val="center"/>
        <w:rPr>
          <w:rFonts w:ascii="Times New Roman" w:hAnsi="Times New Roman" w:cs="Times New Roman"/>
          <w:b/>
          <w:i/>
          <w:color w:val="000000"/>
          <w:sz w:val="24"/>
          <w:szCs w:val="24"/>
        </w:rPr>
      </w:pPr>
      <w:r w:rsidRPr="006E786B">
        <w:rPr>
          <w:rFonts w:ascii="Times New Roman" w:hAnsi="Times New Roman" w:cs="Times New Roman"/>
          <w:b/>
          <w:i/>
          <w:color w:val="000000"/>
          <w:sz w:val="24"/>
          <w:szCs w:val="24"/>
        </w:rPr>
        <w:t>2. Порядок надання ліцензій та використання комп’ютерних програм. Порядок розрахунків.</w:t>
      </w:r>
    </w:p>
    <w:p w14:paraId="00904F98" w14:textId="77777777" w:rsidR="006E786B" w:rsidRPr="006E786B" w:rsidRDefault="006E786B" w:rsidP="006E786B">
      <w:pPr>
        <w:spacing w:after="0" w:line="240" w:lineRule="auto"/>
        <w:ind w:firstLine="284"/>
        <w:jc w:val="center"/>
        <w:rPr>
          <w:rFonts w:ascii="Times New Roman" w:hAnsi="Times New Roman" w:cs="Times New Roman"/>
          <w:sz w:val="24"/>
          <w:szCs w:val="24"/>
        </w:rPr>
      </w:pPr>
    </w:p>
    <w:p w14:paraId="3B4A1AF7"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2.1. </w:t>
      </w:r>
      <w:r w:rsidRPr="006E786B">
        <w:rPr>
          <w:rFonts w:ascii="Times New Roman" w:hAnsi="Times New Roman" w:cs="Times New Roman"/>
          <w:color w:val="000000"/>
          <w:sz w:val="24"/>
          <w:szCs w:val="24"/>
        </w:rPr>
        <w:t>АБОНЕНТ отримує від ЛІЦЕНЗІАРА невиключні ліцензії на умовах визначених цим Договором та використовує КП на таких умовах:</w:t>
      </w:r>
    </w:p>
    <w:p w14:paraId="24F94EAB"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2.1.1. </w:t>
      </w:r>
      <w:bookmarkStart w:id="8" w:name="_Hlk213775537"/>
      <w:r w:rsidRPr="006E786B">
        <w:rPr>
          <w:rFonts w:ascii="Times New Roman" w:hAnsi="Times New Roman" w:cs="Times New Roman"/>
          <w:color w:val="000000"/>
          <w:sz w:val="24"/>
          <w:szCs w:val="24"/>
        </w:rPr>
        <w:t xml:space="preserve">Строк дії ліцензій для АБОНЕНТА </w:t>
      </w:r>
      <w:bookmarkEnd w:id="8"/>
      <w:r w:rsidRPr="006E786B">
        <w:rPr>
          <w:rFonts w:ascii="Times New Roman" w:hAnsi="Times New Roman" w:cs="Times New Roman"/>
          <w:color w:val="000000"/>
          <w:sz w:val="24"/>
          <w:szCs w:val="24"/>
        </w:rPr>
        <w:t>здійснюється ЛІЦЕНЗІАРОМ</w:t>
      </w:r>
      <w:r w:rsidRPr="006E786B">
        <w:rPr>
          <w:rFonts w:ascii="Times New Roman" w:hAnsi="Times New Roman" w:cs="Times New Roman"/>
          <w:sz w:val="24"/>
          <w:szCs w:val="24"/>
        </w:rPr>
        <w:t xml:space="preserve"> </w:t>
      </w:r>
      <w:r w:rsidRPr="006E786B">
        <w:rPr>
          <w:rFonts w:ascii="Times New Roman" w:hAnsi="Times New Roman" w:cs="Times New Roman"/>
          <w:color w:val="000000"/>
          <w:sz w:val="24"/>
          <w:szCs w:val="24"/>
        </w:rPr>
        <w:t>строком на 12 місяців з «01» січня 2026 року по «31» грудня 2026 року. АБОНЕНТ використовує КП тільки після їх активації.</w:t>
      </w:r>
    </w:p>
    <w:p w14:paraId="0B4BADCC"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2.1.2. </w:t>
      </w:r>
      <w:r w:rsidRPr="006E786B">
        <w:rPr>
          <w:rFonts w:ascii="Times New Roman" w:hAnsi="Times New Roman" w:cs="Times New Roman"/>
          <w:color w:val="000000"/>
          <w:sz w:val="24"/>
          <w:szCs w:val="24"/>
        </w:rPr>
        <w:t xml:space="preserve">Під час активації ЛІЦЕНЗІАР передає АБОНЕНТУ електронною поштою засоби авторизації (логіни та паролі). Передача логінів та </w:t>
      </w:r>
      <w:proofErr w:type="spellStart"/>
      <w:r w:rsidRPr="006E786B">
        <w:rPr>
          <w:rFonts w:ascii="Times New Roman" w:hAnsi="Times New Roman" w:cs="Times New Roman"/>
          <w:color w:val="000000"/>
          <w:sz w:val="24"/>
          <w:szCs w:val="24"/>
        </w:rPr>
        <w:t>паролей</w:t>
      </w:r>
      <w:proofErr w:type="spellEnd"/>
      <w:r w:rsidRPr="006E786B">
        <w:rPr>
          <w:rFonts w:ascii="Times New Roman" w:hAnsi="Times New Roman" w:cs="Times New Roman"/>
          <w:color w:val="000000"/>
          <w:sz w:val="24"/>
          <w:szCs w:val="24"/>
        </w:rPr>
        <w:t xml:space="preserve"> здійснюється ЛІЦЕНЗІАРОМ тільки на персональні службові електронні адреси для кожного користувача АБОНЕНТА відповідно до кількості ліцензій зазначених в Додатку №1 до Договору. Використання для цього неслужбових електронних адрес не допускається.</w:t>
      </w:r>
    </w:p>
    <w:p w14:paraId="71571D02"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2.1.3. </w:t>
      </w:r>
      <w:r w:rsidRPr="006E786B">
        <w:rPr>
          <w:rFonts w:ascii="Times New Roman" w:hAnsi="Times New Roman" w:cs="Times New Roman"/>
          <w:color w:val="000000"/>
          <w:sz w:val="24"/>
          <w:szCs w:val="24"/>
        </w:rPr>
        <w:t>1 (одна) ліцензія на право використання КП надається ЛІЦЕНЗІАРОМ лише на 1 (одного) користувача (працівника АБОНЕНТА) (далі – користувач), та передається на його персональну  службову електронну адресу.</w:t>
      </w:r>
    </w:p>
    <w:p w14:paraId="3600D4E1"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color w:val="000000"/>
          <w:sz w:val="24"/>
          <w:szCs w:val="24"/>
        </w:rPr>
        <w:t>У разі необхідності, заміна персональної корпоративної електронної пошти користувача здійснюється ЛІЦЕНЗІАРОМ на підставі письмового звернення АБОНЕНТА.</w:t>
      </w:r>
    </w:p>
    <w:p w14:paraId="58F39F04" w14:textId="77777777" w:rsidR="006E786B" w:rsidRPr="006E786B" w:rsidRDefault="006E786B" w:rsidP="006E786B">
      <w:pPr>
        <w:spacing w:after="0" w:line="240" w:lineRule="auto"/>
        <w:ind w:firstLine="709"/>
        <w:jc w:val="both"/>
        <w:rPr>
          <w:rFonts w:ascii="Times New Roman" w:hAnsi="Times New Roman" w:cs="Times New Roman"/>
          <w:b/>
          <w:sz w:val="24"/>
          <w:szCs w:val="24"/>
        </w:rPr>
      </w:pPr>
      <w:r w:rsidRPr="006E786B">
        <w:rPr>
          <w:rFonts w:ascii="Times New Roman" w:hAnsi="Times New Roman" w:cs="Times New Roman"/>
          <w:b/>
          <w:color w:val="000000"/>
          <w:sz w:val="24"/>
          <w:szCs w:val="24"/>
        </w:rPr>
        <w:lastRenderedPageBreak/>
        <w:t>2.2. Ціна цього Договору складає _____, _____ грн (_______гривень, копійок) без ПДВ.</w:t>
      </w:r>
    </w:p>
    <w:p w14:paraId="15285025" w14:textId="77777777" w:rsidR="006E786B" w:rsidRPr="006E786B" w:rsidRDefault="006E786B" w:rsidP="006E786B">
      <w:pPr>
        <w:spacing w:after="0" w:line="240" w:lineRule="auto"/>
        <w:ind w:firstLine="709"/>
        <w:jc w:val="both"/>
        <w:rPr>
          <w:rFonts w:ascii="Times New Roman" w:hAnsi="Times New Roman" w:cs="Times New Roman"/>
          <w:sz w:val="24"/>
          <w:szCs w:val="24"/>
          <w:lang w:val="ru-RU" w:eastAsia="ru-RU"/>
        </w:rPr>
      </w:pPr>
      <w:r w:rsidRPr="006E786B">
        <w:rPr>
          <w:rFonts w:ascii="Times New Roman" w:hAnsi="Times New Roman" w:cs="Times New Roman"/>
          <w:b/>
          <w:color w:val="000000"/>
          <w:sz w:val="24"/>
          <w:szCs w:val="24"/>
        </w:rPr>
        <w:t xml:space="preserve">2.3. </w:t>
      </w:r>
      <w:r w:rsidRPr="006E786B">
        <w:rPr>
          <w:rFonts w:ascii="Times New Roman" w:hAnsi="Times New Roman" w:cs="Times New Roman"/>
          <w:color w:val="000000"/>
          <w:sz w:val="24"/>
          <w:szCs w:val="24"/>
        </w:rPr>
        <w:t xml:space="preserve">Оплата ліцензій здійснюється АБОНЕНТОМ </w:t>
      </w:r>
      <w:r w:rsidRPr="006E786B">
        <w:rPr>
          <w:rFonts w:ascii="Times New Roman" w:hAnsi="Times New Roman" w:cs="Times New Roman"/>
          <w:sz w:val="24"/>
          <w:szCs w:val="24"/>
          <w:lang w:eastAsia="ru-RU"/>
        </w:rPr>
        <w:t>у безготівковій формі в національній валюті України – гривні</w:t>
      </w:r>
      <w:r w:rsidRPr="006E786B">
        <w:rPr>
          <w:rFonts w:ascii="Times New Roman" w:hAnsi="Times New Roman" w:cs="Times New Roman"/>
          <w:color w:val="000000"/>
          <w:sz w:val="24"/>
          <w:szCs w:val="24"/>
          <w:lang w:eastAsia="ru-RU"/>
        </w:rPr>
        <w:t>, на умовах попередньої оплати у 100% розмірі, передбаченому п. 2.2. Договору, яка сплачується протягом 10 (десяти) робочих днів з моменту отримання АБОНЕНТОМ рахунку-фактури, але не пізніше з дня укладення Договору</w:t>
      </w:r>
      <w:r w:rsidRPr="006E786B">
        <w:rPr>
          <w:rFonts w:ascii="Times New Roman" w:hAnsi="Times New Roman" w:cs="Times New Roman"/>
          <w:color w:val="000000"/>
          <w:sz w:val="24"/>
          <w:szCs w:val="24"/>
          <w:lang w:val="ru-RU" w:eastAsia="ru-RU"/>
        </w:rPr>
        <w:t>.</w:t>
      </w:r>
    </w:p>
    <w:p w14:paraId="4697604D" w14:textId="77777777" w:rsidR="006E786B" w:rsidRPr="006E786B" w:rsidRDefault="006E786B" w:rsidP="006E786B">
      <w:pPr>
        <w:tabs>
          <w:tab w:val="left" w:pos="993"/>
        </w:tabs>
        <w:spacing w:after="0" w:line="240" w:lineRule="auto"/>
        <w:ind w:right="1" w:firstLine="709"/>
        <w:jc w:val="both"/>
        <w:rPr>
          <w:rFonts w:ascii="Times New Roman" w:hAnsi="Times New Roman" w:cs="Times New Roman"/>
          <w:sz w:val="24"/>
          <w:szCs w:val="24"/>
          <w:lang w:eastAsia="ru-RU"/>
        </w:rPr>
      </w:pPr>
      <w:r w:rsidRPr="006E786B">
        <w:rPr>
          <w:rFonts w:ascii="Times New Roman" w:hAnsi="Times New Roman" w:cs="Times New Roman"/>
          <w:sz w:val="24"/>
          <w:szCs w:val="24"/>
          <w:lang w:eastAsia="ru-RU"/>
        </w:rPr>
        <w:t>Попередня оплата здійснюється відповідно до постанови Кабінету Міністрів України від 04.12.2019 № 1070 «Деякі питання здійснення розпорядниками (одержувачами) бюджетних коштів попередньої оплати товарів, робіт і послуг, що закуповуються за бюджетні кошти», наказу Міністерства охорони здоров’я України від 21.08.2023 № 1499 «Про попередню оплату товарів, робіт і послуг за бюджетні кошти» та використовується виконавцем  виключно для надання послуг за Договором.</w:t>
      </w:r>
    </w:p>
    <w:p w14:paraId="3856410A" w14:textId="77777777" w:rsidR="006E786B" w:rsidRPr="006E786B" w:rsidRDefault="006E786B" w:rsidP="006E786B">
      <w:pPr>
        <w:tabs>
          <w:tab w:val="left" w:pos="0"/>
        </w:tabs>
        <w:spacing w:after="0" w:line="240" w:lineRule="auto"/>
        <w:ind w:right="1" w:firstLine="709"/>
        <w:jc w:val="both"/>
        <w:rPr>
          <w:rFonts w:ascii="Times New Roman" w:hAnsi="Times New Roman" w:cs="Times New Roman"/>
          <w:sz w:val="24"/>
          <w:szCs w:val="24"/>
          <w:lang w:eastAsia="ru-RU"/>
        </w:rPr>
      </w:pPr>
      <w:r w:rsidRPr="006E786B">
        <w:rPr>
          <w:rFonts w:ascii="Times New Roman" w:hAnsi="Times New Roman" w:cs="Times New Roman"/>
          <w:sz w:val="24"/>
          <w:szCs w:val="24"/>
          <w:lang w:eastAsia="ru-RU"/>
        </w:rPr>
        <w:t xml:space="preserve">Надання послуг з постачання програмного забезпечення - LIGA 360  та активації ліцензій, оплачених АБОНЕНТОМ, підтверджується актом про підтвердження факту надання прав на використання КП, ЛІЦЕНЗІАР зобов’язується надати АБОНЕНТУ підписаний акт про підтвердження факту надання прав на використання КП, що було </w:t>
      </w:r>
      <w:proofErr w:type="spellStart"/>
      <w:r w:rsidRPr="006E786B">
        <w:rPr>
          <w:rFonts w:ascii="Times New Roman" w:hAnsi="Times New Roman" w:cs="Times New Roman"/>
          <w:sz w:val="24"/>
          <w:szCs w:val="24"/>
          <w:lang w:eastAsia="ru-RU"/>
        </w:rPr>
        <w:t>проавансовано</w:t>
      </w:r>
      <w:proofErr w:type="spellEnd"/>
      <w:r w:rsidRPr="006E786B">
        <w:rPr>
          <w:rFonts w:ascii="Times New Roman" w:hAnsi="Times New Roman" w:cs="Times New Roman"/>
          <w:sz w:val="24"/>
          <w:szCs w:val="24"/>
          <w:lang w:eastAsia="ru-RU"/>
        </w:rPr>
        <w:t xml:space="preserve"> АБОНЕНТОМ, у строк не більше 30 (тридцяти) календарних днів з моменту здійснення попередньої оплати АБОНЕНТОМ, що підтверджує факт прав на використання КП на суму попередньої оплати.</w:t>
      </w:r>
    </w:p>
    <w:p w14:paraId="6009F905" w14:textId="77777777" w:rsidR="006E786B" w:rsidRPr="006E786B" w:rsidRDefault="006E786B" w:rsidP="006E786B">
      <w:pPr>
        <w:tabs>
          <w:tab w:val="left" w:pos="993"/>
        </w:tabs>
        <w:spacing w:after="0" w:line="240" w:lineRule="auto"/>
        <w:ind w:right="1" w:firstLine="709"/>
        <w:jc w:val="both"/>
        <w:rPr>
          <w:rFonts w:ascii="Times New Roman" w:hAnsi="Times New Roman" w:cs="Times New Roman"/>
          <w:sz w:val="24"/>
          <w:szCs w:val="24"/>
          <w:lang w:eastAsia="ru-RU"/>
        </w:rPr>
      </w:pPr>
      <w:r w:rsidRPr="006E786B">
        <w:rPr>
          <w:rFonts w:ascii="Times New Roman" w:hAnsi="Times New Roman" w:cs="Times New Roman"/>
          <w:sz w:val="24"/>
          <w:szCs w:val="24"/>
          <w:lang w:eastAsia="ru-RU"/>
        </w:rPr>
        <w:t>У разі невикористання ЛІЦЕНЗІАРОМ протягом 1 (одного) місяця суми попередньої оплати з моменту її перерахування АБОНЕНТОМ, ЛІЦЕНЗІАР за 2 (два) робочих дня до спливу одномісячного строку зобов’язується повернути суму попередньої оплати на рахунок АБОНЕНТА.</w:t>
      </w:r>
    </w:p>
    <w:p w14:paraId="79A30D3B"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2.4. </w:t>
      </w:r>
      <w:r w:rsidRPr="006E786B">
        <w:rPr>
          <w:rFonts w:ascii="Times New Roman" w:hAnsi="Times New Roman" w:cs="Times New Roman"/>
          <w:color w:val="000000"/>
          <w:sz w:val="24"/>
          <w:szCs w:val="24"/>
        </w:rPr>
        <w:t>Якщо АБОНЕНТ не звернувся до ЛІЦЕНЗІАРА з письмовими претензіями щодо неможливості використання прав на КП, то такі права вважаються своєчасно наданими АБОНЕНТУ.</w:t>
      </w:r>
    </w:p>
    <w:p w14:paraId="7F3F7728" w14:textId="77777777" w:rsidR="006E786B" w:rsidRPr="006E786B" w:rsidRDefault="006E786B" w:rsidP="006E786B">
      <w:pPr>
        <w:spacing w:after="0" w:line="240" w:lineRule="auto"/>
        <w:ind w:firstLine="709"/>
        <w:jc w:val="both"/>
        <w:rPr>
          <w:rFonts w:ascii="Times New Roman" w:hAnsi="Times New Roman" w:cs="Times New Roman"/>
          <w:color w:val="000000"/>
          <w:sz w:val="24"/>
          <w:szCs w:val="24"/>
        </w:rPr>
      </w:pPr>
      <w:r w:rsidRPr="006E786B">
        <w:rPr>
          <w:rFonts w:ascii="Times New Roman" w:hAnsi="Times New Roman" w:cs="Times New Roman"/>
          <w:b/>
          <w:color w:val="000000"/>
          <w:sz w:val="24"/>
          <w:szCs w:val="24"/>
        </w:rPr>
        <w:t xml:space="preserve">2.5. </w:t>
      </w:r>
      <w:r w:rsidRPr="006E786B">
        <w:rPr>
          <w:rFonts w:ascii="Times New Roman" w:hAnsi="Times New Roman" w:cs="Times New Roman"/>
          <w:color w:val="000000"/>
          <w:sz w:val="24"/>
          <w:szCs w:val="24"/>
        </w:rPr>
        <w:t>У разі необхідності зміни переліку та/або кількості ліцензій, Сторони укладають Додаткову угоду про зміну Додатку № 1 до Договору.</w:t>
      </w:r>
    </w:p>
    <w:p w14:paraId="40CB3AEF"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sz w:val="24"/>
          <w:szCs w:val="24"/>
        </w:rPr>
        <w:t>2.6.</w:t>
      </w:r>
      <w:r w:rsidRPr="006E786B">
        <w:rPr>
          <w:rFonts w:ascii="Times New Roman" w:hAnsi="Times New Roman" w:cs="Times New Roman"/>
          <w:sz w:val="24"/>
          <w:szCs w:val="24"/>
        </w:rPr>
        <w:t xml:space="preserve"> Послуги з постачання програмного забезпечення - LIGA 360 звільняються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4FA0B0F9"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sz w:val="24"/>
          <w:szCs w:val="24"/>
        </w:rPr>
        <w:t>За кошти програми Глобального фонду «Стійка відповідь на епідемії ВІЛ і ТБ в умовах війни та відновлення України», згідно з Угодою про надання гранту № 3645 від 19.12.2023, укладеною між АБОНЕНТОМ та Глобальним фондом, за рахунок якого здійснюється оплата за Послуг, в жодному разі не проводиться оплата штрафних санкцій, пені, тощо, ЛІЦЕНЗІАРА або відшкодування ЛІЦЕНЗІАРОМ збитків третім особам, які покладені на нього з його вини.</w:t>
      </w:r>
    </w:p>
    <w:p w14:paraId="151E89A9" w14:textId="77777777" w:rsidR="002D285D" w:rsidRDefault="002D285D" w:rsidP="006E786B">
      <w:pPr>
        <w:spacing w:after="0" w:line="240" w:lineRule="auto"/>
        <w:ind w:firstLine="284"/>
        <w:jc w:val="center"/>
        <w:rPr>
          <w:rFonts w:ascii="Times New Roman" w:hAnsi="Times New Roman" w:cs="Times New Roman"/>
          <w:b/>
          <w:i/>
          <w:color w:val="000000"/>
          <w:sz w:val="24"/>
          <w:szCs w:val="24"/>
        </w:rPr>
      </w:pPr>
    </w:p>
    <w:p w14:paraId="683FA968" w14:textId="2FC4347E" w:rsidR="006E786B" w:rsidRPr="006E786B" w:rsidRDefault="006E786B" w:rsidP="006E786B">
      <w:pPr>
        <w:spacing w:after="0" w:line="240" w:lineRule="auto"/>
        <w:ind w:firstLine="284"/>
        <w:jc w:val="center"/>
        <w:rPr>
          <w:rFonts w:ascii="Times New Roman" w:hAnsi="Times New Roman" w:cs="Times New Roman"/>
          <w:b/>
          <w:i/>
          <w:color w:val="000000"/>
          <w:sz w:val="24"/>
          <w:szCs w:val="24"/>
        </w:rPr>
      </w:pPr>
      <w:r w:rsidRPr="006E786B">
        <w:rPr>
          <w:rFonts w:ascii="Times New Roman" w:hAnsi="Times New Roman" w:cs="Times New Roman"/>
          <w:b/>
          <w:i/>
          <w:color w:val="000000"/>
          <w:sz w:val="24"/>
          <w:szCs w:val="24"/>
        </w:rPr>
        <w:t>3. Відповідальність Сторін. Строк дії Договору.</w:t>
      </w:r>
    </w:p>
    <w:p w14:paraId="6D52DB49" w14:textId="77777777" w:rsidR="006E786B" w:rsidRPr="006E786B" w:rsidRDefault="006E786B" w:rsidP="006E786B">
      <w:pPr>
        <w:spacing w:after="0" w:line="240" w:lineRule="auto"/>
        <w:ind w:firstLine="284"/>
        <w:jc w:val="center"/>
        <w:rPr>
          <w:rFonts w:ascii="Times New Roman" w:hAnsi="Times New Roman" w:cs="Times New Roman"/>
          <w:sz w:val="24"/>
          <w:szCs w:val="24"/>
        </w:rPr>
      </w:pPr>
    </w:p>
    <w:p w14:paraId="1EB37DED"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3.1. </w:t>
      </w:r>
      <w:r w:rsidRPr="006E786B">
        <w:rPr>
          <w:rFonts w:ascii="Times New Roman" w:hAnsi="Times New Roman" w:cs="Times New Roman"/>
          <w:color w:val="000000"/>
          <w:sz w:val="24"/>
          <w:szCs w:val="24"/>
        </w:rPr>
        <w:t>ЛІЦЕНЗІАР зобов’язується належним чином та якісно забезпечити технічну підтримку КП наданих АБОНЕНТУ.</w:t>
      </w:r>
    </w:p>
    <w:p w14:paraId="66F2B10E" w14:textId="77777777" w:rsidR="006E786B" w:rsidRPr="006E786B" w:rsidRDefault="006E786B" w:rsidP="006E786B">
      <w:pPr>
        <w:spacing w:after="0" w:line="240" w:lineRule="auto"/>
        <w:ind w:firstLine="709"/>
        <w:jc w:val="both"/>
        <w:rPr>
          <w:rFonts w:ascii="Times New Roman" w:hAnsi="Times New Roman" w:cs="Times New Roman"/>
          <w:color w:val="000000"/>
          <w:sz w:val="24"/>
          <w:szCs w:val="24"/>
        </w:rPr>
      </w:pPr>
      <w:r w:rsidRPr="006E786B">
        <w:rPr>
          <w:rFonts w:ascii="Times New Roman" w:hAnsi="Times New Roman" w:cs="Times New Roman"/>
          <w:b/>
          <w:color w:val="000000"/>
          <w:sz w:val="24"/>
          <w:szCs w:val="24"/>
        </w:rPr>
        <w:t>3.2.</w:t>
      </w:r>
      <w:r w:rsidRPr="006E786B">
        <w:rPr>
          <w:rFonts w:ascii="Times New Roman" w:hAnsi="Times New Roman" w:cs="Times New Roman"/>
          <w:color w:val="000000"/>
          <w:sz w:val="24"/>
          <w:szCs w:val="24"/>
        </w:rPr>
        <w:t xml:space="preserve"> У випадку </w:t>
      </w:r>
      <w:proofErr w:type="spellStart"/>
      <w:r w:rsidRPr="006E786B">
        <w:rPr>
          <w:rFonts w:ascii="Times New Roman" w:hAnsi="Times New Roman" w:cs="Times New Roman"/>
          <w:color w:val="000000"/>
          <w:sz w:val="24"/>
          <w:szCs w:val="24"/>
        </w:rPr>
        <w:t>неактивації</w:t>
      </w:r>
      <w:proofErr w:type="spellEnd"/>
      <w:r w:rsidRPr="006E786B">
        <w:rPr>
          <w:rFonts w:ascii="Times New Roman" w:hAnsi="Times New Roman" w:cs="Times New Roman"/>
          <w:color w:val="000000"/>
          <w:sz w:val="24"/>
          <w:szCs w:val="24"/>
        </w:rPr>
        <w:t xml:space="preserve"> ліцензій, оплачених АБОНЕНТОМ на умовах попередньої оплати, ЛІЦЕНЗІАР повертає сплачену АБОНЕНТОМ суму попередньої оплати. У разі не повернення ЛІЦЕНЗІАРОМ суми попередньо оплати в строки, передбачені п. 2.3. Договору, ЛІЦЕНЗІАР сплачує на користь АБОНЕНТА пеню у розмірі подвійної облікової ставки Національного банку України від розміру отриманої від АБОНЕНТА попередньої оплати за кожен день прострочення, а за прострочення понад 10 (десяти) банківських днів додатково сплачує штраф у розмірі 7% (семи відсотків) від отриманої попередньої оплати.</w:t>
      </w:r>
    </w:p>
    <w:p w14:paraId="077F5CA0"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lastRenderedPageBreak/>
        <w:t xml:space="preserve">3.3. </w:t>
      </w:r>
      <w:r w:rsidRPr="006E786B">
        <w:rPr>
          <w:rFonts w:ascii="Times New Roman" w:hAnsi="Times New Roman" w:cs="Times New Roman"/>
          <w:color w:val="000000"/>
          <w:sz w:val="24"/>
          <w:szCs w:val="24"/>
        </w:rPr>
        <w:t>АБОНЕНТ зобов’язується не передавати третім особам ліцензії на КП зазначені у Додатку №1 до Договору. Будь-яка передача ліцензій або логінів та паролів для доступу до КП третім особам заборонена та буде вважатися порушенням ліцензії на використання комп’ютерної програми LIGA360 (http://support1.ligazakon.ua/licenses).</w:t>
      </w:r>
    </w:p>
    <w:p w14:paraId="3C11273D"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3.4. </w:t>
      </w:r>
      <w:r w:rsidRPr="006E786B">
        <w:rPr>
          <w:rFonts w:ascii="Times New Roman" w:hAnsi="Times New Roman" w:cs="Times New Roman"/>
          <w:color w:val="000000"/>
          <w:sz w:val="24"/>
          <w:szCs w:val="24"/>
        </w:rPr>
        <w:t>АБОНЕНТ зобов’язується не порушувати авторські майнові права ЛІЦЕНЗІАРА та дотримуватись вимог визначених чинним законодавством щодо захисту авторських прав на КП, бази даних, ТМ ЛІЦЕНЗІАРА, у тому числі не використовувати КП для створення власних баз даних та комп’ютерних програм (програмного забезпечення). У разі порушення своїх зобов’язань щодо авторських майнових прав ЛІЦЕНЗІАРА АБОНЕНТ несе відповідальність відповідно до вимог законодавства України.</w:t>
      </w:r>
    </w:p>
    <w:p w14:paraId="791B2314"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3.5. </w:t>
      </w:r>
      <w:r w:rsidRPr="006E786B">
        <w:rPr>
          <w:rFonts w:ascii="Times New Roman" w:hAnsi="Times New Roman" w:cs="Times New Roman"/>
          <w:color w:val="000000"/>
          <w:sz w:val="24"/>
          <w:szCs w:val="24"/>
        </w:rPr>
        <w:t>Якщо АБОНЕНТ не зміг скористатися своїм правом на використання КП з вини ЛІЦЕНЗІАРА, що підтверджено окремим двостороннім актом, ЛІЦЕНЗІАР виплачує АБОНЕНТУ неустойку в розмірі облікової ставки НБУ від щомісячної вартості продовження дії ліцензій на використання КП сплаченої АБОНЕНТОМ, за кожен день, зазначений у цьому акті, але не більше ніж 5 (п’ять) відсотків від сплаченої вартості ліцензії за 1 (один) місяць.</w:t>
      </w:r>
    </w:p>
    <w:p w14:paraId="211DA0E4"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3.6. </w:t>
      </w:r>
      <w:r w:rsidRPr="006E786B">
        <w:rPr>
          <w:rFonts w:ascii="Times New Roman" w:hAnsi="Times New Roman" w:cs="Times New Roman"/>
          <w:color w:val="000000"/>
          <w:sz w:val="24"/>
          <w:szCs w:val="24"/>
        </w:rPr>
        <w:t>ЛІЦЕНЗІАР не несе відповідальності перед АБОНЕНТОМ за затримки та перебої у роботі КП, які виникають з причин, що не підконтрольні ЛІЦЕНЗІАРУ. Це включає: проблеми з комп'ютерними програмами третіх осіб, технічний стан обладнання АБОНЕНТА, перебої у роботі мережі Інтернет, електромереж або каналів зв'язку, а також інші недоліки, пов'язані з господарською діяльністю АБОНЕНТА.</w:t>
      </w:r>
    </w:p>
    <w:p w14:paraId="08B21097"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3.7. </w:t>
      </w:r>
      <w:r w:rsidRPr="006E786B">
        <w:rPr>
          <w:rFonts w:ascii="Times New Roman" w:hAnsi="Times New Roman" w:cs="Times New Roman"/>
          <w:color w:val="000000"/>
          <w:sz w:val="24"/>
          <w:szCs w:val="24"/>
        </w:rPr>
        <w:t>Будь-які зміни та доповнення до даного Договору мають юридичну силу лише в тому випадку, якщо вони оформлені письмово та підписані уповноваженими представниками Сторін.</w:t>
      </w:r>
    </w:p>
    <w:p w14:paraId="32332874"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3.8. </w:t>
      </w:r>
      <w:r w:rsidRPr="006E786B">
        <w:rPr>
          <w:rFonts w:ascii="Times New Roman" w:hAnsi="Times New Roman" w:cs="Times New Roman"/>
          <w:color w:val="000000"/>
          <w:sz w:val="24"/>
          <w:szCs w:val="24"/>
        </w:rPr>
        <w:t xml:space="preserve">Даний Договір діє з моменту його підписання і до </w:t>
      </w:r>
      <w:r w:rsidRPr="006E786B">
        <w:rPr>
          <w:rFonts w:ascii="Times New Roman" w:hAnsi="Times New Roman" w:cs="Times New Roman"/>
          <w:b/>
          <w:color w:val="000000"/>
          <w:sz w:val="24"/>
          <w:szCs w:val="24"/>
        </w:rPr>
        <w:t>31 грудня 2026 року</w:t>
      </w:r>
      <w:r w:rsidRPr="006E786B">
        <w:rPr>
          <w:rFonts w:ascii="Times New Roman" w:hAnsi="Times New Roman" w:cs="Times New Roman"/>
          <w:color w:val="000000"/>
          <w:sz w:val="24"/>
          <w:szCs w:val="24"/>
        </w:rPr>
        <w:t xml:space="preserve">. </w:t>
      </w:r>
    </w:p>
    <w:p w14:paraId="6FA3BB6F"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3.9. </w:t>
      </w:r>
      <w:r w:rsidRPr="006E786B">
        <w:rPr>
          <w:rFonts w:ascii="Times New Roman" w:hAnsi="Times New Roman" w:cs="Times New Roman"/>
          <w:color w:val="000000"/>
          <w:sz w:val="24"/>
          <w:szCs w:val="24"/>
        </w:rPr>
        <w:t>З моменту набрання чинності цим Договором, усі попередні договори, протоколи та інші письмові домовленості, що стосуються предмету Договору, втрачають чинність.</w:t>
      </w:r>
    </w:p>
    <w:p w14:paraId="775A9498"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3.10. </w:t>
      </w:r>
      <w:r w:rsidRPr="006E786B">
        <w:rPr>
          <w:rFonts w:ascii="Times New Roman" w:hAnsi="Times New Roman" w:cs="Times New Roman"/>
          <w:color w:val="000000"/>
          <w:sz w:val="24"/>
          <w:szCs w:val="24"/>
        </w:rPr>
        <w:t>Закінчення строку дії Договору не звільняє Сторони від відповідальності за порушення його умов, яке сталося під час дії Договору.</w:t>
      </w:r>
    </w:p>
    <w:p w14:paraId="69039469"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3.11. </w:t>
      </w:r>
      <w:r w:rsidRPr="006E786B">
        <w:rPr>
          <w:rFonts w:ascii="Times New Roman" w:hAnsi="Times New Roman" w:cs="Times New Roman"/>
          <w:color w:val="000000"/>
          <w:sz w:val="24"/>
          <w:szCs w:val="24"/>
        </w:rPr>
        <w:t>У зв’язку із підписанням цього Договору АБОНЕНТ зобов’язується прийняти та забезпечити дотримання наступних умов:</w:t>
      </w:r>
    </w:p>
    <w:p w14:paraId="49617076"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 </w:t>
      </w:r>
      <w:r w:rsidRPr="006E786B">
        <w:rPr>
          <w:rFonts w:ascii="Times New Roman" w:hAnsi="Times New Roman" w:cs="Times New Roman"/>
          <w:color w:val="000000"/>
          <w:sz w:val="24"/>
          <w:szCs w:val="24"/>
        </w:rPr>
        <w:t>Ліцензії на використання комп’ютерної програми LIGA360 (http://support1.ligazakon.ua/licenses), що є невід’ємною частиною Договору;</w:t>
      </w:r>
    </w:p>
    <w:p w14:paraId="3A24436C"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 </w:t>
      </w:r>
      <w:r w:rsidRPr="006E786B">
        <w:rPr>
          <w:rFonts w:ascii="Times New Roman" w:hAnsi="Times New Roman" w:cs="Times New Roman"/>
          <w:color w:val="000000"/>
          <w:sz w:val="24"/>
          <w:szCs w:val="24"/>
        </w:rPr>
        <w:t>Правил використання LIGA360 (http://support1.ligazakon.ua/pravila-vikoristannya), що є невід’ємною частиною Договору;</w:t>
      </w:r>
    </w:p>
    <w:p w14:paraId="1C3B56EF"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 </w:t>
      </w:r>
      <w:r w:rsidRPr="006E786B">
        <w:rPr>
          <w:rFonts w:ascii="Times New Roman" w:hAnsi="Times New Roman" w:cs="Times New Roman"/>
          <w:color w:val="000000"/>
          <w:sz w:val="24"/>
          <w:szCs w:val="24"/>
        </w:rPr>
        <w:t>Політики конфіденційності та правил обробки персональних даних (http://support1.ligazakon.ua/pravila-vikoristannya), що є невід’ємною частиною Договору;</w:t>
      </w:r>
    </w:p>
    <w:p w14:paraId="2B82DA5A"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 </w:t>
      </w:r>
      <w:r w:rsidRPr="006E786B">
        <w:rPr>
          <w:rFonts w:ascii="Times New Roman" w:hAnsi="Times New Roman" w:cs="Times New Roman"/>
          <w:color w:val="000000"/>
          <w:sz w:val="24"/>
          <w:szCs w:val="24"/>
        </w:rPr>
        <w:t>Технічних, якісних, кількісних та інших характеристик комп’ютерної програми LIGA360 (http://support1.ligazakon.ua/tehnichni-vymogy-do-liga360-new), що є невід’ємною частиною Договору.</w:t>
      </w:r>
    </w:p>
    <w:p w14:paraId="55FF8C21" w14:textId="77777777" w:rsidR="006E786B" w:rsidRPr="006E786B" w:rsidRDefault="006E786B" w:rsidP="006E786B">
      <w:pPr>
        <w:spacing w:after="0" w:line="240" w:lineRule="auto"/>
        <w:ind w:firstLine="709"/>
        <w:jc w:val="both"/>
        <w:rPr>
          <w:rFonts w:ascii="Times New Roman" w:hAnsi="Times New Roman" w:cs="Times New Roman"/>
          <w:color w:val="000000"/>
          <w:sz w:val="24"/>
          <w:szCs w:val="24"/>
        </w:rPr>
      </w:pPr>
      <w:r w:rsidRPr="006E786B">
        <w:rPr>
          <w:rFonts w:ascii="Times New Roman" w:hAnsi="Times New Roman" w:cs="Times New Roman"/>
          <w:color w:val="000000"/>
          <w:sz w:val="24"/>
          <w:szCs w:val="24"/>
        </w:rPr>
        <w:t>Крім того, АБОНЕНТ зобов’язується ознайомити користувачів, які отримали ліцензії та доступи до КП згідно Договору, та забезпечити дотримання ними вищевказаних умов.</w:t>
      </w:r>
    </w:p>
    <w:p w14:paraId="47AFBB3C" w14:textId="77777777" w:rsidR="006E786B" w:rsidRPr="006E786B" w:rsidRDefault="006E786B" w:rsidP="006E786B">
      <w:pPr>
        <w:spacing w:after="0" w:line="240" w:lineRule="auto"/>
        <w:ind w:firstLine="284"/>
        <w:jc w:val="both"/>
        <w:rPr>
          <w:rFonts w:ascii="Times New Roman" w:hAnsi="Times New Roman" w:cs="Times New Roman"/>
          <w:sz w:val="24"/>
          <w:szCs w:val="24"/>
        </w:rPr>
      </w:pPr>
    </w:p>
    <w:p w14:paraId="3A0FF802" w14:textId="77777777" w:rsidR="006E786B" w:rsidRPr="006E786B" w:rsidRDefault="006E786B" w:rsidP="006E786B">
      <w:pPr>
        <w:spacing w:after="0" w:line="240" w:lineRule="auto"/>
        <w:ind w:firstLine="284"/>
        <w:jc w:val="center"/>
        <w:rPr>
          <w:rFonts w:ascii="Times New Roman" w:hAnsi="Times New Roman" w:cs="Times New Roman"/>
          <w:b/>
          <w:i/>
          <w:color w:val="000000"/>
          <w:sz w:val="24"/>
          <w:szCs w:val="24"/>
        </w:rPr>
      </w:pPr>
      <w:r w:rsidRPr="006E786B">
        <w:rPr>
          <w:rFonts w:ascii="Times New Roman" w:hAnsi="Times New Roman" w:cs="Times New Roman"/>
          <w:b/>
          <w:i/>
          <w:color w:val="000000"/>
          <w:sz w:val="24"/>
          <w:szCs w:val="24"/>
        </w:rPr>
        <w:t>4. Обставини непереборної сили (Форс-мажорні обставини)</w:t>
      </w:r>
    </w:p>
    <w:p w14:paraId="11AA4743" w14:textId="77777777" w:rsidR="006E786B" w:rsidRPr="006E786B" w:rsidRDefault="006E786B" w:rsidP="006E786B">
      <w:pPr>
        <w:spacing w:after="0" w:line="240" w:lineRule="auto"/>
        <w:ind w:firstLine="284"/>
        <w:jc w:val="center"/>
        <w:rPr>
          <w:rFonts w:ascii="Times New Roman" w:hAnsi="Times New Roman" w:cs="Times New Roman"/>
          <w:sz w:val="24"/>
          <w:szCs w:val="24"/>
        </w:rPr>
      </w:pPr>
    </w:p>
    <w:p w14:paraId="4C7C8358"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4.1. </w:t>
      </w:r>
      <w:r w:rsidRPr="006E786B">
        <w:rPr>
          <w:rFonts w:ascii="Times New Roman" w:hAnsi="Times New Roman" w:cs="Times New Roman"/>
          <w:color w:val="000000"/>
          <w:sz w:val="24"/>
          <w:szCs w:val="24"/>
        </w:rPr>
        <w:t xml:space="preserve">Сторони звільняються від відповідальності за затримку у виконанні чи за невиконання своїх зобов'язань за цим Договором, якщо така затримка або невиконання спричинені подіями, що перебувають поза розумним контролем такої Сторони, настанню цих подій не можна було запобігти при здійсненні належного контролю і ці події не можна було передбачити в момент укладення цього Договору, серед яких: пожежа, вибух, епідемії, страйки, стихійні лиха, війни, воєнні дії, терористичні акти, масові безлади або втручання будь-якого державного органу України, проголошення урядом України дефолту, будь-якого роду відмова або несправність у роботі обладнання, якщо вона знаходиться поза контролем Сторони, зокрема, комп’ютерні віруси, </w:t>
      </w:r>
      <w:proofErr w:type="spellStart"/>
      <w:r w:rsidRPr="006E786B">
        <w:rPr>
          <w:rFonts w:ascii="Times New Roman" w:hAnsi="Times New Roman" w:cs="Times New Roman"/>
          <w:color w:val="000000"/>
          <w:sz w:val="24"/>
          <w:szCs w:val="24"/>
        </w:rPr>
        <w:t>хакерські</w:t>
      </w:r>
      <w:proofErr w:type="spellEnd"/>
      <w:r w:rsidRPr="006E786B">
        <w:rPr>
          <w:rFonts w:ascii="Times New Roman" w:hAnsi="Times New Roman" w:cs="Times New Roman"/>
          <w:color w:val="000000"/>
          <w:sz w:val="24"/>
          <w:szCs w:val="24"/>
        </w:rPr>
        <w:t xml:space="preserve"> атаки, перебої та затримки в роботі мережі Інтернет, пов’язані з причинами, які знаходяться поза сферою контролю Сторін, а також інші </w:t>
      </w:r>
      <w:r w:rsidRPr="006E786B">
        <w:rPr>
          <w:rFonts w:ascii="Times New Roman" w:hAnsi="Times New Roman" w:cs="Times New Roman"/>
          <w:color w:val="000000"/>
          <w:sz w:val="24"/>
          <w:szCs w:val="24"/>
        </w:rPr>
        <w:lastRenderedPageBreak/>
        <w:t>обставини, які не могли бути передбачені чи відвернуті Сторонами, за умови, що Сторона, яка допускає затримку або невиконання, протягом 10 (десяти) календарних днів з моменту виникнення таких обставин, повідомить іншу Сторону про причини затримки або невиконання і докладе зусиль, щоб усунути причину такої затримки або невиконання.</w:t>
      </w:r>
    </w:p>
    <w:p w14:paraId="5FC7B509"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4.2. </w:t>
      </w:r>
      <w:r w:rsidRPr="006E786B">
        <w:rPr>
          <w:rFonts w:ascii="Times New Roman" w:hAnsi="Times New Roman" w:cs="Times New Roman"/>
          <w:color w:val="000000"/>
          <w:sz w:val="24"/>
          <w:szCs w:val="24"/>
        </w:rPr>
        <w:t>При цьому будь-які затримки або невиконання протягом більш ніж 30 (тридцяти) календарних днів є підставою для розірвання цього Договору протилежною Стороною, або протилежна Сторона (на свій розсуд) може продовжити термін дії цього Договору на період часу, рівний тривалості перерви чи затримки.</w:t>
      </w:r>
    </w:p>
    <w:p w14:paraId="0B7913F5"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4.3. </w:t>
      </w:r>
      <w:r w:rsidRPr="006E786B">
        <w:rPr>
          <w:rFonts w:ascii="Times New Roman" w:hAnsi="Times New Roman" w:cs="Times New Roman"/>
          <w:color w:val="000000"/>
          <w:sz w:val="24"/>
          <w:szCs w:val="24"/>
        </w:rPr>
        <w:t>Належним підтвердженням настання форс-мажорних обставин є сертифікат, виданий Торгово-промисловою палатою України.</w:t>
      </w:r>
    </w:p>
    <w:p w14:paraId="63CEAE63" w14:textId="77777777" w:rsidR="006E786B" w:rsidRPr="006E786B" w:rsidRDefault="006E786B" w:rsidP="006E786B">
      <w:pPr>
        <w:spacing w:after="0" w:line="240" w:lineRule="auto"/>
        <w:ind w:firstLine="284"/>
        <w:jc w:val="center"/>
        <w:rPr>
          <w:rFonts w:ascii="Times New Roman" w:hAnsi="Times New Roman" w:cs="Times New Roman"/>
          <w:b/>
          <w:i/>
          <w:color w:val="000000"/>
          <w:sz w:val="24"/>
          <w:szCs w:val="24"/>
        </w:rPr>
      </w:pPr>
    </w:p>
    <w:p w14:paraId="0B050654" w14:textId="77777777" w:rsidR="006E786B" w:rsidRPr="006E786B" w:rsidRDefault="006E786B" w:rsidP="006E786B">
      <w:pPr>
        <w:spacing w:after="0" w:line="240" w:lineRule="auto"/>
        <w:ind w:firstLine="284"/>
        <w:jc w:val="center"/>
        <w:rPr>
          <w:rFonts w:ascii="Times New Roman" w:hAnsi="Times New Roman" w:cs="Times New Roman"/>
          <w:b/>
          <w:i/>
          <w:color w:val="000000"/>
          <w:sz w:val="24"/>
          <w:szCs w:val="24"/>
        </w:rPr>
      </w:pPr>
      <w:r w:rsidRPr="006E786B">
        <w:rPr>
          <w:rFonts w:ascii="Times New Roman" w:hAnsi="Times New Roman" w:cs="Times New Roman"/>
          <w:b/>
          <w:i/>
          <w:color w:val="000000"/>
          <w:sz w:val="24"/>
          <w:szCs w:val="24"/>
        </w:rPr>
        <w:t>5. Застереження. Прикінцеві положення.</w:t>
      </w:r>
    </w:p>
    <w:p w14:paraId="5AD06961" w14:textId="77777777" w:rsidR="006E786B" w:rsidRPr="006E786B" w:rsidRDefault="006E786B" w:rsidP="006E786B">
      <w:pPr>
        <w:spacing w:after="0" w:line="240" w:lineRule="auto"/>
        <w:ind w:firstLine="284"/>
        <w:jc w:val="center"/>
        <w:rPr>
          <w:rFonts w:ascii="Times New Roman" w:hAnsi="Times New Roman" w:cs="Times New Roman"/>
          <w:sz w:val="24"/>
          <w:szCs w:val="24"/>
        </w:rPr>
      </w:pPr>
    </w:p>
    <w:p w14:paraId="0867962B" w14:textId="77777777" w:rsidR="006E786B" w:rsidRPr="006E786B" w:rsidRDefault="006E786B" w:rsidP="006E786B">
      <w:pPr>
        <w:spacing w:after="0" w:line="240" w:lineRule="auto"/>
        <w:ind w:firstLine="709"/>
        <w:contextualSpacing/>
        <w:jc w:val="both"/>
        <w:rPr>
          <w:rFonts w:ascii="Times New Roman" w:hAnsi="Times New Roman" w:cs="Times New Roman"/>
          <w:sz w:val="24"/>
          <w:szCs w:val="24"/>
        </w:rPr>
      </w:pPr>
      <w:r w:rsidRPr="006E786B">
        <w:rPr>
          <w:rFonts w:ascii="Times New Roman" w:hAnsi="Times New Roman" w:cs="Times New Roman"/>
          <w:b/>
          <w:color w:val="000000"/>
          <w:sz w:val="24"/>
          <w:szCs w:val="24"/>
        </w:rPr>
        <w:t xml:space="preserve">5.2. </w:t>
      </w:r>
      <w:r w:rsidRPr="006E786B">
        <w:rPr>
          <w:rFonts w:ascii="Times New Roman" w:hAnsi="Times New Roman" w:cs="Times New Roman"/>
          <w:color w:val="000000"/>
          <w:sz w:val="24"/>
          <w:szCs w:val="24"/>
        </w:rPr>
        <w:t>КП за цим Договором носять виключно інформаційно-довідковий характер, ЛІЦЕНЗІАР не несе будь-якої відповідальності за можливі наслідки і ризики, які можуть виникнути у результаті прийняття АБОНЕНТОМ управлінських рішень в результаті використання КП.</w:t>
      </w:r>
    </w:p>
    <w:p w14:paraId="08F8A0A1" w14:textId="77777777" w:rsidR="006E786B" w:rsidRPr="006E786B" w:rsidRDefault="006E786B" w:rsidP="006E786B">
      <w:pPr>
        <w:spacing w:after="0" w:line="240" w:lineRule="auto"/>
        <w:ind w:firstLine="709"/>
        <w:contextualSpacing/>
        <w:jc w:val="both"/>
        <w:rPr>
          <w:rFonts w:ascii="Times New Roman" w:hAnsi="Times New Roman" w:cs="Times New Roman"/>
          <w:color w:val="000000"/>
          <w:sz w:val="24"/>
          <w:szCs w:val="24"/>
        </w:rPr>
      </w:pPr>
      <w:r w:rsidRPr="006E786B">
        <w:rPr>
          <w:rFonts w:ascii="Times New Roman" w:hAnsi="Times New Roman" w:cs="Times New Roman"/>
          <w:b/>
          <w:color w:val="000000"/>
          <w:sz w:val="24"/>
          <w:szCs w:val="24"/>
        </w:rPr>
        <w:t xml:space="preserve">5.3. </w:t>
      </w:r>
      <w:r w:rsidRPr="006E786B">
        <w:rPr>
          <w:rFonts w:ascii="Times New Roman" w:hAnsi="Times New Roman" w:cs="Times New Roman"/>
          <w:color w:val="000000"/>
          <w:sz w:val="24"/>
          <w:szCs w:val="24"/>
        </w:rPr>
        <w:t xml:space="preserve">Сторони засвідчують, що на момент підписання договору вони відсутні у будь-яких санкційних списках, а також не мають зв’язків з країнами – агресорами (зокрема, </w:t>
      </w:r>
      <w:proofErr w:type="spellStart"/>
      <w:r w:rsidRPr="006E786B">
        <w:rPr>
          <w:rFonts w:ascii="Times New Roman" w:hAnsi="Times New Roman" w:cs="Times New Roman"/>
          <w:color w:val="000000"/>
          <w:sz w:val="24"/>
          <w:szCs w:val="24"/>
        </w:rPr>
        <w:t>росією</w:t>
      </w:r>
      <w:proofErr w:type="spellEnd"/>
      <w:r w:rsidRPr="006E786B">
        <w:rPr>
          <w:rFonts w:ascii="Times New Roman" w:hAnsi="Times New Roman" w:cs="Times New Roman"/>
          <w:color w:val="000000"/>
          <w:sz w:val="24"/>
          <w:szCs w:val="24"/>
        </w:rPr>
        <w:t>).</w:t>
      </w:r>
    </w:p>
    <w:p w14:paraId="4536EC06" w14:textId="77777777" w:rsidR="006E786B" w:rsidRPr="006E786B" w:rsidRDefault="006E786B" w:rsidP="006E786B">
      <w:pPr>
        <w:spacing w:after="0" w:line="240" w:lineRule="auto"/>
        <w:ind w:firstLine="709"/>
        <w:contextualSpacing/>
        <w:jc w:val="both"/>
        <w:rPr>
          <w:rFonts w:ascii="Times New Roman" w:hAnsi="Times New Roman" w:cs="Times New Roman"/>
          <w:sz w:val="24"/>
          <w:szCs w:val="24"/>
        </w:rPr>
      </w:pPr>
      <w:r w:rsidRPr="006E786B">
        <w:rPr>
          <w:rFonts w:ascii="Times New Roman" w:hAnsi="Times New Roman" w:cs="Times New Roman"/>
          <w:b/>
          <w:sz w:val="24"/>
          <w:szCs w:val="24"/>
        </w:rPr>
        <w:t>5.4.</w:t>
      </w:r>
      <w:r w:rsidRPr="006E786B">
        <w:rPr>
          <w:rFonts w:ascii="Times New Roman" w:hAnsi="Times New Roman" w:cs="Times New Roman"/>
          <w:sz w:val="24"/>
          <w:szCs w:val="24"/>
        </w:rPr>
        <w:t xml:space="preserve"> Кожна із Сторін, підписуючи Договір, гарантує, що його члени, учасники (акціонери), кінцеві бенефіціарні власники, контролери, пов’язані особи не включені до жодного з офіційних санкційних списків, зокрема: переліку осіб, до яких застосовано санкції відповідно до чинного законодавства України (включаючи рішення РНБО, введені в дію Указами Президента України), списків санкцій Офісу контролю за іноземними активами США (OFAC), санкційних списків Ради Безпеки ООН, консолідованих списків Європейського Союзу, санкційних списків Великої Британії (HM </w:t>
      </w:r>
      <w:proofErr w:type="spellStart"/>
      <w:r w:rsidRPr="006E786B">
        <w:rPr>
          <w:rFonts w:ascii="Times New Roman" w:hAnsi="Times New Roman" w:cs="Times New Roman"/>
          <w:sz w:val="24"/>
          <w:szCs w:val="24"/>
        </w:rPr>
        <w:t>Treasury</w:t>
      </w:r>
      <w:proofErr w:type="spellEnd"/>
      <w:r w:rsidRPr="006E786B">
        <w:rPr>
          <w:rFonts w:ascii="Times New Roman" w:hAnsi="Times New Roman" w:cs="Times New Roman"/>
          <w:sz w:val="24"/>
          <w:szCs w:val="24"/>
        </w:rPr>
        <w:t xml:space="preserve"> / OFSI), а також інших санкційних списків, режим дотримання яких прямо чи опосередковано застосовується до Сторін відповідно до чинного законодавства України або умов фінансування </w:t>
      </w:r>
      <w:proofErr w:type="spellStart"/>
      <w:r w:rsidRPr="006E786B">
        <w:rPr>
          <w:rFonts w:ascii="Times New Roman" w:hAnsi="Times New Roman" w:cs="Times New Roman"/>
          <w:sz w:val="24"/>
          <w:szCs w:val="24"/>
        </w:rPr>
        <w:t>проєкту</w:t>
      </w:r>
      <w:proofErr w:type="spellEnd"/>
      <w:r w:rsidRPr="006E786B">
        <w:rPr>
          <w:rFonts w:ascii="Times New Roman" w:hAnsi="Times New Roman" w:cs="Times New Roman"/>
          <w:sz w:val="24"/>
          <w:szCs w:val="24"/>
        </w:rPr>
        <w:t>(</w:t>
      </w:r>
      <w:proofErr w:type="spellStart"/>
      <w:r w:rsidRPr="006E786B">
        <w:rPr>
          <w:rFonts w:ascii="Times New Roman" w:hAnsi="Times New Roman" w:cs="Times New Roman"/>
          <w:sz w:val="24"/>
          <w:szCs w:val="24"/>
        </w:rPr>
        <w:t>ів</w:t>
      </w:r>
      <w:proofErr w:type="spellEnd"/>
      <w:r w:rsidRPr="006E786B">
        <w:rPr>
          <w:rFonts w:ascii="Times New Roman" w:hAnsi="Times New Roman" w:cs="Times New Roman"/>
          <w:sz w:val="24"/>
          <w:szCs w:val="24"/>
        </w:rPr>
        <w:t xml:space="preserve">). </w:t>
      </w:r>
    </w:p>
    <w:p w14:paraId="67096A1C" w14:textId="77777777" w:rsidR="006E786B" w:rsidRPr="006E786B" w:rsidRDefault="006E786B" w:rsidP="006E786B">
      <w:pPr>
        <w:spacing w:after="0" w:line="240" w:lineRule="auto"/>
        <w:ind w:firstLine="709"/>
        <w:contextualSpacing/>
        <w:jc w:val="both"/>
        <w:rPr>
          <w:rFonts w:ascii="Times New Roman" w:hAnsi="Times New Roman" w:cs="Times New Roman"/>
          <w:sz w:val="24"/>
          <w:szCs w:val="24"/>
        </w:rPr>
      </w:pPr>
      <w:r w:rsidRPr="006E786B">
        <w:rPr>
          <w:rFonts w:ascii="Times New Roman" w:hAnsi="Times New Roman" w:cs="Times New Roman"/>
          <w:b/>
          <w:sz w:val="24"/>
          <w:szCs w:val="24"/>
        </w:rPr>
        <w:t>5.5.</w:t>
      </w:r>
      <w:r w:rsidRPr="006E786B">
        <w:rPr>
          <w:rFonts w:ascii="Times New Roman" w:hAnsi="Times New Roman" w:cs="Times New Roman"/>
          <w:sz w:val="24"/>
          <w:szCs w:val="24"/>
        </w:rPr>
        <w:t xml:space="preserve"> Кожна із Сторін несе повну відповідальність за правильність вказаних нею у Договорі реквізитів (банківських реквізитів, місцезнаходження (юридичної адреси), найменування, організаційно-правової форми тощо) та зобов'язується своєчасно у письмовій формі повідомляти іншу Сторону про їх зміну протягом 3 (трьох) робочих днів з дати виникнення відповідних змін, а у разі неповідомлення несе ризик настання пов’язаних із цим несприятливих наслідків. </w:t>
      </w:r>
    </w:p>
    <w:p w14:paraId="6F389C65" w14:textId="77777777" w:rsidR="006E786B" w:rsidRPr="006E786B" w:rsidRDefault="006E786B" w:rsidP="006E786B">
      <w:pPr>
        <w:spacing w:after="0" w:line="240" w:lineRule="auto"/>
        <w:ind w:firstLine="709"/>
        <w:contextualSpacing/>
        <w:jc w:val="both"/>
        <w:rPr>
          <w:rFonts w:ascii="Times New Roman" w:hAnsi="Times New Roman" w:cs="Times New Roman"/>
          <w:sz w:val="24"/>
          <w:szCs w:val="24"/>
        </w:rPr>
      </w:pPr>
      <w:r w:rsidRPr="006E786B">
        <w:rPr>
          <w:rFonts w:ascii="Times New Roman" w:hAnsi="Times New Roman" w:cs="Times New Roman"/>
          <w:b/>
          <w:sz w:val="24"/>
          <w:szCs w:val="24"/>
        </w:rPr>
        <w:t>5.6.</w:t>
      </w:r>
      <w:r w:rsidRPr="006E786B">
        <w:rPr>
          <w:rFonts w:ascii="Times New Roman" w:hAnsi="Times New Roman" w:cs="Times New Roman"/>
          <w:sz w:val="24"/>
          <w:szCs w:val="24"/>
        </w:rPr>
        <w:t xml:space="preserve"> Законодавство про економічні санкції, що згадується у цьому Договорі,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 та/або Україною.</w:t>
      </w:r>
    </w:p>
    <w:p w14:paraId="69D4C1EE" w14:textId="77777777" w:rsidR="006E786B" w:rsidRPr="006E786B" w:rsidRDefault="006E786B" w:rsidP="006E786B">
      <w:pPr>
        <w:spacing w:after="0" w:line="240" w:lineRule="auto"/>
        <w:ind w:firstLine="709"/>
        <w:contextualSpacing/>
        <w:jc w:val="both"/>
        <w:rPr>
          <w:rFonts w:ascii="Times New Roman" w:hAnsi="Times New Roman" w:cs="Times New Roman"/>
          <w:b/>
          <w:color w:val="000000"/>
          <w:sz w:val="24"/>
          <w:szCs w:val="24"/>
        </w:rPr>
      </w:pPr>
      <w:r w:rsidRPr="006E786B">
        <w:rPr>
          <w:rFonts w:ascii="Times New Roman" w:hAnsi="Times New Roman" w:cs="Times New Roman"/>
          <w:b/>
          <w:color w:val="000000"/>
          <w:sz w:val="24"/>
          <w:szCs w:val="24"/>
        </w:rPr>
        <w:t xml:space="preserve">5.7. </w:t>
      </w:r>
      <w:r w:rsidRPr="006E786B">
        <w:rPr>
          <w:rFonts w:ascii="Times New Roman" w:hAnsi="Times New Roman" w:cs="Times New Roman"/>
          <w:color w:val="000000"/>
          <w:sz w:val="24"/>
          <w:szCs w:val="24"/>
        </w:rPr>
        <w:t xml:space="preserve">Сторони зобов’язуються дотримуватись вимог антикорупційного законодавства України та вживатимуть  усіх необхідних заходів для запобігання та виявлення корупції при виконанні умов Договору. </w:t>
      </w:r>
    </w:p>
    <w:p w14:paraId="2220AF63" w14:textId="77777777" w:rsidR="006E786B" w:rsidRPr="006E786B" w:rsidRDefault="006E786B" w:rsidP="006E786B">
      <w:pPr>
        <w:spacing w:after="0" w:line="240" w:lineRule="auto"/>
        <w:ind w:firstLine="709"/>
        <w:contextualSpacing/>
        <w:jc w:val="both"/>
        <w:rPr>
          <w:rFonts w:ascii="Times New Roman" w:hAnsi="Times New Roman" w:cs="Times New Roman"/>
          <w:color w:val="000000"/>
          <w:sz w:val="24"/>
          <w:szCs w:val="24"/>
        </w:rPr>
      </w:pPr>
      <w:r w:rsidRPr="006E786B">
        <w:rPr>
          <w:rFonts w:ascii="Times New Roman" w:hAnsi="Times New Roman" w:cs="Times New Roman"/>
          <w:b/>
          <w:color w:val="000000"/>
          <w:sz w:val="24"/>
          <w:szCs w:val="24"/>
        </w:rPr>
        <w:t xml:space="preserve">5.8. </w:t>
      </w:r>
      <w:r w:rsidRPr="006E786B">
        <w:rPr>
          <w:rFonts w:ascii="Times New Roman" w:hAnsi="Times New Roman" w:cs="Times New Roman"/>
          <w:color w:val="000000"/>
          <w:sz w:val="24"/>
          <w:szCs w:val="24"/>
        </w:rPr>
        <w:t>АБОНЕНТ на момент укладання Договору є неприбутковою установою та платником податку на додану вартість.</w:t>
      </w:r>
    </w:p>
    <w:p w14:paraId="5AF54054" w14:textId="77777777" w:rsidR="006E786B" w:rsidRPr="006E786B" w:rsidRDefault="006E786B" w:rsidP="006E786B">
      <w:pPr>
        <w:spacing w:after="0" w:line="240" w:lineRule="auto"/>
        <w:ind w:firstLine="709"/>
        <w:contextualSpacing/>
        <w:jc w:val="both"/>
        <w:rPr>
          <w:rFonts w:ascii="Times New Roman" w:hAnsi="Times New Roman" w:cs="Times New Roman"/>
          <w:b/>
          <w:color w:val="000000"/>
          <w:sz w:val="24"/>
          <w:szCs w:val="24"/>
        </w:rPr>
      </w:pPr>
    </w:p>
    <w:p w14:paraId="105255AD" w14:textId="77777777" w:rsidR="006E786B" w:rsidRPr="006E786B" w:rsidRDefault="006E786B" w:rsidP="006E786B">
      <w:pPr>
        <w:spacing w:after="0" w:line="240" w:lineRule="auto"/>
        <w:ind w:firstLine="299"/>
        <w:jc w:val="center"/>
        <w:rPr>
          <w:rFonts w:ascii="Times New Roman" w:hAnsi="Times New Roman" w:cs="Times New Roman"/>
          <w:sz w:val="24"/>
          <w:szCs w:val="24"/>
        </w:rPr>
      </w:pPr>
      <w:r w:rsidRPr="006E786B">
        <w:rPr>
          <w:rFonts w:ascii="Times New Roman" w:hAnsi="Times New Roman" w:cs="Times New Roman"/>
          <w:b/>
          <w:color w:val="000000"/>
          <w:sz w:val="24"/>
          <w:szCs w:val="24"/>
        </w:rPr>
        <w:t>Додаток, який є невід'ємною частиною Договору:</w:t>
      </w:r>
    </w:p>
    <w:p w14:paraId="41AD9328" w14:textId="77777777" w:rsidR="006E786B" w:rsidRPr="006E786B" w:rsidRDefault="006E786B" w:rsidP="006E786B">
      <w:pPr>
        <w:spacing w:after="0" w:line="240" w:lineRule="auto"/>
        <w:ind w:firstLine="284"/>
        <w:jc w:val="both"/>
        <w:rPr>
          <w:rFonts w:ascii="Times New Roman" w:hAnsi="Times New Roman" w:cs="Times New Roman"/>
          <w:sz w:val="24"/>
          <w:szCs w:val="24"/>
        </w:rPr>
      </w:pPr>
      <w:r w:rsidRPr="006E786B">
        <w:rPr>
          <w:rFonts w:ascii="Times New Roman" w:hAnsi="Times New Roman" w:cs="Times New Roman"/>
          <w:color w:val="000000"/>
          <w:sz w:val="24"/>
          <w:szCs w:val="24"/>
        </w:rPr>
        <w:t>Додаток № 1: «Перелік комп’ютерних програм та вартість ліцензій»</w:t>
      </w:r>
    </w:p>
    <w:p w14:paraId="3AF3400C" w14:textId="77777777" w:rsidR="006E786B" w:rsidRPr="006E786B" w:rsidRDefault="006E786B" w:rsidP="006E786B">
      <w:pPr>
        <w:spacing w:after="0" w:line="240" w:lineRule="auto"/>
        <w:ind w:left="283"/>
        <w:jc w:val="center"/>
        <w:rPr>
          <w:rFonts w:ascii="Times New Roman" w:hAnsi="Times New Roman" w:cs="Times New Roman"/>
          <w:b/>
          <w:i/>
          <w:sz w:val="24"/>
          <w:szCs w:val="24"/>
        </w:rPr>
      </w:pPr>
    </w:p>
    <w:p w14:paraId="20ECD006" w14:textId="77777777" w:rsidR="006E786B" w:rsidRPr="006E786B" w:rsidRDefault="006E786B" w:rsidP="006E786B">
      <w:pPr>
        <w:spacing w:after="0" w:line="240" w:lineRule="auto"/>
        <w:ind w:left="283"/>
        <w:jc w:val="center"/>
        <w:rPr>
          <w:rFonts w:ascii="Times New Roman" w:hAnsi="Times New Roman" w:cs="Times New Roman"/>
          <w:b/>
          <w:i/>
          <w:sz w:val="24"/>
          <w:szCs w:val="24"/>
        </w:rPr>
      </w:pPr>
    </w:p>
    <w:p w14:paraId="78D0AAC2" w14:textId="77777777" w:rsidR="002D285D" w:rsidRDefault="002D285D" w:rsidP="006E786B">
      <w:pPr>
        <w:spacing w:after="0" w:line="240" w:lineRule="auto"/>
        <w:ind w:left="283"/>
        <w:jc w:val="center"/>
        <w:rPr>
          <w:rFonts w:ascii="Times New Roman" w:hAnsi="Times New Roman" w:cs="Times New Roman"/>
          <w:b/>
          <w:i/>
          <w:sz w:val="24"/>
          <w:szCs w:val="24"/>
        </w:rPr>
      </w:pPr>
    </w:p>
    <w:p w14:paraId="758FFEAE" w14:textId="77777777" w:rsidR="002D285D" w:rsidRDefault="002D285D" w:rsidP="006E786B">
      <w:pPr>
        <w:spacing w:after="0" w:line="240" w:lineRule="auto"/>
        <w:ind w:left="283"/>
        <w:jc w:val="center"/>
        <w:rPr>
          <w:rFonts w:ascii="Times New Roman" w:hAnsi="Times New Roman" w:cs="Times New Roman"/>
          <w:b/>
          <w:i/>
          <w:sz w:val="24"/>
          <w:szCs w:val="24"/>
        </w:rPr>
      </w:pPr>
    </w:p>
    <w:p w14:paraId="64F6FAC5" w14:textId="77777777" w:rsidR="002D285D" w:rsidRDefault="002D285D" w:rsidP="006E786B">
      <w:pPr>
        <w:spacing w:after="0" w:line="240" w:lineRule="auto"/>
        <w:ind w:left="283"/>
        <w:jc w:val="center"/>
        <w:rPr>
          <w:rFonts w:ascii="Times New Roman" w:hAnsi="Times New Roman" w:cs="Times New Roman"/>
          <w:b/>
          <w:i/>
          <w:sz w:val="24"/>
          <w:szCs w:val="24"/>
        </w:rPr>
      </w:pPr>
    </w:p>
    <w:p w14:paraId="66E34B45" w14:textId="77777777" w:rsidR="002D285D" w:rsidRDefault="002D285D" w:rsidP="006E786B">
      <w:pPr>
        <w:spacing w:after="0" w:line="240" w:lineRule="auto"/>
        <w:ind w:left="283"/>
        <w:jc w:val="center"/>
        <w:rPr>
          <w:rFonts w:ascii="Times New Roman" w:hAnsi="Times New Roman" w:cs="Times New Roman"/>
          <w:b/>
          <w:i/>
          <w:sz w:val="24"/>
          <w:szCs w:val="24"/>
        </w:rPr>
      </w:pPr>
    </w:p>
    <w:p w14:paraId="71A790E5" w14:textId="77777777" w:rsidR="002D285D" w:rsidRDefault="002D285D" w:rsidP="006E786B">
      <w:pPr>
        <w:spacing w:after="0" w:line="240" w:lineRule="auto"/>
        <w:ind w:left="283"/>
        <w:jc w:val="center"/>
        <w:rPr>
          <w:rFonts w:ascii="Times New Roman" w:hAnsi="Times New Roman" w:cs="Times New Roman"/>
          <w:b/>
          <w:i/>
          <w:sz w:val="24"/>
          <w:szCs w:val="24"/>
        </w:rPr>
      </w:pPr>
    </w:p>
    <w:p w14:paraId="633DF0EB" w14:textId="77777777" w:rsidR="002D285D" w:rsidRDefault="002D285D" w:rsidP="006E786B">
      <w:pPr>
        <w:spacing w:after="0" w:line="240" w:lineRule="auto"/>
        <w:ind w:left="283"/>
        <w:jc w:val="center"/>
        <w:rPr>
          <w:rFonts w:ascii="Times New Roman" w:hAnsi="Times New Roman" w:cs="Times New Roman"/>
          <w:b/>
          <w:i/>
          <w:sz w:val="24"/>
          <w:szCs w:val="24"/>
        </w:rPr>
      </w:pPr>
    </w:p>
    <w:p w14:paraId="5823F546" w14:textId="77777777" w:rsidR="002D285D" w:rsidRDefault="002D285D" w:rsidP="006E786B">
      <w:pPr>
        <w:spacing w:after="0" w:line="240" w:lineRule="auto"/>
        <w:ind w:left="283"/>
        <w:jc w:val="center"/>
        <w:rPr>
          <w:rFonts w:ascii="Times New Roman" w:hAnsi="Times New Roman" w:cs="Times New Roman"/>
          <w:b/>
          <w:i/>
          <w:sz w:val="24"/>
          <w:szCs w:val="24"/>
        </w:rPr>
      </w:pPr>
    </w:p>
    <w:p w14:paraId="5E71D693" w14:textId="5A505D9B" w:rsidR="006E786B" w:rsidRPr="006E786B" w:rsidRDefault="006E786B" w:rsidP="006E786B">
      <w:pPr>
        <w:spacing w:after="0" w:line="240" w:lineRule="auto"/>
        <w:ind w:left="283"/>
        <w:jc w:val="center"/>
        <w:rPr>
          <w:rFonts w:ascii="Times New Roman" w:hAnsi="Times New Roman" w:cs="Times New Roman"/>
          <w:b/>
          <w:i/>
          <w:sz w:val="24"/>
          <w:szCs w:val="24"/>
        </w:rPr>
      </w:pPr>
      <w:r w:rsidRPr="006E786B">
        <w:rPr>
          <w:rFonts w:ascii="Times New Roman" w:hAnsi="Times New Roman" w:cs="Times New Roman"/>
          <w:b/>
          <w:i/>
          <w:sz w:val="24"/>
          <w:szCs w:val="24"/>
        </w:rPr>
        <w:t>Адреси та реквізити Сторін</w:t>
      </w:r>
    </w:p>
    <w:p w14:paraId="5041BE1C" w14:textId="77777777" w:rsidR="006E786B" w:rsidRPr="006E786B" w:rsidRDefault="006E786B" w:rsidP="006E786B">
      <w:pPr>
        <w:spacing w:after="0" w:line="240" w:lineRule="auto"/>
        <w:jc w:val="both"/>
        <w:rPr>
          <w:rFonts w:ascii="Times New Roman" w:hAnsi="Times New Roman" w:cs="Times New Roman"/>
          <w:b/>
          <w:sz w:val="24"/>
          <w:szCs w:val="24"/>
        </w:rPr>
      </w:pPr>
    </w:p>
    <w:p w14:paraId="052729EB" w14:textId="77777777" w:rsidR="006E786B" w:rsidRPr="006E786B" w:rsidRDefault="006E786B" w:rsidP="006E786B">
      <w:pPr>
        <w:spacing w:after="0" w:line="240" w:lineRule="auto"/>
        <w:jc w:val="both"/>
        <w:rPr>
          <w:rFonts w:ascii="Times New Roman" w:hAnsi="Times New Roman" w:cs="Times New Roman"/>
          <w:b/>
          <w:sz w:val="24"/>
          <w:szCs w:val="24"/>
        </w:rPr>
        <w:sectPr w:rsidR="006E786B" w:rsidRPr="006E786B" w:rsidSect="006E786B">
          <w:pgSz w:w="11905" w:h="16837"/>
          <w:pgMar w:top="709" w:right="567" w:bottom="1134" w:left="1701" w:header="0" w:footer="0" w:gutter="0"/>
          <w:cols w:space="720"/>
          <w:docGrid w:linePitch="272"/>
        </w:sectPr>
      </w:pPr>
    </w:p>
    <w:p w14:paraId="4A7FC582" w14:textId="77777777" w:rsidR="006E786B" w:rsidRPr="006E786B" w:rsidRDefault="006E786B" w:rsidP="006E786B">
      <w:pPr>
        <w:spacing w:after="0" w:line="240" w:lineRule="auto"/>
        <w:jc w:val="center"/>
        <w:rPr>
          <w:rFonts w:ascii="Times New Roman" w:hAnsi="Times New Roman" w:cs="Times New Roman"/>
          <w:b/>
          <w:sz w:val="24"/>
          <w:szCs w:val="24"/>
        </w:rPr>
      </w:pPr>
      <w:r w:rsidRPr="006E786B">
        <w:rPr>
          <w:rFonts w:ascii="Times New Roman" w:hAnsi="Times New Roman" w:cs="Times New Roman"/>
          <w:b/>
          <w:sz w:val="24"/>
          <w:szCs w:val="24"/>
        </w:rPr>
        <w:t>ЛІЦЕНЗІАР:</w:t>
      </w:r>
    </w:p>
    <w:p w14:paraId="22C8DB5A"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E93DE58"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9C596DB"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C3934F1"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F867007" w14:textId="77777777" w:rsid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62D6E80" w14:textId="77777777" w:rsidR="002D285D" w:rsidRDefault="002D285D"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1A7E97C" w14:textId="77777777" w:rsidR="002D285D" w:rsidRDefault="002D285D"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96CECC9" w14:textId="77777777" w:rsidR="002D285D" w:rsidRDefault="002D285D"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F470E81" w14:textId="77777777" w:rsidR="002D285D" w:rsidRDefault="002D285D"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B8E727B" w14:textId="77777777" w:rsidR="002D285D" w:rsidRPr="006E786B" w:rsidRDefault="002D285D"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3848AFF"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ED512EF"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F441A70"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E786B">
        <w:rPr>
          <w:rFonts w:ascii="Times New Roman" w:eastAsia="Times New Roman" w:hAnsi="Times New Roman" w:cs="Times New Roman"/>
          <w:color w:val="000000"/>
          <w:sz w:val="24"/>
          <w:szCs w:val="24"/>
        </w:rPr>
        <w:t>________________________________</w:t>
      </w:r>
    </w:p>
    <w:p w14:paraId="32B71CB2"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E786B">
        <w:rPr>
          <w:rFonts w:ascii="Times New Roman" w:eastAsia="Times New Roman" w:hAnsi="Times New Roman" w:cs="Times New Roman"/>
          <w:color w:val="000000"/>
          <w:sz w:val="24"/>
          <w:szCs w:val="24"/>
        </w:rPr>
        <w:t>_______________ /________________/</w:t>
      </w:r>
    </w:p>
    <w:p w14:paraId="35D4A29F" w14:textId="77777777" w:rsidR="006E786B" w:rsidRPr="006E786B" w:rsidRDefault="006E786B" w:rsidP="006E786B">
      <w:pPr>
        <w:tabs>
          <w:tab w:val="left" w:pos="1134"/>
        </w:tabs>
        <w:contextualSpacing/>
        <w:rPr>
          <w:rFonts w:ascii="Times New Roman" w:hAnsi="Times New Roman" w:cs="Times New Roman"/>
          <w:b/>
          <w:sz w:val="24"/>
          <w:szCs w:val="24"/>
        </w:rPr>
      </w:pPr>
      <w:r w:rsidRPr="006E786B">
        <w:rPr>
          <w:rFonts w:ascii="Times New Roman" w:hAnsi="Times New Roman" w:cs="Times New Roman"/>
          <w:b/>
          <w:sz w:val="24"/>
          <w:szCs w:val="24"/>
        </w:rPr>
        <w:t>М.П.</w:t>
      </w:r>
    </w:p>
    <w:p w14:paraId="396F6BF4" w14:textId="77777777" w:rsidR="006E786B" w:rsidRPr="006E786B" w:rsidRDefault="006E786B" w:rsidP="006E786B">
      <w:pPr>
        <w:spacing w:after="0" w:line="240" w:lineRule="auto"/>
        <w:ind w:left="283"/>
        <w:jc w:val="center"/>
        <w:rPr>
          <w:rFonts w:ascii="Times New Roman" w:hAnsi="Times New Roman" w:cs="Times New Roman"/>
          <w:b/>
          <w:sz w:val="24"/>
          <w:szCs w:val="24"/>
        </w:rPr>
      </w:pPr>
      <w:r w:rsidRPr="006E786B">
        <w:rPr>
          <w:rFonts w:ascii="Times New Roman" w:eastAsia="Times New Roman" w:hAnsi="Times New Roman" w:cs="Times New Roman"/>
          <w:b/>
          <w:color w:val="000000"/>
          <w:sz w:val="24"/>
          <w:szCs w:val="24"/>
        </w:rPr>
        <w:t xml:space="preserve"> </w:t>
      </w:r>
      <w:r w:rsidRPr="006E786B">
        <w:rPr>
          <w:rFonts w:ascii="Times New Roman" w:hAnsi="Times New Roman" w:cs="Times New Roman"/>
          <w:sz w:val="24"/>
          <w:szCs w:val="24"/>
        </w:rPr>
        <w:br w:type="column"/>
      </w:r>
      <w:r w:rsidRPr="006E786B">
        <w:rPr>
          <w:rFonts w:ascii="Times New Roman" w:hAnsi="Times New Roman" w:cs="Times New Roman"/>
          <w:b/>
          <w:sz w:val="24"/>
          <w:szCs w:val="24"/>
        </w:rPr>
        <w:t>АБОНЕНТ:</w:t>
      </w:r>
    </w:p>
    <w:p w14:paraId="028D4058" w14:textId="77777777" w:rsidR="006E786B" w:rsidRPr="006E786B" w:rsidRDefault="006E786B" w:rsidP="006E786B">
      <w:pPr>
        <w:spacing w:after="0" w:line="240" w:lineRule="auto"/>
        <w:rPr>
          <w:rFonts w:ascii="Times New Roman" w:hAnsi="Times New Roman" w:cs="Times New Roman"/>
          <w:b/>
          <w:sz w:val="24"/>
          <w:szCs w:val="24"/>
        </w:rPr>
      </w:pPr>
      <w:r w:rsidRPr="006E786B">
        <w:rPr>
          <w:rFonts w:ascii="Times New Roman" w:hAnsi="Times New Roman" w:cs="Times New Roman"/>
          <w:b/>
          <w:sz w:val="24"/>
          <w:szCs w:val="24"/>
        </w:rPr>
        <w:t>ДЕРЖАВНА УСТАНОВА «ЦЕНТР ГРОМАДСЬКОГО ЗДОРОВ'Я МІНІСТЕРСТВА ОХОРОНИ ЗДОРОВ'Я УКРАЇНИ»</w:t>
      </w:r>
    </w:p>
    <w:p w14:paraId="7FEA1521" w14:textId="77777777" w:rsidR="006E786B" w:rsidRPr="006E786B" w:rsidRDefault="006E786B" w:rsidP="006E786B">
      <w:pPr>
        <w:spacing w:after="0" w:line="240" w:lineRule="auto"/>
        <w:rPr>
          <w:rFonts w:ascii="Times New Roman" w:hAnsi="Times New Roman" w:cs="Times New Roman"/>
          <w:sz w:val="24"/>
          <w:szCs w:val="24"/>
        </w:rPr>
      </w:pPr>
      <w:r w:rsidRPr="006E786B">
        <w:rPr>
          <w:rFonts w:ascii="Times New Roman" w:hAnsi="Times New Roman" w:cs="Times New Roman"/>
          <w:sz w:val="24"/>
          <w:szCs w:val="24"/>
        </w:rPr>
        <w:t>Код ЄДРПОУ: 40524109</w:t>
      </w:r>
    </w:p>
    <w:p w14:paraId="523996CA" w14:textId="77777777" w:rsidR="006E786B" w:rsidRPr="006E786B" w:rsidRDefault="006E786B" w:rsidP="006E786B">
      <w:pPr>
        <w:spacing w:after="0" w:line="240" w:lineRule="auto"/>
        <w:jc w:val="both"/>
        <w:rPr>
          <w:rFonts w:ascii="Times New Roman" w:hAnsi="Times New Roman" w:cs="Times New Roman"/>
          <w:sz w:val="24"/>
          <w:szCs w:val="24"/>
        </w:rPr>
      </w:pPr>
      <w:r w:rsidRPr="006E786B">
        <w:rPr>
          <w:rFonts w:ascii="Times New Roman" w:hAnsi="Times New Roman" w:cs="Times New Roman"/>
          <w:sz w:val="24"/>
          <w:szCs w:val="24"/>
        </w:rPr>
        <w:t>Юридична адреса:  Україна, 04071, місто Київ, ВУЛИЦЯ ЯРОСЛАВСЬКА, будинок 41</w:t>
      </w:r>
    </w:p>
    <w:p w14:paraId="065AA146"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UA 118201720343101009300097402</w:t>
      </w:r>
    </w:p>
    <w:p w14:paraId="5DE99E65"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 xml:space="preserve">в ГУДКСУ м. Києва </w:t>
      </w:r>
    </w:p>
    <w:p w14:paraId="666E69B9"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Тел.: (044) 334-56-89</w:t>
      </w:r>
    </w:p>
    <w:p w14:paraId="34DAC0AA" w14:textId="77777777" w:rsidR="006E786B" w:rsidRPr="006E786B" w:rsidRDefault="006E786B" w:rsidP="006E786B">
      <w:pPr>
        <w:tabs>
          <w:tab w:val="left" w:leader="underscore" w:pos="4962"/>
        </w:tabs>
        <w:spacing w:after="0" w:line="240" w:lineRule="auto"/>
        <w:rPr>
          <w:rFonts w:ascii="Times New Roman" w:hAnsi="Times New Roman" w:cs="Times New Roman"/>
          <w:sz w:val="24"/>
          <w:szCs w:val="24"/>
        </w:rPr>
      </w:pPr>
      <w:r w:rsidRPr="006E786B">
        <w:rPr>
          <w:rFonts w:ascii="Times New Roman" w:hAnsi="Times New Roman" w:cs="Times New Roman"/>
          <w:sz w:val="24"/>
          <w:szCs w:val="24"/>
        </w:rPr>
        <w:t xml:space="preserve">Статус платника податків: </w:t>
      </w:r>
      <w:r w:rsidRPr="006E786B">
        <w:rPr>
          <w:rFonts w:ascii="Times New Roman" w:hAnsi="Times New Roman" w:cs="Times New Roman"/>
          <w:sz w:val="24"/>
          <w:szCs w:val="24"/>
        </w:rPr>
        <w:tab/>
      </w:r>
    </w:p>
    <w:p w14:paraId="471E0729" w14:textId="77777777" w:rsidR="006E786B" w:rsidRPr="006E786B" w:rsidRDefault="006E786B" w:rsidP="006E786B">
      <w:pPr>
        <w:tabs>
          <w:tab w:val="left" w:pos="705"/>
          <w:tab w:val="left" w:pos="1134"/>
        </w:tabs>
        <w:contextualSpacing/>
        <w:rPr>
          <w:rFonts w:ascii="Times New Roman" w:hAnsi="Times New Roman" w:cs="Times New Roman"/>
          <w:b/>
          <w:bCs/>
          <w:sz w:val="24"/>
          <w:szCs w:val="24"/>
          <w:lang w:eastAsia="en-US"/>
        </w:rPr>
      </w:pPr>
      <w:r w:rsidRPr="006E786B">
        <w:rPr>
          <w:rFonts w:ascii="Times New Roman" w:hAnsi="Times New Roman" w:cs="Times New Roman"/>
          <w:b/>
          <w:bCs/>
          <w:sz w:val="24"/>
          <w:szCs w:val="24"/>
          <w:lang w:eastAsia="en-US"/>
        </w:rPr>
        <w:t>Генеральний директор</w:t>
      </w:r>
    </w:p>
    <w:p w14:paraId="66057BB8" w14:textId="77777777" w:rsidR="006E786B" w:rsidRPr="006E786B" w:rsidRDefault="006E786B" w:rsidP="006E786B">
      <w:pPr>
        <w:tabs>
          <w:tab w:val="left" w:pos="1134"/>
        </w:tabs>
        <w:contextualSpacing/>
        <w:rPr>
          <w:rFonts w:ascii="Times New Roman" w:hAnsi="Times New Roman" w:cs="Times New Roman"/>
          <w:b/>
          <w:bCs/>
          <w:sz w:val="24"/>
          <w:szCs w:val="24"/>
        </w:rPr>
      </w:pPr>
      <w:r w:rsidRPr="006E786B">
        <w:rPr>
          <w:rFonts w:ascii="Times New Roman" w:hAnsi="Times New Roman" w:cs="Times New Roman"/>
          <w:b/>
          <w:bCs/>
          <w:sz w:val="24"/>
          <w:szCs w:val="24"/>
        </w:rPr>
        <w:t xml:space="preserve">_______________/ </w:t>
      </w:r>
      <w:proofErr w:type="spellStart"/>
      <w:r w:rsidRPr="006E786B">
        <w:rPr>
          <w:rFonts w:ascii="Times New Roman" w:hAnsi="Times New Roman" w:cs="Times New Roman"/>
          <w:b/>
          <w:bCs/>
          <w:sz w:val="24"/>
          <w:szCs w:val="24"/>
        </w:rPr>
        <w:t>Курпіта</w:t>
      </w:r>
      <w:proofErr w:type="spellEnd"/>
      <w:r w:rsidRPr="006E786B">
        <w:rPr>
          <w:rFonts w:ascii="Times New Roman" w:hAnsi="Times New Roman" w:cs="Times New Roman"/>
          <w:b/>
          <w:bCs/>
          <w:sz w:val="24"/>
          <w:szCs w:val="24"/>
        </w:rPr>
        <w:t xml:space="preserve"> В.І./ </w:t>
      </w:r>
    </w:p>
    <w:p w14:paraId="7B683B26" w14:textId="77777777" w:rsidR="006E786B" w:rsidRPr="006E786B" w:rsidRDefault="006E786B" w:rsidP="006E786B">
      <w:pPr>
        <w:tabs>
          <w:tab w:val="left" w:pos="1134"/>
        </w:tabs>
        <w:contextualSpacing/>
        <w:rPr>
          <w:rFonts w:ascii="Times New Roman" w:hAnsi="Times New Roman" w:cs="Times New Roman"/>
          <w:b/>
          <w:sz w:val="24"/>
          <w:szCs w:val="24"/>
        </w:rPr>
      </w:pPr>
      <w:r w:rsidRPr="006E786B">
        <w:rPr>
          <w:rFonts w:ascii="Times New Roman" w:hAnsi="Times New Roman" w:cs="Times New Roman"/>
          <w:b/>
          <w:sz w:val="24"/>
          <w:szCs w:val="24"/>
        </w:rPr>
        <w:t>М.П.</w:t>
      </w:r>
    </w:p>
    <w:p w14:paraId="68B223ED" w14:textId="77777777" w:rsidR="006E786B" w:rsidRPr="006E786B" w:rsidRDefault="006E786B" w:rsidP="006E786B">
      <w:pPr>
        <w:spacing w:after="0" w:line="240" w:lineRule="auto"/>
        <w:jc w:val="both"/>
        <w:rPr>
          <w:rFonts w:ascii="Times New Roman" w:hAnsi="Times New Roman" w:cs="Times New Roman"/>
          <w:sz w:val="24"/>
          <w:szCs w:val="24"/>
        </w:rPr>
      </w:pPr>
    </w:p>
    <w:p w14:paraId="15193682" w14:textId="77777777" w:rsidR="006E786B" w:rsidRPr="006E786B" w:rsidRDefault="006E786B" w:rsidP="006E786B">
      <w:pPr>
        <w:spacing w:after="0" w:line="240" w:lineRule="auto"/>
        <w:jc w:val="both"/>
        <w:rPr>
          <w:rFonts w:ascii="Times New Roman" w:hAnsi="Times New Roman" w:cs="Times New Roman"/>
          <w:sz w:val="24"/>
          <w:szCs w:val="24"/>
        </w:rPr>
      </w:pPr>
    </w:p>
    <w:p w14:paraId="034CD2ED" w14:textId="77777777" w:rsidR="006E786B" w:rsidRPr="006E786B" w:rsidRDefault="006E786B" w:rsidP="006E786B">
      <w:pPr>
        <w:spacing w:after="0" w:line="240" w:lineRule="auto"/>
        <w:jc w:val="both"/>
        <w:rPr>
          <w:rFonts w:ascii="Times New Roman" w:hAnsi="Times New Roman" w:cs="Times New Roman"/>
          <w:sz w:val="24"/>
          <w:szCs w:val="24"/>
        </w:rPr>
      </w:pPr>
    </w:p>
    <w:p w14:paraId="35447C54" w14:textId="77777777" w:rsidR="006E786B" w:rsidRPr="006E786B" w:rsidRDefault="006E786B" w:rsidP="006E786B">
      <w:pPr>
        <w:tabs>
          <w:tab w:val="left" w:leader="underscore" w:pos="4962"/>
        </w:tabs>
        <w:spacing w:after="0" w:line="240" w:lineRule="auto"/>
        <w:jc w:val="both"/>
        <w:rPr>
          <w:rFonts w:ascii="Times New Roman" w:hAnsi="Times New Roman" w:cs="Times New Roman"/>
          <w:sz w:val="24"/>
          <w:szCs w:val="24"/>
        </w:rPr>
      </w:pPr>
    </w:p>
    <w:p w14:paraId="1F627F22" w14:textId="77777777" w:rsidR="006E786B" w:rsidRPr="006E786B" w:rsidRDefault="006E786B" w:rsidP="006E786B">
      <w:pPr>
        <w:tabs>
          <w:tab w:val="left" w:leader="underscore" w:pos="4962"/>
        </w:tabs>
        <w:spacing w:after="0" w:line="240" w:lineRule="auto"/>
        <w:jc w:val="both"/>
        <w:rPr>
          <w:rFonts w:ascii="Times New Roman" w:hAnsi="Times New Roman" w:cs="Times New Roman"/>
          <w:sz w:val="24"/>
          <w:szCs w:val="24"/>
        </w:rPr>
      </w:pPr>
    </w:p>
    <w:p w14:paraId="20B3F2F3" w14:textId="77777777" w:rsidR="006E786B" w:rsidRPr="006E786B" w:rsidRDefault="006E786B" w:rsidP="006E786B">
      <w:pPr>
        <w:spacing w:after="0" w:line="240" w:lineRule="auto"/>
        <w:jc w:val="both"/>
        <w:rPr>
          <w:rFonts w:ascii="Times New Roman" w:hAnsi="Times New Roman" w:cs="Times New Roman"/>
          <w:sz w:val="24"/>
          <w:szCs w:val="24"/>
        </w:rPr>
        <w:sectPr w:rsidR="006E786B" w:rsidRPr="006E786B" w:rsidSect="006E786B">
          <w:type w:val="continuous"/>
          <w:pgSz w:w="11905" w:h="16837"/>
          <w:pgMar w:top="1134" w:right="567" w:bottom="1134" w:left="1701" w:header="0" w:footer="0" w:gutter="0"/>
          <w:cols w:num="2" w:space="141"/>
          <w:docGrid w:linePitch="272"/>
        </w:sectPr>
      </w:pPr>
    </w:p>
    <w:p w14:paraId="327C2593" w14:textId="77777777" w:rsidR="006E786B" w:rsidRPr="006E786B" w:rsidRDefault="006E786B" w:rsidP="006E786B">
      <w:pPr>
        <w:spacing w:after="0" w:line="240" w:lineRule="auto"/>
        <w:rPr>
          <w:rFonts w:ascii="Times New Roman" w:hAnsi="Times New Roman" w:cs="Times New Roman"/>
          <w:sz w:val="24"/>
          <w:szCs w:val="24"/>
        </w:rPr>
      </w:pPr>
    </w:p>
    <w:p w14:paraId="5FBA5550" w14:textId="42CA96B9" w:rsidR="006E786B" w:rsidRPr="006E786B" w:rsidRDefault="006E786B" w:rsidP="006E786B">
      <w:pPr>
        <w:spacing w:after="0" w:line="240" w:lineRule="auto"/>
        <w:jc w:val="right"/>
        <w:rPr>
          <w:rFonts w:ascii="Times New Roman" w:eastAsia="Tms Rmn" w:hAnsi="Times New Roman" w:cs="Times New Roman"/>
          <w:sz w:val="24"/>
          <w:szCs w:val="24"/>
        </w:rPr>
      </w:pPr>
      <w:r w:rsidRPr="006E786B">
        <w:rPr>
          <w:rFonts w:ascii="Times New Roman" w:eastAsia="Tms Rmn" w:hAnsi="Times New Roman" w:cs="Times New Roman"/>
          <w:sz w:val="24"/>
          <w:szCs w:val="24"/>
        </w:rPr>
        <w:t>Код абонента: 172933</w:t>
      </w:r>
    </w:p>
    <w:p w14:paraId="0A67C0E6" w14:textId="77777777" w:rsidR="006E786B" w:rsidRPr="006E786B" w:rsidRDefault="006E786B" w:rsidP="006E786B">
      <w:pPr>
        <w:spacing w:after="0" w:line="240" w:lineRule="auto"/>
        <w:ind w:left="6237"/>
        <w:jc w:val="both"/>
        <w:rPr>
          <w:rFonts w:ascii="Times New Roman" w:hAnsi="Times New Roman" w:cs="Times New Roman"/>
          <w:sz w:val="24"/>
          <w:szCs w:val="24"/>
          <w:lang w:eastAsia="ja-JP"/>
        </w:rPr>
      </w:pPr>
      <w:r w:rsidRPr="006E786B">
        <w:rPr>
          <w:rFonts w:ascii="Times New Roman" w:hAnsi="Times New Roman" w:cs="Times New Roman"/>
          <w:i/>
          <w:sz w:val="24"/>
          <w:szCs w:val="24"/>
        </w:rPr>
        <w:t>Додаток до Договору</w:t>
      </w:r>
      <w:r w:rsidRPr="006E786B">
        <w:rPr>
          <w:rFonts w:ascii="Times New Roman" w:hAnsi="Times New Roman" w:cs="Times New Roman"/>
          <w:sz w:val="24"/>
          <w:szCs w:val="24"/>
        </w:rPr>
        <w:t xml:space="preserve"> </w:t>
      </w:r>
      <w:r w:rsidRPr="006E786B">
        <w:rPr>
          <w:rFonts w:ascii="Times New Roman" w:hAnsi="Times New Roman" w:cs="Times New Roman"/>
          <w:sz w:val="24"/>
          <w:szCs w:val="24"/>
          <w:lang w:eastAsia="ja-JP"/>
        </w:rPr>
        <w:t>про закупівлю № ___ від «____»______ 2025 року</w:t>
      </w:r>
    </w:p>
    <w:p w14:paraId="495FDB12" w14:textId="77777777" w:rsidR="006E786B" w:rsidRPr="006E786B" w:rsidRDefault="006E786B" w:rsidP="006E786B">
      <w:pPr>
        <w:spacing w:after="0" w:line="240" w:lineRule="auto"/>
        <w:jc w:val="right"/>
        <w:rPr>
          <w:rFonts w:ascii="Times New Roman" w:hAnsi="Times New Roman" w:cs="Times New Roman"/>
          <w:b/>
          <w:sz w:val="24"/>
          <w:szCs w:val="24"/>
        </w:rPr>
      </w:pPr>
    </w:p>
    <w:p w14:paraId="7D641F1F" w14:textId="77777777" w:rsidR="006E786B" w:rsidRPr="006E786B" w:rsidRDefault="006E786B" w:rsidP="006E786B">
      <w:pPr>
        <w:spacing w:after="0" w:line="240" w:lineRule="auto"/>
        <w:jc w:val="center"/>
        <w:rPr>
          <w:rFonts w:ascii="Times New Roman" w:hAnsi="Times New Roman" w:cs="Times New Roman"/>
          <w:sz w:val="24"/>
          <w:szCs w:val="24"/>
        </w:rPr>
      </w:pPr>
      <w:r w:rsidRPr="006E786B">
        <w:rPr>
          <w:rFonts w:ascii="Times New Roman" w:hAnsi="Times New Roman" w:cs="Times New Roman"/>
          <w:b/>
          <w:sz w:val="24"/>
          <w:szCs w:val="24"/>
        </w:rPr>
        <w:t>ПЕРЕЛІК КОМП’ЮТЕРНИХ ПРОГРАМ</w:t>
      </w:r>
    </w:p>
    <w:p w14:paraId="050AE373" w14:textId="77777777" w:rsidR="006E786B" w:rsidRPr="006E786B" w:rsidRDefault="006E786B" w:rsidP="006E786B">
      <w:pPr>
        <w:spacing w:after="0" w:line="240" w:lineRule="auto"/>
        <w:jc w:val="center"/>
        <w:rPr>
          <w:rFonts w:ascii="Times New Roman" w:hAnsi="Times New Roman" w:cs="Times New Roman"/>
          <w:b/>
          <w:sz w:val="24"/>
          <w:szCs w:val="24"/>
        </w:rPr>
      </w:pPr>
      <w:r w:rsidRPr="006E786B">
        <w:rPr>
          <w:rFonts w:ascii="Times New Roman" w:hAnsi="Times New Roman" w:cs="Times New Roman"/>
          <w:b/>
          <w:sz w:val="24"/>
          <w:szCs w:val="24"/>
        </w:rPr>
        <w:t>ТА ВАРТІСТЬ ЛІЦЕНЗІЙ(ЇЇ)</w:t>
      </w:r>
    </w:p>
    <w:p w14:paraId="0DC45792" w14:textId="77777777" w:rsidR="006E786B" w:rsidRPr="006E786B" w:rsidRDefault="006E786B" w:rsidP="006E786B">
      <w:pPr>
        <w:pStyle w:val="ab"/>
        <w:numPr>
          <w:ilvl w:val="0"/>
          <w:numId w:val="43"/>
        </w:numPr>
        <w:ind w:hanging="294"/>
        <w:jc w:val="both"/>
        <w:rPr>
          <w:rFonts w:ascii="Times New Roman" w:hAnsi="Times New Roman" w:cs="Times New Roman"/>
          <w:b/>
          <w:sz w:val="24"/>
          <w:szCs w:val="24"/>
          <w:lang w:val="ru-RU"/>
        </w:rPr>
      </w:pPr>
      <w:proofErr w:type="spellStart"/>
      <w:r w:rsidRPr="006E786B">
        <w:rPr>
          <w:rFonts w:ascii="Times New Roman" w:hAnsi="Times New Roman" w:cs="Times New Roman"/>
          <w:b/>
          <w:sz w:val="24"/>
          <w:szCs w:val="24"/>
          <w:lang w:val="ru-RU"/>
        </w:rPr>
        <w:t>Перелік</w:t>
      </w:r>
      <w:proofErr w:type="spellEnd"/>
      <w:r w:rsidRPr="006E786B">
        <w:rPr>
          <w:rFonts w:ascii="Times New Roman" w:hAnsi="Times New Roman" w:cs="Times New Roman"/>
          <w:b/>
          <w:sz w:val="24"/>
          <w:szCs w:val="24"/>
          <w:lang w:val="ru-RU"/>
        </w:rPr>
        <w:t xml:space="preserve"> </w:t>
      </w:r>
      <w:proofErr w:type="spellStart"/>
      <w:r w:rsidRPr="006E786B">
        <w:rPr>
          <w:rFonts w:ascii="Times New Roman" w:hAnsi="Times New Roman" w:cs="Times New Roman"/>
          <w:b/>
          <w:sz w:val="24"/>
          <w:szCs w:val="24"/>
          <w:lang w:val="ru-RU"/>
        </w:rPr>
        <w:t>комп’ютерних</w:t>
      </w:r>
      <w:proofErr w:type="spellEnd"/>
      <w:r w:rsidRPr="006E786B">
        <w:rPr>
          <w:rFonts w:ascii="Times New Roman" w:hAnsi="Times New Roman" w:cs="Times New Roman"/>
          <w:b/>
          <w:sz w:val="24"/>
          <w:szCs w:val="24"/>
          <w:lang w:val="ru-RU"/>
        </w:rPr>
        <w:t>(</w:t>
      </w:r>
      <w:proofErr w:type="spellStart"/>
      <w:r w:rsidRPr="006E786B">
        <w:rPr>
          <w:rFonts w:ascii="Times New Roman" w:hAnsi="Times New Roman" w:cs="Times New Roman"/>
          <w:b/>
          <w:sz w:val="24"/>
          <w:szCs w:val="24"/>
          <w:lang w:val="ru-RU"/>
        </w:rPr>
        <w:t>ої</w:t>
      </w:r>
      <w:proofErr w:type="spellEnd"/>
      <w:r w:rsidRPr="006E786B">
        <w:rPr>
          <w:rFonts w:ascii="Times New Roman" w:hAnsi="Times New Roman" w:cs="Times New Roman"/>
          <w:b/>
          <w:sz w:val="24"/>
          <w:szCs w:val="24"/>
          <w:lang w:val="ru-RU"/>
        </w:rPr>
        <w:t xml:space="preserve">) </w:t>
      </w:r>
      <w:proofErr w:type="spellStart"/>
      <w:r w:rsidRPr="006E786B">
        <w:rPr>
          <w:rFonts w:ascii="Times New Roman" w:hAnsi="Times New Roman" w:cs="Times New Roman"/>
          <w:b/>
          <w:sz w:val="24"/>
          <w:szCs w:val="24"/>
          <w:lang w:val="ru-RU"/>
        </w:rPr>
        <w:t>програм</w:t>
      </w:r>
      <w:proofErr w:type="spellEnd"/>
      <w:r w:rsidRPr="006E786B">
        <w:rPr>
          <w:rFonts w:ascii="Times New Roman" w:hAnsi="Times New Roman" w:cs="Times New Roman"/>
          <w:b/>
          <w:sz w:val="24"/>
          <w:szCs w:val="24"/>
          <w:lang w:val="ru-RU"/>
        </w:rPr>
        <w:t>(ми):</w:t>
      </w:r>
    </w:p>
    <w:tbl>
      <w:tblPr>
        <w:tblW w:w="964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12"/>
        <w:gridCol w:w="3833"/>
      </w:tblGrid>
      <w:tr w:rsidR="006E786B" w:rsidRPr="006E786B" w14:paraId="580B9B20" w14:textId="77777777" w:rsidTr="002759F6">
        <w:trPr>
          <w:trHeight w:val="724"/>
        </w:trPr>
        <w:tc>
          <w:tcPr>
            <w:tcW w:w="5812" w:type="dxa"/>
            <w:tcBorders>
              <w:top w:val="single" w:sz="4" w:space="0" w:color="000000"/>
              <w:left w:val="single" w:sz="4" w:space="0" w:color="000000"/>
              <w:bottom w:val="single" w:sz="4" w:space="0" w:color="000000"/>
              <w:right w:val="single" w:sz="4" w:space="0" w:color="000000"/>
            </w:tcBorders>
            <w:hideMark/>
          </w:tcPr>
          <w:p w14:paraId="406036A2" w14:textId="77777777" w:rsidR="006E786B" w:rsidRPr="006E786B" w:rsidRDefault="006E786B" w:rsidP="002759F6">
            <w:pPr>
              <w:spacing w:before="114" w:after="0" w:line="240" w:lineRule="auto"/>
              <w:ind w:right="-2" w:firstLine="30"/>
              <w:jc w:val="both"/>
              <w:rPr>
                <w:rFonts w:ascii="Times New Roman" w:hAnsi="Times New Roman" w:cs="Times New Roman"/>
                <w:sz w:val="24"/>
                <w:szCs w:val="24"/>
                <w:lang w:eastAsia="en-US"/>
              </w:rPr>
            </w:pPr>
            <w:r w:rsidRPr="006E786B">
              <w:rPr>
                <w:rFonts w:ascii="Times New Roman" w:hAnsi="Times New Roman" w:cs="Times New Roman"/>
                <w:sz w:val="24"/>
                <w:szCs w:val="24"/>
                <w:lang w:eastAsia="en-US"/>
              </w:rPr>
              <w:t>Найменування, конфігурація (версія) програмного забезпечення</w:t>
            </w:r>
          </w:p>
        </w:tc>
        <w:tc>
          <w:tcPr>
            <w:tcW w:w="3833" w:type="dxa"/>
            <w:tcBorders>
              <w:top w:val="single" w:sz="4" w:space="0" w:color="000000"/>
              <w:left w:val="single" w:sz="4" w:space="0" w:color="000000"/>
              <w:bottom w:val="single" w:sz="4" w:space="0" w:color="000000"/>
              <w:right w:val="single" w:sz="4" w:space="0" w:color="000000"/>
            </w:tcBorders>
            <w:hideMark/>
          </w:tcPr>
          <w:p w14:paraId="461CC057" w14:textId="77777777" w:rsidR="006E786B" w:rsidRPr="006E786B" w:rsidRDefault="006E786B" w:rsidP="002759F6">
            <w:pPr>
              <w:spacing w:before="114" w:after="0" w:line="240" w:lineRule="auto"/>
              <w:ind w:right="-2"/>
              <w:jc w:val="both"/>
              <w:rPr>
                <w:rFonts w:ascii="Times New Roman" w:hAnsi="Times New Roman" w:cs="Times New Roman"/>
                <w:sz w:val="24"/>
                <w:szCs w:val="24"/>
                <w:lang w:eastAsia="en-US"/>
              </w:rPr>
            </w:pPr>
            <w:r w:rsidRPr="006E786B">
              <w:rPr>
                <w:rFonts w:ascii="Times New Roman" w:hAnsi="Times New Roman" w:cs="Times New Roman"/>
                <w:sz w:val="24"/>
                <w:szCs w:val="24"/>
                <w:lang w:eastAsia="en-US"/>
              </w:rPr>
              <w:t>Кількість / обсяг</w:t>
            </w:r>
          </w:p>
        </w:tc>
      </w:tr>
      <w:tr w:rsidR="006E786B" w:rsidRPr="006E786B" w14:paraId="46F7B652" w14:textId="77777777" w:rsidTr="002759F6">
        <w:trPr>
          <w:trHeight w:val="397"/>
        </w:trPr>
        <w:tc>
          <w:tcPr>
            <w:tcW w:w="5812" w:type="dxa"/>
            <w:tcBorders>
              <w:top w:val="single" w:sz="4" w:space="0" w:color="000000"/>
              <w:left w:val="single" w:sz="4" w:space="0" w:color="000000"/>
              <w:bottom w:val="single" w:sz="4" w:space="0" w:color="000000"/>
              <w:right w:val="single" w:sz="4" w:space="0" w:color="000000"/>
            </w:tcBorders>
            <w:hideMark/>
          </w:tcPr>
          <w:p w14:paraId="504B0C71" w14:textId="4AC78F27" w:rsidR="006E786B" w:rsidRPr="006E786B" w:rsidRDefault="00CD4A0D" w:rsidP="002759F6">
            <w:pPr>
              <w:spacing w:before="114" w:after="0" w:line="240" w:lineRule="auto"/>
              <w:ind w:right="-2" w:firstLine="30"/>
              <w:jc w:val="both"/>
              <w:rPr>
                <w:rFonts w:ascii="Times New Roman" w:hAnsi="Times New Roman" w:cs="Times New Roman"/>
                <w:sz w:val="24"/>
                <w:szCs w:val="24"/>
                <w:lang w:eastAsia="en-US"/>
              </w:rPr>
            </w:pPr>
            <w:r w:rsidRPr="00912907">
              <w:rPr>
                <w:rFonts w:ascii="Times New Roman" w:eastAsia="Times New Roman" w:hAnsi="Times New Roman" w:cs="Times New Roman"/>
                <w:color w:val="000000"/>
                <w:sz w:val="24"/>
                <w:szCs w:val="24"/>
              </w:rPr>
              <w:t>Послуги з постачання програмного забезпечення - LIGA 360, доступ строком на 12 місяців</w:t>
            </w:r>
          </w:p>
        </w:tc>
        <w:tc>
          <w:tcPr>
            <w:tcW w:w="3833" w:type="dxa"/>
            <w:tcBorders>
              <w:top w:val="single" w:sz="4" w:space="0" w:color="000000"/>
              <w:left w:val="single" w:sz="4" w:space="0" w:color="000000"/>
              <w:bottom w:val="single" w:sz="4" w:space="0" w:color="000000"/>
              <w:right w:val="single" w:sz="4" w:space="0" w:color="000000"/>
            </w:tcBorders>
            <w:hideMark/>
          </w:tcPr>
          <w:p w14:paraId="6A292184" w14:textId="09CDB71C" w:rsidR="006E786B" w:rsidRPr="006E786B" w:rsidRDefault="006E786B" w:rsidP="002759F6">
            <w:pPr>
              <w:spacing w:before="114" w:after="0" w:line="240" w:lineRule="auto"/>
              <w:ind w:right="-2"/>
              <w:jc w:val="both"/>
              <w:rPr>
                <w:rFonts w:ascii="Times New Roman" w:hAnsi="Times New Roman" w:cs="Times New Roman"/>
                <w:sz w:val="24"/>
                <w:szCs w:val="24"/>
                <w:lang w:eastAsia="en-US"/>
              </w:rPr>
            </w:pPr>
            <w:r w:rsidRPr="006E786B">
              <w:rPr>
                <w:rFonts w:ascii="Times New Roman" w:hAnsi="Times New Roman" w:cs="Times New Roman"/>
                <w:sz w:val="24"/>
                <w:szCs w:val="24"/>
                <w:lang w:eastAsia="en-US"/>
              </w:rPr>
              <w:t>1</w:t>
            </w:r>
            <w:r w:rsidR="00AB53C3">
              <w:rPr>
                <w:rFonts w:ascii="Times New Roman" w:hAnsi="Times New Roman" w:cs="Times New Roman"/>
                <w:sz w:val="24"/>
                <w:szCs w:val="24"/>
                <w:lang w:eastAsia="en-US"/>
              </w:rPr>
              <w:t>2</w:t>
            </w:r>
            <w:r w:rsidRPr="006E786B">
              <w:rPr>
                <w:rFonts w:ascii="Times New Roman" w:hAnsi="Times New Roman" w:cs="Times New Roman"/>
                <w:sz w:val="24"/>
                <w:szCs w:val="24"/>
                <w:lang w:eastAsia="en-US"/>
              </w:rPr>
              <w:t xml:space="preserve"> робочих місць</w:t>
            </w:r>
          </w:p>
        </w:tc>
      </w:tr>
    </w:tbl>
    <w:p w14:paraId="281A3AD0" w14:textId="77777777" w:rsidR="006E786B" w:rsidRPr="006E786B" w:rsidRDefault="006E786B" w:rsidP="006E786B">
      <w:pPr>
        <w:spacing w:after="0" w:line="240" w:lineRule="auto"/>
        <w:ind w:firstLine="709"/>
        <w:jc w:val="both"/>
        <w:rPr>
          <w:rFonts w:ascii="Times New Roman" w:hAnsi="Times New Roman" w:cs="Times New Roman"/>
          <w:sz w:val="24"/>
          <w:szCs w:val="24"/>
        </w:rPr>
      </w:pPr>
      <w:r w:rsidRPr="006E786B">
        <w:rPr>
          <w:rFonts w:ascii="Times New Roman" w:hAnsi="Times New Roman" w:cs="Times New Roman"/>
          <w:sz w:val="24"/>
          <w:szCs w:val="24"/>
        </w:rPr>
        <w:t>Тип конфігурації «Єдиний продукт для усієї компанії».</w:t>
      </w:r>
    </w:p>
    <w:p w14:paraId="114EFAEF" w14:textId="77777777" w:rsidR="006E786B" w:rsidRPr="006E786B" w:rsidRDefault="006E786B" w:rsidP="006E786B">
      <w:pPr>
        <w:pStyle w:val="ab"/>
        <w:numPr>
          <w:ilvl w:val="0"/>
          <w:numId w:val="43"/>
        </w:numPr>
        <w:ind w:left="0" w:firstLine="709"/>
        <w:jc w:val="both"/>
        <w:rPr>
          <w:rFonts w:ascii="Times New Roman" w:hAnsi="Times New Roman" w:cs="Times New Roman"/>
          <w:sz w:val="24"/>
          <w:szCs w:val="24"/>
        </w:rPr>
      </w:pPr>
      <w:proofErr w:type="spellStart"/>
      <w:r w:rsidRPr="006E786B">
        <w:rPr>
          <w:rFonts w:ascii="Times New Roman" w:hAnsi="Times New Roman" w:cs="Times New Roman"/>
          <w:b/>
          <w:sz w:val="24"/>
          <w:szCs w:val="24"/>
        </w:rPr>
        <w:t>Вартість</w:t>
      </w:r>
      <w:proofErr w:type="spellEnd"/>
      <w:r w:rsidRPr="006E786B">
        <w:rPr>
          <w:rFonts w:ascii="Times New Roman" w:hAnsi="Times New Roman" w:cs="Times New Roman"/>
          <w:b/>
          <w:sz w:val="24"/>
          <w:szCs w:val="24"/>
        </w:rPr>
        <w:t>:</w:t>
      </w:r>
    </w:p>
    <w:tbl>
      <w:tblPr>
        <w:tblW w:w="9820" w:type="dxa"/>
        <w:tblBorders>
          <w:top w:val="nil"/>
          <w:left w:val="nil"/>
          <w:bottom w:val="nil"/>
          <w:right w:val="nil"/>
        </w:tblBorders>
        <w:tblCellMar>
          <w:left w:w="0" w:type="dxa"/>
          <w:right w:w="0" w:type="dxa"/>
        </w:tblCellMar>
        <w:tblLook w:val="0000" w:firstRow="0" w:lastRow="0" w:firstColumn="0" w:lastColumn="0" w:noHBand="0" w:noVBand="0"/>
      </w:tblPr>
      <w:tblGrid>
        <w:gridCol w:w="5993"/>
        <w:gridCol w:w="3827"/>
      </w:tblGrid>
      <w:tr w:rsidR="006E786B" w:rsidRPr="006E786B" w14:paraId="2F9F1B90" w14:textId="77777777" w:rsidTr="002759F6">
        <w:trPr>
          <w:trHeight w:val="205"/>
        </w:trPr>
        <w:tc>
          <w:tcPr>
            <w:tcW w:w="5993"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1DFD4D3C" w14:textId="77777777" w:rsidR="006E786B" w:rsidRPr="006E786B" w:rsidRDefault="006E786B" w:rsidP="002759F6">
            <w:pPr>
              <w:spacing w:after="0" w:line="240" w:lineRule="auto"/>
              <w:jc w:val="center"/>
              <w:rPr>
                <w:rFonts w:ascii="Times New Roman" w:hAnsi="Times New Roman" w:cs="Times New Roman"/>
                <w:sz w:val="24"/>
                <w:szCs w:val="24"/>
              </w:rPr>
            </w:pPr>
            <w:r w:rsidRPr="006E786B">
              <w:rPr>
                <w:rFonts w:ascii="Times New Roman" w:hAnsi="Times New Roman" w:cs="Times New Roman"/>
                <w:sz w:val="24"/>
                <w:szCs w:val="24"/>
              </w:rPr>
              <w:t>Вартість грн, без ПДВ*</w:t>
            </w:r>
          </w:p>
        </w:tc>
        <w:tc>
          <w:tcPr>
            <w:tcW w:w="3827"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1988C94C" w14:textId="77777777" w:rsidR="006E786B" w:rsidRPr="006E786B" w:rsidRDefault="006E786B" w:rsidP="002759F6">
            <w:pPr>
              <w:spacing w:after="0" w:line="240" w:lineRule="auto"/>
              <w:jc w:val="center"/>
              <w:rPr>
                <w:rFonts w:ascii="Times New Roman" w:hAnsi="Times New Roman" w:cs="Times New Roman"/>
                <w:sz w:val="24"/>
                <w:szCs w:val="24"/>
              </w:rPr>
            </w:pPr>
            <w:r w:rsidRPr="006E786B">
              <w:rPr>
                <w:rFonts w:ascii="Times New Roman" w:hAnsi="Times New Roman" w:cs="Times New Roman"/>
                <w:sz w:val="24"/>
                <w:szCs w:val="24"/>
              </w:rPr>
              <w:t>Сума грн без ПДВ, грн</w:t>
            </w:r>
          </w:p>
        </w:tc>
      </w:tr>
      <w:tr w:rsidR="006E786B" w:rsidRPr="006E786B" w14:paraId="2945C69D" w14:textId="77777777" w:rsidTr="002759F6">
        <w:trPr>
          <w:trHeight w:val="205"/>
        </w:trPr>
        <w:tc>
          <w:tcPr>
            <w:tcW w:w="5993"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05F12A93" w14:textId="77777777" w:rsidR="006E786B" w:rsidRPr="006E786B" w:rsidRDefault="006E786B" w:rsidP="002759F6">
            <w:pPr>
              <w:spacing w:after="0" w:line="240" w:lineRule="auto"/>
              <w:jc w:val="center"/>
              <w:rPr>
                <w:rFonts w:ascii="Times New Roman" w:hAnsi="Times New Roman" w:cs="Times New Roman"/>
                <w:sz w:val="24"/>
                <w:szCs w:val="24"/>
              </w:rPr>
            </w:pPr>
          </w:p>
        </w:tc>
        <w:tc>
          <w:tcPr>
            <w:tcW w:w="3827" w:type="dxa"/>
            <w:tcBorders>
              <w:top w:val="single" w:sz="7" w:space="0" w:color="000000"/>
              <w:left w:val="single" w:sz="7" w:space="0" w:color="000000"/>
              <w:bottom w:val="single" w:sz="7" w:space="0" w:color="000000"/>
              <w:right w:val="single" w:sz="7" w:space="0" w:color="000000"/>
            </w:tcBorders>
            <w:tcMar>
              <w:top w:w="39" w:type="dxa"/>
              <w:left w:w="39" w:type="dxa"/>
              <w:bottom w:w="39" w:type="dxa"/>
              <w:right w:w="39" w:type="dxa"/>
            </w:tcMar>
          </w:tcPr>
          <w:p w14:paraId="0FFAF2EA" w14:textId="77777777" w:rsidR="006E786B" w:rsidRPr="006E786B" w:rsidRDefault="006E786B" w:rsidP="002759F6">
            <w:pPr>
              <w:spacing w:after="0" w:line="240" w:lineRule="auto"/>
              <w:jc w:val="center"/>
              <w:rPr>
                <w:rFonts w:ascii="Times New Roman" w:hAnsi="Times New Roman" w:cs="Times New Roman"/>
                <w:sz w:val="24"/>
                <w:szCs w:val="24"/>
                <w:lang w:val="ru-RU"/>
              </w:rPr>
            </w:pPr>
          </w:p>
        </w:tc>
      </w:tr>
    </w:tbl>
    <w:p w14:paraId="74E13313" w14:textId="77777777" w:rsidR="006E786B" w:rsidRPr="006E786B" w:rsidRDefault="006E786B" w:rsidP="006E786B">
      <w:pPr>
        <w:widowControl w:val="0"/>
        <w:autoSpaceDE w:val="0"/>
        <w:autoSpaceDN w:val="0"/>
        <w:spacing w:before="1" w:after="0" w:line="240" w:lineRule="auto"/>
        <w:ind w:right="148" w:firstLine="709"/>
        <w:jc w:val="both"/>
        <w:rPr>
          <w:rFonts w:ascii="Times New Roman" w:hAnsi="Times New Roman" w:cs="Times New Roman"/>
          <w:sz w:val="24"/>
          <w:szCs w:val="24"/>
          <w:lang w:eastAsia="en-US"/>
        </w:rPr>
      </w:pPr>
      <w:r w:rsidRPr="006E786B">
        <w:rPr>
          <w:rFonts w:ascii="Times New Roman" w:hAnsi="Times New Roman" w:cs="Times New Roman"/>
          <w:sz w:val="24"/>
          <w:szCs w:val="24"/>
          <w:lang w:eastAsia="en-US"/>
        </w:rPr>
        <w:t>*</w:t>
      </w:r>
      <w:r w:rsidRPr="006E786B">
        <w:rPr>
          <w:rFonts w:ascii="Times New Roman" w:hAnsi="Times New Roman" w:cs="Times New Roman"/>
          <w:sz w:val="24"/>
          <w:szCs w:val="24"/>
        </w:rPr>
        <w:t xml:space="preserve"> </w:t>
      </w:r>
      <w:r w:rsidRPr="006E786B">
        <w:rPr>
          <w:rFonts w:ascii="Times New Roman" w:hAnsi="Times New Roman" w:cs="Times New Roman"/>
          <w:sz w:val="24"/>
          <w:szCs w:val="24"/>
          <w:lang w:eastAsia="en-US"/>
        </w:rPr>
        <w:t>Послуги з постачання програмного забезпечення - LIGA 360 звільняються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7E714906" w14:textId="77777777" w:rsidR="006E786B" w:rsidRPr="006E786B" w:rsidRDefault="006E786B" w:rsidP="006E786B">
      <w:pPr>
        <w:spacing w:after="0" w:line="240" w:lineRule="auto"/>
        <w:ind w:left="283"/>
        <w:jc w:val="center"/>
        <w:rPr>
          <w:rFonts w:ascii="Times New Roman" w:hAnsi="Times New Roman" w:cs="Times New Roman"/>
          <w:b/>
          <w:sz w:val="24"/>
          <w:szCs w:val="24"/>
        </w:rPr>
      </w:pPr>
      <w:r w:rsidRPr="006E786B">
        <w:rPr>
          <w:rFonts w:ascii="Times New Roman" w:hAnsi="Times New Roman" w:cs="Times New Roman"/>
          <w:b/>
          <w:sz w:val="24"/>
          <w:szCs w:val="24"/>
        </w:rPr>
        <w:t>АБОНЕНТ:</w:t>
      </w:r>
    </w:p>
    <w:p w14:paraId="5B0B6563" w14:textId="77777777" w:rsidR="006E786B" w:rsidRPr="006E786B" w:rsidRDefault="006E786B" w:rsidP="006E786B">
      <w:pPr>
        <w:spacing w:after="0" w:line="240" w:lineRule="auto"/>
        <w:rPr>
          <w:rFonts w:ascii="Times New Roman" w:hAnsi="Times New Roman" w:cs="Times New Roman"/>
          <w:b/>
          <w:sz w:val="24"/>
          <w:szCs w:val="24"/>
        </w:rPr>
      </w:pPr>
      <w:r w:rsidRPr="006E786B">
        <w:rPr>
          <w:rFonts w:ascii="Times New Roman" w:hAnsi="Times New Roman" w:cs="Times New Roman"/>
          <w:b/>
          <w:sz w:val="24"/>
          <w:szCs w:val="24"/>
        </w:rPr>
        <w:t>ДЕРЖАВНА УСТАНОВА «ЦЕНТР ГРОМАДСЬКОГО ЗДОРОВ'Я МІНІСТЕРСТВА ОХОРОНИ ЗДОРОВ'Я УКРАЇНИ»</w:t>
      </w:r>
    </w:p>
    <w:p w14:paraId="5F3D6AB1" w14:textId="77777777" w:rsidR="006E786B" w:rsidRPr="006E786B" w:rsidRDefault="006E786B" w:rsidP="006E786B">
      <w:pPr>
        <w:spacing w:after="0" w:line="240" w:lineRule="auto"/>
        <w:rPr>
          <w:rFonts w:ascii="Times New Roman" w:hAnsi="Times New Roman" w:cs="Times New Roman"/>
          <w:sz w:val="24"/>
          <w:szCs w:val="24"/>
        </w:rPr>
      </w:pPr>
      <w:r w:rsidRPr="006E786B">
        <w:rPr>
          <w:rFonts w:ascii="Times New Roman" w:hAnsi="Times New Roman" w:cs="Times New Roman"/>
          <w:sz w:val="24"/>
          <w:szCs w:val="24"/>
        </w:rPr>
        <w:t>Код ЄДРПОУ: 40524109</w:t>
      </w:r>
    </w:p>
    <w:p w14:paraId="5232FF70" w14:textId="77777777" w:rsidR="006E786B" w:rsidRPr="006E786B" w:rsidRDefault="006E786B" w:rsidP="006E786B">
      <w:pPr>
        <w:spacing w:after="0" w:line="240" w:lineRule="auto"/>
        <w:jc w:val="both"/>
        <w:rPr>
          <w:rFonts w:ascii="Times New Roman" w:hAnsi="Times New Roman" w:cs="Times New Roman"/>
          <w:sz w:val="24"/>
          <w:szCs w:val="24"/>
        </w:rPr>
      </w:pPr>
      <w:r w:rsidRPr="006E786B">
        <w:rPr>
          <w:rFonts w:ascii="Times New Roman" w:hAnsi="Times New Roman" w:cs="Times New Roman"/>
          <w:sz w:val="24"/>
          <w:szCs w:val="24"/>
        </w:rPr>
        <w:t>Юридична адреса:  Україна, 04071, місто Київ, ВУЛИЦЯ ЯРОСЛАВСЬКА, будинок 41</w:t>
      </w:r>
    </w:p>
    <w:p w14:paraId="097E3E30"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UA 118201720343101009300097402</w:t>
      </w:r>
    </w:p>
    <w:p w14:paraId="4B246A63"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 xml:space="preserve">в ГУДКСУ м. Києва </w:t>
      </w:r>
    </w:p>
    <w:p w14:paraId="4F124596" w14:textId="77777777" w:rsidR="006E786B" w:rsidRPr="006E786B" w:rsidRDefault="006E786B" w:rsidP="006E786B">
      <w:pPr>
        <w:pBdr>
          <w:top w:val="nil"/>
          <w:left w:val="nil"/>
          <w:bottom w:val="nil"/>
          <w:right w:val="nil"/>
          <w:between w:val="nil"/>
        </w:pBdr>
        <w:spacing w:after="0" w:line="240" w:lineRule="auto"/>
        <w:jc w:val="both"/>
        <w:rPr>
          <w:rFonts w:ascii="Times New Roman" w:hAnsi="Times New Roman" w:cs="Times New Roman"/>
          <w:sz w:val="24"/>
          <w:szCs w:val="24"/>
          <w:lang w:eastAsia="ja-JP"/>
        </w:rPr>
      </w:pPr>
      <w:r w:rsidRPr="006E786B">
        <w:rPr>
          <w:rFonts w:ascii="Times New Roman" w:hAnsi="Times New Roman" w:cs="Times New Roman"/>
          <w:sz w:val="24"/>
          <w:szCs w:val="24"/>
          <w:lang w:eastAsia="ja-JP"/>
        </w:rPr>
        <w:t>Тел.: (044) 334-56-89</w:t>
      </w:r>
    </w:p>
    <w:p w14:paraId="0B045B5F" w14:textId="77777777" w:rsidR="006E786B" w:rsidRPr="006E786B" w:rsidRDefault="006E786B" w:rsidP="006E786B">
      <w:pPr>
        <w:tabs>
          <w:tab w:val="left" w:leader="underscore" w:pos="4962"/>
        </w:tabs>
        <w:spacing w:after="0" w:line="240" w:lineRule="auto"/>
        <w:rPr>
          <w:rFonts w:ascii="Times New Roman" w:hAnsi="Times New Roman" w:cs="Times New Roman"/>
          <w:sz w:val="24"/>
          <w:szCs w:val="24"/>
        </w:rPr>
      </w:pPr>
      <w:r w:rsidRPr="006E786B">
        <w:rPr>
          <w:rFonts w:ascii="Times New Roman" w:hAnsi="Times New Roman" w:cs="Times New Roman"/>
          <w:sz w:val="24"/>
          <w:szCs w:val="24"/>
        </w:rPr>
        <w:t xml:space="preserve">Статус платника податків: </w:t>
      </w:r>
      <w:r w:rsidRPr="006E786B">
        <w:rPr>
          <w:rFonts w:ascii="Times New Roman" w:hAnsi="Times New Roman" w:cs="Times New Roman"/>
          <w:sz w:val="24"/>
          <w:szCs w:val="24"/>
        </w:rPr>
        <w:tab/>
      </w:r>
    </w:p>
    <w:p w14:paraId="4131F0C0" w14:textId="77777777" w:rsidR="006E786B" w:rsidRPr="006E786B" w:rsidRDefault="006E786B" w:rsidP="006E786B">
      <w:pPr>
        <w:tabs>
          <w:tab w:val="left" w:pos="705"/>
          <w:tab w:val="left" w:pos="1134"/>
        </w:tabs>
        <w:contextualSpacing/>
        <w:rPr>
          <w:rFonts w:ascii="Times New Roman" w:hAnsi="Times New Roman" w:cs="Times New Roman"/>
          <w:b/>
          <w:bCs/>
          <w:sz w:val="24"/>
          <w:szCs w:val="24"/>
          <w:lang w:eastAsia="en-US"/>
        </w:rPr>
      </w:pPr>
      <w:r w:rsidRPr="006E786B">
        <w:rPr>
          <w:rFonts w:ascii="Times New Roman" w:hAnsi="Times New Roman" w:cs="Times New Roman"/>
          <w:b/>
          <w:bCs/>
          <w:sz w:val="24"/>
          <w:szCs w:val="24"/>
          <w:lang w:eastAsia="en-US"/>
        </w:rPr>
        <w:t>Генеральний директор</w:t>
      </w:r>
    </w:p>
    <w:p w14:paraId="33EDDA28" w14:textId="77777777" w:rsidR="006E786B" w:rsidRPr="006E786B" w:rsidRDefault="006E786B" w:rsidP="006E786B">
      <w:pPr>
        <w:tabs>
          <w:tab w:val="left" w:pos="1134"/>
        </w:tabs>
        <w:contextualSpacing/>
        <w:rPr>
          <w:rFonts w:ascii="Times New Roman" w:hAnsi="Times New Roman" w:cs="Times New Roman"/>
          <w:b/>
          <w:bCs/>
          <w:sz w:val="24"/>
          <w:szCs w:val="24"/>
        </w:rPr>
      </w:pPr>
      <w:r w:rsidRPr="006E786B">
        <w:rPr>
          <w:rFonts w:ascii="Times New Roman" w:hAnsi="Times New Roman" w:cs="Times New Roman"/>
          <w:b/>
          <w:bCs/>
          <w:sz w:val="24"/>
          <w:szCs w:val="24"/>
        </w:rPr>
        <w:t xml:space="preserve">_______________/ </w:t>
      </w:r>
      <w:proofErr w:type="spellStart"/>
      <w:r w:rsidRPr="006E786B">
        <w:rPr>
          <w:rFonts w:ascii="Times New Roman" w:hAnsi="Times New Roman" w:cs="Times New Roman"/>
          <w:b/>
          <w:bCs/>
          <w:sz w:val="24"/>
          <w:szCs w:val="24"/>
        </w:rPr>
        <w:t>Курпіта</w:t>
      </w:r>
      <w:proofErr w:type="spellEnd"/>
      <w:r w:rsidRPr="006E786B">
        <w:rPr>
          <w:rFonts w:ascii="Times New Roman" w:hAnsi="Times New Roman" w:cs="Times New Roman"/>
          <w:b/>
          <w:bCs/>
          <w:sz w:val="24"/>
          <w:szCs w:val="24"/>
        </w:rPr>
        <w:t xml:space="preserve"> В.І./ </w:t>
      </w:r>
    </w:p>
    <w:p w14:paraId="46D6F34B" w14:textId="77777777" w:rsidR="006E786B" w:rsidRPr="006E786B" w:rsidRDefault="006E786B" w:rsidP="006E786B">
      <w:pPr>
        <w:tabs>
          <w:tab w:val="left" w:pos="1134"/>
        </w:tabs>
        <w:contextualSpacing/>
        <w:rPr>
          <w:rFonts w:ascii="Times New Roman" w:hAnsi="Times New Roman" w:cs="Times New Roman"/>
          <w:b/>
          <w:sz w:val="24"/>
          <w:szCs w:val="24"/>
        </w:rPr>
      </w:pPr>
      <w:r w:rsidRPr="006E786B">
        <w:rPr>
          <w:rFonts w:ascii="Times New Roman" w:hAnsi="Times New Roman" w:cs="Times New Roman"/>
          <w:b/>
          <w:sz w:val="24"/>
          <w:szCs w:val="24"/>
        </w:rPr>
        <w:t>М.П.</w:t>
      </w:r>
    </w:p>
    <w:p w14:paraId="3F405804" w14:textId="77777777" w:rsidR="006E786B" w:rsidRPr="006E786B" w:rsidRDefault="006E786B" w:rsidP="006E786B">
      <w:pPr>
        <w:spacing w:after="0" w:line="240" w:lineRule="auto"/>
        <w:jc w:val="center"/>
        <w:rPr>
          <w:rFonts w:ascii="Times New Roman" w:hAnsi="Times New Roman" w:cs="Times New Roman"/>
          <w:b/>
          <w:sz w:val="24"/>
          <w:szCs w:val="24"/>
        </w:rPr>
      </w:pPr>
      <w:r w:rsidRPr="006E786B">
        <w:rPr>
          <w:rFonts w:ascii="Times New Roman" w:hAnsi="Times New Roman" w:cs="Times New Roman"/>
          <w:b/>
          <w:sz w:val="24"/>
          <w:szCs w:val="24"/>
        </w:rPr>
        <w:t>ЛІЦЕНЗІАР:</w:t>
      </w:r>
    </w:p>
    <w:p w14:paraId="227D6E24"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0F72901"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4ECE19B"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E97D3C5"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1A40BF3"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D6B4BF6"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84DD850"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E786B">
        <w:rPr>
          <w:rFonts w:ascii="Times New Roman" w:eastAsia="Times New Roman" w:hAnsi="Times New Roman" w:cs="Times New Roman"/>
          <w:color w:val="000000"/>
          <w:sz w:val="24"/>
          <w:szCs w:val="24"/>
        </w:rPr>
        <w:t>________________________________</w:t>
      </w:r>
    </w:p>
    <w:p w14:paraId="1D703487" w14:textId="77777777" w:rsidR="006E786B" w:rsidRPr="006E786B" w:rsidRDefault="006E786B" w:rsidP="006E786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E786B">
        <w:rPr>
          <w:rFonts w:ascii="Times New Roman" w:eastAsia="Times New Roman" w:hAnsi="Times New Roman" w:cs="Times New Roman"/>
          <w:color w:val="000000"/>
          <w:sz w:val="24"/>
          <w:szCs w:val="24"/>
        </w:rPr>
        <w:t>_______________ /________________/</w:t>
      </w:r>
    </w:p>
    <w:p w14:paraId="749BF31C" w14:textId="77777777" w:rsidR="006E786B" w:rsidRPr="006E786B" w:rsidRDefault="006E786B" w:rsidP="006E786B">
      <w:pPr>
        <w:tabs>
          <w:tab w:val="left" w:pos="1134"/>
        </w:tabs>
        <w:contextualSpacing/>
        <w:rPr>
          <w:rFonts w:ascii="Times New Roman" w:hAnsi="Times New Roman" w:cs="Times New Roman"/>
          <w:b/>
          <w:sz w:val="24"/>
          <w:szCs w:val="24"/>
        </w:rPr>
      </w:pPr>
      <w:r w:rsidRPr="006E786B">
        <w:rPr>
          <w:rFonts w:ascii="Times New Roman" w:hAnsi="Times New Roman" w:cs="Times New Roman"/>
          <w:b/>
          <w:sz w:val="24"/>
          <w:szCs w:val="24"/>
        </w:rPr>
        <w:t>М.П.</w:t>
      </w:r>
    </w:p>
    <w:p w14:paraId="1DCA71BC" w14:textId="77777777" w:rsidR="006E786B" w:rsidRPr="006E786B" w:rsidRDefault="006E786B" w:rsidP="006E786B">
      <w:pPr>
        <w:spacing w:after="0" w:line="240" w:lineRule="auto"/>
        <w:jc w:val="both"/>
        <w:rPr>
          <w:rFonts w:ascii="Times New Roman" w:hAnsi="Times New Roman" w:cs="Times New Roman"/>
          <w:sz w:val="24"/>
          <w:szCs w:val="24"/>
        </w:rPr>
      </w:pPr>
    </w:p>
    <w:p w14:paraId="3601C00C" w14:textId="77777777" w:rsidR="006E786B" w:rsidRPr="00254E30" w:rsidRDefault="006E786B" w:rsidP="006E786B">
      <w:pPr>
        <w:tabs>
          <w:tab w:val="left" w:pos="6915"/>
        </w:tabs>
        <w:spacing w:after="0" w:line="240" w:lineRule="auto"/>
        <w:jc w:val="both"/>
        <w:rPr>
          <w:rFonts w:ascii="Times New Roman" w:eastAsia="Times New Roman" w:hAnsi="Times New Roman" w:cs="Times New Roman"/>
          <w:b/>
          <w:sz w:val="24"/>
          <w:szCs w:val="24"/>
        </w:rPr>
      </w:pPr>
    </w:p>
    <w:sectPr w:rsidR="006E786B" w:rsidRPr="00254E30" w:rsidSect="008F18EF">
      <w:headerReference w:type="default" r:id="rId20"/>
      <w:footerReference w:type="default" r:id="rId21"/>
      <w:footerReference w:type="first" r:id="rId22"/>
      <w:pgSz w:w="11906" w:h="16838"/>
      <w:pgMar w:top="709" w:right="850" w:bottom="850"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4DE3E4" w14:textId="77777777" w:rsidR="0062113C" w:rsidRDefault="0062113C">
      <w:pPr>
        <w:spacing w:after="0" w:line="240" w:lineRule="auto"/>
      </w:pPr>
      <w:r>
        <w:separator/>
      </w:r>
    </w:p>
  </w:endnote>
  <w:endnote w:type="continuationSeparator" w:id="0">
    <w:p w14:paraId="3D826A6C" w14:textId="77777777" w:rsidR="0062113C" w:rsidRDefault="00621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Times New Roman&quot;,serif">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MT">
    <w:altName w:val="Arial"/>
    <w:panose1 w:val="00000000000000000000"/>
    <w:charset w:val="00"/>
    <w:family w:val="roman"/>
    <w:notTrueType/>
    <w:pitch w:val="default"/>
  </w:font>
  <w:font w:name="Helvetica Neue">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Liberation Serif">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ragmatica">
    <w:panose1 w:val="00000000000000000000"/>
    <w:charset w:val="00"/>
    <w:family w:val="roman"/>
    <w:notTrueType/>
    <w:pitch w:val="default"/>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D8D54" w14:textId="77777777"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54E30">
      <w:rPr>
        <w:noProof/>
        <w:color w:val="000000"/>
      </w:rPr>
      <w:t>32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E361C" w14:textId="5568B701"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F18EF">
      <w:rPr>
        <w:noProof/>
        <w:color w:val="000000"/>
      </w:rPr>
      <w:t>1</w:t>
    </w:r>
    <w:r>
      <w:rPr>
        <w:color w:val="000000"/>
      </w:rPr>
      <w:fldChar w:fldCharType="end"/>
    </w:r>
  </w:p>
  <w:p w14:paraId="65AEBE04" w14:textId="77777777" w:rsidR="00903A00" w:rsidRDefault="00903A00">
    <w:pPr>
      <w:pBdr>
        <w:top w:val="nil"/>
        <w:left w:val="nil"/>
        <w:bottom w:val="nil"/>
        <w:right w:val="nil"/>
        <w:between w:val="nil"/>
      </w:pBdr>
      <w:tabs>
        <w:tab w:val="center" w:pos="4819"/>
        <w:tab w:val="right" w:pos="9639"/>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26126" w14:textId="77777777" w:rsidR="0062113C" w:rsidRDefault="0062113C">
      <w:pPr>
        <w:spacing w:after="0" w:line="240" w:lineRule="auto"/>
      </w:pPr>
      <w:r>
        <w:separator/>
      </w:r>
    </w:p>
  </w:footnote>
  <w:footnote w:type="continuationSeparator" w:id="0">
    <w:p w14:paraId="5C871061" w14:textId="77777777" w:rsidR="0062113C" w:rsidRDefault="006211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F50E3" w14:textId="77777777" w:rsidR="00903A00" w:rsidRDefault="00903A00">
    <w:pPr>
      <w:widowControl w:val="0"/>
      <w:pBdr>
        <w:top w:val="nil"/>
        <w:left w:val="nil"/>
        <w:bottom w:val="nil"/>
        <w:right w:val="nil"/>
        <w:between w:val="nil"/>
      </w:pBdr>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63B29"/>
    <w:multiLevelType w:val="hybridMultilevel"/>
    <w:tmpl w:val="14CAE272"/>
    <w:lvl w:ilvl="0" w:tplc="CEA8AB46">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 w15:restartNumberingAfterBreak="0">
    <w:nsid w:val="064007B2"/>
    <w:multiLevelType w:val="multilevel"/>
    <w:tmpl w:val="FFFFFFFF"/>
    <w:lvl w:ilvl="0">
      <w:start w:val="9"/>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2" w15:restartNumberingAfterBreak="0">
    <w:nsid w:val="09F9538E"/>
    <w:multiLevelType w:val="hybridMultilevel"/>
    <w:tmpl w:val="E19CE20A"/>
    <w:lvl w:ilvl="0" w:tplc="20A6F33A">
      <w:start w:val="1"/>
      <w:numFmt w:val="decimal"/>
      <w:lvlText w:val="%1."/>
      <w:lvlJc w:val="left"/>
      <w:pPr>
        <w:ind w:left="72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9CEBA8"/>
    <w:multiLevelType w:val="multilevel"/>
    <w:tmpl w:val="F7308BAE"/>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 w15:restartNumberingAfterBreak="0">
    <w:nsid w:val="0AB31927"/>
    <w:multiLevelType w:val="multilevel"/>
    <w:tmpl w:val="6216589E"/>
    <w:lvl w:ilvl="0">
      <w:start w:val="3"/>
      <w:numFmt w:val="decimal"/>
      <w:lvlText w:val="%1."/>
      <w:lvlJc w:val="left"/>
      <w:pPr>
        <w:ind w:left="360" w:hanging="360"/>
      </w:pPr>
    </w:lvl>
    <w:lvl w:ilvl="1">
      <w:start w:val="1"/>
      <w:numFmt w:val="decimal"/>
      <w:lvlText w:val="%1.%2."/>
      <w:lvlJc w:val="left"/>
      <w:pPr>
        <w:ind w:left="1920" w:hanging="360"/>
      </w:pPr>
      <w:rPr>
        <w:b w:val="0"/>
        <w:u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 w15:restartNumberingAfterBreak="0">
    <w:nsid w:val="10454E53"/>
    <w:multiLevelType w:val="multilevel"/>
    <w:tmpl w:val="3B3CC24C"/>
    <w:lvl w:ilvl="0">
      <w:start w:val="1"/>
      <w:numFmt w:val="decimal"/>
      <w:lvlText w:val="%1."/>
      <w:lvlJc w:val="left"/>
      <w:pPr>
        <w:ind w:left="1146" w:hanging="360"/>
      </w:pPr>
      <w:rPr>
        <w:sz w:val="24"/>
        <w:szCs w:val="24"/>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6" w15:restartNumberingAfterBreak="0">
    <w:nsid w:val="11A72372"/>
    <w:multiLevelType w:val="multilevel"/>
    <w:tmpl w:val="1A14D3C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7" w15:restartNumberingAfterBreak="0">
    <w:nsid w:val="12B99614"/>
    <w:multiLevelType w:val="multilevel"/>
    <w:tmpl w:val="907695E0"/>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4147F05"/>
    <w:multiLevelType w:val="multilevel"/>
    <w:tmpl w:val="72ACABF8"/>
    <w:lvl w:ilvl="0">
      <w:start w:val="6"/>
      <w:numFmt w:val="decimal"/>
      <w:lvlText w:val="%1."/>
      <w:lvlJc w:val="left"/>
      <w:pPr>
        <w:ind w:left="360" w:hanging="360"/>
      </w:pPr>
      <w:rPr>
        <w:b/>
      </w:rPr>
    </w:lvl>
    <w:lvl w:ilvl="1">
      <w:start w:val="1"/>
      <w:numFmt w:val="decimal"/>
      <w:lvlText w:val="%1.%2."/>
      <w:lvlJc w:val="left"/>
      <w:pPr>
        <w:ind w:left="927"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9" w15:restartNumberingAfterBreak="0">
    <w:nsid w:val="1D12708A"/>
    <w:multiLevelType w:val="multilevel"/>
    <w:tmpl w:val="37B811E0"/>
    <w:lvl w:ilvl="0">
      <w:start w:val="11"/>
      <w:numFmt w:val="decimal"/>
      <w:lvlText w:val="%1."/>
      <w:lvlJc w:val="left"/>
      <w:pPr>
        <w:ind w:left="480" w:hanging="480"/>
      </w:pPr>
      <w:rPr>
        <w:b/>
      </w:r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0" w15:restartNumberingAfterBreak="0">
    <w:nsid w:val="208B29B8"/>
    <w:multiLevelType w:val="multilevel"/>
    <w:tmpl w:val="571A1CF4"/>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15:restartNumberingAfterBreak="0">
    <w:nsid w:val="23F228D5"/>
    <w:multiLevelType w:val="multilevel"/>
    <w:tmpl w:val="7B76EE48"/>
    <w:lvl w:ilvl="0">
      <w:start w:val="15"/>
      <w:numFmt w:val="decimal"/>
      <w:lvlText w:val="%1."/>
      <w:lvlJc w:val="left"/>
      <w:pPr>
        <w:ind w:left="480" w:hanging="480"/>
      </w:pPr>
    </w:lvl>
    <w:lvl w:ilvl="1">
      <w:start w:val="3"/>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2" w15:restartNumberingAfterBreak="0">
    <w:nsid w:val="246F6687"/>
    <w:multiLevelType w:val="multilevel"/>
    <w:tmpl w:val="50FC44C8"/>
    <w:lvl w:ilvl="0">
      <w:start w:val="1"/>
      <w:numFmt w:val="decimal"/>
      <w:lvlText w:val="%1."/>
      <w:lvlJc w:val="left"/>
      <w:pPr>
        <w:ind w:left="3621" w:hanging="360"/>
      </w:pPr>
      <w:rPr>
        <w:b/>
        <w:sz w:val="24"/>
        <w:szCs w:val="24"/>
      </w:rPr>
    </w:lvl>
    <w:lvl w:ilvl="1">
      <w:start w:val="1"/>
      <w:numFmt w:val="decimal"/>
      <w:lvlText w:val="%1.%2."/>
      <w:lvlJc w:val="left"/>
      <w:pPr>
        <w:ind w:left="2487" w:hanging="360"/>
      </w:pPr>
      <w:rPr>
        <w:b w:val="0"/>
        <w:sz w:val="24"/>
        <w:szCs w:val="24"/>
      </w:rPr>
    </w:lvl>
    <w:lvl w:ilvl="2">
      <w:start w:val="1"/>
      <w:numFmt w:val="decimal"/>
      <w:lvlText w:val="%1.%2.%3."/>
      <w:lvlJc w:val="left"/>
      <w:pPr>
        <w:ind w:left="4701" w:hanging="720"/>
      </w:pPr>
    </w:lvl>
    <w:lvl w:ilvl="3">
      <w:start w:val="1"/>
      <w:numFmt w:val="decimal"/>
      <w:lvlText w:val="%1.%2.%3.%4."/>
      <w:lvlJc w:val="left"/>
      <w:pPr>
        <w:ind w:left="5061" w:hanging="720"/>
      </w:pPr>
    </w:lvl>
    <w:lvl w:ilvl="4">
      <w:start w:val="1"/>
      <w:numFmt w:val="decimal"/>
      <w:lvlText w:val="%1.%2.%3.%4.%5."/>
      <w:lvlJc w:val="left"/>
      <w:pPr>
        <w:ind w:left="5781" w:hanging="1080"/>
      </w:pPr>
    </w:lvl>
    <w:lvl w:ilvl="5">
      <w:start w:val="1"/>
      <w:numFmt w:val="decimal"/>
      <w:lvlText w:val="%1.%2.%3.%4.%5.%6."/>
      <w:lvlJc w:val="left"/>
      <w:pPr>
        <w:ind w:left="6141" w:hanging="1080"/>
      </w:pPr>
    </w:lvl>
    <w:lvl w:ilvl="6">
      <w:start w:val="1"/>
      <w:numFmt w:val="decimal"/>
      <w:lvlText w:val="%1.%2.%3.%4.%5.%6.%7."/>
      <w:lvlJc w:val="left"/>
      <w:pPr>
        <w:ind w:left="6861" w:hanging="1440"/>
      </w:pPr>
    </w:lvl>
    <w:lvl w:ilvl="7">
      <w:start w:val="1"/>
      <w:numFmt w:val="decimal"/>
      <w:lvlText w:val="%1.%2.%3.%4.%5.%6.%7.%8."/>
      <w:lvlJc w:val="left"/>
      <w:pPr>
        <w:ind w:left="7221" w:hanging="1440"/>
      </w:pPr>
    </w:lvl>
    <w:lvl w:ilvl="8">
      <w:start w:val="1"/>
      <w:numFmt w:val="decimal"/>
      <w:lvlText w:val="%1.%2.%3.%4.%5.%6.%7.%8.%9."/>
      <w:lvlJc w:val="left"/>
      <w:pPr>
        <w:ind w:left="7941" w:hanging="1800"/>
      </w:pPr>
    </w:lvl>
  </w:abstractNum>
  <w:abstractNum w:abstractNumId="13" w15:restartNumberingAfterBreak="0">
    <w:nsid w:val="24CF6566"/>
    <w:multiLevelType w:val="multilevel"/>
    <w:tmpl w:val="FFFFFFFF"/>
    <w:lvl w:ilvl="0">
      <w:start w:val="1"/>
      <w:numFmt w:val="decimal"/>
      <w:lvlText w:val="%1."/>
      <w:lvlJc w:val="left"/>
      <w:pPr>
        <w:ind w:left="360" w:hanging="360"/>
      </w:pPr>
    </w:lvl>
    <w:lvl w:ilvl="1">
      <w:start w:val="1"/>
      <w:numFmt w:val="decimal"/>
      <w:lvlText w:val="3.%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57D5D32"/>
    <w:multiLevelType w:val="multilevel"/>
    <w:tmpl w:val="41ACE4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A80DF70"/>
    <w:multiLevelType w:val="multilevel"/>
    <w:tmpl w:val="5C6AC86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DE73680"/>
    <w:multiLevelType w:val="multilevel"/>
    <w:tmpl w:val="FFFFFFFF"/>
    <w:lvl w:ilvl="0">
      <w:start w:val="1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2ECE4862"/>
    <w:multiLevelType w:val="multilevel"/>
    <w:tmpl w:val="31CE25FA"/>
    <w:lvl w:ilvl="0">
      <w:start w:val="1"/>
      <w:numFmt w:val="decimal"/>
      <w:lvlText w:val="%1."/>
      <w:lvlJc w:val="left"/>
      <w:pPr>
        <w:ind w:left="786" w:hanging="360"/>
      </w:pPr>
      <w:rPr>
        <w:rFonts w:ascii="Times New Roman" w:eastAsia="Arial" w:hAnsi="Times New Roman" w:cs="Times New Roman" w:hint="default"/>
        <w:b/>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8" w15:restartNumberingAfterBreak="0">
    <w:nsid w:val="318CC5BF"/>
    <w:multiLevelType w:val="multilevel"/>
    <w:tmpl w:val="EC1A51FC"/>
    <w:lvl w:ilvl="0">
      <w:start w:val="1"/>
      <w:numFmt w:val="decimal"/>
      <w:lvlText w:val="%1."/>
      <w:lvlJc w:val="left"/>
      <w:pPr>
        <w:ind w:left="927" w:hanging="360"/>
      </w:pPr>
    </w:lvl>
    <w:lvl w:ilvl="1">
      <w:start w:val="1"/>
      <w:numFmt w:val="decimal"/>
      <w:lvlText w:val="%1.%2."/>
      <w:lvlJc w:val="left"/>
      <w:pPr>
        <w:ind w:left="1440"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9" w15:restartNumberingAfterBreak="0">
    <w:nsid w:val="39F10FA5"/>
    <w:multiLevelType w:val="hybridMultilevel"/>
    <w:tmpl w:val="22E88CAC"/>
    <w:lvl w:ilvl="0" w:tplc="C5887496">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0" w15:restartNumberingAfterBreak="0">
    <w:nsid w:val="3BE6BD92"/>
    <w:multiLevelType w:val="multilevel"/>
    <w:tmpl w:val="C5F85494"/>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DD4E7A7"/>
    <w:multiLevelType w:val="multilevel"/>
    <w:tmpl w:val="35380A5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18F6E02"/>
    <w:multiLevelType w:val="multilevel"/>
    <w:tmpl w:val="3FEE168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3" w15:restartNumberingAfterBreak="0">
    <w:nsid w:val="42A10E65"/>
    <w:multiLevelType w:val="multilevel"/>
    <w:tmpl w:val="3F949B4C"/>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4884B9F"/>
    <w:multiLevelType w:val="multilevel"/>
    <w:tmpl w:val="1D56ECF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5" w15:restartNumberingAfterBreak="0">
    <w:nsid w:val="44D85AEC"/>
    <w:multiLevelType w:val="multilevel"/>
    <w:tmpl w:val="9DAA2BBC"/>
    <w:lvl w:ilvl="0">
      <w:start w:val="1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35DFBB9"/>
    <w:multiLevelType w:val="multilevel"/>
    <w:tmpl w:val="D96CAFE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6B09C12"/>
    <w:multiLevelType w:val="hybridMultilevel"/>
    <w:tmpl w:val="FB3E0E26"/>
    <w:lvl w:ilvl="0" w:tplc="3998DEB0">
      <w:start w:val="1"/>
      <w:numFmt w:val="bullet"/>
      <w:lvlText w:val=""/>
      <w:lvlJc w:val="left"/>
      <w:pPr>
        <w:ind w:left="720" w:hanging="360"/>
      </w:pPr>
      <w:rPr>
        <w:rFonts w:ascii="Symbol" w:hAnsi="Symbol" w:hint="default"/>
      </w:rPr>
    </w:lvl>
    <w:lvl w:ilvl="1" w:tplc="8990BADE">
      <w:start w:val="1"/>
      <w:numFmt w:val="bullet"/>
      <w:lvlText w:val="o"/>
      <w:lvlJc w:val="left"/>
      <w:pPr>
        <w:ind w:left="1440" w:hanging="360"/>
      </w:pPr>
      <w:rPr>
        <w:rFonts w:ascii="Courier New" w:hAnsi="Courier New" w:hint="default"/>
      </w:rPr>
    </w:lvl>
    <w:lvl w:ilvl="2" w:tplc="7318C1E6">
      <w:start w:val="1"/>
      <w:numFmt w:val="bullet"/>
      <w:lvlText w:val=""/>
      <w:lvlJc w:val="left"/>
      <w:pPr>
        <w:ind w:left="2160" w:hanging="360"/>
      </w:pPr>
      <w:rPr>
        <w:rFonts w:ascii="Wingdings" w:hAnsi="Wingdings" w:hint="default"/>
      </w:rPr>
    </w:lvl>
    <w:lvl w:ilvl="3" w:tplc="141E3DA2">
      <w:start w:val="1"/>
      <w:numFmt w:val="bullet"/>
      <w:lvlText w:val=""/>
      <w:lvlJc w:val="left"/>
      <w:pPr>
        <w:ind w:left="2880" w:hanging="360"/>
      </w:pPr>
      <w:rPr>
        <w:rFonts w:ascii="Symbol" w:hAnsi="Symbol" w:hint="default"/>
      </w:rPr>
    </w:lvl>
    <w:lvl w:ilvl="4" w:tplc="FEEE990C">
      <w:start w:val="1"/>
      <w:numFmt w:val="bullet"/>
      <w:lvlText w:val="o"/>
      <w:lvlJc w:val="left"/>
      <w:pPr>
        <w:ind w:left="3600" w:hanging="360"/>
      </w:pPr>
      <w:rPr>
        <w:rFonts w:ascii="Courier New" w:hAnsi="Courier New" w:hint="default"/>
      </w:rPr>
    </w:lvl>
    <w:lvl w:ilvl="5" w:tplc="E8245B12">
      <w:start w:val="1"/>
      <w:numFmt w:val="bullet"/>
      <w:lvlText w:val=""/>
      <w:lvlJc w:val="left"/>
      <w:pPr>
        <w:ind w:left="4320" w:hanging="360"/>
      </w:pPr>
      <w:rPr>
        <w:rFonts w:ascii="Wingdings" w:hAnsi="Wingdings" w:hint="default"/>
      </w:rPr>
    </w:lvl>
    <w:lvl w:ilvl="6" w:tplc="22C64714">
      <w:start w:val="1"/>
      <w:numFmt w:val="bullet"/>
      <w:lvlText w:val=""/>
      <w:lvlJc w:val="left"/>
      <w:pPr>
        <w:ind w:left="5040" w:hanging="360"/>
      </w:pPr>
      <w:rPr>
        <w:rFonts w:ascii="Symbol" w:hAnsi="Symbol" w:hint="default"/>
      </w:rPr>
    </w:lvl>
    <w:lvl w:ilvl="7" w:tplc="31C84DC0">
      <w:start w:val="1"/>
      <w:numFmt w:val="bullet"/>
      <w:lvlText w:val="o"/>
      <w:lvlJc w:val="left"/>
      <w:pPr>
        <w:ind w:left="5760" w:hanging="360"/>
      </w:pPr>
      <w:rPr>
        <w:rFonts w:ascii="Courier New" w:hAnsi="Courier New" w:hint="default"/>
      </w:rPr>
    </w:lvl>
    <w:lvl w:ilvl="8" w:tplc="49141BF8">
      <w:start w:val="1"/>
      <w:numFmt w:val="bullet"/>
      <w:lvlText w:val=""/>
      <w:lvlJc w:val="left"/>
      <w:pPr>
        <w:ind w:left="6480" w:hanging="360"/>
      </w:pPr>
      <w:rPr>
        <w:rFonts w:ascii="Wingdings" w:hAnsi="Wingdings" w:hint="default"/>
      </w:rPr>
    </w:lvl>
  </w:abstractNum>
  <w:abstractNum w:abstractNumId="28" w15:restartNumberingAfterBreak="0">
    <w:nsid w:val="56C67388"/>
    <w:multiLevelType w:val="multilevel"/>
    <w:tmpl w:val="F1200AB0"/>
    <w:lvl w:ilvl="0">
      <w:start w:val="1"/>
      <w:numFmt w:val="decimal"/>
      <w:lvlText w:val="%1."/>
      <w:lvlJc w:val="left"/>
      <w:pPr>
        <w:ind w:left="927" w:hanging="360"/>
      </w:pPr>
    </w:lvl>
    <w:lvl w:ilvl="1">
      <w:start w:val="1"/>
      <w:numFmt w:val="lowerLetter"/>
      <w:lvlText w:val="%2."/>
      <w:lvlJc w:val="left"/>
      <w:pPr>
        <w:ind w:left="1647" w:hanging="360"/>
      </w:pPr>
    </w:lvl>
    <w:lvl w:ilvl="2">
      <w:start w:val="1"/>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9" w15:restartNumberingAfterBreak="0">
    <w:nsid w:val="58FF7943"/>
    <w:multiLevelType w:val="hybridMultilevel"/>
    <w:tmpl w:val="FEB2BD9E"/>
    <w:lvl w:ilvl="0" w:tplc="60C863E6">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5A220BB9"/>
    <w:multiLevelType w:val="multilevel"/>
    <w:tmpl w:val="D92C1C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A8F5D7C"/>
    <w:multiLevelType w:val="multilevel"/>
    <w:tmpl w:val="6FEC1C60"/>
    <w:lvl w:ilvl="0">
      <w:start w:val="1"/>
      <w:numFmt w:val="decimal"/>
      <w:lvlText w:val="%1."/>
      <w:lvlJc w:val="left"/>
      <w:pPr>
        <w:ind w:left="360" w:hanging="360"/>
      </w:pPr>
      <w:rPr>
        <w:b/>
      </w:rPr>
    </w:lvl>
    <w:lvl w:ilvl="1">
      <w:start w:val="1"/>
      <w:numFmt w:val="decimal"/>
      <w:lvlText w:val="%1.%2."/>
      <w:lvlJc w:val="left"/>
      <w:pPr>
        <w:ind w:left="1850" w:hanging="432"/>
      </w:pPr>
      <w:rPr>
        <w:rFonts w:ascii="Times New Roman" w:eastAsia="Times New Roman" w:hAnsi="Times New Roman" w:cs="Times New Roman"/>
        <w:sz w:val="24"/>
        <w:szCs w:val="24"/>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EF8352C"/>
    <w:multiLevelType w:val="hybridMultilevel"/>
    <w:tmpl w:val="709CA40A"/>
    <w:lvl w:ilvl="0" w:tplc="B89023E0">
      <w:start w:val="1"/>
      <w:numFmt w:val="bullet"/>
      <w:lvlText w:val="-"/>
      <w:lvlJc w:val="left"/>
      <w:pPr>
        <w:ind w:left="720" w:hanging="360"/>
      </w:pPr>
      <w:rPr>
        <w:rFonts w:ascii="&quot;Times New Roman&quot;,serif" w:hAnsi="&quot;Times New Roman&quot;,serif" w:hint="default"/>
      </w:rPr>
    </w:lvl>
    <w:lvl w:ilvl="1" w:tplc="C024A18C">
      <w:start w:val="1"/>
      <w:numFmt w:val="bullet"/>
      <w:lvlText w:val="o"/>
      <w:lvlJc w:val="left"/>
      <w:pPr>
        <w:ind w:left="1440" w:hanging="360"/>
      </w:pPr>
      <w:rPr>
        <w:rFonts w:ascii="Courier New" w:hAnsi="Courier New" w:hint="default"/>
      </w:rPr>
    </w:lvl>
    <w:lvl w:ilvl="2" w:tplc="F418BF2C">
      <w:start w:val="1"/>
      <w:numFmt w:val="bullet"/>
      <w:lvlText w:val=""/>
      <w:lvlJc w:val="left"/>
      <w:pPr>
        <w:ind w:left="2160" w:hanging="360"/>
      </w:pPr>
      <w:rPr>
        <w:rFonts w:ascii="Wingdings" w:hAnsi="Wingdings" w:hint="default"/>
      </w:rPr>
    </w:lvl>
    <w:lvl w:ilvl="3" w:tplc="91C491C8">
      <w:start w:val="1"/>
      <w:numFmt w:val="bullet"/>
      <w:lvlText w:val=""/>
      <w:lvlJc w:val="left"/>
      <w:pPr>
        <w:ind w:left="2880" w:hanging="360"/>
      </w:pPr>
      <w:rPr>
        <w:rFonts w:ascii="Symbol" w:hAnsi="Symbol" w:hint="default"/>
      </w:rPr>
    </w:lvl>
    <w:lvl w:ilvl="4" w:tplc="1F7E7A9E">
      <w:start w:val="1"/>
      <w:numFmt w:val="bullet"/>
      <w:lvlText w:val="o"/>
      <w:lvlJc w:val="left"/>
      <w:pPr>
        <w:ind w:left="3600" w:hanging="360"/>
      </w:pPr>
      <w:rPr>
        <w:rFonts w:ascii="Courier New" w:hAnsi="Courier New" w:hint="default"/>
      </w:rPr>
    </w:lvl>
    <w:lvl w:ilvl="5" w:tplc="5D585ED4">
      <w:start w:val="1"/>
      <w:numFmt w:val="bullet"/>
      <w:lvlText w:val=""/>
      <w:lvlJc w:val="left"/>
      <w:pPr>
        <w:ind w:left="4320" w:hanging="360"/>
      </w:pPr>
      <w:rPr>
        <w:rFonts w:ascii="Wingdings" w:hAnsi="Wingdings" w:hint="default"/>
      </w:rPr>
    </w:lvl>
    <w:lvl w:ilvl="6" w:tplc="57C469C6">
      <w:start w:val="1"/>
      <w:numFmt w:val="bullet"/>
      <w:lvlText w:val=""/>
      <w:lvlJc w:val="left"/>
      <w:pPr>
        <w:ind w:left="5040" w:hanging="360"/>
      </w:pPr>
      <w:rPr>
        <w:rFonts w:ascii="Symbol" w:hAnsi="Symbol" w:hint="default"/>
      </w:rPr>
    </w:lvl>
    <w:lvl w:ilvl="7" w:tplc="2C1209B4">
      <w:start w:val="1"/>
      <w:numFmt w:val="bullet"/>
      <w:lvlText w:val="o"/>
      <w:lvlJc w:val="left"/>
      <w:pPr>
        <w:ind w:left="5760" w:hanging="360"/>
      </w:pPr>
      <w:rPr>
        <w:rFonts w:ascii="Courier New" w:hAnsi="Courier New" w:hint="default"/>
      </w:rPr>
    </w:lvl>
    <w:lvl w:ilvl="8" w:tplc="7B087584">
      <w:start w:val="1"/>
      <w:numFmt w:val="bullet"/>
      <w:lvlText w:val=""/>
      <w:lvlJc w:val="left"/>
      <w:pPr>
        <w:ind w:left="6480" w:hanging="360"/>
      </w:pPr>
      <w:rPr>
        <w:rFonts w:ascii="Wingdings" w:hAnsi="Wingdings" w:hint="default"/>
      </w:rPr>
    </w:lvl>
  </w:abstractNum>
  <w:abstractNum w:abstractNumId="33" w15:restartNumberingAfterBreak="0">
    <w:nsid w:val="635F9975"/>
    <w:multiLevelType w:val="hybridMultilevel"/>
    <w:tmpl w:val="529EDA1A"/>
    <w:lvl w:ilvl="0" w:tplc="CFB4CA40">
      <w:start w:val="1"/>
      <w:numFmt w:val="bullet"/>
      <w:lvlText w:val=""/>
      <w:lvlJc w:val="left"/>
      <w:pPr>
        <w:ind w:left="720" w:hanging="360"/>
      </w:pPr>
      <w:rPr>
        <w:rFonts w:ascii="Symbol" w:hAnsi="Symbol" w:hint="default"/>
      </w:rPr>
    </w:lvl>
    <w:lvl w:ilvl="1" w:tplc="B18A6A08">
      <w:start w:val="1"/>
      <w:numFmt w:val="bullet"/>
      <w:lvlText w:val="o"/>
      <w:lvlJc w:val="left"/>
      <w:pPr>
        <w:ind w:left="1440" w:hanging="360"/>
      </w:pPr>
      <w:rPr>
        <w:rFonts w:ascii="Courier New" w:hAnsi="Courier New" w:hint="default"/>
      </w:rPr>
    </w:lvl>
    <w:lvl w:ilvl="2" w:tplc="35BE257E">
      <w:start w:val="1"/>
      <w:numFmt w:val="bullet"/>
      <w:lvlText w:val=""/>
      <w:lvlJc w:val="left"/>
      <w:pPr>
        <w:ind w:left="2160" w:hanging="360"/>
      </w:pPr>
      <w:rPr>
        <w:rFonts w:ascii="Wingdings" w:hAnsi="Wingdings" w:hint="default"/>
      </w:rPr>
    </w:lvl>
    <w:lvl w:ilvl="3" w:tplc="CF267B68">
      <w:start w:val="1"/>
      <w:numFmt w:val="bullet"/>
      <w:lvlText w:val=""/>
      <w:lvlJc w:val="left"/>
      <w:pPr>
        <w:ind w:left="2880" w:hanging="360"/>
      </w:pPr>
      <w:rPr>
        <w:rFonts w:ascii="Symbol" w:hAnsi="Symbol" w:hint="default"/>
      </w:rPr>
    </w:lvl>
    <w:lvl w:ilvl="4" w:tplc="D9F060AC">
      <w:start w:val="1"/>
      <w:numFmt w:val="bullet"/>
      <w:lvlText w:val="o"/>
      <w:lvlJc w:val="left"/>
      <w:pPr>
        <w:ind w:left="3600" w:hanging="360"/>
      </w:pPr>
      <w:rPr>
        <w:rFonts w:ascii="Courier New" w:hAnsi="Courier New" w:hint="default"/>
      </w:rPr>
    </w:lvl>
    <w:lvl w:ilvl="5" w:tplc="37146FE4">
      <w:start w:val="1"/>
      <w:numFmt w:val="bullet"/>
      <w:lvlText w:val=""/>
      <w:lvlJc w:val="left"/>
      <w:pPr>
        <w:ind w:left="4320" w:hanging="360"/>
      </w:pPr>
      <w:rPr>
        <w:rFonts w:ascii="Wingdings" w:hAnsi="Wingdings" w:hint="default"/>
      </w:rPr>
    </w:lvl>
    <w:lvl w:ilvl="6" w:tplc="D8C00122">
      <w:start w:val="1"/>
      <w:numFmt w:val="bullet"/>
      <w:lvlText w:val=""/>
      <w:lvlJc w:val="left"/>
      <w:pPr>
        <w:ind w:left="5040" w:hanging="360"/>
      </w:pPr>
      <w:rPr>
        <w:rFonts w:ascii="Symbol" w:hAnsi="Symbol" w:hint="default"/>
      </w:rPr>
    </w:lvl>
    <w:lvl w:ilvl="7" w:tplc="B0B829B8">
      <w:start w:val="1"/>
      <w:numFmt w:val="bullet"/>
      <w:lvlText w:val="o"/>
      <w:lvlJc w:val="left"/>
      <w:pPr>
        <w:ind w:left="5760" w:hanging="360"/>
      </w:pPr>
      <w:rPr>
        <w:rFonts w:ascii="Courier New" w:hAnsi="Courier New" w:hint="default"/>
      </w:rPr>
    </w:lvl>
    <w:lvl w:ilvl="8" w:tplc="E7DEC4A8">
      <w:start w:val="1"/>
      <w:numFmt w:val="bullet"/>
      <w:lvlText w:val=""/>
      <w:lvlJc w:val="left"/>
      <w:pPr>
        <w:ind w:left="6480" w:hanging="360"/>
      </w:pPr>
      <w:rPr>
        <w:rFonts w:ascii="Wingdings" w:hAnsi="Wingdings" w:hint="default"/>
      </w:rPr>
    </w:lvl>
  </w:abstractNum>
  <w:abstractNum w:abstractNumId="34" w15:restartNumberingAfterBreak="0">
    <w:nsid w:val="6ABE53B9"/>
    <w:multiLevelType w:val="multilevel"/>
    <w:tmpl w:val="5DC4A1F8"/>
    <w:lvl w:ilvl="0">
      <w:start w:val="10"/>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5" w15:restartNumberingAfterBreak="0">
    <w:nsid w:val="6E82479F"/>
    <w:multiLevelType w:val="multilevel"/>
    <w:tmpl w:val="CAC0D73C"/>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6" w15:restartNumberingAfterBreak="0">
    <w:nsid w:val="6F1FCFDD"/>
    <w:multiLevelType w:val="multilevel"/>
    <w:tmpl w:val="4E72D0C6"/>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00426C4"/>
    <w:multiLevelType w:val="multilevel"/>
    <w:tmpl w:val="DDBAC3B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28B17AA"/>
    <w:multiLevelType w:val="multilevel"/>
    <w:tmpl w:val="FFFFFFFF"/>
    <w:lvl w:ilvl="0">
      <w:start w:val="8"/>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39" w15:restartNumberingAfterBreak="0">
    <w:nsid w:val="76614C0E"/>
    <w:multiLevelType w:val="multilevel"/>
    <w:tmpl w:val="FFFFFFFF"/>
    <w:lvl w:ilvl="0">
      <w:start w:val="5"/>
      <w:numFmt w:val="decimal"/>
      <w:lvlText w:val="%1."/>
      <w:lvlJc w:val="left"/>
      <w:pPr>
        <w:ind w:left="360" w:hanging="360"/>
      </w:pPr>
    </w:lvl>
    <w:lvl w:ilvl="1">
      <w:start w:val="5"/>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40" w15:restartNumberingAfterBreak="0">
    <w:nsid w:val="79266BF2"/>
    <w:multiLevelType w:val="multilevel"/>
    <w:tmpl w:val="F64ECB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7CCC6650"/>
    <w:multiLevelType w:val="multilevel"/>
    <w:tmpl w:val="D43240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E0FB7BD"/>
    <w:multiLevelType w:val="hybridMultilevel"/>
    <w:tmpl w:val="C05AD8E6"/>
    <w:lvl w:ilvl="0" w:tplc="817E3916">
      <w:start w:val="1"/>
      <w:numFmt w:val="bullet"/>
      <w:lvlText w:val="-"/>
      <w:lvlJc w:val="left"/>
      <w:pPr>
        <w:ind w:left="720" w:hanging="360"/>
      </w:pPr>
      <w:rPr>
        <w:rFonts w:ascii="&quot;Times New Roman&quot;,serif" w:hAnsi="&quot;Times New Roman&quot;,serif" w:hint="default"/>
      </w:rPr>
    </w:lvl>
    <w:lvl w:ilvl="1" w:tplc="5DBC7E22">
      <w:start w:val="1"/>
      <w:numFmt w:val="bullet"/>
      <w:lvlText w:val="o"/>
      <w:lvlJc w:val="left"/>
      <w:pPr>
        <w:ind w:left="1440" w:hanging="360"/>
      </w:pPr>
      <w:rPr>
        <w:rFonts w:ascii="Courier New" w:hAnsi="Courier New" w:hint="default"/>
      </w:rPr>
    </w:lvl>
    <w:lvl w:ilvl="2" w:tplc="42C62B14">
      <w:start w:val="1"/>
      <w:numFmt w:val="bullet"/>
      <w:lvlText w:val=""/>
      <w:lvlJc w:val="left"/>
      <w:pPr>
        <w:ind w:left="2160" w:hanging="360"/>
      </w:pPr>
      <w:rPr>
        <w:rFonts w:ascii="Wingdings" w:hAnsi="Wingdings" w:hint="default"/>
      </w:rPr>
    </w:lvl>
    <w:lvl w:ilvl="3" w:tplc="10780C74">
      <w:start w:val="1"/>
      <w:numFmt w:val="bullet"/>
      <w:lvlText w:val=""/>
      <w:lvlJc w:val="left"/>
      <w:pPr>
        <w:ind w:left="2880" w:hanging="360"/>
      </w:pPr>
      <w:rPr>
        <w:rFonts w:ascii="Symbol" w:hAnsi="Symbol" w:hint="default"/>
      </w:rPr>
    </w:lvl>
    <w:lvl w:ilvl="4" w:tplc="13FE5020">
      <w:start w:val="1"/>
      <w:numFmt w:val="bullet"/>
      <w:lvlText w:val="o"/>
      <w:lvlJc w:val="left"/>
      <w:pPr>
        <w:ind w:left="3600" w:hanging="360"/>
      </w:pPr>
      <w:rPr>
        <w:rFonts w:ascii="Courier New" w:hAnsi="Courier New" w:hint="default"/>
      </w:rPr>
    </w:lvl>
    <w:lvl w:ilvl="5" w:tplc="7278F878">
      <w:start w:val="1"/>
      <w:numFmt w:val="bullet"/>
      <w:lvlText w:val=""/>
      <w:lvlJc w:val="left"/>
      <w:pPr>
        <w:ind w:left="4320" w:hanging="360"/>
      </w:pPr>
      <w:rPr>
        <w:rFonts w:ascii="Wingdings" w:hAnsi="Wingdings" w:hint="default"/>
      </w:rPr>
    </w:lvl>
    <w:lvl w:ilvl="6" w:tplc="A1FA84A2">
      <w:start w:val="1"/>
      <w:numFmt w:val="bullet"/>
      <w:lvlText w:val=""/>
      <w:lvlJc w:val="left"/>
      <w:pPr>
        <w:ind w:left="5040" w:hanging="360"/>
      </w:pPr>
      <w:rPr>
        <w:rFonts w:ascii="Symbol" w:hAnsi="Symbol" w:hint="default"/>
      </w:rPr>
    </w:lvl>
    <w:lvl w:ilvl="7" w:tplc="CD04BC68">
      <w:start w:val="1"/>
      <w:numFmt w:val="bullet"/>
      <w:lvlText w:val="o"/>
      <w:lvlJc w:val="left"/>
      <w:pPr>
        <w:ind w:left="5760" w:hanging="360"/>
      </w:pPr>
      <w:rPr>
        <w:rFonts w:ascii="Courier New" w:hAnsi="Courier New" w:hint="default"/>
      </w:rPr>
    </w:lvl>
    <w:lvl w:ilvl="8" w:tplc="64D01D0E">
      <w:start w:val="1"/>
      <w:numFmt w:val="bullet"/>
      <w:lvlText w:val=""/>
      <w:lvlJc w:val="left"/>
      <w:pPr>
        <w:ind w:left="6480" w:hanging="360"/>
      </w:pPr>
      <w:rPr>
        <w:rFonts w:ascii="Wingdings" w:hAnsi="Wingdings" w:hint="default"/>
      </w:rPr>
    </w:lvl>
  </w:abstractNum>
  <w:abstractNum w:abstractNumId="43" w15:restartNumberingAfterBreak="0">
    <w:nsid w:val="7F554189"/>
    <w:multiLevelType w:val="multilevel"/>
    <w:tmpl w:val="D1BEFDF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12"/>
  </w:num>
  <w:num w:numId="3">
    <w:abstractNumId w:val="10"/>
  </w:num>
  <w:num w:numId="4">
    <w:abstractNumId w:val="4"/>
  </w:num>
  <w:num w:numId="5">
    <w:abstractNumId w:val="8"/>
  </w:num>
  <w:num w:numId="6">
    <w:abstractNumId w:val="34"/>
  </w:num>
  <w:num w:numId="7">
    <w:abstractNumId w:val="9"/>
  </w:num>
  <w:num w:numId="8">
    <w:abstractNumId w:val="5"/>
  </w:num>
  <w:num w:numId="9">
    <w:abstractNumId w:val="25"/>
  </w:num>
  <w:num w:numId="10">
    <w:abstractNumId w:val="11"/>
  </w:num>
  <w:num w:numId="11">
    <w:abstractNumId w:val="37"/>
  </w:num>
  <w:num w:numId="12">
    <w:abstractNumId w:val="30"/>
  </w:num>
  <w:num w:numId="13">
    <w:abstractNumId w:val="14"/>
  </w:num>
  <w:num w:numId="14">
    <w:abstractNumId w:val="41"/>
  </w:num>
  <w:num w:numId="15">
    <w:abstractNumId w:val="43"/>
  </w:num>
  <w:num w:numId="16">
    <w:abstractNumId w:val="35"/>
  </w:num>
  <w:num w:numId="17">
    <w:abstractNumId w:val="31"/>
  </w:num>
  <w:num w:numId="18">
    <w:abstractNumId w:val="40"/>
  </w:num>
  <w:num w:numId="19">
    <w:abstractNumId w:val="19"/>
  </w:num>
  <w:num w:numId="20">
    <w:abstractNumId w:val="29"/>
  </w:num>
  <w:num w:numId="21">
    <w:abstractNumId w:val="13"/>
  </w:num>
  <w:num w:numId="22">
    <w:abstractNumId w:val="27"/>
  </w:num>
  <w:num w:numId="23">
    <w:abstractNumId w:val="33"/>
  </w:num>
  <w:num w:numId="24">
    <w:abstractNumId w:val="3"/>
  </w:num>
  <w:num w:numId="25">
    <w:abstractNumId w:val="26"/>
  </w:num>
  <w:num w:numId="26">
    <w:abstractNumId w:val="24"/>
  </w:num>
  <w:num w:numId="27">
    <w:abstractNumId w:val="21"/>
  </w:num>
  <w:num w:numId="28">
    <w:abstractNumId w:val="28"/>
  </w:num>
  <w:num w:numId="29">
    <w:abstractNumId w:val="23"/>
  </w:num>
  <w:num w:numId="30">
    <w:abstractNumId w:val="6"/>
  </w:num>
  <w:num w:numId="31">
    <w:abstractNumId w:val="15"/>
  </w:num>
  <w:num w:numId="32">
    <w:abstractNumId w:val="22"/>
  </w:num>
  <w:num w:numId="33">
    <w:abstractNumId w:val="7"/>
  </w:num>
  <w:num w:numId="34">
    <w:abstractNumId w:val="32"/>
  </w:num>
  <w:num w:numId="35">
    <w:abstractNumId w:val="42"/>
  </w:num>
  <w:num w:numId="36">
    <w:abstractNumId w:val="36"/>
  </w:num>
  <w:num w:numId="37">
    <w:abstractNumId w:val="18"/>
  </w:num>
  <w:num w:numId="38">
    <w:abstractNumId w:val="20"/>
  </w:num>
  <w:num w:numId="39">
    <w:abstractNumId w:val="38"/>
  </w:num>
  <w:num w:numId="40">
    <w:abstractNumId w:val="1"/>
  </w:num>
  <w:num w:numId="41">
    <w:abstractNumId w:val="16"/>
  </w:num>
  <w:num w:numId="42">
    <w:abstractNumId w:val="39"/>
  </w:num>
  <w:num w:numId="43">
    <w:abstractNumId w:val="2"/>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A00"/>
    <w:rsid w:val="00017131"/>
    <w:rsid w:val="00021E13"/>
    <w:rsid w:val="00040A7A"/>
    <w:rsid w:val="000439F3"/>
    <w:rsid w:val="000462A4"/>
    <w:rsid w:val="000D7F4A"/>
    <w:rsid w:val="000F22A5"/>
    <w:rsid w:val="00134461"/>
    <w:rsid w:val="00146391"/>
    <w:rsid w:val="00146F92"/>
    <w:rsid w:val="00162413"/>
    <w:rsid w:val="00187D47"/>
    <w:rsid w:val="001902BE"/>
    <w:rsid w:val="00194673"/>
    <w:rsid w:val="001A399A"/>
    <w:rsid w:val="001B14DE"/>
    <w:rsid w:val="00200B28"/>
    <w:rsid w:val="002250FD"/>
    <w:rsid w:val="00254E30"/>
    <w:rsid w:val="00266A22"/>
    <w:rsid w:val="00296822"/>
    <w:rsid w:val="002B2267"/>
    <w:rsid w:val="002D285D"/>
    <w:rsid w:val="00303999"/>
    <w:rsid w:val="00333CFE"/>
    <w:rsid w:val="003767C8"/>
    <w:rsid w:val="00413DF0"/>
    <w:rsid w:val="004225B4"/>
    <w:rsid w:val="004C19BF"/>
    <w:rsid w:val="004C23D6"/>
    <w:rsid w:val="004D351A"/>
    <w:rsid w:val="004E5711"/>
    <w:rsid w:val="005066CA"/>
    <w:rsid w:val="00553FCA"/>
    <w:rsid w:val="00590840"/>
    <w:rsid w:val="005D6A51"/>
    <w:rsid w:val="005E2394"/>
    <w:rsid w:val="005F7A14"/>
    <w:rsid w:val="00613DC8"/>
    <w:rsid w:val="00617BA4"/>
    <w:rsid w:val="0062113C"/>
    <w:rsid w:val="006C1684"/>
    <w:rsid w:val="006C6246"/>
    <w:rsid w:val="006E42E2"/>
    <w:rsid w:val="006E786B"/>
    <w:rsid w:val="00702E9F"/>
    <w:rsid w:val="00733F6E"/>
    <w:rsid w:val="00744F7F"/>
    <w:rsid w:val="00750CBD"/>
    <w:rsid w:val="007644AA"/>
    <w:rsid w:val="00775734"/>
    <w:rsid w:val="007838B3"/>
    <w:rsid w:val="007B067D"/>
    <w:rsid w:val="007D3D5C"/>
    <w:rsid w:val="007E2B4C"/>
    <w:rsid w:val="007F054C"/>
    <w:rsid w:val="007F4A20"/>
    <w:rsid w:val="007F695E"/>
    <w:rsid w:val="008B7999"/>
    <w:rsid w:val="008C1887"/>
    <w:rsid w:val="008C28E6"/>
    <w:rsid w:val="008E3DFD"/>
    <w:rsid w:val="008F18EF"/>
    <w:rsid w:val="008F3AF5"/>
    <w:rsid w:val="008F5D80"/>
    <w:rsid w:val="00903A00"/>
    <w:rsid w:val="00912832"/>
    <w:rsid w:val="00912907"/>
    <w:rsid w:val="00916DFA"/>
    <w:rsid w:val="00917EA5"/>
    <w:rsid w:val="00926659"/>
    <w:rsid w:val="00974323"/>
    <w:rsid w:val="009B24FC"/>
    <w:rsid w:val="009B5738"/>
    <w:rsid w:val="009B57FE"/>
    <w:rsid w:val="009C7821"/>
    <w:rsid w:val="00A065F2"/>
    <w:rsid w:val="00A32C7C"/>
    <w:rsid w:val="00A42498"/>
    <w:rsid w:val="00A5028D"/>
    <w:rsid w:val="00A6053A"/>
    <w:rsid w:val="00A90870"/>
    <w:rsid w:val="00AA19FE"/>
    <w:rsid w:val="00AA7F21"/>
    <w:rsid w:val="00AB53C3"/>
    <w:rsid w:val="00AE1431"/>
    <w:rsid w:val="00B27C32"/>
    <w:rsid w:val="00B40028"/>
    <w:rsid w:val="00B55CB8"/>
    <w:rsid w:val="00B640F9"/>
    <w:rsid w:val="00B87BA3"/>
    <w:rsid w:val="00B90418"/>
    <w:rsid w:val="00BD7645"/>
    <w:rsid w:val="00BE3A42"/>
    <w:rsid w:val="00C11D7C"/>
    <w:rsid w:val="00CB61BC"/>
    <w:rsid w:val="00CC3001"/>
    <w:rsid w:val="00CD4A0D"/>
    <w:rsid w:val="00CD6D83"/>
    <w:rsid w:val="00D34F04"/>
    <w:rsid w:val="00D43B42"/>
    <w:rsid w:val="00D52DB7"/>
    <w:rsid w:val="00D55423"/>
    <w:rsid w:val="00D559CA"/>
    <w:rsid w:val="00D64339"/>
    <w:rsid w:val="00D7463A"/>
    <w:rsid w:val="00D9597D"/>
    <w:rsid w:val="00D967C7"/>
    <w:rsid w:val="00DA3242"/>
    <w:rsid w:val="00DB731B"/>
    <w:rsid w:val="00DD4977"/>
    <w:rsid w:val="00DF3540"/>
    <w:rsid w:val="00E544F4"/>
    <w:rsid w:val="00E66495"/>
    <w:rsid w:val="00EC0FB6"/>
    <w:rsid w:val="00EC73B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4EFAB"/>
  <w15:docId w15:val="{A6DCF3AC-0F3A-4461-A822-73386A64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2413"/>
  </w:style>
  <w:style w:type="paragraph" w:styleId="1">
    <w:name w:val="heading 1"/>
    <w:basedOn w:val="a"/>
    <w:next w:val="a"/>
    <w:link w:val="10"/>
    <w:uiPriority w:val="9"/>
    <w:qFormat/>
    <w:rsid w:val="00CA62D5"/>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pPr>
      <w:keepNext/>
      <w:keepLines/>
      <w:spacing w:before="360" w:after="80"/>
      <w:outlineLvl w:val="1"/>
    </w:pPr>
    <w:rPr>
      <w:b/>
      <w:sz w:val="36"/>
      <w:szCs w:val="36"/>
    </w:rPr>
  </w:style>
  <w:style w:type="paragraph" w:styleId="3">
    <w:name w:val="heading 3"/>
    <w:basedOn w:val="a"/>
    <w:next w:val="a"/>
    <w:link w:val="30"/>
    <w:uiPriority w:val="9"/>
    <w:semiHidden/>
    <w:unhideWhenUsed/>
    <w:qFormat/>
    <w:rsid w:val="0002199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pPr>
      <w:keepNext/>
      <w:keepLines/>
      <w:spacing w:before="240" w:after="40"/>
      <w:outlineLvl w:val="3"/>
    </w:pPr>
    <w:rPr>
      <w:b/>
      <w:sz w:val="24"/>
      <w:szCs w:val="24"/>
    </w:rPr>
  </w:style>
  <w:style w:type="paragraph" w:styleId="5">
    <w:name w:val="heading 5"/>
    <w:basedOn w:val="a"/>
    <w:next w:val="a"/>
    <w:link w:val="50"/>
    <w:uiPriority w:val="9"/>
    <w:semiHidden/>
    <w:unhideWhenUsed/>
    <w:qFormat/>
    <w:pPr>
      <w:keepNext/>
      <w:keepLines/>
      <w:spacing w:before="220" w:after="40"/>
      <w:outlineLvl w:val="4"/>
    </w:pPr>
    <w:rPr>
      <w:b/>
    </w:rPr>
  </w:style>
  <w:style w:type="paragraph" w:styleId="6">
    <w:name w:val="heading 6"/>
    <w:basedOn w:val="a"/>
    <w:next w:val="a"/>
    <w:link w:val="60"/>
    <w:uiPriority w:val="9"/>
    <w:semiHidden/>
    <w:unhideWhenUsed/>
    <w:qFormat/>
    <w:pPr>
      <w:keepNext/>
      <w:keepLines/>
      <w:spacing w:before="200" w:after="40"/>
      <w:outlineLvl w:val="5"/>
    </w:pPr>
    <w:rPr>
      <w:b/>
      <w:sz w:val="20"/>
      <w:szCs w:val="20"/>
    </w:rPr>
  </w:style>
  <w:style w:type="paragraph" w:styleId="8">
    <w:name w:val="heading 8"/>
    <w:basedOn w:val="Normal0"/>
    <w:next w:val="Normal0"/>
    <w:link w:val="80"/>
    <w:qFormat/>
    <w:rsid w:val="004225B4"/>
    <w:pPr>
      <w:keepNext/>
      <w:spacing w:after="0" w:line="360" w:lineRule="auto"/>
      <w:jc w:val="center"/>
      <w:outlineLvl w:val="7"/>
    </w:pPr>
    <w:rPr>
      <w:rFonts w:ascii="Arial" w:eastAsia="Times New Roman" w:hAnsi="Arial" w:cs="Times New Roman"/>
      <w:b/>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link w:val="a4"/>
    <w:uiPriority w:val="10"/>
    <w:qFormat/>
    <w:pPr>
      <w:keepNext/>
      <w:keepLines/>
      <w:spacing w:before="480" w:after="120"/>
    </w:pPr>
    <w:rPr>
      <w:b/>
      <w:sz w:val="72"/>
      <w:szCs w:val="72"/>
    </w:rPr>
  </w:style>
  <w:style w:type="paragraph" w:styleId="a5">
    <w:name w:val="Normal (Web)"/>
    <w:aliases w:val="Знак18 Знак,Знак17 Знак1,Обычный (веб) Знак1,Обычный (веб) Знак Знак1,Обычный (Web) Знак Знак Знак Знак,Обычный (веб) Знак Знак Знак,Обычный (веб) Знак Знак,Обычный (веб) Знак2 Знак Знак,Обычный (веб) Знак Знак1 Знак Знак,Обычный (Web)"/>
    <w:basedOn w:val="a"/>
    <w:link w:val="a6"/>
    <w:uiPriority w:val="99"/>
    <w:qFormat/>
    <w:rsid w:val="00C12D89"/>
    <w:pPr>
      <w:spacing w:before="100" w:beforeAutospacing="1" w:after="100" w:afterAutospacing="1" w:line="240" w:lineRule="auto"/>
    </w:pPr>
    <w:rPr>
      <w:rFonts w:ascii="Arial Unicode MS" w:eastAsia="Arial Unicode MS" w:hAnsi="Arial Unicode MS" w:cs="Arial Unicode MS"/>
      <w:sz w:val="24"/>
      <w:szCs w:val="24"/>
      <w:lang w:eastAsia="ru-RU"/>
    </w:rPr>
  </w:style>
  <w:style w:type="character" w:styleId="a7">
    <w:name w:val="Hyperlink"/>
    <w:rsid w:val="00C12D89"/>
    <w:rPr>
      <w:rFonts w:cs="Times New Roman"/>
      <w:color w:val="0000FF"/>
      <w:u w:val="single"/>
    </w:rPr>
  </w:style>
  <w:style w:type="paragraph" w:styleId="a8">
    <w:name w:val="Body Text"/>
    <w:basedOn w:val="a"/>
    <w:link w:val="a9"/>
    <w:uiPriority w:val="99"/>
    <w:unhideWhenUsed/>
    <w:rsid w:val="00C12D89"/>
    <w:pPr>
      <w:suppressAutoHyphens/>
      <w:autoSpaceDE w:val="0"/>
      <w:spacing w:after="120" w:line="240" w:lineRule="auto"/>
      <w:jc w:val="both"/>
    </w:pPr>
    <w:rPr>
      <w:rFonts w:ascii="Arial" w:hAnsi="Arial"/>
      <w:sz w:val="20"/>
      <w:szCs w:val="20"/>
      <w:lang w:val="en-GB" w:eastAsia="ar-SA"/>
    </w:rPr>
  </w:style>
  <w:style w:type="character" w:customStyle="1" w:styleId="a9">
    <w:name w:val="Основний текст Знак"/>
    <w:link w:val="a8"/>
    <w:uiPriority w:val="99"/>
    <w:qFormat/>
    <w:rsid w:val="00C12D89"/>
    <w:rPr>
      <w:rFonts w:ascii="Arial" w:eastAsia="Times New Roman" w:hAnsi="Arial" w:cs="Times New Roman"/>
      <w:sz w:val="20"/>
      <w:szCs w:val="20"/>
      <w:lang w:val="en-GB" w:eastAsia="ar-SA"/>
    </w:rPr>
  </w:style>
  <w:style w:type="character" w:styleId="aa">
    <w:name w:val="endnote reference"/>
    <w:uiPriority w:val="99"/>
    <w:unhideWhenUsed/>
    <w:rsid w:val="00C12D89"/>
    <w:rPr>
      <w:vertAlign w:val="superscript"/>
    </w:rPr>
  </w:style>
  <w:style w:type="paragraph" w:styleId="ab">
    <w:name w:val="List Paragraph"/>
    <w:aliases w:val="References,Elenco Normale,Number Bullets,List Paragraph (numbered (a)),Список уровня 2,название табл/рис,Chapter10,----,1 Буллет,EBRD List,заголовок 1.1,List Paragraph_Num123,List Paragraph,Bullet Number,Bullet 1,Use Case List Paragraph,lp1"/>
    <w:basedOn w:val="a"/>
    <w:link w:val="ac"/>
    <w:uiPriority w:val="34"/>
    <w:qFormat/>
    <w:rsid w:val="00C12D89"/>
    <w:pPr>
      <w:spacing w:after="0" w:line="240" w:lineRule="auto"/>
      <w:ind w:left="720"/>
      <w:contextualSpacing/>
    </w:pPr>
    <w:rPr>
      <w:lang w:val="en-US"/>
    </w:rPr>
  </w:style>
  <w:style w:type="paragraph" w:styleId="ad">
    <w:name w:val="Balloon Text"/>
    <w:basedOn w:val="a"/>
    <w:link w:val="ae"/>
    <w:uiPriority w:val="99"/>
    <w:semiHidden/>
    <w:unhideWhenUsed/>
    <w:rsid w:val="001E407E"/>
    <w:pPr>
      <w:spacing w:after="0" w:line="240" w:lineRule="auto"/>
    </w:pPr>
    <w:rPr>
      <w:rFonts w:ascii="Tahoma" w:hAnsi="Tahoma"/>
      <w:sz w:val="16"/>
      <w:szCs w:val="16"/>
    </w:rPr>
  </w:style>
  <w:style w:type="character" w:customStyle="1" w:styleId="ae">
    <w:name w:val="Текст у виносці Знак"/>
    <w:link w:val="ad"/>
    <w:uiPriority w:val="99"/>
    <w:semiHidden/>
    <w:rsid w:val="001E407E"/>
    <w:rPr>
      <w:rFonts w:ascii="Tahoma" w:hAnsi="Tahoma" w:cs="Tahoma"/>
      <w:sz w:val="16"/>
      <w:szCs w:val="16"/>
    </w:rPr>
  </w:style>
  <w:style w:type="character" w:styleId="af">
    <w:name w:val="annotation reference"/>
    <w:uiPriority w:val="99"/>
    <w:unhideWhenUsed/>
    <w:rsid w:val="00121EDA"/>
    <w:rPr>
      <w:sz w:val="16"/>
      <w:szCs w:val="16"/>
    </w:rPr>
  </w:style>
  <w:style w:type="paragraph" w:styleId="af0">
    <w:name w:val="annotation text"/>
    <w:basedOn w:val="a"/>
    <w:link w:val="af1"/>
    <w:uiPriority w:val="99"/>
    <w:unhideWhenUsed/>
    <w:rsid w:val="00121EDA"/>
    <w:pPr>
      <w:spacing w:line="240" w:lineRule="auto"/>
    </w:pPr>
    <w:rPr>
      <w:sz w:val="20"/>
      <w:szCs w:val="20"/>
    </w:rPr>
  </w:style>
  <w:style w:type="character" w:customStyle="1" w:styleId="af1">
    <w:name w:val="Текст примітки Знак"/>
    <w:link w:val="af0"/>
    <w:uiPriority w:val="99"/>
    <w:rsid w:val="00121EDA"/>
    <w:rPr>
      <w:sz w:val="20"/>
      <w:szCs w:val="20"/>
    </w:rPr>
  </w:style>
  <w:style w:type="paragraph" w:styleId="af2">
    <w:name w:val="annotation subject"/>
    <w:basedOn w:val="af0"/>
    <w:next w:val="af0"/>
    <w:link w:val="af3"/>
    <w:uiPriority w:val="99"/>
    <w:unhideWhenUsed/>
    <w:rsid w:val="00121EDA"/>
    <w:rPr>
      <w:b/>
      <w:bCs/>
    </w:rPr>
  </w:style>
  <w:style w:type="character" w:customStyle="1" w:styleId="af3">
    <w:name w:val="Тема примітки Знак"/>
    <w:link w:val="af2"/>
    <w:uiPriority w:val="99"/>
    <w:rsid w:val="00121EDA"/>
    <w:rPr>
      <w:b/>
      <w:bCs/>
      <w:sz w:val="20"/>
      <w:szCs w:val="20"/>
    </w:rPr>
  </w:style>
  <w:style w:type="character" w:customStyle="1" w:styleId="apple-converted-space">
    <w:name w:val="apple-converted-space"/>
    <w:basedOn w:val="a0"/>
    <w:rsid w:val="00D02BB8"/>
  </w:style>
  <w:style w:type="character" w:styleId="af4">
    <w:name w:val="Strong"/>
    <w:qFormat/>
    <w:rsid w:val="008F6BF3"/>
    <w:rPr>
      <w:rFonts w:cs="Times New Roman"/>
      <w:b/>
    </w:rPr>
  </w:style>
  <w:style w:type="paragraph" w:styleId="31">
    <w:name w:val="Body Text Indent 3"/>
    <w:basedOn w:val="a"/>
    <w:link w:val="32"/>
    <w:unhideWhenUsed/>
    <w:rsid w:val="00170C7E"/>
    <w:pPr>
      <w:spacing w:after="120"/>
      <w:ind w:left="283"/>
    </w:pPr>
    <w:rPr>
      <w:sz w:val="16"/>
      <w:szCs w:val="16"/>
    </w:rPr>
  </w:style>
  <w:style w:type="character" w:customStyle="1" w:styleId="32">
    <w:name w:val="Основний текст з відступом 3 Знак"/>
    <w:basedOn w:val="a0"/>
    <w:link w:val="31"/>
    <w:rsid w:val="00170C7E"/>
    <w:rPr>
      <w:sz w:val="16"/>
      <w:szCs w:val="16"/>
      <w:lang w:val="uk-UA" w:eastAsia="uk-UA"/>
    </w:rPr>
  </w:style>
  <w:style w:type="paragraph" w:customStyle="1" w:styleId="paragraphstyle">
    <w:name w:val="paragraphstyle"/>
    <w:basedOn w:val="a"/>
    <w:rsid w:val="00FA10FD"/>
    <w:pPr>
      <w:spacing w:before="100" w:beforeAutospacing="1" w:after="100" w:afterAutospacing="1" w:line="240" w:lineRule="auto"/>
    </w:pPr>
    <w:rPr>
      <w:rFonts w:ascii="Times New Roman" w:hAnsi="Times New Roman"/>
      <w:sz w:val="24"/>
      <w:szCs w:val="24"/>
      <w:lang w:val="ru-RU" w:eastAsia="ru-RU"/>
    </w:rPr>
  </w:style>
  <w:style w:type="paragraph" w:customStyle="1" w:styleId="11">
    <w:name w:val="Абзац списка1"/>
    <w:basedOn w:val="a"/>
    <w:uiPriority w:val="99"/>
    <w:rsid w:val="00516466"/>
    <w:pPr>
      <w:ind w:left="720"/>
    </w:pPr>
    <w:rPr>
      <w:lang w:val="ru-RU" w:eastAsia="en-US"/>
    </w:rPr>
  </w:style>
  <w:style w:type="paragraph" w:styleId="af5">
    <w:name w:val="footnote text"/>
    <w:aliases w:val="ft,Footnote Text Char Char,Footnote Text Char1 Char,Footnote Text Char Char Char,Footnote Text Char1 Char Char Char,Footnote Text Char Char1 Char Char Char,Footnote Text Char1 Char1,Footnote Text Char2,Footnote Text Char Char Char1"/>
    <w:basedOn w:val="a"/>
    <w:link w:val="af6"/>
    <w:uiPriority w:val="99"/>
    <w:unhideWhenUsed/>
    <w:rsid w:val="00495E36"/>
    <w:pPr>
      <w:widowControl w:val="0"/>
      <w:spacing w:after="0" w:line="240" w:lineRule="auto"/>
    </w:pPr>
    <w:rPr>
      <w:rFonts w:ascii="Garamond" w:hAnsi="Garamond"/>
      <w:sz w:val="20"/>
      <w:szCs w:val="20"/>
      <w:lang w:val="en-US" w:eastAsia="ru-RU"/>
    </w:rPr>
  </w:style>
  <w:style w:type="character" w:customStyle="1" w:styleId="af6">
    <w:name w:val="Текст виноски Знак"/>
    <w:aliases w:val="ft Знак,Footnote Text Char Char Знак,Footnote Text Char1 Char Знак,Footnote Text Char Char Char Знак,Footnote Text Char1 Char Char Char Знак,Footnote Text Char Char1 Char Char Char Знак,Footnote Text Char1 Char1 Знак"/>
    <w:basedOn w:val="a0"/>
    <w:link w:val="af5"/>
    <w:uiPriority w:val="99"/>
    <w:rsid w:val="00495E36"/>
    <w:rPr>
      <w:rFonts w:ascii="Garamond" w:hAnsi="Garamond"/>
      <w:lang w:val="en-US"/>
    </w:rPr>
  </w:style>
  <w:style w:type="character" w:styleId="af7">
    <w:name w:val="footnote reference"/>
    <w:aliases w:val="Footnote text Char Char Знак Char,Odwołanie przypisu Char Char Знак Char,Footnote Reference Superscript Char Char Знак Char,BVI fnr Char Char Знак Char,BVI fnr Car Car Char Char Знак Char,BVI fnr Char C"/>
    <w:link w:val="FootnotetextCharChar"/>
    <w:uiPriority w:val="99"/>
    <w:unhideWhenUsed/>
    <w:rsid w:val="00495E36"/>
    <w:rPr>
      <w:rFonts w:ascii="Times New Roman" w:hAnsi="Times New Roman" w:cs="Times New Roman" w:hint="default"/>
      <w:vertAlign w:val="superscript"/>
    </w:rPr>
  </w:style>
  <w:style w:type="character" w:customStyle="1" w:styleId="10">
    <w:name w:val="Заголовок 1 Знак"/>
    <w:basedOn w:val="a0"/>
    <w:link w:val="1"/>
    <w:uiPriority w:val="9"/>
    <w:rsid w:val="00CA62D5"/>
    <w:rPr>
      <w:b/>
      <w:sz w:val="24"/>
    </w:rPr>
  </w:style>
  <w:style w:type="paragraph" w:customStyle="1" w:styleId="p2">
    <w:name w:val="p2"/>
    <w:basedOn w:val="a"/>
    <w:uiPriority w:val="99"/>
    <w:rsid w:val="00CA62D5"/>
    <w:pPr>
      <w:spacing w:before="100" w:beforeAutospacing="1" w:after="100" w:afterAutospacing="1" w:line="240" w:lineRule="auto"/>
      <w:jc w:val="both"/>
    </w:pPr>
    <w:rPr>
      <w:rFonts w:ascii="Arial" w:hAnsi="Arial" w:cs="Arial"/>
      <w:color w:val="000000"/>
      <w:sz w:val="20"/>
      <w:szCs w:val="20"/>
      <w:lang w:val="ru-RU" w:eastAsia="ru-RU"/>
    </w:rPr>
  </w:style>
  <w:style w:type="paragraph" w:styleId="21">
    <w:name w:val="Body Text 2"/>
    <w:basedOn w:val="a"/>
    <w:link w:val="22"/>
    <w:unhideWhenUsed/>
    <w:rsid w:val="00AB6CCF"/>
    <w:pPr>
      <w:spacing w:after="120" w:line="480" w:lineRule="auto"/>
    </w:pPr>
  </w:style>
  <w:style w:type="character" w:customStyle="1" w:styleId="22">
    <w:name w:val="Основний текст 2 Знак"/>
    <w:basedOn w:val="a0"/>
    <w:link w:val="21"/>
    <w:rsid w:val="00AB6CCF"/>
    <w:rPr>
      <w:sz w:val="22"/>
      <w:szCs w:val="22"/>
      <w:lang w:val="uk-UA" w:eastAsia="uk-UA"/>
    </w:rPr>
  </w:style>
  <w:style w:type="character" w:customStyle="1" w:styleId="ac">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EBRD List Знак,заголовок 1.1 Знак,List Paragraph_Num123 Знак"/>
    <w:link w:val="ab"/>
    <w:uiPriority w:val="34"/>
    <w:qFormat/>
    <w:locked/>
    <w:rsid w:val="00AB6CCF"/>
    <w:rPr>
      <w:rFonts w:eastAsia="Calibri"/>
      <w:sz w:val="22"/>
      <w:szCs w:val="22"/>
      <w:lang w:val="en-US" w:eastAsia="uk-UA"/>
    </w:rPr>
  </w:style>
  <w:style w:type="paragraph" w:customStyle="1" w:styleId="ListParagraph1">
    <w:name w:val="List Paragraph1"/>
    <w:basedOn w:val="a"/>
    <w:rsid w:val="004140A7"/>
    <w:pPr>
      <w:ind w:left="720"/>
      <w:contextualSpacing/>
    </w:pPr>
    <w:rPr>
      <w:rFonts w:cs="Arial"/>
      <w:lang w:val="ru-RU" w:eastAsia="en-US"/>
    </w:rPr>
  </w:style>
  <w:style w:type="table" w:styleId="af8">
    <w:name w:val="Table Grid"/>
    <w:basedOn w:val="a1"/>
    <w:uiPriority w:val="39"/>
    <w:rsid w:val="00C01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72420"/>
    <w:pPr>
      <w:autoSpaceDE w:val="0"/>
      <w:autoSpaceDN w:val="0"/>
      <w:adjustRightInd w:val="0"/>
    </w:pPr>
    <w:rPr>
      <w:rFonts w:eastAsiaTheme="minorHAnsi"/>
      <w:color w:val="000000"/>
      <w:sz w:val="24"/>
      <w:szCs w:val="24"/>
      <w:lang w:eastAsia="en-US"/>
    </w:rPr>
  </w:style>
  <w:style w:type="character" w:customStyle="1" w:styleId="12">
    <w:name w:val="Незакрита згадка1"/>
    <w:basedOn w:val="a0"/>
    <w:uiPriority w:val="99"/>
    <w:semiHidden/>
    <w:unhideWhenUsed/>
    <w:rsid w:val="00CD06B7"/>
    <w:rPr>
      <w:color w:val="605E5C"/>
      <w:shd w:val="clear" w:color="auto" w:fill="E1DFDD"/>
    </w:rPr>
  </w:style>
  <w:style w:type="character" w:styleId="af9">
    <w:name w:val="FollowedHyperlink"/>
    <w:basedOn w:val="a0"/>
    <w:uiPriority w:val="99"/>
    <w:semiHidden/>
    <w:unhideWhenUsed/>
    <w:rsid w:val="00357976"/>
    <w:rPr>
      <w:color w:val="800080" w:themeColor="followedHyperlink"/>
      <w:u w:val="single"/>
    </w:rPr>
  </w:style>
  <w:style w:type="paragraph" w:customStyle="1" w:styleId="13">
    <w:name w:val="Обычный1"/>
    <w:qFormat/>
    <w:rsid w:val="00522541"/>
    <w:rPr>
      <w:rFonts w:ascii="Times New Roman" w:hAnsi="Times New Roman"/>
      <w:sz w:val="24"/>
    </w:rPr>
  </w:style>
  <w:style w:type="paragraph" w:customStyle="1" w:styleId="14">
    <w:name w:val="Абзац списку1"/>
    <w:basedOn w:val="13"/>
    <w:rsid w:val="00522541"/>
    <w:pPr>
      <w:ind w:left="720"/>
      <w:contextualSpacing/>
    </w:pPr>
    <w:rPr>
      <w:rFonts w:ascii="Calibri" w:hAnsi="Calibri"/>
      <w:sz w:val="22"/>
    </w:rPr>
  </w:style>
  <w:style w:type="character" w:customStyle="1" w:styleId="15">
    <w:name w:val="Неразрешенное упоминание1"/>
    <w:basedOn w:val="a0"/>
    <w:uiPriority w:val="99"/>
    <w:semiHidden/>
    <w:unhideWhenUsed/>
    <w:rsid w:val="004F038D"/>
    <w:rPr>
      <w:color w:val="605E5C"/>
      <w:shd w:val="clear" w:color="auto" w:fill="E1DFDD"/>
    </w:rPr>
  </w:style>
  <w:style w:type="paragraph" w:customStyle="1" w:styleId="rvps2">
    <w:name w:val="rvps2"/>
    <w:basedOn w:val="a"/>
    <w:rsid w:val="00A7345B"/>
    <w:pPr>
      <w:spacing w:before="100" w:beforeAutospacing="1" w:after="100" w:afterAutospacing="1" w:line="240" w:lineRule="auto"/>
    </w:pPr>
    <w:rPr>
      <w:rFonts w:ascii="Times New Roman" w:hAnsi="Times New Roman"/>
      <w:sz w:val="24"/>
      <w:szCs w:val="24"/>
      <w:u w:color="000000"/>
      <w:lang w:val="ru-RU" w:eastAsia="ru-RU"/>
    </w:rPr>
  </w:style>
  <w:style w:type="paragraph" w:styleId="afa">
    <w:name w:val="Body Text Indent"/>
    <w:basedOn w:val="a"/>
    <w:link w:val="afb"/>
    <w:unhideWhenUsed/>
    <w:rsid w:val="002B4FB9"/>
    <w:pPr>
      <w:spacing w:after="120"/>
      <w:ind w:left="283"/>
    </w:pPr>
  </w:style>
  <w:style w:type="character" w:customStyle="1" w:styleId="afb">
    <w:name w:val="Основний текст з відступом Знак"/>
    <w:basedOn w:val="a0"/>
    <w:link w:val="afa"/>
    <w:rsid w:val="002B4FB9"/>
    <w:rPr>
      <w:sz w:val="22"/>
      <w:szCs w:val="22"/>
      <w:lang w:val="uk-UA" w:eastAsia="uk-UA"/>
    </w:rPr>
  </w:style>
  <w:style w:type="character" w:customStyle="1" w:styleId="23">
    <w:name w:val="Неразрешенное упоминание2"/>
    <w:basedOn w:val="a0"/>
    <w:uiPriority w:val="99"/>
    <w:semiHidden/>
    <w:unhideWhenUsed/>
    <w:rsid w:val="009E19DD"/>
    <w:rPr>
      <w:color w:val="605E5C"/>
      <w:shd w:val="clear" w:color="auto" w:fill="E1DFDD"/>
    </w:rPr>
  </w:style>
  <w:style w:type="table" w:customStyle="1" w:styleId="16">
    <w:name w:val="Сітка таблиці1"/>
    <w:basedOn w:val="a1"/>
    <w:next w:val="af8"/>
    <w:rsid w:val="001348B1"/>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02199D"/>
    <w:rPr>
      <w:rFonts w:asciiTheme="majorHAnsi" w:eastAsiaTheme="majorEastAsia" w:hAnsiTheme="majorHAnsi" w:cstheme="majorBidi"/>
      <w:color w:val="243F60" w:themeColor="accent1" w:themeShade="7F"/>
      <w:sz w:val="24"/>
      <w:szCs w:val="24"/>
      <w:lang w:val="uk-UA" w:eastAsia="uk-UA"/>
    </w:rPr>
  </w:style>
  <w:style w:type="character" w:customStyle="1" w:styleId="a6">
    <w:name w:val="Звичайний (веб) Знак"/>
    <w:aliases w:val="Знак18 Знак Знак,Знак17 Знак1 Знак,Обычный (веб) Знак1 Знак,Обычный (веб) Знак Знак1 Знак,Обычный (Web) Знак Знак Знак Знак Знак,Обычный (веб) Знак Знак Знак Знак,Обычный (веб) Знак Знак Знак1,Обычный (веб) Знак2 Знак Знак Знак"/>
    <w:link w:val="a5"/>
    <w:uiPriority w:val="99"/>
    <w:locked/>
    <w:rsid w:val="0002199D"/>
    <w:rPr>
      <w:rFonts w:ascii="Arial Unicode MS" w:eastAsia="Arial Unicode MS" w:hAnsi="Arial Unicode MS" w:cs="Arial Unicode MS"/>
      <w:sz w:val="24"/>
      <w:szCs w:val="24"/>
      <w:lang w:val="uk-UA"/>
    </w:rPr>
  </w:style>
  <w:style w:type="table" w:customStyle="1" w:styleId="51">
    <w:name w:val="5"/>
    <w:basedOn w:val="a1"/>
    <w:rsid w:val="0002199D"/>
    <w:pPr>
      <w:contextualSpacing/>
    </w:pPr>
    <w:rPr>
      <w:rFonts w:ascii="Times New Roman" w:hAnsi="Times New Roman"/>
      <w:color w:val="000000"/>
    </w:rPr>
    <w:tblPr>
      <w:tblStyleRowBandSize w:val="1"/>
      <w:tblStyleColBandSize w:val="1"/>
      <w:tblCellMar>
        <w:left w:w="115" w:type="dxa"/>
        <w:right w:w="115" w:type="dxa"/>
      </w:tblCellMar>
    </w:tblPr>
  </w:style>
  <w:style w:type="paragraph" w:customStyle="1" w:styleId="110">
    <w:name w:val="Стиль Заголовок 1 + не все прописные1"/>
    <w:basedOn w:val="1"/>
    <w:qFormat/>
    <w:rsid w:val="0002199D"/>
    <w:pPr>
      <w:widowControl/>
      <w:tabs>
        <w:tab w:val="num" w:pos="814"/>
      </w:tabs>
      <w:suppressAutoHyphens/>
      <w:spacing w:line="240" w:lineRule="auto"/>
      <w:ind w:left="1068"/>
      <w:jc w:val="both"/>
    </w:pPr>
    <w:rPr>
      <w:rFonts w:ascii="Times New Roman" w:hAnsi="Times New Roman"/>
      <w:bCs/>
      <w:color w:val="000000"/>
      <w:sz w:val="28"/>
      <w:szCs w:val="28"/>
      <w:lang w:val="uk-UA" w:eastAsia="zh-CN"/>
    </w:rPr>
  </w:style>
  <w:style w:type="paragraph" w:styleId="afc">
    <w:name w:val="header"/>
    <w:basedOn w:val="a"/>
    <w:link w:val="afd"/>
    <w:unhideWhenUsed/>
    <w:rsid w:val="0002199D"/>
    <w:pPr>
      <w:tabs>
        <w:tab w:val="center" w:pos="4819"/>
        <w:tab w:val="right" w:pos="9639"/>
      </w:tabs>
      <w:spacing w:after="0" w:line="240" w:lineRule="auto"/>
    </w:pPr>
  </w:style>
  <w:style w:type="character" w:customStyle="1" w:styleId="afd">
    <w:name w:val="Верхній колонтитул Знак"/>
    <w:basedOn w:val="a0"/>
    <w:link w:val="afc"/>
    <w:rsid w:val="0002199D"/>
    <w:rPr>
      <w:sz w:val="22"/>
      <w:szCs w:val="22"/>
      <w:lang w:val="uk-UA" w:eastAsia="uk-UA"/>
    </w:rPr>
  </w:style>
  <w:style w:type="paragraph" w:styleId="afe">
    <w:name w:val="footer"/>
    <w:basedOn w:val="a"/>
    <w:link w:val="aff"/>
    <w:uiPriority w:val="99"/>
    <w:unhideWhenUsed/>
    <w:rsid w:val="0002199D"/>
    <w:pPr>
      <w:tabs>
        <w:tab w:val="center" w:pos="4819"/>
        <w:tab w:val="right" w:pos="9639"/>
      </w:tabs>
      <w:spacing w:after="0" w:line="240" w:lineRule="auto"/>
    </w:pPr>
  </w:style>
  <w:style w:type="character" w:customStyle="1" w:styleId="aff">
    <w:name w:val="Нижній колонтитул Знак"/>
    <w:basedOn w:val="a0"/>
    <w:link w:val="afe"/>
    <w:uiPriority w:val="99"/>
    <w:rsid w:val="0002199D"/>
    <w:rPr>
      <w:sz w:val="22"/>
      <w:szCs w:val="22"/>
      <w:lang w:val="uk-UA" w:eastAsia="uk-UA"/>
    </w:rPr>
  </w:style>
  <w:style w:type="character" w:styleId="aff0">
    <w:name w:val="Emphasis"/>
    <w:uiPriority w:val="20"/>
    <w:qFormat/>
    <w:rsid w:val="00E663B8"/>
    <w:rPr>
      <w:rFonts w:ascii="Times New Roman" w:hAnsi="Times New Roman" w:cs="Times New Roman" w:hint="default"/>
      <w:i/>
      <w:iCs/>
    </w:rPr>
  </w:style>
  <w:style w:type="character" w:customStyle="1" w:styleId="fontstyle01">
    <w:name w:val="fontstyle01"/>
    <w:basedOn w:val="a0"/>
    <w:qFormat/>
    <w:rsid w:val="00FD7876"/>
    <w:rPr>
      <w:rFonts w:ascii="ArialMT" w:hAnsi="ArialMT"/>
      <w:b w:val="0"/>
      <w:bCs w:val="0"/>
      <w:i w:val="0"/>
      <w:iCs w:val="0"/>
      <w:color w:val="000000"/>
      <w:sz w:val="24"/>
      <w:szCs w:val="24"/>
    </w:rPr>
  </w:style>
  <w:style w:type="character" w:customStyle="1" w:styleId="bold">
    <w:name w:val="bold"/>
    <w:basedOn w:val="a0"/>
    <w:rsid w:val="00FD7876"/>
  </w:style>
  <w:style w:type="paragraph" w:styleId="aff1">
    <w:name w:val="Revision"/>
    <w:hidden/>
    <w:uiPriority w:val="99"/>
    <w:semiHidden/>
    <w:rsid w:val="00E42540"/>
  </w:style>
  <w:style w:type="paragraph" w:styleId="aff2">
    <w:name w:val="No Spacing"/>
    <w:link w:val="aff3"/>
    <w:uiPriority w:val="1"/>
    <w:qFormat/>
    <w:rsid w:val="005A76F4"/>
  </w:style>
  <w:style w:type="paragraph" w:customStyle="1" w:styleId="HTML1">
    <w:name w:val="Стандартный HTML1"/>
    <w:aliases w:val=" Знак Знак,Стандартный HTML11,Знак Знак"/>
    <w:basedOn w:val="a"/>
    <w:qFormat/>
    <w:rsid w:val="00905E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ru-RU" w:eastAsia="ru-RU"/>
    </w:rPr>
  </w:style>
  <w:style w:type="character" w:customStyle="1" w:styleId="111">
    <w:name w:val="Гиперссылка11"/>
    <w:qFormat/>
    <w:rsid w:val="00905E27"/>
    <w:rPr>
      <w:color w:val="0000FF"/>
      <w:sz w:val="22"/>
      <w:u w:val="single"/>
    </w:rPr>
  </w:style>
  <w:style w:type="character" w:styleId="aff4">
    <w:name w:val="Unresolved Mention"/>
    <w:basedOn w:val="a0"/>
    <w:uiPriority w:val="99"/>
    <w:semiHidden/>
    <w:unhideWhenUsed/>
    <w:rsid w:val="00905E27"/>
    <w:rPr>
      <w:color w:val="605E5C"/>
      <w:shd w:val="clear" w:color="auto" w:fill="E1DFDD"/>
    </w:rPr>
  </w:style>
  <w:style w:type="character" w:customStyle="1" w:styleId="aff3">
    <w:name w:val="Без інтервалів Знак"/>
    <w:link w:val="aff2"/>
    <w:uiPriority w:val="1"/>
    <w:locked/>
    <w:rsid w:val="00991507"/>
    <w:rPr>
      <w:sz w:val="22"/>
      <w:szCs w:val="22"/>
      <w:lang w:val="uk-UA" w:eastAsia="uk-UA"/>
    </w:rPr>
  </w:style>
  <w:style w:type="paragraph" w:customStyle="1" w:styleId="p1">
    <w:name w:val="p1"/>
    <w:basedOn w:val="a"/>
    <w:rsid w:val="00991507"/>
    <w:pPr>
      <w:spacing w:after="0" w:line="240" w:lineRule="auto"/>
    </w:pPr>
    <w:rPr>
      <w:rFonts w:ascii="Helvetica Neue" w:eastAsiaTheme="minorHAnsi" w:hAnsi="Helvetica Neue"/>
      <w:color w:val="454545"/>
      <w:sz w:val="18"/>
      <w:szCs w:val="18"/>
      <w:lang w:val="en-US" w:eastAsia="en-US"/>
    </w:rPr>
  </w:style>
  <w:style w:type="paragraph" w:customStyle="1" w:styleId="aff5">
    <w:name w:val="Знак Знак Знак Знак Знак Знак Знак Знак Знак Знак Знак Знак"/>
    <w:basedOn w:val="a"/>
    <w:rsid w:val="00595DA8"/>
    <w:pPr>
      <w:suppressAutoHyphens/>
      <w:spacing w:after="160" w:line="240" w:lineRule="exact"/>
    </w:pPr>
    <w:rPr>
      <w:rFonts w:ascii="Verdana" w:hAnsi="Verdana"/>
      <w:sz w:val="20"/>
      <w:szCs w:val="20"/>
      <w:lang w:val="en-US" w:eastAsia="en-US"/>
    </w:rPr>
  </w:style>
  <w:style w:type="paragraph" w:customStyle="1" w:styleId="0">
    <w:name w:val="Знак Знак Знак Знак Знак Знак Знак Знак Знак Знак Знак Знак0"/>
    <w:basedOn w:val="a"/>
    <w:rsid w:val="00C554F4"/>
    <w:pPr>
      <w:suppressAutoHyphens/>
      <w:spacing w:after="160" w:line="240" w:lineRule="exact"/>
    </w:pPr>
    <w:rPr>
      <w:rFonts w:ascii="Verdana" w:hAnsi="Verdana"/>
      <w:sz w:val="20"/>
      <w:szCs w:val="20"/>
      <w:lang w:val="en-US" w:eastAsia="en-US"/>
    </w:rPr>
  </w:style>
  <w:style w:type="paragraph" w:customStyle="1" w:styleId="17">
    <w:name w:val="Без интервала1"/>
    <w:uiPriority w:val="1"/>
    <w:qFormat/>
    <w:rsid w:val="00CA1F41"/>
    <w:pPr>
      <w:suppressAutoHyphens/>
    </w:pPr>
    <w:rPr>
      <w:rFonts w:eastAsia="Arial"/>
      <w:lang w:eastAsia="ar-SA"/>
    </w:rPr>
  </w:style>
  <w:style w:type="paragraph" w:styleId="aff6">
    <w:name w:val="Subtitle"/>
    <w:basedOn w:val="a"/>
    <w:next w:val="a"/>
    <w:link w:val="aff7"/>
    <w:uiPriority w:val="11"/>
    <w:qFormat/>
    <w:pPr>
      <w:keepNext/>
      <w:keepLines/>
      <w:spacing w:before="360" w:after="80"/>
    </w:pPr>
    <w:rPr>
      <w:rFonts w:ascii="Georgia" w:eastAsia="Georgia" w:hAnsi="Georgia" w:cs="Georgia"/>
      <w:i/>
      <w:color w:val="666666"/>
      <w:sz w:val="48"/>
      <w:szCs w:val="48"/>
    </w:r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08" w:type="dxa"/>
        <w:right w:w="108"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 w:type="character" w:customStyle="1" w:styleId="80">
    <w:name w:val="Заголовок 8 Знак"/>
    <w:basedOn w:val="a0"/>
    <w:link w:val="8"/>
    <w:rsid w:val="004225B4"/>
    <w:rPr>
      <w:rFonts w:ascii="Arial" w:eastAsia="Times New Roman" w:hAnsi="Arial" w:cs="Times New Roman"/>
      <w:b/>
      <w:sz w:val="24"/>
      <w:szCs w:val="20"/>
      <w:lang w:eastAsia="en-US"/>
    </w:rPr>
  </w:style>
  <w:style w:type="character" w:customStyle="1" w:styleId="20">
    <w:name w:val="Заголовок 2 Знак"/>
    <w:basedOn w:val="a0"/>
    <w:link w:val="2"/>
    <w:uiPriority w:val="9"/>
    <w:semiHidden/>
    <w:rsid w:val="004225B4"/>
    <w:rPr>
      <w:b/>
      <w:sz w:val="36"/>
      <w:szCs w:val="36"/>
    </w:rPr>
  </w:style>
  <w:style w:type="character" w:customStyle="1" w:styleId="40">
    <w:name w:val="Заголовок 4 Знак"/>
    <w:basedOn w:val="a0"/>
    <w:link w:val="4"/>
    <w:uiPriority w:val="9"/>
    <w:semiHidden/>
    <w:rsid w:val="004225B4"/>
    <w:rPr>
      <w:b/>
      <w:sz w:val="24"/>
      <w:szCs w:val="24"/>
    </w:rPr>
  </w:style>
  <w:style w:type="character" w:customStyle="1" w:styleId="50">
    <w:name w:val="Заголовок 5 Знак"/>
    <w:basedOn w:val="a0"/>
    <w:link w:val="5"/>
    <w:uiPriority w:val="9"/>
    <w:semiHidden/>
    <w:rsid w:val="004225B4"/>
    <w:rPr>
      <w:b/>
    </w:rPr>
  </w:style>
  <w:style w:type="character" w:customStyle="1" w:styleId="60">
    <w:name w:val="Заголовок 6 Знак"/>
    <w:basedOn w:val="a0"/>
    <w:link w:val="6"/>
    <w:uiPriority w:val="9"/>
    <w:semiHidden/>
    <w:rsid w:val="004225B4"/>
    <w:rPr>
      <w:b/>
      <w:sz w:val="20"/>
      <w:szCs w:val="20"/>
    </w:rPr>
  </w:style>
  <w:style w:type="character" w:customStyle="1" w:styleId="a4">
    <w:name w:val="Назва Знак"/>
    <w:basedOn w:val="a0"/>
    <w:link w:val="a3"/>
    <w:uiPriority w:val="10"/>
    <w:rsid w:val="004225B4"/>
    <w:rPr>
      <w:b/>
      <w:sz w:val="72"/>
      <w:szCs w:val="72"/>
    </w:rPr>
  </w:style>
  <w:style w:type="paragraph" w:customStyle="1" w:styleId="Normal0">
    <w:name w:val="Normal0"/>
    <w:qFormat/>
    <w:rsid w:val="004225B4"/>
    <w:pPr>
      <w:spacing w:after="160" w:line="259" w:lineRule="auto"/>
    </w:pPr>
    <w:rPr>
      <w:lang w:eastAsia="ja-JP"/>
    </w:rPr>
  </w:style>
  <w:style w:type="paragraph" w:customStyle="1" w:styleId="heading10">
    <w:name w:val="heading 10"/>
    <w:basedOn w:val="Normal0"/>
    <w:next w:val="Normal0"/>
    <w:qFormat/>
    <w:rsid w:val="004225B4"/>
    <w:pPr>
      <w:keepNext/>
      <w:keepLines/>
      <w:spacing w:before="480" w:after="120"/>
      <w:outlineLvl w:val="0"/>
    </w:pPr>
    <w:rPr>
      <w:b/>
      <w:sz w:val="48"/>
      <w:szCs w:val="48"/>
    </w:rPr>
  </w:style>
  <w:style w:type="paragraph" w:customStyle="1" w:styleId="heading20">
    <w:name w:val="heading 20"/>
    <w:basedOn w:val="Normal0"/>
    <w:next w:val="Normal0"/>
    <w:semiHidden/>
    <w:unhideWhenUsed/>
    <w:qFormat/>
    <w:rsid w:val="004225B4"/>
    <w:pPr>
      <w:keepNext/>
      <w:keepLines/>
      <w:spacing w:before="360" w:after="80"/>
      <w:outlineLvl w:val="1"/>
    </w:pPr>
    <w:rPr>
      <w:b/>
      <w:sz w:val="36"/>
      <w:szCs w:val="36"/>
    </w:rPr>
  </w:style>
  <w:style w:type="paragraph" w:customStyle="1" w:styleId="heading30">
    <w:name w:val="heading 30"/>
    <w:basedOn w:val="Normal0"/>
    <w:next w:val="Normal0"/>
    <w:unhideWhenUsed/>
    <w:qFormat/>
    <w:rsid w:val="004225B4"/>
    <w:pPr>
      <w:keepNext/>
      <w:keepLines/>
      <w:spacing w:before="280" w:after="80"/>
      <w:outlineLvl w:val="2"/>
    </w:pPr>
    <w:rPr>
      <w:b/>
      <w:sz w:val="28"/>
      <w:szCs w:val="28"/>
    </w:rPr>
  </w:style>
  <w:style w:type="paragraph" w:customStyle="1" w:styleId="heading40">
    <w:name w:val="heading 40"/>
    <w:basedOn w:val="Normal0"/>
    <w:next w:val="Normal0"/>
    <w:semiHidden/>
    <w:unhideWhenUsed/>
    <w:qFormat/>
    <w:rsid w:val="004225B4"/>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rsid w:val="004225B4"/>
    <w:pPr>
      <w:keepNext/>
      <w:keepLines/>
      <w:spacing w:before="220" w:after="40"/>
      <w:outlineLvl w:val="4"/>
    </w:pPr>
    <w:rPr>
      <w:b/>
    </w:rPr>
  </w:style>
  <w:style w:type="paragraph" w:customStyle="1" w:styleId="heading60">
    <w:name w:val="heading 60"/>
    <w:basedOn w:val="Normal0"/>
    <w:next w:val="Normal0"/>
    <w:uiPriority w:val="9"/>
    <w:semiHidden/>
    <w:unhideWhenUsed/>
    <w:qFormat/>
    <w:rsid w:val="004225B4"/>
    <w:pPr>
      <w:keepNext/>
      <w:keepLines/>
      <w:spacing w:before="200" w:after="40"/>
      <w:outlineLvl w:val="5"/>
    </w:pPr>
    <w:rPr>
      <w:b/>
      <w:sz w:val="20"/>
      <w:szCs w:val="20"/>
    </w:rPr>
  </w:style>
  <w:style w:type="table" w:customStyle="1" w:styleId="NormalTable0">
    <w:name w:val="Normal Table0"/>
    <w:uiPriority w:val="99"/>
    <w:semiHidden/>
    <w:unhideWhenUsed/>
    <w:rsid w:val="004225B4"/>
    <w:pPr>
      <w:spacing w:after="160" w:line="259" w:lineRule="auto"/>
    </w:pPr>
    <w:rPr>
      <w:lang w:eastAsia="ja-JP"/>
    </w:rPr>
    <w:tblPr>
      <w:tblInd w:w="0" w:type="dxa"/>
      <w:tblCellMar>
        <w:top w:w="0" w:type="dxa"/>
        <w:left w:w="108" w:type="dxa"/>
        <w:bottom w:w="0" w:type="dxa"/>
        <w:right w:w="108" w:type="dxa"/>
      </w:tblCellMar>
    </w:tblPr>
  </w:style>
  <w:style w:type="table" w:customStyle="1" w:styleId="TableNormal0">
    <w:name w:val="Table Normal"/>
    <w:uiPriority w:val="2"/>
    <w:qFormat/>
    <w:rsid w:val="004225B4"/>
    <w:pPr>
      <w:spacing w:after="160" w:line="259" w:lineRule="auto"/>
    </w:pPr>
    <w:rPr>
      <w:lang w:eastAsia="ja-JP"/>
    </w:rPr>
    <w:tblPr>
      <w:tblCellMar>
        <w:top w:w="0" w:type="dxa"/>
        <w:left w:w="0" w:type="dxa"/>
        <w:bottom w:w="0" w:type="dxa"/>
        <w:right w:w="0" w:type="dxa"/>
      </w:tblCellMar>
    </w:tblPr>
  </w:style>
  <w:style w:type="paragraph" w:customStyle="1" w:styleId="Title0">
    <w:name w:val="Title0"/>
    <w:basedOn w:val="Normal0"/>
    <w:next w:val="Normal0"/>
    <w:qFormat/>
    <w:rsid w:val="004225B4"/>
    <w:pPr>
      <w:keepNext/>
      <w:keepLines/>
      <w:spacing w:before="480" w:after="120"/>
    </w:pPr>
    <w:rPr>
      <w:b/>
      <w:sz w:val="72"/>
      <w:szCs w:val="72"/>
    </w:rPr>
  </w:style>
  <w:style w:type="table" w:customStyle="1" w:styleId="TableNormal2">
    <w:name w:val="Table Normal2"/>
    <w:rsid w:val="004225B4"/>
    <w:pPr>
      <w:spacing w:after="160" w:line="259" w:lineRule="auto"/>
    </w:pPr>
    <w:rPr>
      <w:lang w:eastAsia="ja-JP"/>
    </w:rPr>
    <w:tblPr>
      <w:tblCellMar>
        <w:top w:w="0" w:type="dxa"/>
        <w:left w:w="0" w:type="dxa"/>
        <w:bottom w:w="0" w:type="dxa"/>
        <w:right w:w="0" w:type="dxa"/>
      </w:tblCellMar>
    </w:tblPr>
  </w:style>
  <w:style w:type="table" w:customStyle="1" w:styleId="TableNormal1">
    <w:name w:val="Table Normal1"/>
    <w:rsid w:val="004225B4"/>
    <w:pPr>
      <w:spacing w:after="160" w:line="259" w:lineRule="auto"/>
    </w:pPr>
    <w:rPr>
      <w:lang w:eastAsia="ja-JP"/>
    </w:rPr>
    <w:tblPr>
      <w:tblCellMar>
        <w:top w:w="0" w:type="dxa"/>
        <w:left w:w="0" w:type="dxa"/>
        <w:bottom w:w="0" w:type="dxa"/>
        <w:right w:w="0" w:type="dxa"/>
      </w:tblCellMar>
    </w:tblPr>
  </w:style>
  <w:style w:type="character" w:customStyle="1" w:styleId="qowt-font2-timesnewroman">
    <w:name w:val="qowt-font2-timesnewroman"/>
    <w:uiPriority w:val="99"/>
    <w:qFormat/>
    <w:rsid w:val="004225B4"/>
    <w:rPr>
      <w:rFonts w:cs="Times New Roman"/>
    </w:rPr>
  </w:style>
  <w:style w:type="paragraph" w:customStyle="1" w:styleId="tj">
    <w:name w:val="tj"/>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7">
    <w:name w:val="Підзаголовок Знак"/>
    <w:basedOn w:val="a0"/>
    <w:link w:val="aff6"/>
    <w:uiPriority w:val="11"/>
    <w:rsid w:val="004225B4"/>
    <w:rPr>
      <w:rFonts w:ascii="Georgia" w:eastAsia="Georgia" w:hAnsi="Georgia" w:cs="Georgia"/>
      <w:i/>
      <w:color w:val="666666"/>
      <w:sz w:val="48"/>
      <w:szCs w:val="48"/>
    </w:rPr>
  </w:style>
  <w:style w:type="table" w:customStyle="1" w:styleId="41">
    <w:name w:val="4"/>
    <w:basedOn w:val="TableNormal1"/>
    <w:rsid w:val="004225B4"/>
    <w:pPr>
      <w:spacing w:after="0" w:line="240" w:lineRule="auto"/>
    </w:pPr>
    <w:tblPr>
      <w:tblStyleRowBandSize w:val="1"/>
      <w:tblStyleColBandSize w:val="1"/>
      <w:tblCellMar>
        <w:left w:w="108" w:type="dxa"/>
        <w:right w:w="108" w:type="dxa"/>
      </w:tblCellMar>
    </w:tblPr>
  </w:style>
  <w:style w:type="table" w:customStyle="1" w:styleId="33">
    <w:name w:val="3"/>
    <w:basedOn w:val="TableNormal2"/>
    <w:rsid w:val="004225B4"/>
    <w:pPr>
      <w:spacing w:after="0" w:line="240" w:lineRule="auto"/>
    </w:pPr>
    <w:tblPr>
      <w:tblStyleRowBandSize w:val="1"/>
      <w:tblStyleColBandSize w:val="1"/>
      <w:tblCellMar>
        <w:left w:w="108" w:type="dxa"/>
        <w:right w:w="108" w:type="dxa"/>
      </w:tblCellMar>
    </w:tblPr>
  </w:style>
  <w:style w:type="table" w:customStyle="1" w:styleId="24">
    <w:name w:val="2"/>
    <w:basedOn w:val="NormalTable0"/>
    <w:rsid w:val="004225B4"/>
    <w:pPr>
      <w:spacing w:after="0" w:line="240" w:lineRule="auto"/>
    </w:pPr>
    <w:tblPr>
      <w:tblStyleRowBandSize w:val="1"/>
      <w:tblStyleColBandSize w:val="1"/>
      <w:tblInd w:w="0" w:type="nil"/>
      <w:tblCellMar>
        <w:top w:w="15" w:type="dxa"/>
        <w:bottom w:w="15" w:type="dxa"/>
      </w:tblCellMar>
    </w:tblPr>
  </w:style>
  <w:style w:type="character" w:customStyle="1" w:styleId="FontStyle37">
    <w:name w:val="Font Style37"/>
    <w:uiPriority w:val="99"/>
    <w:qFormat/>
    <w:rsid w:val="004225B4"/>
    <w:rPr>
      <w:rFonts w:ascii="Times New Roman" w:hAnsi="Times New Roman"/>
      <w:sz w:val="18"/>
    </w:rPr>
  </w:style>
  <w:style w:type="table" w:customStyle="1" w:styleId="18">
    <w:name w:val="1"/>
    <w:basedOn w:val="TableNormal1"/>
    <w:rsid w:val="004225B4"/>
    <w:pPr>
      <w:spacing w:after="0" w:line="240" w:lineRule="auto"/>
    </w:pPr>
    <w:tblPr>
      <w:tblStyleRowBandSize w:val="1"/>
      <w:tblStyleColBandSize w:val="1"/>
      <w:tblCellMar>
        <w:left w:w="108" w:type="dxa"/>
        <w:right w:w="108" w:type="dxa"/>
      </w:tblCellMar>
    </w:tblPr>
  </w:style>
  <w:style w:type="paragraph" w:customStyle="1" w:styleId="Standard">
    <w:name w:val="Standard"/>
    <w:rsid w:val="004225B4"/>
    <w:pPr>
      <w:suppressAutoHyphens/>
      <w:autoSpaceDN w:val="0"/>
      <w:spacing w:after="0" w:line="240" w:lineRule="auto"/>
    </w:pPr>
    <w:rPr>
      <w:rFonts w:ascii="Liberation Serif" w:eastAsia="SimSun" w:hAnsi="Liberation Serif" w:cs="Mangal"/>
      <w:kern w:val="3"/>
      <w:sz w:val="24"/>
      <w:szCs w:val="24"/>
      <w:lang w:val="en-US" w:eastAsia="zh-CN" w:bidi="hi-IN"/>
    </w:rPr>
  </w:style>
  <w:style w:type="numbering" w:customStyle="1" w:styleId="19">
    <w:name w:val="Немає списку1"/>
    <w:next w:val="a2"/>
    <w:uiPriority w:val="99"/>
    <w:semiHidden/>
    <w:unhideWhenUsed/>
    <w:rsid w:val="004225B4"/>
  </w:style>
  <w:style w:type="character" w:customStyle="1" w:styleId="Afffa">
    <w:name w:val="Немає A"/>
    <w:rsid w:val="004225B4"/>
    <w:rPr>
      <w:lang w:val="en-US"/>
    </w:rPr>
  </w:style>
  <w:style w:type="paragraph" w:styleId="1a">
    <w:name w:val="toc 1"/>
    <w:uiPriority w:val="39"/>
    <w:rsid w:val="004225B4"/>
    <w:pPr>
      <w:pBdr>
        <w:top w:val="nil"/>
        <w:left w:val="nil"/>
        <w:bottom w:val="nil"/>
        <w:right w:val="nil"/>
        <w:between w:val="nil"/>
        <w:bar w:val="nil"/>
      </w:pBdr>
      <w:tabs>
        <w:tab w:val="right" w:pos="8931"/>
        <w:tab w:val="right" w:pos="9612"/>
      </w:tabs>
      <w:spacing w:after="100"/>
      <w:ind w:left="440"/>
    </w:pPr>
    <w:rPr>
      <w:rFonts w:ascii="Georgia" w:eastAsia="Georgia" w:hAnsi="Georgia" w:cs="Georgia"/>
      <w:color w:val="000000"/>
      <w:u w:color="000000"/>
      <w:bdr w:val="nil"/>
      <w:lang w:val="en-US" w:eastAsia="en-US"/>
    </w:rPr>
  </w:style>
  <w:style w:type="paragraph" w:customStyle="1" w:styleId="FootnotetextCharChar">
    <w:name w:val="Footnote text Char Char Знак"/>
    <w:aliases w:val="Odwołanie przypisu Char Char Знак,Footnote Reference Superscript Char Char Знак,BVI fnr Char Char Знак,BVI fnr Car Car Char Char Знак,BVI fnr Car Char Char Знак,Footnote text Знак"/>
    <w:basedOn w:val="Normal0"/>
    <w:link w:val="af7"/>
    <w:uiPriority w:val="99"/>
    <w:rsid w:val="004225B4"/>
    <w:pPr>
      <w:spacing w:line="240" w:lineRule="exact"/>
    </w:pPr>
    <w:rPr>
      <w:rFonts w:ascii="Times New Roman" w:hAnsi="Times New Roman" w:cs="Times New Roman"/>
      <w:vertAlign w:val="superscript"/>
      <w:lang w:eastAsia="uk-UA"/>
    </w:rPr>
  </w:style>
  <w:style w:type="table" w:customStyle="1" w:styleId="25">
    <w:name w:val="Сітка таблиці2"/>
    <w:basedOn w:val="NormalTable0"/>
    <w:next w:val="af8"/>
    <w:uiPriority w:val="39"/>
    <w:rsid w:val="004225B4"/>
    <w:pPr>
      <w:spacing w:after="0" w:line="240" w:lineRule="auto"/>
    </w:pPr>
    <w:rPr>
      <w:rFont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endnote text"/>
    <w:basedOn w:val="Normal0"/>
    <w:link w:val="afffc"/>
    <w:uiPriority w:val="99"/>
    <w:semiHidden/>
    <w:unhideWhenUsed/>
    <w:rsid w:val="004225B4"/>
    <w:pPr>
      <w:spacing w:after="0" w:line="240" w:lineRule="auto"/>
    </w:pPr>
    <w:rPr>
      <w:rFonts w:cs="Times New Roman"/>
      <w:sz w:val="20"/>
      <w:szCs w:val="20"/>
      <w:lang w:val="en-US" w:eastAsia="en-US"/>
    </w:rPr>
  </w:style>
  <w:style w:type="character" w:customStyle="1" w:styleId="afffc">
    <w:name w:val="Текст кінцевої виноски Знак"/>
    <w:basedOn w:val="a0"/>
    <w:link w:val="afffb"/>
    <w:uiPriority w:val="99"/>
    <w:semiHidden/>
    <w:rsid w:val="004225B4"/>
    <w:rPr>
      <w:rFonts w:cs="Times New Roman"/>
      <w:sz w:val="20"/>
      <w:szCs w:val="20"/>
      <w:lang w:val="en-US" w:eastAsia="en-US"/>
    </w:rPr>
  </w:style>
  <w:style w:type="numbering" w:customStyle="1" w:styleId="26">
    <w:name w:val="Немає списку2"/>
    <w:next w:val="a2"/>
    <w:semiHidden/>
    <w:rsid w:val="004225B4"/>
  </w:style>
  <w:style w:type="character" w:styleId="afffd">
    <w:name w:val="page number"/>
    <w:basedOn w:val="a0"/>
    <w:rsid w:val="004225B4"/>
  </w:style>
  <w:style w:type="paragraph" w:styleId="27">
    <w:name w:val="List 2"/>
    <w:basedOn w:val="Normal0"/>
    <w:rsid w:val="004225B4"/>
    <w:pPr>
      <w:spacing w:after="0" w:line="240" w:lineRule="auto"/>
      <w:ind w:left="720" w:hanging="360"/>
      <w:jc w:val="both"/>
    </w:pPr>
    <w:rPr>
      <w:rFonts w:ascii="Pragmatica" w:eastAsia="Times New Roman" w:hAnsi="Pragmatica" w:cs="Times New Roman"/>
      <w:sz w:val="24"/>
      <w:szCs w:val="20"/>
      <w:lang w:val="ru-RU" w:eastAsia="ru-RU"/>
    </w:rPr>
  </w:style>
  <w:style w:type="paragraph" w:styleId="afffe">
    <w:name w:val="Block Text"/>
    <w:basedOn w:val="Normal0"/>
    <w:rsid w:val="004225B4"/>
    <w:pPr>
      <w:spacing w:after="0" w:line="240" w:lineRule="auto"/>
      <w:ind w:left="709" w:right="44" w:hanging="312"/>
      <w:jc w:val="both"/>
    </w:pPr>
    <w:rPr>
      <w:rFonts w:ascii="Times New Roman" w:eastAsia="Times New Roman" w:hAnsi="Times New Roman" w:cs="Times New Roman"/>
      <w:sz w:val="20"/>
      <w:szCs w:val="20"/>
      <w:lang w:eastAsia="ru-RU"/>
    </w:rPr>
  </w:style>
  <w:style w:type="paragraph" w:styleId="34">
    <w:name w:val="toc 3"/>
    <w:basedOn w:val="Normal0"/>
    <w:autoRedefine/>
    <w:semiHidden/>
    <w:rsid w:val="004225B4"/>
    <w:pPr>
      <w:tabs>
        <w:tab w:val="right" w:leader="dot" w:pos="9356"/>
      </w:tabs>
      <w:spacing w:before="60" w:after="0" w:line="240" w:lineRule="auto"/>
      <w:ind w:left="567"/>
    </w:pPr>
    <w:rPr>
      <w:rFonts w:ascii="Tahoma" w:eastAsia="Times New Roman" w:hAnsi="Tahoma" w:cs="Times New Roman"/>
      <w:sz w:val="18"/>
      <w:szCs w:val="20"/>
      <w:lang w:eastAsia="en-US"/>
    </w:rPr>
  </w:style>
  <w:style w:type="paragraph" w:customStyle="1" w:styleId="1b">
    <w:name w:val="Знак Знак Знак1"/>
    <w:basedOn w:val="Normal0"/>
    <w:rsid w:val="004225B4"/>
    <w:pPr>
      <w:spacing w:after="0" w:line="240" w:lineRule="auto"/>
    </w:pPr>
    <w:rPr>
      <w:rFonts w:ascii="Verdana" w:eastAsia="Times New Roman" w:hAnsi="Verdana" w:cs="Verdana"/>
      <w:sz w:val="20"/>
      <w:szCs w:val="20"/>
      <w:lang w:val="en-US" w:eastAsia="en-US"/>
    </w:rPr>
  </w:style>
  <w:style w:type="table" w:customStyle="1" w:styleId="35">
    <w:name w:val="Сітка таблиці3"/>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4225B4"/>
    <w:rPr>
      <w:color w:val="605E5C"/>
      <w:shd w:val="clear" w:color="auto" w:fill="E1DFDD"/>
    </w:rPr>
  </w:style>
  <w:style w:type="paragraph" w:customStyle="1" w:styleId="210">
    <w:name w:val="Основной текст 21"/>
    <w:basedOn w:val="Normal0"/>
    <w:rsid w:val="004225B4"/>
    <w:pPr>
      <w:suppressAutoHyphens/>
      <w:autoSpaceDE w:val="0"/>
      <w:spacing w:after="120" w:line="480" w:lineRule="auto"/>
    </w:pPr>
    <w:rPr>
      <w:rFonts w:ascii="Courier New" w:eastAsia="Times New Roman" w:hAnsi="Courier New" w:cs="Courier New"/>
      <w:sz w:val="28"/>
      <w:szCs w:val="28"/>
      <w:lang w:val="ru-RU" w:eastAsia="ar-SA"/>
    </w:rPr>
  </w:style>
  <w:style w:type="table" w:customStyle="1" w:styleId="1c">
    <w:name w:val="Сетка таблицы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0">
    <w:name w:val="standard"/>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42">
    <w:name w:val="Сітка таблиці4"/>
    <w:basedOn w:val="NormalTable0"/>
    <w:next w:val="af8"/>
    <w:locked/>
    <w:rsid w:val="004225B4"/>
    <w:pPr>
      <w:spacing w:after="0" w:line="240" w:lineRule="auto"/>
    </w:pPr>
    <w:rPr>
      <w:rFonts w:ascii="Times New Roman" w:eastAsia="Times New Roman" w:hAnsi="Times New Roman"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ітка таблиці5"/>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ітка таблиці6"/>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2">
    <w:name w:val="Сітка таблиці1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ітка таблиці12"/>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Основной шрифт абзаца1"/>
    <w:rsid w:val="004225B4"/>
    <w:rPr>
      <w:sz w:val="22"/>
    </w:rPr>
  </w:style>
  <w:style w:type="character" w:customStyle="1" w:styleId="rvts0">
    <w:name w:val="rvts0"/>
    <w:rsid w:val="004225B4"/>
  </w:style>
  <w:style w:type="paragraph" w:customStyle="1" w:styleId="Subtitle0">
    <w:name w:val="Subtitle0"/>
    <w:basedOn w:val="a"/>
    <w:next w:val="a"/>
    <w:rsid w:val="004225B4"/>
    <w:pPr>
      <w:keepNext/>
      <w:keepLines/>
      <w:pBdr>
        <w:top w:val="nil"/>
        <w:left w:val="nil"/>
        <w:bottom w:val="nil"/>
        <w:right w:val="nil"/>
        <w:between w:val="nil"/>
      </w:pBdr>
      <w:spacing w:before="360" w:after="80" w:line="259" w:lineRule="auto"/>
    </w:pPr>
    <w:rPr>
      <w:rFonts w:ascii="Georgia" w:eastAsia="Georgia" w:hAnsi="Georgia" w:cs="Georgia"/>
      <w:i/>
      <w:color w:val="666666"/>
      <w:sz w:val="48"/>
      <w:szCs w:val="4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027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ender@phc.org.ua" TargetMode="External"/><Relationship Id="rId18" Type="http://schemas.openxmlformats.org/officeDocument/2006/relationships/hyperlink" Target="https://www.ispeakoutnow.org/home-page/"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tel:+380969688700" TargetMode="External"/><Relationship Id="rId17" Type="http://schemas.openxmlformats.org/officeDocument/2006/relationships/hyperlink" Target="https://www.theglobalfund.org/media/6016/core_ethicsandconflictofinterest_policy_en.pdf"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ostir.ua"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zakon.rada.gov.ua/laws/show/1700-18" TargetMode="External"/><Relationship Id="rId23" Type="http://schemas.openxmlformats.org/officeDocument/2006/relationships/fontTable" Target="fontTable.xml"/><Relationship Id="rId10" Type="http://schemas.openxmlformats.org/officeDocument/2006/relationships/hyperlink" Target="https://phc.org.ua" TargetMode="External"/><Relationship Id="rId19" Type="http://schemas.openxmlformats.org/officeDocument/2006/relationships/hyperlink" Target="http://childrenandbusiness.org/"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tender@phc.org.ua"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2uwPa11fwtMZQTPQrloz2lkXg==">CgMxLjAyDmguajZzaXk3bWpwcHpsMg5oLmdtZXNlejZ1N3B5MTIOaC42eW1ucDloamw1djYyDmguanNodWh3cDRudTJyMg1oLm5tNTBvNXkzZnk1Mg1oLjd5c2s1NDMxOTdyMghoLmdqZGd4czIJaC4yczhleW8xMgloLjMwajB6bGwyCWguMTdkcDh2dTIOaC5iN2kwbTRtb3IxOWwyCWguNGQzNG9nODIJaC4xa3N2NHV2MgloLjQ0c2luaW8yCWguMmp4c3hxaDIJaC4zajJxcW0zMgloLjF5ODEwdHcyCWguM3pueXNoNzIJaC40aTdvamhwMgloLjJldDkycDAyCWguMnhjeXRwaTIIaC50eWpjd3QyCWguM2R5NnZrbTIJaC4xY2k5M3hiMgloLjF0M2g1c2YyDmguYnZyeTJiaGRqcWdrOAByITF3MklpTDU0UnBSeTdQaWc0VjZnX2FLNjB0d1o0WFNn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901DF9E-B60F-411E-91EB-399F126C7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36904</Words>
  <Characters>21036</Characters>
  <Application>Microsoft Office Word</Application>
  <DocSecurity>0</DocSecurity>
  <Lines>175</Lines>
  <Paragraphs>115</Paragraphs>
  <ScaleCrop>false</ScaleCrop>
  <HeadingPairs>
    <vt:vector size="2" baseType="variant">
      <vt:variant>
        <vt:lpstr>Назва</vt:lpstr>
      </vt:variant>
      <vt:variant>
        <vt:i4>1</vt:i4>
      </vt:variant>
    </vt:vector>
  </HeadingPairs>
  <TitlesOfParts>
    <vt:vector size="1" baseType="lpstr">
      <vt:lpstr/>
    </vt:vector>
  </TitlesOfParts>
  <Company>Public Health Center of the MOH of Ukraine</Company>
  <LinksUpToDate>false</LinksUpToDate>
  <CharactersWithSpaces>57825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o.soroka</cp:lastModifiedBy>
  <cp:revision>2</cp:revision>
  <cp:lastPrinted>2025-11-27T14:22:00Z</cp:lastPrinted>
  <dcterms:created xsi:type="dcterms:W3CDTF">2025-11-28T08:06:00Z</dcterms:created>
  <dcterms:modified xsi:type="dcterms:W3CDTF">2025-11-28T08:06:00Z</dcterms:modified>
</cp:coreProperties>
</file>