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Document.xml" ContentType="application/vnd.openxmlformats-officedocument.wordprocessingml.comments+xml"/>
  <Override PartName="/word/commentsExtendedDocument.xml" ContentType="application/vnd.openxmlformats-officedocument.wordprocessingml.commentsExtended+xml"/>
  <Override PartName="/word/commentsIdsDocument.xml" ContentType="application/vnd.openxmlformats-officedocument.wordprocessingml.commentsIds+xml"/>
  <Override PartName="/word/peopleDocument.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FBBD52" w14:textId="77777777" w:rsidR="00523B87" w:rsidRDefault="00523B87"/>
    <w:tbl>
      <w:tblPr>
        <w:tblStyle w:val="TableGrid"/>
        <w:tblW w:w="0" w:type="auto"/>
        <w:tblInd w:w="-1281" w:type="dxa"/>
        <w:tblLook w:val="04A0" w:firstRow="1" w:lastRow="0" w:firstColumn="1" w:lastColumn="0" w:noHBand="0" w:noVBand="1"/>
      </w:tblPr>
      <w:tblGrid>
        <w:gridCol w:w="5245"/>
        <w:gridCol w:w="5494"/>
      </w:tblGrid>
      <w:tr w:rsidR="00523B87" w14:paraId="36F72830" w14:textId="77777777">
        <w:tc>
          <w:tcPr>
            <w:tcW w:w="5245" w:type="dxa"/>
          </w:tcPr>
          <w:p w14:paraId="539AA7B0" w14:textId="77777777" w:rsidR="00523B87" w:rsidRDefault="00000000">
            <w:pPr>
              <w:rPr>
                <w:lang w:val="en-US"/>
              </w:rPr>
            </w:pPr>
            <w:r>
              <w:rPr>
                <w:rFonts w:asciiTheme="minorHAnsi" w:hAnsiTheme="minorHAnsi"/>
                <w:b/>
                <w:bCs/>
                <w:caps/>
                <w:sz w:val="36"/>
                <w:lang w:val="en"/>
              </w:rPr>
              <w:t>PROCUREMENT CONTRACT</w:t>
            </w:r>
          </w:p>
        </w:tc>
        <w:tc>
          <w:tcPr>
            <w:tcW w:w="5494" w:type="dxa"/>
          </w:tcPr>
          <w:p w14:paraId="6F1FEDEA" w14:textId="77777777" w:rsidR="00523B87" w:rsidRDefault="00000000">
            <w:pPr>
              <w:rPr>
                <w:lang w:val="en-US"/>
              </w:rPr>
            </w:pPr>
            <w:r>
              <w:rPr>
                <w:rFonts w:asciiTheme="minorHAnsi" w:hAnsiTheme="minorHAnsi"/>
                <w:b/>
                <w:bCs/>
                <w:caps/>
                <w:sz w:val="36"/>
                <w:lang w:val="uk-UA"/>
              </w:rPr>
              <w:t>ДОГОВІР ПРО ЗАКУПІВЛІ</w:t>
            </w:r>
          </w:p>
        </w:tc>
      </w:tr>
      <w:tr w:rsidR="00523B87" w14:paraId="7B70C92D" w14:textId="77777777">
        <w:tc>
          <w:tcPr>
            <w:tcW w:w="5245" w:type="dxa"/>
          </w:tcPr>
          <w:p w14:paraId="42CD8EC8" w14:textId="4BAD34E6" w:rsidR="00523B87" w:rsidRDefault="00000000" w:rsidP="00062C8C">
            <w:pPr>
              <w:tabs>
                <w:tab w:val="left" w:pos="1392"/>
              </w:tabs>
              <w:rPr>
                <w:lang w:val="en-US"/>
              </w:rPr>
            </w:pPr>
            <w:r>
              <w:rPr>
                <w:rFonts w:asciiTheme="minorHAnsi" w:hAnsiTheme="minorHAnsi"/>
                <w:b/>
                <w:bCs/>
                <w:smallCaps/>
                <w:sz w:val="24"/>
                <w:lang w:val="en"/>
              </w:rPr>
              <w:t xml:space="preserve">Number: </w:t>
            </w:r>
            <w:r w:rsidR="00062C8C">
              <w:rPr>
                <w:rFonts w:asciiTheme="minorHAnsi" w:hAnsiTheme="minorHAnsi"/>
                <w:b/>
                <w:bCs/>
                <w:smallCaps/>
                <w:sz w:val="24"/>
                <w:lang w:val="en"/>
              </w:rPr>
              <w:t>25-MR10320</w:t>
            </w:r>
          </w:p>
        </w:tc>
        <w:tc>
          <w:tcPr>
            <w:tcW w:w="5494" w:type="dxa"/>
          </w:tcPr>
          <w:p w14:paraId="62EB6439" w14:textId="016EF2ED" w:rsidR="00523B87" w:rsidRDefault="00000000">
            <w:pPr>
              <w:rPr>
                <w:rFonts w:asciiTheme="minorHAnsi" w:hAnsiTheme="minorHAnsi"/>
                <w:b/>
                <w:bCs/>
                <w:smallCaps/>
                <w:sz w:val="24"/>
                <w:lang w:val="en-US"/>
              </w:rPr>
            </w:pPr>
            <w:r>
              <w:rPr>
                <w:rFonts w:asciiTheme="minorHAnsi" w:hAnsiTheme="minorHAnsi"/>
                <w:b/>
                <w:bCs/>
                <w:smallCaps/>
                <w:sz w:val="24"/>
                <w:lang w:val="uk-UA"/>
              </w:rPr>
              <w:t xml:space="preserve">Номер: </w:t>
            </w:r>
            <w:r w:rsidR="00062C8C">
              <w:rPr>
                <w:rFonts w:asciiTheme="minorHAnsi" w:hAnsiTheme="minorHAnsi"/>
                <w:b/>
                <w:bCs/>
                <w:smallCaps/>
                <w:sz w:val="24"/>
                <w:lang w:val="en"/>
              </w:rPr>
              <w:t>25-MR10320</w:t>
            </w:r>
          </w:p>
        </w:tc>
      </w:tr>
      <w:tr w:rsidR="00523B87" w14:paraId="0CBA79D3" w14:textId="77777777">
        <w:tc>
          <w:tcPr>
            <w:tcW w:w="5245" w:type="dxa"/>
          </w:tcPr>
          <w:p w14:paraId="59E81731" w14:textId="77777777" w:rsidR="00297F6B" w:rsidRDefault="00000000">
            <w:pPr>
              <w:rPr>
                <w:rFonts w:asciiTheme="minorHAnsi" w:hAnsiTheme="minorHAnsi" w:cs="Arial"/>
                <w:b/>
                <w:sz w:val="24"/>
                <w:lang w:val="en-US"/>
              </w:rPr>
            </w:pPr>
            <w:r>
              <w:rPr>
                <w:rFonts w:asciiTheme="minorHAnsi" w:hAnsiTheme="minorHAnsi"/>
                <w:b/>
                <w:bCs/>
                <w:caps/>
                <w:sz w:val="24"/>
                <w:lang w:val="en"/>
              </w:rPr>
              <w:t xml:space="preserve">Object of the Contract: </w:t>
            </w:r>
            <w:r w:rsidR="00297F6B" w:rsidRPr="00297F6B">
              <w:rPr>
                <w:rFonts w:asciiTheme="minorHAnsi" w:hAnsiTheme="minorHAnsi" w:cs="Arial"/>
                <w:b/>
                <w:sz w:val="24"/>
                <w:lang w:val="en-US"/>
              </w:rPr>
              <w:t>Conducting a technical inspection and damage assessment of buildings No.3 and No.4 of the Shupyk National Healthcare University of Ukraine (NUOZ)</w:t>
            </w:r>
          </w:p>
          <w:p w14:paraId="571FC359" w14:textId="75F883E0" w:rsidR="00523B87" w:rsidRDefault="00000000">
            <w:pPr>
              <w:rPr>
                <w:lang w:val="en-US"/>
              </w:rPr>
            </w:pPr>
            <w:sdt>
              <w:sdtPr>
                <w:rPr>
                  <w:rFonts w:asciiTheme="minorHAnsi" w:eastAsia="MS Gothic" w:hAnsiTheme="minorHAnsi"/>
                  <w:b/>
                  <w:smallCaps/>
                  <w:sz w:val="24"/>
                  <w:lang w:val="en-US"/>
                </w:rPr>
                <w:alias w:val=""/>
                <w:tag w:val=""/>
                <w:id w:val="-332222952"/>
                <w14:checkbox>
                  <w14:checked w14:val="1"/>
                  <w14:checkedState w14:val="2612" w14:font="MS Gothic"/>
                  <w14:uncheckedState w14:val="2610" w14:font="MS Gothic"/>
                </w14:checkbox>
              </w:sdtPr>
              <w:sdtContent>
                <w:r>
                  <w:rPr>
                    <w:rFonts w:ascii="MS Gothic" w:eastAsia="MS Gothic" w:hAnsi="MS Gothic" w:hint="eastAsia"/>
                    <w:b/>
                    <w:smallCaps/>
                    <w:sz w:val="24"/>
                    <w:lang w:val="en-US"/>
                  </w:rPr>
                  <w:t>☒</w:t>
                </w:r>
              </w:sdtContent>
            </w:sdt>
            <w:r>
              <w:rPr>
                <w:rFonts w:asciiTheme="minorHAnsi" w:eastAsia="MS Gothic" w:hAnsiTheme="minorHAnsi"/>
                <w:b/>
                <w:bCs/>
                <w:smallCaps/>
                <w:sz w:val="24"/>
                <w:lang w:val="en"/>
              </w:rPr>
              <w:t xml:space="preserve">Service - </w:t>
            </w:r>
            <w:sdt>
              <w:sdtPr>
                <w:rPr>
                  <w:rFonts w:asciiTheme="minorHAnsi" w:eastAsia="MS Gothic" w:hAnsiTheme="minorHAnsi"/>
                  <w:b/>
                  <w:smallCaps/>
                  <w:sz w:val="24"/>
                </w:rPr>
                <w:alias w:val=""/>
                <w:tag w:val=""/>
                <w:id w:val="1007104683"/>
                <w14:checkbox>
                  <w14:checked w14:val="0"/>
                  <w14:checkedState w14:val="2612" w14:font="MS Gothic"/>
                  <w14:uncheckedState w14:val="2610" w14:font="MS Gothic"/>
                </w14:checkbox>
              </w:sdtPr>
              <w:sdtContent>
                <w:r>
                  <w:rPr>
                    <w:rFonts w:ascii="Segoe UI Symbol" w:eastAsia="MS Gothic" w:hAnsi="Segoe UI Symbol" w:cs="Segoe UI Symbol"/>
                    <w:b/>
                    <w:bCs/>
                    <w:smallCaps/>
                    <w:sz w:val="24"/>
                    <w:lang w:val="en"/>
                  </w:rPr>
                  <w:t>☐</w:t>
                </w:r>
              </w:sdtContent>
            </w:sdt>
            <w:r>
              <w:rPr>
                <w:rFonts w:asciiTheme="minorHAnsi" w:eastAsia="MS Gothic" w:hAnsiTheme="minorHAnsi"/>
                <w:b/>
                <w:bCs/>
                <w:smallCaps/>
                <w:sz w:val="24"/>
                <w:lang w:val="en"/>
              </w:rPr>
              <w:t>Supplies -</w:t>
            </w:r>
            <w:sdt>
              <w:sdtPr>
                <w:rPr>
                  <w:rFonts w:asciiTheme="minorHAnsi" w:eastAsia="MS Gothic" w:hAnsiTheme="minorHAnsi"/>
                  <w:b/>
                  <w:smallCaps/>
                  <w:sz w:val="24"/>
                </w:rPr>
                <w:alias w:val=""/>
                <w:tag w:val=""/>
                <w:id w:val="720168491"/>
                <w14:checkbox>
                  <w14:checked w14:val="0"/>
                  <w14:checkedState w14:val="2612" w14:font="MS Gothic"/>
                  <w14:uncheckedState w14:val="2610" w14:font="MS Gothic"/>
                </w14:checkbox>
              </w:sdtPr>
              <w:sdtContent>
                <w:r>
                  <w:rPr>
                    <w:rFonts w:ascii="Segoe UI Symbol" w:eastAsia="MS Gothic" w:hAnsi="Segoe UI Symbol" w:cs="Segoe UI Symbol"/>
                    <w:b/>
                    <w:bCs/>
                    <w:smallCaps/>
                    <w:sz w:val="24"/>
                    <w:lang w:val="en"/>
                  </w:rPr>
                  <w:t>☐</w:t>
                </w:r>
              </w:sdtContent>
            </w:sdt>
            <w:r>
              <w:rPr>
                <w:rFonts w:asciiTheme="minorHAnsi" w:eastAsia="MS Gothic" w:hAnsiTheme="minorHAnsi"/>
                <w:b/>
                <w:bCs/>
                <w:smallCaps/>
                <w:sz w:val="24"/>
                <w:lang w:val="en"/>
              </w:rPr>
              <w:t>Works</w:t>
            </w:r>
          </w:p>
        </w:tc>
        <w:tc>
          <w:tcPr>
            <w:tcW w:w="5494" w:type="dxa"/>
          </w:tcPr>
          <w:p w14:paraId="44808E16" w14:textId="77777777" w:rsidR="00297F6B" w:rsidRDefault="00000000">
            <w:pPr>
              <w:rPr>
                <w:rFonts w:asciiTheme="minorHAnsi" w:hAnsiTheme="minorHAnsi" w:cs="Arial"/>
                <w:b/>
                <w:sz w:val="24"/>
              </w:rPr>
            </w:pPr>
            <w:bookmarkStart w:id="0" w:name="_Toc392669627"/>
            <w:r>
              <w:rPr>
                <w:rFonts w:asciiTheme="minorHAnsi" w:hAnsiTheme="minorHAnsi"/>
                <w:b/>
                <w:bCs/>
                <w:caps/>
                <w:sz w:val="24"/>
                <w:lang w:val="uk-UA"/>
              </w:rPr>
              <w:t>Предмет ДОГОВОРУ:</w:t>
            </w:r>
            <w:bookmarkEnd w:id="0"/>
            <w:r>
              <w:rPr>
                <w:rFonts w:asciiTheme="minorHAnsi" w:hAnsiTheme="minorHAnsi"/>
                <w:b/>
                <w:bCs/>
                <w:caps/>
                <w:sz w:val="24"/>
                <w:lang w:val="uk-UA"/>
              </w:rPr>
              <w:t xml:space="preserve"> </w:t>
            </w:r>
            <w:r w:rsidR="00297F6B" w:rsidRPr="00297F6B">
              <w:rPr>
                <w:rFonts w:asciiTheme="minorHAnsi" w:hAnsiTheme="minorHAnsi" w:cs="Arial"/>
                <w:b/>
                <w:sz w:val="24"/>
              </w:rPr>
              <w:t>Проведення технічного огляду та оцінки пошкоджень будівель №3 та №4 Національного університету охорони здоров’я України імені П. Л. Шупика (НУОЗ)</w:t>
            </w:r>
          </w:p>
          <w:p w14:paraId="7C817034" w14:textId="6A972C04" w:rsidR="00523B87" w:rsidRPr="00297F6B" w:rsidRDefault="00000000">
            <w:pPr>
              <w:rPr>
                <w:lang w:val="en-US"/>
              </w:rPr>
            </w:pPr>
            <w:sdt>
              <w:sdtPr>
                <w:rPr>
                  <w:rFonts w:asciiTheme="minorHAnsi" w:eastAsia="MS Gothic" w:hAnsiTheme="minorHAnsi"/>
                  <w:b/>
                  <w:bCs/>
                  <w:smallCaps/>
                  <w:sz w:val="24"/>
                  <w:lang w:val="uk-UA"/>
                </w:rPr>
                <w:alias w:val=""/>
                <w:tag w:val=""/>
                <w:id w:val="-1362348639"/>
                <w14:checkbox>
                  <w14:checked w14:val="1"/>
                  <w14:checkedState w14:val="2612" w14:font="MS Gothic"/>
                  <w14:uncheckedState w14:val="2610" w14:font="MS Gothic"/>
                </w14:checkbox>
              </w:sdtPr>
              <w:sdtContent>
                <w:r>
                  <w:rPr>
                    <w:rFonts w:ascii="MS Gothic" w:eastAsia="MS Gothic" w:hAnsi="MS Gothic" w:hint="eastAsia"/>
                    <w:b/>
                    <w:bCs/>
                    <w:smallCaps/>
                    <w:sz w:val="24"/>
                    <w:lang w:val="uk-UA"/>
                  </w:rPr>
                  <w:t>☒</w:t>
                </w:r>
              </w:sdtContent>
            </w:sdt>
            <w:r>
              <w:rPr>
                <w:rFonts w:asciiTheme="minorHAnsi" w:eastAsia="MS Gothic" w:hAnsiTheme="minorHAnsi"/>
                <w:b/>
                <w:bCs/>
                <w:smallCaps/>
                <w:sz w:val="24"/>
                <w:lang w:val="uk-UA"/>
              </w:rPr>
              <w:t xml:space="preserve">Послуги - </w:t>
            </w:r>
            <w:sdt>
              <w:sdtPr>
                <w:rPr>
                  <w:rFonts w:asciiTheme="minorHAnsi" w:eastAsia="MS Gothic" w:hAnsiTheme="minorHAnsi"/>
                  <w:b/>
                  <w:smallCaps/>
                  <w:sz w:val="24"/>
                  <w:lang w:val="uk-UA"/>
                </w:rPr>
                <w:alias w:val=""/>
                <w:tag w:val=""/>
                <w:id w:val="-1585531677"/>
                <w14:checkbox>
                  <w14:checked w14:val="0"/>
                  <w14:checkedState w14:val="2612" w14:font="MS Gothic"/>
                  <w14:uncheckedState w14:val="2610" w14:font="MS Gothic"/>
                </w14:checkbox>
              </w:sdtPr>
              <w:sdtContent>
                <w:r>
                  <w:rPr>
                    <w:rFonts w:ascii="Segoe UI Symbol" w:eastAsia="MS Gothic" w:hAnsi="Segoe UI Symbol" w:cs="Segoe UI Symbol"/>
                    <w:b/>
                    <w:bCs/>
                    <w:smallCaps/>
                    <w:sz w:val="24"/>
                    <w:lang w:val="uk-UA"/>
                  </w:rPr>
                  <w:t>☐</w:t>
                </w:r>
              </w:sdtContent>
            </w:sdt>
            <w:r>
              <w:rPr>
                <w:rFonts w:asciiTheme="minorHAnsi" w:eastAsia="MS Gothic" w:hAnsiTheme="minorHAnsi"/>
                <w:b/>
                <w:bCs/>
                <w:smallCaps/>
                <w:sz w:val="24"/>
                <w:lang w:val="uk-UA"/>
              </w:rPr>
              <w:t>Постачання -</w:t>
            </w:r>
            <w:sdt>
              <w:sdtPr>
                <w:rPr>
                  <w:rFonts w:asciiTheme="minorHAnsi" w:eastAsia="MS Gothic" w:hAnsiTheme="minorHAnsi"/>
                  <w:b/>
                  <w:smallCaps/>
                  <w:sz w:val="24"/>
                  <w:lang w:val="uk-UA"/>
                </w:rPr>
                <w:alias w:val=""/>
                <w:tag w:val=""/>
                <w:id w:val="-741872935"/>
                <w14:checkbox>
                  <w14:checked w14:val="0"/>
                  <w14:checkedState w14:val="2612" w14:font="MS Gothic"/>
                  <w14:uncheckedState w14:val="2610" w14:font="MS Gothic"/>
                </w14:checkbox>
              </w:sdtPr>
              <w:sdtContent>
                <w:r>
                  <w:rPr>
                    <w:rFonts w:ascii="Segoe UI Symbol" w:eastAsia="MS Gothic" w:hAnsi="Segoe UI Symbol" w:cs="Segoe UI Symbol"/>
                    <w:b/>
                    <w:bCs/>
                    <w:smallCaps/>
                    <w:sz w:val="24"/>
                    <w:lang w:val="uk-UA"/>
                  </w:rPr>
                  <w:t>☐</w:t>
                </w:r>
              </w:sdtContent>
            </w:sdt>
            <w:r>
              <w:rPr>
                <w:rFonts w:asciiTheme="minorHAnsi" w:eastAsia="MS Gothic" w:hAnsiTheme="minorHAnsi"/>
                <w:b/>
                <w:bCs/>
                <w:smallCaps/>
                <w:sz w:val="24"/>
                <w:lang w:val="uk-UA"/>
              </w:rPr>
              <w:t>Роботи</w:t>
            </w:r>
          </w:p>
        </w:tc>
      </w:tr>
    </w:tbl>
    <w:p w14:paraId="68E03BBD" w14:textId="77777777" w:rsidR="00523B87" w:rsidRDefault="00523B87">
      <w:pPr>
        <w:rPr>
          <w:lang w:val="uk-UA"/>
        </w:rPr>
      </w:pPr>
    </w:p>
    <w:tbl>
      <w:tblPr>
        <w:tblStyle w:val="TableGrid"/>
        <w:tblW w:w="0" w:type="auto"/>
        <w:tblInd w:w="-1281" w:type="dxa"/>
        <w:tblLook w:val="04A0" w:firstRow="1" w:lastRow="0" w:firstColumn="1" w:lastColumn="0" w:noHBand="0" w:noVBand="1"/>
      </w:tblPr>
      <w:tblGrid>
        <w:gridCol w:w="1011"/>
        <w:gridCol w:w="4234"/>
        <w:gridCol w:w="567"/>
        <w:gridCol w:w="4927"/>
      </w:tblGrid>
      <w:tr w:rsidR="00523B87" w14:paraId="7E68AE6C" w14:textId="77777777">
        <w:tc>
          <w:tcPr>
            <w:tcW w:w="1011" w:type="dxa"/>
          </w:tcPr>
          <w:p w14:paraId="7D60A250" w14:textId="77777777" w:rsidR="00523B87" w:rsidRDefault="00000000">
            <w:pPr>
              <w:rPr>
                <w:lang w:val="en-US"/>
              </w:rPr>
            </w:pPr>
            <w:r>
              <w:rPr>
                <w:rFonts w:ascii="Calibri" w:hAnsi="Calibri"/>
                <w:sz w:val="22"/>
                <w:lang w:val="en"/>
              </w:rPr>
              <w:t xml:space="preserve">Between  </w:t>
            </w:r>
          </w:p>
        </w:tc>
        <w:tc>
          <w:tcPr>
            <w:tcW w:w="4234" w:type="dxa"/>
          </w:tcPr>
          <w:p w14:paraId="7F3FE366" w14:textId="77777777" w:rsidR="00523B87" w:rsidRDefault="00000000">
            <w:pPr>
              <w:spacing w:line="240" w:lineRule="auto"/>
              <w:rPr>
                <w:rFonts w:ascii="Calibri" w:hAnsi="Calibri"/>
                <w:sz w:val="22"/>
              </w:rPr>
            </w:pPr>
            <w:r>
              <w:rPr>
                <w:rFonts w:ascii="Calibri" w:hAnsi="Calibri"/>
                <w:b/>
                <w:bCs/>
                <w:sz w:val="28"/>
              </w:rPr>
              <w:t xml:space="preserve">EXPERTISE FRANCE SAS </w:t>
            </w:r>
          </w:p>
          <w:p w14:paraId="5103C880" w14:textId="77777777" w:rsidR="00523B87" w:rsidRDefault="00000000">
            <w:pPr>
              <w:spacing w:line="240" w:lineRule="auto"/>
              <w:ind w:right="142"/>
              <w:rPr>
                <w:rFonts w:asciiTheme="minorHAnsi" w:hAnsiTheme="minorHAnsi" w:cstheme="minorHAnsi"/>
                <w:sz w:val="22"/>
                <w:szCs w:val="22"/>
              </w:rPr>
            </w:pPr>
            <w:r>
              <w:rPr>
                <w:rFonts w:asciiTheme="minorHAnsi" w:hAnsiTheme="minorHAnsi" w:cstheme="minorHAnsi"/>
                <w:sz w:val="22"/>
                <w:szCs w:val="22"/>
              </w:rPr>
              <w:t>40, Boulevard de Port-Royal – 75005 Paris – France</w:t>
            </w:r>
          </w:p>
          <w:p w14:paraId="192FA780" w14:textId="77777777" w:rsidR="00523B87" w:rsidRDefault="00000000">
            <w:pPr>
              <w:pStyle w:val="a"/>
              <w:widowControl w:val="0"/>
              <w:ind w:right="142"/>
              <w:jc w:val="left"/>
              <w:rPr>
                <w:rFonts w:asciiTheme="minorHAnsi" w:hAnsiTheme="minorHAnsi" w:cstheme="minorHAnsi"/>
                <w:szCs w:val="22"/>
                <w:lang w:val="en"/>
              </w:rPr>
            </w:pPr>
            <w:r>
              <w:rPr>
                <w:rFonts w:asciiTheme="minorHAnsi" w:hAnsiTheme="minorHAnsi" w:cstheme="minorHAnsi"/>
                <w:szCs w:val="22"/>
                <w:lang w:val="en"/>
              </w:rPr>
              <w:t>SIRET no.: 808 734 792 00035</w:t>
            </w:r>
          </w:p>
          <w:p w14:paraId="54399A89" w14:textId="77777777" w:rsidR="00523B87" w:rsidRDefault="00000000">
            <w:pPr>
              <w:pStyle w:val="a"/>
              <w:widowControl w:val="0"/>
              <w:jc w:val="left"/>
              <w:rPr>
                <w:rFonts w:asciiTheme="minorHAnsi" w:hAnsiTheme="minorHAnsi" w:cstheme="minorHAnsi"/>
                <w:szCs w:val="22"/>
                <w:lang w:val="en-GB"/>
              </w:rPr>
            </w:pPr>
            <w:r>
              <w:rPr>
                <w:rFonts w:asciiTheme="minorHAnsi" w:hAnsiTheme="minorHAnsi" w:cstheme="minorHAnsi"/>
                <w:szCs w:val="22"/>
                <w:lang w:val="en-GB"/>
              </w:rPr>
              <w:t>A simplified joint-stock company with share capital of €828,933</w:t>
            </w:r>
          </w:p>
          <w:p w14:paraId="40EA6D16" w14:textId="77777777" w:rsidR="00523B87" w:rsidRDefault="00000000">
            <w:pPr>
              <w:rPr>
                <w:lang w:val="en-US"/>
              </w:rPr>
            </w:pPr>
            <w:r>
              <w:rPr>
                <w:rFonts w:asciiTheme="minorHAnsi" w:hAnsiTheme="minorHAnsi" w:cstheme="minorHAnsi"/>
                <w:sz w:val="22"/>
                <w:szCs w:val="22"/>
                <w:lang w:val="en"/>
              </w:rPr>
              <w:t>Intra-community VAT number: FR36 808734792</w:t>
            </w:r>
          </w:p>
        </w:tc>
        <w:tc>
          <w:tcPr>
            <w:tcW w:w="567" w:type="dxa"/>
          </w:tcPr>
          <w:p w14:paraId="7C67AD5F" w14:textId="77777777" w:rsidR="00523B87" w:rsidRDefault="00000000">
            <w:pPr>
              <w:rPr>
                <w:lang w:val="uk-UA"/>
              </w:rPr>
            </w:pPr>
            <w:r>
              <w:rPr>
                <w:lang w:val="uk-UA"/>
              </w:rPr>
              <w:t>між</w:t>
            </w:r>
          </w:p>
        </w:tc>
        <w:tc>
          <w:tcPr>
            <w:tcW w:w="4927" w:type="dxa"/>
          </w:tcPr>
          <w:p w14:paraId="3073012F" w14:textId="77777777" w:rsidR="00523B87" w:rsidRDefault="00000000">
            <w:pPr>
              <w:spacing w:line="240" w:lineRule="auto"/>
              <w:rPr>
                <w:rFonts w:ascii="Calibri" w:hAnsi="Calibri"/>
                <w:sz w:val="22"/>
                <w:lang w:val="uk-UA"/>
              </w:rPr>
            </w:pPr>
            <w:r>
              <w:rPr>
                <w:rFonts w:ascii="Calibri" w:hAnsi="Calibri"/>
                <w:b/>
                <w:bCs/>
                <w:sz w:val="28"/>
                <w:lang w:val="uk-UA"/>
              </w:rPr>
              <w:t>ЕКСПЕРТІЗ ФРАНС САС (EXPERTISE FRANCE SAS)</w:t>
            </w:r>
          </w:p>
          <w:p w14:paraId="470142AA" w14:textId="77777777" w:rsidR="00523B87" w:rsidRDefault="00000000">
            <w:pPr>
              <w:spacing w:line="240" w:lineRule="auto"/>
              <w:ind w:right="142"/>
              <w:rPr>
                <w:rFonts w:asciiTheme="minorHAnsi" w:hAnsiTheme="minorHAnsi" w:cstheme="minorHAnsi"/>
                <w:sz w:val="22"/>
                <w:szCs w:val="22"/>
                <w:lang w:val="uk-UA"/>
              </w:rPr>
            </w:pPr>
            <w:r>
              <w:rPr>
                <w:rFonts w:asciiTheme="minorHAnsi" w:hAnsiTheme="minorHAnsi" w:cstheme="minorHAnsi"/>
                <w:sz w:val="22"/>
                <w:szCs w:val="22"/>
                <w:lang w:val="uk-UA"/>
              </w:rPr>
              <w:t xml:space="preserve">40, Бульвар де Порт-Рояль – 75005 Париж – Франція </w:t>
            </w:r>
          </w:p>
          <w:p w14:paraId="16673E64" w14:textId="77777777" w:rsidR="00523B87" w:rsidRDefault="00000000">
            <w:pPr>
              <w:pStyle w:val="a"/>
              <w:widowControl w:val="0"/>
              <w:ind w:right="142"/>
              <w:jc w:val="left"/>
              <w:rPr>
                <w:rFonts w:asciiTheme="minorHAnsi" w:hAnsiTheme="minorHAnsi" w:cstheme="minorHAnsi"/>
                <w:szCs w:val="22"/>
                <w:lang w:val="uk-UA"/>
              </w:rPr>
            </w:pPr>
            <w:r>
              <w:rPr>
                <w:rFonts w:asciiTheme="minorHAnsi" w:hAnsiTheme="minorHAnsi" w:cstheme="minorHAnsi"/>
                <w:szCs w:val="22"/>
                <w:lang w:val="uk-UA"/>
              </w:rPr>
              <w:t>Ідентифікаційний номер товариства: 808 734 792 00035</w:t>
            </w:r>
          </w:p>
          <w:p w14:paraId="11D13283" w14:textId="77777777" w:rsidR="00523B87" w:rsidRDefault="00000000">
            <w:pPr>
              <w:pStyle w:val="a"/>
              <w:widowControl w:val="0"/>
              <w:jc w:val="left"/>
              <w:rPr>
                <w:rFonts w:asciiTheme="minorHAnsi" w:hAnsiTheme="minorHAnsi" w:cstheme="minorHAnsi"/>
                <w:szCs w:val="22"/>
                <w:lang w:val="uk-UA"/>
              </w:rPr>
            </w:pPr>
            <w:r>
              <w:rPr>
                <w:rFonts w:asciiTheme="minorHAnsi" w:hAnsiTheme="minorHAnsi" w:cstheme="minorHAnsi"/>
                <w:szCs w:val="22"/>
                <w:lang w:val="uk-UA"/>
              </w:rPr>
              <w:t>Акціонерне товариство спрощеного виду з акціонерним капіталом у розмірі 828,933 євро</w:t>
            </w:r>
          </w:p>
          <w:p w14:paraId="218B7733" w14:textId="77777777" w:rsidR="00523B87" w:rsidRDefault="00000000">
            <w:pPr>
              <w:rPr>
                <w:lang w:val="ru-RU"/>
              </w:rPr>
            </w:pPr>
            <w:r>
              <w:rPr>
                <w:rFonts w:asciiTheme="minorHAnsi" w:hAnsiTheme="minorHAnsi" w:cstheme="minorHAnsi"/>
                <w:sz w:val="22"/>
                <w:szCs w:val="22"/>
                <w:lang w:val="uk-UA"/>
              </w:rPr>
              <w:t>Реєстраційний номер для сплати ПДВ в ЄС: FR36 808734792</w:t>
            </w:r>
          </w:p>
        </w:tc>
      </w:tr>
      <w:tr w:rsidR="00523B87" w14:paraId="5ADD97C5" w14:textId="77777777">
        <w:tc>
          <w:tcPr>
            <w:tcW w:w="1011" w:type="dxa"/>
          </w:tcPr>
          <w:p w14:paraId="10F86FB4" w14:textId="77777777" w:rsidR="00523B87" w:rsidRDefault="00000000">
            <w:pPr>
              <w:rPr>
                <w:lang w:val="en-US"/>
              </w:rPr>
            </w:pPr>
            <w:r>
              <w:rPr>
                <w:rFonts w:ascii="Calibri" w:hAnsi="Calibri"/>
                <w:sz w:val="22"/>
                <w:lang w:val="en"/>
              </w:rPr>
              <w:t>And</w:t>
            </w:r>
          </w:p>
        </w:tc>
        <w:tc>
          <w:tcPr>
            <w:tcW w:w="4234" w:type="dxa"/>
          </w:tcPr>
          <w:p w14:paraId="25E219A5" w14:textId="4922BF03" w:rsidR="00523B87" w:rsidRDefault="00000000">
            <w:pPr>
              <w:spacing w:line="240" w:lineRule="auto"/>
              <w:ind w:right="142"/>
              <w:rPr>
                <w:rFonts w:ascii="Calibri" w:hAnsi="Calibri"/>
                <w:b/>
                <w:bCs/>
                <w:sz w:val="28"/>
                <w:szCs w:val="28"/>
                <w:highlight w:val="yellow"/>
              </w:rPr>
            </w:pPr>
            <w:r>
              <w:rPr>
                <w:rFonts w:ascii="Calibri" w:hAnsi="Calibri"/>
                <w:b/>
                <w:bCs/>
                <w:sz w:val="28"/>
                <w:szCs w:val="28"/>
                <w:highlight w:val="yellow"/>
                <w:lang w:val="en-US"/>
              </w:rPr>
              <w:t>NAME</w:t>
            </w:r>
            <w:r w:rsidR="00B84985">
              <w:rPr>
                <w:rFonts w:ascii="Calibri" w:hAnsi="Calibri"/>
                <w:b/>
                <w:bCs/>
                <w:sz w:val="28"/>
                <w:szCs w:val="28"/>
                <w:highlight w:val="yellow"/>
                <w:lang w:val="en-US"/>
              </w:rPr>
              <w:t xml:space="preserve"> of the company</w:t>
            </w:r>
          </w:p>
          <w:p w14:paraId="6DFE8CD4" w14:textId="77777777" w:rsidR="00523B87" w:rsidRDefault="00000000">
            <w:pPr>
              <w:spacing w:line="240" w:lineRule="auto"/>
              <w:ind w:right="142"/>
              <w:rPr>
                <w:rFonts w:asciiTheme="minorHAnsi" w:hAnsiTheme="minorHAnsi" w:cstheme="minorHAnsi"/>
                <w:sz w:val="22"/>
                <w:szCs w:val="22"/>
                <w:lang w:val="en"/>
              </w:rPr>
            </w:pPr>
            <w:r>
              <w:rPr>
                <w:rFonts w:asciiTheme="minorHAnsi" w:hAnsiTheme="minorHAnsi" w:cstheme="minorHAnsi"/>
                <w:sz w:val="22"/>
                <w:szCs w:val="22"/>
                <w:lang w:val="en"/>
              </w:rPr>
              <w:t>(hereafter the “Contractor”)</w:t>
            </w:r>
          </w:p>
          <w:p w14:paraId="596DA291" w14:textId="77777777" w:rsidR="00523B87" w:rsidRDefault="00000000">
            <w:pPr>
              <w:spacing w:line="240" w:lineRule="auto"/>
              <w:ind w:right="142"/>
              <w:rPr>
                <w:rFonts w:asciiTheme="minorHAnsi" w:hAnsiTheme="minorHAnsi" w:cstheme="minorHAnsi"/>
                <w:sz w:val="22"/>
                <w:szCs w:val="22"/>
                <w:lang w:val="en-US"/>
              </w:rPr>
            </w:pPr>
            <w:r>
              <w:rPr>
                <w:rFonts w:asciiTheme="minorHAnsi" w:hAnsiTheme="minorHAnsi" w:cstheme="minorHAnsi"/>
                <w:sz w:val="22"/>
                <w:szCs w:val="22"/>
                <w:lang w:val="en"/>
              </w:rPr>
              <w:t xml:space="preserve">Address: </w:t>
            </w:r>
            <w:r>
              <w:rPr>
                <w:rFonts w:asciiTheme="minorHAnsi" w:hAnsiTheme="minorHAnsi" w:cstheme="minorHAnsi"/>
                <w:sz w:val="22"/>
                <w:szCs w:val="22"/>
                <w:highlight w:val="yellow"/>
                <w:lang w:val="en"/>
              </w:rPr>
              <w:t>ADD</w:t>
            </w:r>
          </w:p>
          <w:p w14:paraId="5E0270C3" w14:textId="77777777" w:rsidR="00523B87" w:rsidRDefault="00000000">
            <w:pPr>
              <w:rPr>
                <w:rFonts w:asciiTheme="minorHAnsi" w:hAnsiTheme="minorHAnsi" w:cstheme="minorHAnsi"/>
                <w:sz w:val="22"/>
                <w:szCs w:val="22"/>
                <w:lang w:val="en-US"/>
              </w:rPr>
            </w:pPr>
            <w:r>
              <w:rPr>
                <w:rFonts w:asciiTheme="minorHAnsi" w:hAnsiTheme="minorHAnsi" w:cstheme="minorHAnsi"/>
                <w:sz w:val="22"/>
                <w:szCs w:val="22"/>
                <w:lang w:val="en"/>
              </w:rPr>
              <w:t xml:space="preserve">Registration number: </w:t>
            </w:r>
            <w:r>
              <w:rPr>
                <w:rFonts w:asciiTheme="minorHAnsi" w:hAnsiTheme="minorHAnsi" w:cstheme="minorHAnsi"/>
                <w:sz w:val="22"/>
                <w:szCs w:val="22"/>
                <w:highlight w:val="yellow"/>
                <w:lang w:val="en-US"/>
              </w:rPr>
              <w:t>ADD</w:t>
            </w:r>
          </w:p>
        </w:tc>
        <w:tc>
          <w:tcPr>
            <w:tcW w:w="567" w:type="dxa"/>
          </w:tcPr>
          <w:p w14:paraId="1EACCBBF" w14:textId="77777777" w:rsidR="00523B87" w:rsidRDefault="00000000">
            <w:pPr>
              <w:rPr>
                <w:lang w:val="uk-UA"/>
              </w:rPr>
            </w:pPr>
            <w:r>
              <w:rPr>
                <w:lang w:val="uk-UA"/>
              </w:rPr>
              <w:t>та</w:t>
            </w:r>
          </w:p>
        </w:tc>
        <w:tc>
          <w:tcPr>
            <w:tcW w:w="4927" w:type="dxa"/>
          </w:tcPr>
          <w:p w14:paraId="66112F3B" w14:textId="211CF9B5" w:rsidR="00523B87" w:rsidRPr="00B84985" w:rsidRDefault="00000000">
            <w:pPr>
              <w:rPr>
                <w:rFonts w:ascii="Calibri" w:hAnsi="Calibri"/>
                <w:b/>
                <w:bCs/>
                <w:sz w:val="28"/>
                <w:szCs w:val="28"/>
                <w:highlight w:val="yellow"/>
                <w:lang w:val="uk-UA"/>
              </w:rPr>
            </w:pPr>
            <w:r>
              <w:rPr>
                <w:rFonts w:ascii="Calibri" w:hAnsi="Calibri"/>
                <w:b/>
                <w:bCs/>
                <w:sz w:val="28"/>
                <w:szCs w:val="28"/>
                <w:highlight w:val="yellow"/>
                <w:lang w:val="ru-RU"/>
              </w:rPr>
              <w:t>НАЗВА</w:t>
            </w:r>
            <w:r w:rsidR="00B84985" w:rsidRPr="002E722B">
              <w:rPr>
                <w:rFonts w:ascii="Calibri" w:hAnsi="Calibri"/>
                <w:b/>
                <w:bCs/>
                <w:sz w:val="28"/>
                <w:szCs w:val="28"/>
                <w:highlight w:val="yellow"/>
                <w:lang w:val="ru-RU"/>
              </w:rPr>
              <w:t xml:space="preserve"> </w:t>
            </w:r>
            <w:r w:rsidR="00B84985">
              <w:rPr>
                <w:rFonts w:ascii="Calibri" w:hAnsi="Calibri"/>
                <w:b/>
                <w:bCs/>
                <w:sz w:val="28"/>
                <w:szCs w:val="28"/>
                <w:highlight w:val="yellow"/>
                <w:lang w:val="uk-UA"/>
              </w:rPr>
              <w:t>Компанії</w:t>
            </w:r>
          </w:p>
          <w:p w14:paraId="3C4DEA43" w14:textId="77777777" w:rsidR="00523B87" w:rsidRDefault="00000000">
            <w:pPr>
              <w:rPr>
                <w:rFonts w:ascii="Calibri" w:hAnsi="Calibri"/>
                <w:b/>
                <w:bCs/>
                <w:sz w:val="28"/>
                <w:lang w:val="ru-RU"/>
              </w:rPr>
            </w:pPr>
            <w:r>
              <w:rPr>
                <w:rFonts w:ascii="Calibri" w:hAnsi="Calibri"/>
                <w:sz w:val="22"/>
                <w:szCs w:val="22"/>
                <w:lang w:val="uk-UA"/>
              </w:rPr>
              <w:t>(надалі – «Виконавець»)</w:t>
            </w:r>
          </w:p>
          <w:p w14:paraId="1420E189" w14:textId="77777777" w:rsidR="00523B87" w:rsidRPr="00AF6AFC" w:rsidRDefault="00000000">
            <w:pPr>
              <w:spacing w:line="240" w:lineRule="auto"/>
              <w:ind w:right="142"/>
              <w:rPr>
                <w:rFonts w:ascii="Calibri" w:hAnsi="Calibri"/>
                <w:sz w:val="22"/>
                <w:lang w:val="ru-RU"/>
              </w:rPr>
            </w:pPr>
            <w:r>
              <w:rPr>
                <w:rFonts w:ascii="Calibri" w:hAnsi="Calibri"/>
                <w:sz w:val="22"/>
                <w:lang w:val="ru-RU"/>
              </w:rPr>
              <w:t xml:space="preserve">Адреса: </w:t>
            </w:r>
            <w:r>
              <w:rPr>
                <w:rFonts w:ascii="Calibri" w:hAnsi="Calibri"/>
                <w:sz w:val="22"/>
                <w:highlight w:val="yellow"/>
                <w:lang w:val="ru-RU"/>
              </w:rPr>
              <w:t>ДОДАТИ</w:t>
            </w:r>
          </w:p>
          <w:p w14:paraId="4C790C67" w14:textId="77777777" w:rsidR="00523B87" w:rsidRDefault="00000000">
            <w:pPr>
              <w:spacing w:line="240" w:lineRule="auto"/>
              <w:ind w:right="142"/>
              <w:rPr>
                <w:rFonts w:ascii="Calibri" w:hAnsi="Calibri"/>
                <w:sz w:val="22"/>
                <w:lang w:val="en-US"/>
              </w:rPr>
            </w:pPr>
            <w:r>
              <w:rPr>
                <w:rFonts w:ascii="Calibri" w:hAnsi="Calibri"/>
                <w:sz w:val="22"/>
                <w:lang w:val="ru-RU"/>
              </w:rPr>
              <w:t xml:space="preserve">Код ЄДРПОУ: </w:t>
            </w:r>
            <w:r>
              <w:rPr>
                <w:rFonts w:ascii="Calibri" w:hAnsi="Calibri"/>
                <w:sz w:val="22"/>
                <w:highlight w:val="yellow"/>
                <w:lang w:val="en-US"/>
              </w:rPr>
              <w:t>ДОДАТИ</w:t>
            </w:r>
          </w:p>
        </w:tc>
      </w:tr>
    </w:tbl>
    <w:p w14:paraId="02143DEE" w14:textId="77777777" w:rsidR="00523B87" w:rsidRDefault="00523B87">
      <w:pPr>
        <w:rPr>
          <w:rFonts w:asciiTheme="minorHAnsi" w:hAnsiTheme="minorHAnsi" w:cs="Arial"/>
          <w:b/>
          <w:sz w:val="24"/>
          <w:lang w:val="uk-UA"/>
        </w:rPr>
      </w:pPr>
    </w:p>
    <w:tbl>
      <w:tblPr>
        <w:tblW w:w="0" w:type="auto"/>
        <w:tblInd w:w="-1271"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6906"/>
      </w:tblGrid>
      <w:tr w:rsidR="00523B87" w14:paraId="415AA165" w14:textId="77777777">
        <w:trPr>
          <w:trHeight w:val="758"/>
        </w:trPr>
        <w:tc>
          <w:tcPr>
            <w:tcW w:w="6906" w:type="dxa"/>
            <w:shd w:val="clear" w:color="FFFFFF" w:fill="D9D9D9" w:themeFill="background1" w:themeFillShade="D9"/>
            <w:vAlign w:val="center"/>
          </w:tcPr>
          <w:p w14:paraId="5D989360" w14:textId="77777777" w:rsidR="00523B87" w:rsidRDefault="00000000">
            <w:pPr>
              <w:spacing w:before="120" w:after="120"/>
              <w:rPr>
                <w:rFonts w:asciiTheme="minorHAnsi" w:hAnsiTheme="minorHAnsi"/>
                <w:b/>
                <w:smallCaps/>
                <w:sz w:val="24"/>
                <w:lang w:val="uk-UA"/>
              </w:rPr>
            </w:pPr>
            <w:r>
              <w:rPr>
                <w:rFonts w:asciiTheme="minorHAnsi" w:hAnsiTheme="minorHAnsi"/>
                <w:b/>
                <w:smallCaps/>
                <w:sz w:val="22"/>
                <w:lang w:val="en-GB"/>
              </w:rPr>
              <w:t>Award</w:t>
            </w:r>
            <w:r>
              <w:rPr>
                <w:rFonts w:asciiTheme="minorHAnsi" w:hAnsiTheme="minorHAnsi"/>
                <w:b/>
                <w:smallCaps/>
                <w:sz w:val="22"/>
                <w:lang w:val="uk-UA"/>
              </w:rPr>
              <w:t xml:space="preserve"> </w:t>
            </w:r>
            <w:r>
              <w:rPr>
                <w:rFonts w:asciiTheme="minorHAnsi" w:hAnsiTheme="minorHAnsi"/>
                <w:b/>
                <w:smallCaps/>
                <w:sz w:val="22"/>
                <w:lang w:val="en-GB"/>
              </w:rPr>
              <w:t>date</w:t>
            </w:r>
            <w:r>
              <w:rPr>
                <w:rFonts w:asciiTheme="minorHAnsi" w:hAnsiTheme="minorHAnsi"/>
                <w:b/>
                <w:smallCaps/>
                <w:sz w:val="22"/>
                <w:lang w:val="uk-UA"/>
              </w:rPr>
              <w:t xml:space="preserve">/Дата укладення: </w:t>
            </w:r>
            <w:r>
              <w:rPr>
                <w:rFonts w:asciiTheme="minorHAnsi" w:hAnsiTheme="minorHAnsi"/>
                <w:smallCaps/>
                <w:sz w:val="24"/>
                <w:lang w:val="uk-UA"/>
              </w:rPr>
              <w:tab/>
              <w:t xml:space="preserve">    </w:t>
            </w:r>
          </w:p>
        </w:tc>
      </w:tr>
    </w:tbl>
    <w:p w14:paraId="4CEE702A" w14:textId="77777777" w:rsidR="00523B87" w:rsidRDefault="00523B87">
      <w:pPr>
        <w:rPr>
          <w:rFonts w:asciiTheme="minorHAnsi" w:hAnsiTheme="minorHAnsi" w:cs="Arial"/>
          <w:b/>
          <w:sz w:val="24"/>
          <w:lang w:val="uk-UA"/>
        </w:rPr>
      </w:pPr>
    </w:p>
    <w:tbl>
      <w:tblPr>
        <w:tblStyle w:val="TableGrid"/>
        <w:tblW w:w="0" w:type="auto"/>
        <w:tblInd w:w="-1281" w:type="dxa"/>
        <w:tblLook w:val="04A0" w:firstRow="1" w:lastRow="0" w:firstColumn="1" w:lastColumn="0" w:noHBand="0" w:noVBand="1"/>
      </w:tblPr>
      <w:tblGrid>
        <w:gridCol w:w="5387"/>
        <w:gridCol w:w="5352"/>
      </w:tblGrid>
      <w:tr w:rsidR="00523B87" w14:paraId="7FE3AC9A" w14:textId="77777777">
        <w:tc>
          <w:tcPr>
            <w:tcW w:w="5387" w:type="dxa"/>
          </w:tcPr>
          <w:p w14:paraId="7251D83E" w14:textId="77777777" w:rsidR="00523B87" w:rsidRPr="007D7AB7" w:rsidRDefault="00000000">
            <w:pPr>
              <w:tabs>
                <w:tab w:val="left" w:pos="510"/>
                <w:tab w:val="right" w:pos="9639"/>
                <w:tab w:val="left" w:pos="10977"/>
              </w:tabs>
              <w:spacing w:before="120"/>
              <w:ind w:right="83"/>
              <w:jc w:val="both"/>
              <w:rPr>
                <w:rFonts w:asciiTheme="minorHAnsi" w:hAnsiTheme="minorHAnsi"/>
                <w:sz w:val="22"/>
                <w:szCs w:val="24"/>
                <w:lang w:val="en-GB"/>
              </w:rPr>
            </w:pPr>
            <w:r w:rsidRPr="007D7AB7">
              <w:rPr>
                <w:rFonts w:asciiTheme="minorHAnsi" w:hAnsiTheme="minorHAnsi"/>
                <w:sz w:val="22"/>
                <w:szCs w:val="24"/>
                <w:lang w:val="en"/>
              </w:rPr>
              <w:t xml:space="preserve">This Contract is subject to the French Public Procurement Code (CCP) in its applicable version as promulgated under Ordinance no. 2018-1074 of 3 December 2018 covering the legislative elements of the Public Procurement Code and its Implementing Decree no. </w:t>
            </w:r>
            <w:r w:rsidRPr="007D7AB7">
              <w:rPr>
                <w:rFonts w:asciiTheme="minorHAnsi" w:hAnsiTheme="minorHAnsi"/>
                <w:sz w:val="22"/>
                <w:szCs w:val="24"/>
                <w:lang w:val="en"/>
              </w:rPr>
              <w:tab/>
              <w:t>2018-1075 of 3 December 2018, covering the regulatory elements of the aforementioned code.</w:t>
            </w:r>
          </w:p>
          <w:p w14:paraId="48E1AC52" w14:textId="45A695AD" w:rsidR="00523B87" w:rsidRPr="007D7AB7" w:rsidRDefault="00000000">
            <w:pPr>
              <w:tabs>
                <w:tab w:val="left" w:pos="510"/>
                <w:tab w:val="right" w:pos="9639"/>
                <w:tab w:val="left" w:pos="10977"/>
              </w:tabs>
              <w:spacing w:before="120"/>
              <w:ind w:right="83"/>
              <w:jc w:val="both"/>
              <w:rPr>
                <w:rFonts w:asciiTheme="minorHAnsi" w:hAnsiTheme="minorHAnsi"/>
                <w:sz w:val="22"/>
                <w:szCs w:val="22"/>
              </w:rPr>
            </w:pPr>
            <w:r w:rsidRPr="007D7AB7">
              <w:rPr>
                <w:rFonts w:asciiTheme="minorHAnsi" w:hAnsiTheme="minorHAnsi"/>
                <w:sz w:val="22"/>
                <w:szCs w:val="24"/>
                <w:lang w:val="en"/>
              </w:rPr>
              <w:lastRenderedPageBreak/>
              <w:t>The Contract is placed in accordance</w:t>
            </w:r>
            <w:r w:rsidR="007F2283" w:rsidRPr="007D7AB7">
              <w:rPr>
                <w:rFonts w:asciiTheme="minorHAnsi" w:hAnsiTheme="minorHAnsi"/>
                <w:sz w:val="22"/>
                <w:szCs w:val="24"/>
                <w:lang w:val="en"/>
              </w:rPr>
              <w:t xml:space="preserve"> with</w:t>
            </w:r>
            <w:r w:rsidRPr="007D7AB7">
              <w:rPr>
                <w:rFonts w:asciiTheme="minorHAnsi" w:hAnsiTheme="minorHAnsi"/>
                <w:sz w:val="22"/>
                <w:szCs w:val="24"/>
                <w:lang w:val="en"/>
              </w:rPr>
              <w:t xml:space="preserve"> </w:t>
            </w:r>
            <w:r w:rsidR="007F2283" w:rsidRPr="007D7AB7">
              <w:rPr>
                <w:rFonts w:asciiTheme="minorHAnsi" w:hAnsiTheme="minorHAnsi"/>
                <w:sz w:val="22"/>
                <w:szCs w:val="24"/>
                <w:lang w:val="en"/>
              </w:rPr>
              <w:t>adapted procedure in application of Articles L. 2123-1 and R. 2123-1 to R. 2123-7 of CCP</w:t>
            </w:r>
          </w:p>
        </w:tc>
        <w:tc>
          <w:tcPr>
            <w:tcW w:w="5352" w:type="dxa"/>
          </w:tcPr>
          <w:p w14:paraId="149CB1EA" w14:textId="77777777" w:rsidR="00523B87" w:rsidRPr="007D7AB7" w:rsidRDefault="00000000">
            <w:pPr>
              <w:tabs>
                <w:tab w:val="left" w:pos="510"/>
                <w:tab w:val="right" w:pos="9639"/>
                <w:tab w:val="left" w:pos="10977"/>
              </w:tabs>
              <w:spacing w:before="120"/>
              <w:ind w:right="83"/>
              <w:jc w:val="both"/>
              <w:rPr>
                <w:rFonts w:asciiTheme="minorHAnsi" w:hAnsiTheme="minorHAnsi"/>
                <w:sz w:val="22"/>
                <w:szCs w:val="24"/>
                <w:lang w:val="uk-UA"/>
              </w:rPr>
            </w:pPr>
            <w:r w:rsidRPr="007D7AB7">
              <w:rPr>
                <w:rFonts w:asciiTheme="minorHAnsi" w:hAnsiTheme="minorHAnsi"/>
                <w:sz w:val="22"/>
                <w:szCs w:val="24"/>
                <w:lang w:val="uk-UA"/>
              </w:rPr>
              <w:lastRenderedPageBreak/>
              <w:t>Цей Договір регулюється Кодексом державних закупівель (КДЗ) Франції у своїй поточній редакції, оприлюдненій у відповідності до Наказу № 2018-1074 від 3 грудня 2018 року, який охоплює законодавчі елементи Кодексу державних закупівель, та Указом про його впровадження № 2018-1075 від 3 грудня 2018 року, який охоплює нормативні елементи вищезазначеного Кодексу.</w:t>
            </w:r>
          </w:p>
          <w:p w14:paraId="5A62159A" w14:textId="700C8778" w:rsidR="00523B87" w:rsidRPr="007D7AB7" w:rsidRDefault="00000000">
            <w:pPr>
              <w:tabs>
                <w:tab w:val="left" w:pos="510"/>
                <w:tab w:val="right" w:pos="9639"/>
                <w:tab w:val="left" w:pos="10977"/>
              </w:tabs>
              <w:spacing w:before="120"/>
              <w:ind w:right="83"/>
              <w:jc w:val="both"/>
              <w:rPr>
                <w:rFonts w:asciiTheme="minorHAnsi" w:hAnsiTheme="minorHAnsi"/>
                <w:sz w:val="22"/>
                <w:szCs w:val="24"/>
                <w:lang w:val="ru-RU"/>
              </w:rPr>
            </w:pPr>
            <w:r w:rsidRPr="007D7AB7">
              <w:rPr>
                <w:rFonts w:asciiTheme="minorHAnsi" w:hAnsiTheme="minorHAnsi"/>
                <w:sz w:val="22"/>
                <w:szCs w:val="24"/>
                <w:lang w:val="uk-UA"/>
              </w:rPr>
              <w:lastRenderedPageBreak/>
              <w:t xml:space="preserve">Договір укладено згідно з положеннями </w:t>
            </w:r>
            <w:r w:rsidR="00490B0A" w:rsidRPr="007D7AB7">
              <w:rPr>
                <w:rFonts w:asciiTheme="minorHAnsi" w:hAnsiTheme="minorHAnsi"/>
                <w:sz w:val="22"/>
                <w:szCs w:val="24"/>
                <w:lang w:val="uk-UA"/>
              </w:rPr>
              <w:t>а</w:t>
            </w:r>
            <w:r w:rsidR="004F066D" w:rsidRPr="007D7AB7">
              <w:rPr>
                <w:rFonts w:asciiTheme="minorHAnsi" w:hAnsiTheme="minorHAnsi"/>
                <w:sz w:val="22"/>
                <w:szCs w:val="24"/>
                <w:lang w:val="uk-UA"/>
              </w:rPr>
              <w:t>даптованої процедури відповідно до статей L. 2123-1 та R. 2123-1 – R. 2123-7 Цивільного кодексу про публічні закупівлі (CCP).</w:t>
            </w:r>
          </w:p>
        </w:tc>
      </w:tr>
    </w:tbl>
    <w:p w14:paraId="5C619338" w14:textId="77777777" w:rsidR="00523B87" w:rsidRDefault="00523B87">
      <w:pPr>
        <w:spacing w:line="240" w:lineRule="auto"/>
        <w:rPr>
          <w:rFonts w:asciiTheme="minorHAnsi" w:eastAsia="Times New Roman" w:hAnsiTheme="minorHAnsi" w:cs="Arial"/>
          <w:sz w:val="24"/>
          <w:lang w:val="ru-RU"/>
        </w:rPr>
      </w:pPr>
    </w:p>
    <w:p w14:paraId="2659AE2D" w14:textId="77777777" w:rsidR="00523B87" w:rsidRDefault="00523B87">
      <w:pPr>
        <w:pStyle w:val="a"/>
        <w:widowControl w:val="0"/>
        <w:rPr>
          <w:rFonts w:asciiTheme="minorHAnsi" w:hAnsiTheme="minorHAnsi" w:cs="Arial"/>
          <w:sz w:val="24"/>
          <w:lang w:val="ru-RU"/>
        </w:rPr>
        <w:sectPr w:rsidR="00523B87">
          <w:headerReference w:type="default" r:id="rId8"/>
          <w:footerReference w:type="default" r:id="rId9"/>
          <w:headerReference w:type="first" r:id="rId10"/>
          <w:footerReference w:type="first" r:id="rId11"/>
          <w:type w:val="continuous"/>
          <w:pgSz w:w="11906" w:h="16838"/>
          <w:pgMar w:top="273" w:right="680" w:bottom="851" w:left="1758" w:header="709" w:footer="709" w:gutter="0"/>
          <w:cols w:space="709"/>
          <w:titlePg/>
        </w:sectPr>
      </w:pPr>
    </w:p>
    <w:tbl>
      <w:tblPr>
        <w:tblW w:w="9902" w:type="dxa"/>
        <w:tblInd w:w="2" w:type="dxa"/>
        <w:tblLayout w:type="fixed"/>
        <w:tblCellMar>
          <w:left w:w="0" w:type="dxa"/>
          <w:right w:w="0" w:type="dxa"/>
        </w:tblCellMar>
        <w:tblLook w:val="0000" w:firstRow="0" w:lastRow="0" w:firstColumn="0" w:lastColumn="0" w:noHBand="0" w:noVBand="0"/>
      </w:tblPr>
      <w:tblGrid>
        <w:gridCol w:w="4941"/>
        <w:gridCol w:w="4961"/>
      </w:tblGrid>
      <w:tr w:rsidR="00523B87" w14:paraId="41BF0759" w14:textId="77777777">
        <w:tc>
          <w:tcPr>
            <w:tcW w:w="4941" w:type="dxa"/>
          </w:tcPr>
          <w:p w14:paraId="597BBE3A" w14:textId="77777777" w:rsidR="00523B87" w:rsidRDefault="00000000">
            <w:pPr>
              <w:pStyle w:val="Header"/>
              <w:tabs>
                <w:tab w:val="clear" w:pos="4536"/>
                <w:tab w:val="clear" w:pos="9072"/>
              </w:tabs>
              <w:rPr>
                <w:rFonts w:asciiTheme="minorHAnsi" w:hAnsiTheme="minorHAnsi"/>
                <w:smallCaps/>
                <w:sz w:val="22"/>
                <w:szCs w:val="22"/>
              </w:rPr>
            </w:pPr>
            <w:r>
              <w:rPr>
                <w:rFonts w:asciiTheme="minorHAnsi" w:hAnsiTheme="minorHAnsi"/>
                <w:b/>
                <w:caps/>
                <w:sz w:val="24"/>
                <w:szCs w:val="22"/>
                <w:u w:val="single"/>
              </w:rPr>
              <w:lastRenderedPageBreak/>
              <w:t>Contract amount and breakdown</w:t>
            </w:r>
          </w:p>
        </w:tc>
        <w:tc>
          <w:tcPr>
            <w:tcW w:w="4961" w:type="dxa"/>
          </w:tcPr>
          <w:p w14:paraId="7B3D94A7" w14:textId="77777777" w:rsidR="00523B87" w:rsidRDefault="00000000">
            <w:pPr>
              <w:pStyle w:val="a"/>
              <w:widowControl w:val="0"/>
              <w:rPr>
                <w:rFonts w:asciiTheme="minorHAnsi" w:hAnsiTheme="minorHAnsi" w:cs="Arial"/>
                <w:szCs w:val="22"/>
                <w:lang w:val="uk-UA"/>
              </w:rPr>
            </w:pPr>
            <w:r>
              <w:rPr>
                <w:rFonts w:asciiTheme="minorHAnsi" w:hAnsiTheme="minorHAnsi"/>
                <w:b/>
                <w:caps/>
                <w:sz w:val="24"/>
                <w:szCs w:val="22"/>
                <w:u w:val="single"/>
                <w:lang w:val="uk-UA"/>
              </w:rPr>
              <w:t>СУМА ДОГОВОРУ ТА РОЗПОДІЛ ЗА СТАТТЯМИ</w:t>
            </w:r>
          </w:p>
          <w:p w14:paraId="047CC5DB" w14:textId="77777777" w:rsidR="00523B87" w:rsidRDefault="00523B87">
            <w:pPr>
              <w:pStyle w:val="Header"/>
              <w:rPr>
                <w:rFonts w:asciiTheme="minorHAnsi" w:hAnsiTheme="minorHAnsi"/>
                <w:b/>
                <w:bCs/>
                <w:caps/>
                <w:sz w:val="24"/>
                <w:szCs w:val="24"/>
                <w:u w:val="single"/>
              </w:rPr>
            </w:pPr>
          </w:p>
        </w:tc>
      </w:tr>
    </w:tbl>
    <w:p w14:paraId="5889C24A" w14:textId="77777777" w:rsidR="00523B87" w:rsidRDefault="00523B87">
      <w:pPr>
        <w:pStyle w:val="a"/>
        <w:widowControl w:val="0"/>
        <w:rPr>
          <w:rFonts w:asciiTheme="minorHAnsi" w:hAnsiTheme="minorHAnsi" w:cs="Arial"/>
          <w:szCs w:val="22"/>
        </w:rPr>
      </w:pPr>
    </w:p>
    <w:tbl>
      <w:tblPr>
        <w:tblStyle w:val="TableGrid"/>
        <w:tblW w:w="0" w:type="auto"/>
        <w:tblLook w:val="04A0" w:firstRow="1" w:lastRow="0" w:firstColumn="1" w:lastColumn="0" w:noHBand="0" w:noVBand="1"/>
      </w:tblPr>
      <w:tblGrid>
        <w:gridCol w:w="4868"/>
        <w:gridCol w:w="4868"/>
      </w:tblGrid>
      <w:tr w:rsidR="00523B87" w14:paraId="54EB5023" w14:textId="77777777">
        <w:tc>
          <w:tcPr>
            <w:tcW w:w="4873" w:type="dxa"/>
          </w:tcPr>
          <w:p w14:paraId="37EF6C5F" w14:textId="77777777" w:rsidR="00523B87" w:rsidRDefault="00000000">
            <w:pPr>
              <w:pStyle w:val="a"/>
              <w:widowControl w:val="0"/>
              <w:rPr>
                <w:rFonts w:asciiTheme="minorHAnsi" w:hAnsiTheme="minorHAnsi" w:cs="Arial"/>
                <w:szCs w:val="22"/>
                <w:lang w:val="en-GB"/>
              </w:rPr>
            </w:pPr>
            <w:r>
              <w:rPr>
                <w:rFonts w:asciiTheme="minorHAnsi" w:hAnsiTheme="minorHAnsi" w:cs="Arial"/>
                <w:szCs w:val="22"/>
                <w:lang w:val="en"/>
              </w:rPr>
              <w:t>The total Contract amount is:</w:t>
            </w:r>
          </w:p>
          <w:p w14:paraId="771D4A08" w14:textId="26F8318B" w:rsidR="00523B87" w:rsidRDefault="007D7AB7">
            <w:pPr>
              <w:pStyle w:val="a"/>
              <w:widowControl w:val="0"/>
              <w:rPr>
                <w:rFonts w:asciiTheme="minorHAnsi" w:hAnsiTheme="minorHAnsi" w:cs="Arial"/>
                <w:szCs w:val="22"/>
                <w:highlight w:val="yellow"/>
              </w:rPr>
            </w:pPr>
            <w:r>
              <w:rPr>
                <w:rFonts w:asciiTheme="minorHAnsi" w:hAnsiTheme="minorHAnsi" w:cs="Arial"/>
                <w:b/>
                <w:bCs/>
                <w:szCs w:val="22"/>
                <w:highlight w:val="yellow"/>
                <w:lang w:val="en-US"/>
              </w:rPr>
              <w:t xml:space="preserve">State amount in </w:t>
            </w:r>
            <w:r w:rsidR="00000000">
              <w:rPr>
                <w:rFonts w:asciiTheme="minorHAnsi" w:hAnsiTheme="minorHAnsi" w:cs="Arial"/>
                <w:b/>
                <w:bCs/>
                <w:szCs w:val="22"/>
                <w:highlight w:val="yellow"/>
              </w:rPr>
              <w:t xml:space="preserve">UAH </w:t>
            </w:r>
            <w:r w:rsidR="00000000">
              <w:rPr>
                <w:rFonts w:asciiTheme="minorHAnsi" w:hAnsiTheme="minorHAnsi" w:cs="Arial"/>
                <w:b/>
                <w:bCs/>
                <w:szCs w:val="22"/>
                <w:highlight w:val="yellow"/>
                <w:lang w:val="en"/>
              </w:rPr>
              <w:t>exc. VAT</w:t>
            </w:r>
          </w:p>
          <w:p w14:paraId="39AE06B9" w14:textId="77777777" w:rsidR="00523B87" w:rsidRDefault="00000000">
            <w:pPr>
              <w:pStyle w:val="a"/>
              <w:widowControl w:val="0"/>
              <w:rPr>
                <w:rFonts w:asciiTheme="minorHAnsi" w:hAnsiTheme="minorHAnsi" w:cs="Arial"/>
                <w:szCs w:val="22"/>
                <w:lang w:val="en"/>
              </w:rPr>
            </w:pPr>
            <w:r>
              <w:rPr>
                <w:rFonts w:asciiTheme="minorHAnsi" w:hAnsiTheme="minorHAnsi" w:cs="Arial"/>
                <w:szCs w:val="22"/>
                <w:lang w:val="en"/>
              </w:rPr>
              <w:t>VAT is not applicable to this Contract</w:t>
            </w:r>
          </w:p>
          <w:p w14:paraId="6444BDBF" w14:textId="77777777" w:rsidR="00523B87" w:rsidRDefault="00523B87">
            <w:pPr>
              <w:pStyle w:val="a"/>
              <w:widowControl w:val="0"/>
              <w:rPr>
                <w:rFonts w:asciiTheme="minorHAnsi" w:hAnsiTheme="minorHAnsi" w:cs="Arial"/>
                <w:lang w:val="en"/>
              </w:rPr>
            </w:pPr>
          </w:p>
          <w:p w14:paraId="3C3040B9" w14:textId="77777777" w:rsidR="00523B87" w:rsidRDefault="00000000">
            <w:pPr>
              <w:pStyle w:val="a"/>
              <w:widowControl w:val="0"/>
              <w:rPr>
                <w:rFonts w:asciiTheme="minorHAnsi" w:hAnsiTheme="minorHAnsi" w:cs="Arial"/>
                <w:szCs w:val="22"/>
                <w:lang w:val="en-GB"/>
              </w:rPr>
            </w:pPr>
            <w:r>
              <w:rPr>
                <w:rFonts w:asciiTheme="minorHAnsi" w:hAnsiTheme="minorHAnsi" w:cstheme="minorHAnsi"/>
                <w:szCs w:val="22"/>
                <w:lang w:val="en-GB"/>
              </w:rPr>
              <w:t>Detailed price breakdown</w:t>
            </w:r>
            <w:r>
              <w:rPr>
                <w:rFonts w:asciiTheme="minorHAnsi" w:hAnsiTheme="minorHAnsi" w:cs="Arial"/>
                <w:szCs w:val="22"/>
                <w:lang w:val="en-GB"/>
              </w:rPr>
              <w:t xml:space="preserve"> is indicated in Annex II to the Contract.</w:t>
            </w:r>
          </w:p>
          <w:p w14:paraId="222FC81C" w14:textId="77777777" w:rsidR="00523B87" w:rsidRDefault="00523B87">
            <w:pPr>
              <w:pStyle w:val="a"/>
              <w:widowControl w:val="0"/>
              <w:shd w:val="clear" w:color="auto" w:fill="FFFFFF" w:themeFill="background1"/>
              <w:rPr>
                <w:rFonts w:asciiTheme="minorHAnsi" w:hAnsiTheme="minorHAnsi" w:cs="Arial"/>
                <w:szCs w:val="22"/>
                <w:lang w:val="uk-UA"/>
              </w:rPr>
            </w:pPr>
          </w:p>
          <w:p w14:paraId="49FCB942" w14:textId="5393CA40" w:rsidR="00523B87" w:rsidRDefault="007360B0">
            <w:pPr>
              <w:jc w:val="both"/>
              <w:rPr>
                <w:rFonts w:asciiTheme="minorHAnsi" w:eastAsia="Times New Roman" w:hAnsiTheme="minorHAnsi" w:cs="Arial"/>
                <w:sz w:val="22"/>
                <w:szCs w:val="22"/>
              </w:rPr>
            </w:pPr>
            <w:r w:rsidRPr="00114EFA">
              <w:rPr>
                <w:rFonts w:asciiTheme="minorHAnsi" w:eastAsia="Times New Roman" w:hAnsiTheme="minorHAnsi" w:cs="Arial"/>
                <w:sz w:val="22"/>
                <w:szCs w:val="22"/>
              </w:rPr>
              <w:t xml:space="preserve">This Contract forms part of the cooperation project, hereinafter referred to as the “Main Contract,” under code </w:t>
            </w:r>
            <w:r w:rsidRPr="00114EFA">
              <w:rPr>
                <w:rFonts w:asciiTheme="minorHAnsi" w:eastAsia="Times New Roman" w:hAnsiTheme="minorHAnsi" w:cs="Arial"/>
                <w:b/>
                <w:bCs/>
                <w:sz w:val="22"/>
                <w:szCs w:val="22"/>
              </w:rPr>
              <w:t>23SAN0C321 – “APPUI Healthcare Project.”</w:t>
            </w:r>
            <w:r w:rsidRPr="00114EFA">
              <w:rPr>
                <w:rFonts w:asciiTheme="minorHAnsi" w:eastAsia="Times New Roman" w:hAnsiTheme="minorHAnsi" w:cs="Arial"/>
                <w:sz w:val="22"/>
                <w:szCs w:val="22"/>
              </w:rPr>
              <w:br/>
              <w:t xml:space="preserve">The project is officially registered in Ukraine as an International Technical Assistance Project under </w:t>
            </w:r>
            <w:r w:rsidRPr="00114EFA">
              <w:rPr>
                <w:rFonts w:asciiTheme="minorHAnsi" w:eastAsia="Times New Roman" w:hAnsiTheme="minorHAnsi" w:cs="Arial"/>
                <w:b/>
                <w:bCs/>
                <w:sz w:val="22"/>
                <w:szCs w:val="22"/>
              </w:rPr>
              <w:t>Registration Card No. 6206 dated 19 September 2025</w:t>
            </w:r>
            <w:r w:rsidRPr="00114EFA">
              <w:rPr>
                <w:rFonts w:asciiTheme="minorHAnsi" w:eastAsia="Times New Roman" w:hAnsiTheme="minorHAnsi" w:cs="Arial"/>
                <w:sz w:val="22"/>
                <w:szCs w:val="22"/>
              </w:rPr>
              <w:t xml:space="preserve">, and is therefore </w:t>
            </w:r>
            <w:r w:rsidRPr="00114EFA">
              <w:rPr>
                <w:rFonts w:asciiTheme="minorHAnsi" w:eastAsia="Times New Roman" w:hAnsiTheme="minorHAnsi" w:cs="Arial"/>
                <w:b/>
                <w:bCs/>
                <w:sz w:val="22"/>
                <w:szCs w:val="22"/>
              </w:rPr>
              <w:t>exempt from taxation</w:t>
            </w:r>
            <w:r w:rsidRPr="00114EFA">
              <w:rPr>
                <w:rFonts w:asciiTheme="minorHAnsi" w:eastAsia="Times New Roman" w:hAnsiTheme="minorHAnsi" w:cs="Arial"/>
                <w:sz w:val="22"/>
                <w:szCs w:val="22"/>
              </w:rPr>
              <w:t xml:space="preserve">. It is implemented by </w:t>
            </w:r>
            <w:r w:rsidRPr="00114EFA">
              <w:rPr>
                <w:rFonts w:asciiTheme="minorHAnsi" w:eastAsia="Times New Roman" w:hAnsiTheme="minorHAnsi" w:cs="Arial"/>
                <w:b/>
                <w:bCs/>
                <w:sz w:val="22"/>
                <w:szCs w:val="22"/>
              </w:rPr>
              <w:t>Expertise France</w:t>
            </w:r>
            <w:r w:rsidRPr="00114EFA">
              <w:rPr>
                <w:rFonts w:asciiTheme="minorHAnsi" w:eastAsia="Times New Roman" w:hAnsiTheme="minorHAnsi" w:cs="Arial"/>
                <w:sz w:val="22"/>
                <w:szCs w:val="22"/>
              </w:rPr>
              <w:t xml:space="preserve"> for the benefit of Ukraine.</w:t>
            </w:r>
            <w:r w:rsidRPr="00114EFA">
              <w:rPr>
                <w:rFonts w:asciiTheme="minorHAnsi" w:eastAsia="Times New Roman" w:hAnsiTheme="minorHAnsi" w:cs="Arial"/>
                <w:sz w:val="22"/>
                <w:szCs w:val="22"/>
              </w:rPr>
              <w:br/>
              <w:t xml:space="preserve">The Goods and Services are provided as part of the </w:t>
            </w:r>
            <w:r w:rsidRPr="00114EFA">
              <w:rPr>
                <w:rFonts w:asciiTheme="minorHAnsi" w:eastAsia="Times New Roman" w:hAnsiTheme="minorHAnsi" w:cs="Arial"/>
                <w:b/>
                <w:bCs/>
                <w:sz w:val="22"/>
                <w:szCs w:val="22"/>
              </w:rPr>
              <w:t>international technical assistance to Ukraine on a gratuitous and non-refundable basis</w:t>
            </w:r>
            <w:r w:rsidRPr="00114EFA">
              <w:rPr>
                <w:rFonts w:asciiTheme="minorHAnsi" w:eastAsia="Times New Roman" w:hAnsiTheme="minorHAnsi" w:cs="Arial"/>
                <w:sz w:val="22"/>
                <w:szCs w:val="22"/>
              </w:rPr>
              <w:t>.</w:t>
            </w:r>
            <w:r w:rsidRPr="00114EFA">
              <w:rPr>
                <w:rFonts w:asciiTheme="minorHAnsi" w:eastAsia="Times New Roman" w:hAnsiTheme="minorHAnsi" w:cs="Arial"/>
                <w:sz w:val="22"/>
                <w:szCs w:val="22"/>
              </w:rPr>
              <w:br/>
              <w:t xml:space="preserve">The </w:t>
            </w:r>
            <w:r w:rsidRPr="00114EFA">
              <w:rPr>
                <w:rFonts w:asciiTheme="minorHAnsi" w:eastAsia="Times New Roman" w:hAnsiTheme="minorHAnsi" w:cs="Arial"/>
                <w:b/>
                <w:bCs/>
                <w:sz w:val="22"/>
                <w:szCs w:val="22"/>
              </w:rPr>
              <w:t>APPUI Healthcare Project (23SAN0C321)</w:t>
            </w:r>
            <w:r w:rsidRPr="00114EFA">
              <w:rPr>
                <w:rFonts w:asciiTheme="minorHAnsi" w:eastAsia="Times New Roman" w:hAnsiTheme="minorHAnsi" w:cs="Arial"/>
                <w:sz w:val="22"/>
                <w:szCs w:val="22"/>
              </w:rPr>
              <w:t xml:space="preserve"> aims to support the </w:t>
            </w:r>
            <w:r w:rsidRPr="00114EFA">
              <w:rPr>
                <w:rFonts w:asciiTheme="minorHAnsi" w:eastAsia="Times New Roman" w:hAnsiTheme="minorHAnsi" w:cs="Arial"/>
                <w:b/>
                <w:bCs/>
                <w:sz w:val="22"/>
                <w:szCs w:val="22"/>
              </w:rPr>
              <w:t>rehabilitation and strengthening of healthcare facilities and systems in Ukraine</w:t>
            </w:r>
            <w:r w:rsidRPr="00114EFA">
              <w:rPr>
                <w:rFonts w:asciiTheme="minorHAnsi" w:eastAsia="Times New Roman" w:hAnsiTheme="minorHAnsi" w:cs="Arial"/>
                <w:sz w:val="22"/>
                <w:szCs w:val="22"/>
              </w:rPr>
              <w:t>, contributing to improved access to quality medical services and enhanced resilience of the national health infrastructure.</w:t>
            </w:r>
          </w:p>
          <w:p w14:paraId="33B1608B" w14:textId="77777777" w:rsidR="007360B0" w:rsidRDefault="007360B0">
            <w:pPr>
              <w:jc w:val="both"/>
              <w:rPr>
                <w:rFonts w:asciiTheme="minorHAnsi" w:hAnsiTheme="minorHAnsi" w:cstheme="minorHAnsi"/>
                <w:sz w:val="22"/>
                <w:szCs w:val="22"/>
                <w:lang w:val="en-US"/>
              </w:rPr>
            </w:pPr>
          </w:p>
          <w:p w14:paraId="7F5BFD3A" w14:textId="77777777" w:rsidR="00523B87" w:rsidRDefault="00000000">
            <w:pPr>
              <w:pStyle w:val="a"/>
              <w:widowControl w:val="0"/>
              <w:rPr>
                <w:rFonts w:asciiTheme="minorHAnsi" w:hAnsiTheme="minorHAnsi" w:cs="Arial"/>
                <w:szCs w:val="22"/>
                <w:lang w:val="en-GB"/>
              </w:rPr>
            </w:pPr>
            <w:r>
              <w:rPr>
                <w:rFonts w:asciiTheme="minorHAnsi" w:hAnsiTheme="minorHAnsi" w:cs="Arial"/>
                <w:szCs w:val="22"/>
                <w:lang w:val="en"/>
              </w:rPr>
              <w:t>The Contract covers a single item and is subject to a performance obligation. The total Contract amount covers all services, supplies and works due hereunder.</w:t>
            </w:r>
          </w:p>
          <w:p w14:paraId="070E9BA0" w14:textId="77777777" w:rsidR="00523B87" w:rsidRDefault="00523B87">
            <w:pPr>
              <w:pStyle w:val="a"/>
              <w:widowControl w:val="0"/>
              <w:rPr>
                <w:rFonts w:asciiTheme="minorHAnsi" w:hAnsiTheme="minorHAnsi" w:cs="Arial"/>
                <w:lang w:val="en-GB"/>
              </w:rPr>
            </w:pPr>
          </w:p>
        </w:tc>
        <w:tc>
          <w:tcPr>
            <w:tcW w:w="4873" w:type="dxa"/>
          </w:tcPr>
          <w:p w14:paraId="5674FED9" w14:textId="72F957C7" w:rsidR="00523B87" w:rsidRDefault="00000000">
            <w:pPr>
              <w:pStyle w:val="a"/>
              <w:widowControl w:val="0"/>
              <w:pBdr>
                <w:top w:val="none" w:sz="4" w:space="0" w:color="000000"/>
                <w:left w:val="none" w:sz="4" w:space="0" w:color="000000"/>
                <w:bottom w:val="none" w:sz="4" w:space="0" w:color="000000"/>
                <w:right w:val="none" w:sz="4" w:space="0" w:color="000000"/>
              </w:pBdr>
              <w:jc w:val="left"/>
              <w:rPr>
                <w:rFonts w:asciiTheme="minorHAnsi" w:hAnsiTheme="minorHAnsi" w:cs="Arial"/>
                <w:lang w:val="ru-RU"/>
              </w:rPr>
            </w:pPr>
            <w:r>
              <w:rPr>
                <w:rFonts w:asciiTheme="minorHAnsi" w:hAnsiTheme="minorHAnsi" w:cs="Arial"/>
                <w:lang w:val="ru-RU"/>
              </w:rPr>
              <w:t>Загальна сума Контракту становить:</w:t>
            </w:r>
            <w:r>
              <w:rPr>
                <w:rFonts w:asciiTheme="minorHAnsi" w:hAnsiTheme="minorHAnsi" w:cs="Arial"/>
                <w:lang w:val="ru-RU"/>
              </w:rPr>
              <w:br/>
            </w:r>
            <w:r w:rsidR="007D7AB7">
              <w:rPr>
                <w:rFonts w:asciiTheme="minorHAnsi" w:hAnsiTheme="minorHAnsi" w:cs="Arial"/>
                <w:highlight w:val="yellow"/>
                <w:lang w:val="ru-RU"/>
              </w:rPr>
              <w:t xml:space="preserve">Вкажзіть суму в </w:t>
            </w:r>
            <w:r>
              <w:rPr>
                <w:rFonts w:asciiTheme="minorHAnsi" w:hAnsiTheme="minorHAnsi" w:cs="Arial"/>
                <w:highlight w:val="yellow"/>
                <w:lang w:val="ru-RU"/>
              </w:rPr>
              <w:t xml:space="preserve">грн </w:t>
            </w:r>
            <w:r>
              <w:rPr>
                <w:rFonts w:asciiTheme="minorHAnsi" w:hAnsiTheme="minorHAnsi" w:cs="Arial"/>
                <w:b/>
                <w:bCs/>
                <w:highlight w:val="yellow"/>
                <w:lang w:val="ru-RU"/>
              </w:rPr>
              <w:t>без ПДВ</w:t>
            </w:r>
            <w:r>
              <w:rPr>
                <w:rFonts w:ascii="Times New Roman" w:hAnsi="Times New Roman"/>
                <w:color w:val="000000"/>
                <w:sz w:val="24"/>
              </w:rPr>
              <w:br/>
            </w:r>
            <w:r>
              <w:rPr>
                <w:rFonts w:asciiTheme="minorHAnsi" w:hAnsiTheme="minorHAnsi" w:cs="Arial"/>
                <w:lang w:val="ru-RU"/>
              </w:rPr>
              <w:t>ПДВ не застосовується до цього Контракту</w:t>
            </w:r>
          </w:p>
          <w:p w14:paraId="6161ADBC" w14:textId="77777777" w:rsidR="00523B87" w:rsidRDefault="00523B87">
            <w:pPr>
              <w:pStyle w:val="a"/>
              <w:widowControl w:val="0"/>
              <w:pBdr>
                <w:top w:val="none" w:sz="4" w:space="0" w:color="000000"/>
                <w:left w:val="none" w:sz="4" w:space="0" w:color="000000"/>
                <w:bottom w:val="none" w:sz="4" w:space="0" w:color="000000"/>
                <w:right w:val="none" w:sz="4" w:space="0" w:color="000000"/>
              </w:pBdr>
              <w:rPr>
                <w:rFonts w:asciiTheme="minorHAnsi" w:hAnsiTheme="minorHAnsi" w:cs="Arial"/>
                <w:lang w:val="ru-RU"/>
              </w:rPr>
            </w:pPr>
          </w:p>
          <w:p w14:paraId="7B52FC81" w14:textId="77777777" w:rsidR="00523B87" w:rsidRDefault="00000000">
            <w:pPr>
              <w:pStyle w:val="a"/>
              <w:widowControl w:val="0"/>
              <w:pBdr>
                <w:top w:val="none" w:sz="4" w:space="0" w:color="000000"/>
                <w:left w:val="none" w:sz="4" w:space="0" w:color="000000"/>
                <w:bottom w:val="none" w:sz="4" w:space="0" w:color="000000"/>
                <w:right w:val="none" w:sz="4" w:space="0" w:color="000000"/>
              </w:pBdr>
              <w:rPr>
                <w:rFonts w:asciiTheme="minorHAnsi" w:hAnsiTheme="minorHAnsi" w:cs="Arial"/>
                <w:lang w:val="ru-RU"/>
              </w:rPr>
            </w:pPr>
            <w:r>
              <w:rPr>
                <w:rFonts w:asciiTheme="minorHAnsi" w:hAnsiTheme="minorHAnsi" w:cs="Arial"/>
                <w:lang w:val="ru-RU"/>
              </w:rPr>
              <w:t xml:space="preserve">Детальна розбивка цін зазначена в Додатку </w:t>
            </w:r>
            <w:r>
              <w:rPr>
                <w:rFonts w:asciiTheme="minorHAnsi" w:hAnsiTheme="minorHAnsi" w:cs="Arial"/>
                <w:lang w:val="en"/>
              </w:rPr>
              <w:t>II</w:t>
            </w:r>
            <w:r>
              <w:rPr>
                <w:rFonts w:asciiTheme="minorHAnsi" w:hAnsiTheme="minorHAnsi" w:cs="Arial"/>
                <w:lang w:val="ru-RU"/>
              </w:rPr>
              <w:t xml:space="preserve"> до Контракту.</w:t>
            </w:r>
          </w:p>
          <w:p w14:paraId="39ADE0B1" w14:textId="77777777" w:rsidR="00523B87" w:rsidRDefault="00523B87">
            <w:pPr>
              <w:pStyle w:val="a"/>
              <w:widowControl w:val="0"/>
              <w:pBdr>
                <w:top w:val="none" w:sz="4" w:space="0" w:color="000000"/>
                <w:left w:val="none" w:sz="4" w:space="0" w:color="000000"/>
                <w:bottom w:val="none" w:sz="4" w:space="0" w:color="000000"/>
                <w:right w:val="none" w:sz="4" w:space="0" w:color="000000"/>
              </w:pBdr>
              <w:rPr>
                <w:rFonts w:asciiTheme="minorHAnsi" w:hAnsiTheme="minorHAnsi" w:cs="Arial"/>
                <w:lang w:val="ru-RU"/>
              </w:rPr>
            </w:pPr>
          </w:p>
          <w:p w14:paraId="6337A416" w14:textId="77777777" w:rsidR="00207AC4" w:rsidRDefault="007360B0">
            <w:pPr>
              <w:pStyle w:val="a"/>
              <w:widowControl w:val="0"/>
              <w:pBdr>
                <w:top w:val="none" w:sz="4" w:space="0" w:color="000000"/>
                <w:left w:val="none" w:sz="4" w:space="0" w:color="000000"/>
                <w:bottom w:val="none" w:sz="4" w:space="0" w:color="000000"/>
                <w:right w:val="none" w:sz="4" w:space="0" w:color="000000"/>
              </w:pBdr>
              <w:rPr>
                <w:rFonts w:asciiTheme="minorHAnsi" w:hAnsiTheme="minorHAnsi" w:cs="Arial"/>
              </w:rPr>
            </w:pPr>
            <w:r w:rsidRPr="00114EFA">
              <w:rPr>
                <w:rFonts w:asciiTheme="minorHAnsi" w:hAnsiTheme="minorHAnsi" w:cs="Arial"/>
              </w:rPr>
              <w:t xml:space="preserve">Цей Договір є частиною проєкту співпраці, далі – </w:t>
            </w:r>
            <w:r w:rsidRPr="00114EFA">
              <w:rPr>
                <w:rFonts w:asciiTheme="minorHAnsi" w:hAnsiTheme="minorHAnsi" w:cs="Arial"/>
                <w:b/>
                <w:bCs/>
              </w:rPr>
              <w:t>«Головний договір»</w:t>
            </w:r>
            <w:r w:rsidRPr="00114EFA">
              <w:rPr>
                <w:rFonts w:asciiTheme="minorHAnsi" w:hAnsiTheme="minorHAnsi" w:cs="Arial"/>
              </w:rPr>
              <w:t xml:space="preserve">, за кодом </w:t>
            </w:r>
            <w:r w:rsidRPr="00114EFA">
              <w:rPr>
                <w:rFonts w:asciiTheme="minorHAnsi" w:hAnsiTheme="minorHAnsi" w:cs="Arial"/>
                <w:b/>
                <w:bCs/>
              </w:rPr>
              <w:t>23SAN0C321 – «Проєкт APPUI у сфері охорони здоров’я»</w:t>
            </w:r>
            <w:r w:rsidRPr="00114EFA">
              <w:rPr>
                <w:rFonts w:asciiTheme="minorHAnsi" w:hAnsiTheme="minorHAnsi" w:cs="Arial"/>
              </w:rPr>
              <w:t>.</w:t>
            </w:r>
            <w:r w:rsidRPr="00114EFA">
              <w:rPr>
                <w:rFonts w:asciiTheme="minorHAnsi" w:hAnsiTheme="minorHAnsi" w:cs="Arial"/>
              </w:rPr>
              <w:br/>
              <w:t xml:space="preserve">Проєкт офіційно зареєстрований в Україні як проєкт міжнародної технічної допомоги за </w:t>
            </w:r>
            <w:r w:rsidRPr="00114EFA">
              <w:rPr>
                <w:rFonts w:asciiTheme="minorHAnsi" w:hAnsiTheme="minorHAnsi" w:cs="Arial"/>
                <w:b/>
                <w:bCs/>
              </w:rPr>
              <w:t>реєстраційною карткою № 6206 від 19 вересня 2025 року</w:t>
            </w:r>
            <w:r w:rsidRPr="00114EFA">
              <w:rPr>
                <w:rFonts w:asciiTheme="minorHAnsi" w:hAnsiTheme="minorHAnsi" w:cs="Arial"/>
              </w:rPr>
              <w:t xml:space="preserve"> та, відповідно, </w:t>
            </w:r>
            <w:r w:rsidRPr="00114EFA">
              <w:rPr>
                <w:rFonts w:asciiTheme="minorHAnsi" w:hAnsiTheme="minorHAnsi" w:cs="Arial"/>
                <w:b/>
                <w:bCs/>
              </w:rPr>
              <w:t>звільняється від оподаткування</w:t>
            </w:r>
            <w:r w:rsidRPr="00114EFA">
              <w:rPr>
                <w:rFonts w:asciiTheme="minorHAnsi" w:hAnsiTheme="minorHAnsi" w:cs="Arial"/>
              </w:rPr>
              <w:t xml:space="preserve">. Він впроваджується </w:t>
            </w:r>
            <w:r w:rsidRPr="00114EFA">
              <w:rPr>
                <w:rFonts w:asciiTheme="minorHAnsi" w:hAnsiTheme="minorHAnsi" w:cs="Arial"/>
                <w:b/>
                <w:bCs/>
              </w:rPr>
              <w:t>агентством Expertise France</w:t>
            </w:r>
            <w:r w:rsidRPr="00114EFA">
              <w:rPr>
                <w:rFonts w:asciiTheme="minorHAnsi" w:hAnsiTheme="minorHAnsi" w:cs="Arial"/>
              </w:rPr>
              <w:t xml:space="preserve"> на благо України.</w:t>
            </w:r>
            <w:r w:rsidRPr="00114EFA">
              <w:rPr>
                <w:rFonts w:asciiTheme="minorHAnsi" w:hAnsiTheme="minorHAnsi" w:cs="Arial"/>
              </w:rPr>
              <w:br/>
            </w:r>
          </w:p>
          <w:p w14:paraId="2E9377CD" w14:textId="77777777" w:rsidR="00207AC4" w:rsidRDefault="00207AC4">
            <w:pPr>
              <w:pStyle w:val="a"/>
              <w:widowControl w:val="0"/>
              <w:pBdr>
                <w:top w:val="none" w:sz="4" w:space="0" w:color="000000"/>
                <w:left w:val="none" w:sz="4" w:space="0" w:color="000000"/>
                <w:bottom w:val="none" w:sz="4" w:space="0" w:color="000000"/>
                <w:right w:val="none" w:sz="4" w:space="0" w:color="000000"/>
              </w:pBdr>
              <w:rPr>
                <w:rFonts w:asciiTheme="minorHAnsi" w:hAnsiTheme="minorHAnsi" w:cs="Arial"/>
              </w:rPr>
            </w:pPr>
          </w:p>
          <w:p w14:paraId="3C7A0370" w14:textId="689EC90A" w:rsidR="007360B0" w:rsidRDefault="007360B0">
            <w:pPr>
              <w:pStyle w:val="a"/>
              <w:widowControl w:val="0"/>
              <w:pBdr>
                <w:top w:val="none" w:sz="4" w:space="0" w:color="000000"/>
                <w:left w:val="none" w:sz="4" w:space="0" w:color="000000"/>
                <w:bottom w:val="none" w:sz="4" w:space="0" w:color="000000"/>
                <w:right w:val="none" w:sz="4" w:space="0" w:color="000000"/>
              </w:pBdr>
              <w:rPr>
                <w:rFonts w:asciiTheme="minorHAnsi" w:hAnsiTheme="minorHAnsi" w:cs="Arial"/>
              </w:rPr>
            </w:pPr>
            <w:r w:rsidRPr="00114EFA">
              <w:rPr>
                <w:rFonts w:asciiTheme="minorHAnsi" w:hAnsiTheme="minorHAnsi" w:cs="Arial"/>
              </w:rPr>
              <w:t xml:space="preserve">Товари та послуги надаються в межах </w:t>
            </w:r>
            <w:r w:rsidRPr="00114EFA">
              <w:rPr>
                <w:rFonts w:asciiTheme="minorHAnsi" w:hAnsiTheme="minorHAnsi" w:cs="Arial"/>
                <w:b/>
                <w:bCs/>
              </w:rPr>
              <w:t>міжнародної технічної допомоги Україні на безоплатній та безповоротній основі</w:t>
            </w:r>
            <w:r w:rsidRPr="00114EFA">
              <w:rPr>
                <w:rFonts w:asciiTheme="minorHAnsi" w:hAnsiTheme="minorHAnsi" w:cs="Arial"/>
              </w:rPr>
              <w:t>.</w:t>
            </w:r>
            <w:r w:rsidRPr="00114EFA">
              <w:rPr>
                <w:rFonts w:asciiTheme="minorHAnsi" w:hAnsiTheme="minorHAnsi" w:cs="Arial"/>
              </w:rPr>
              <w:br/>
            </w:r>
            <w:r w:rsidRPr="00114EFA">
              <w:rPr>
                <w:rFonts w:asciiTheme="minorHAnsi" w:hAnsiTheme="minorHAnsi" w:cs="Arial"/>
                <w:b/>
                <w:bCs/>
              </w:rPr>
              <w:t>Проєкт APPUI у сфері охорони здоров’я (23SAN0C321)</w:t>
            </w:r>
            <w:r w:rsidRPr="00114EFA">
              <w:rPr>
                <w:rFonts w:asciiTheme="minorHAnsi" w:hAnsiTheme="minorHAnsi" w:cs="Arial"/>
              </w:rPr>
              <w:t xml:space="preserve"> має на меті </w:t>
            </w:r>
            <w:r w:rsidRPr="00114EFA">
              <w:rPr>
                <w:rFonts w:asciiTheme="minorHAnsi" w:hAnsiTheme="minorHAnsi" w:cs="Arial"/>
                <w:b/>
                <w:bCs/>
              </w:rPr>
              <w:t>підтримку відновлення та зміцнення системи охорони здоров’я України</w:t>
            </w:r>
            <w:r w:rsidRPr="00114EFA">
              <w:rPr>
                <w:rFonts w:asciiTheme="minorHAnsi" w:hAnsiTheme="minorHAnsi" w:cs="Arial"/>
              </w:rPr>
              <w:t xml:space="preserve">, сприяючи </w:t>
            </w:r>
            <w:r w:rsidRPr="00114EFA">
              <w:rPr>
                <w:rFonts w:asciiTheme="minorHAnsi" w:hAnsiTheme="minorHAnsi" w:cs="Arial"/>
                <w:b/>
                <w:bCs/>
              </w:rPr>
              <w:t>покращенню доступу до якісних медичних послуг</w:t>
            </w:r>
            <w:r w:rsidRPr="00114EFA">
              <w:rPr>
                <w:rFonts w:asciiTheme="minorHAnsi" w:hAnsiTheme="minorHAnsi" w:cs="Arial"/>
              </w:rPr>
              <w:t xml:space="preserve"> та </w:t>
            </w:r>
            <w:r w:rsidRPr="00114EFA">
              <w:rPr>
                <w:rFonts w:asciiTheme="minorHAnsi" w:hAnsiTheme="minorHAnsi" w:cs="Arial"/>
                <w:b/>
                <w:bCs/>
              </w:rPr>
              <w:t>підвищенню стійкості національної медичної інфраструктури</w:t>
            </w:r>
            <w:r w:rsidRPr="00114EFA">
              <w:rPr>
                <w:rFonts w:asciiTheme="minorHAnsi" w:hAnsiTheme="minorHAnsi" w:cs="Arial"/>
              </w:rPr>
              <w:t>.</w:t>
            </w:r>
          </w:p>
          <w:p w14:paraId="1E9F1E51" w14:textId="77777777" w:rsidR="007360B0" w:rsidRDefault="007360B0">
            <w:pPr>
              <w:pStyle w:val="a"/>
              <w:widowControl w:val="0"/>
              <w:pBdr>
                <w:top w:val="none" w:sz="4" w:space="0" w:color="000000"/>
                <w:left w:val="none" w:sz="4" w:space="0" w:color="000000"/>
                <w:bottom w:val="none" w:sz="4" w:space="0" w:color="000000"/>
                <w:right w:val="none" w:sz="4" w:space="0" w:color="000000"/>
              </w:pBdr>
              <w:rPr>
                <w:rFonts w:asciiTheme="minorHAnsi" w:hAnsiTheme="minorHAnsi" w:cs="Arial"/>
              </w:rPr>
            </w:pPr>
          </w:p>
          <w:p w14:paraId="17D87E83" w14:textId="0AE98AAF" w:rsidR="00523B87" w:rsidRDefault="00000000">
            <w:pPr>
              <w:pStyle w:val="a"/>
              <w:widowControl w:val="0"/>
              <w:pBdr>
                <w:top w:val="none" w:sz="4" w:space="0" w:color="000000"/>
                <w:left w:val="none" w:sz="4" w:space="0" w:color="000000"/>
                <w:bottom w:val="none" w:sz="4" w:space="0" w:color="000000"/>
                <w:right w:val="none" w:sz="4" w:space="0" w:color="000000"/>
              </w:pBdr>
              <w:rPr>
                <w:rFonts w:asciiTheme="minorHAnsi" w:hAnsiTheme="minorHAnsi" w:cs="Arial"/>
                <w:lang w:val="ru-RU"/>
              </w:rPr>
            </w:pPr>
            <w:r>
              <w:rPr>
                <w:rFonts w:asciiTheme="minorHAnsi" w:hAnsiTheme="minorHAnsi" w:cs="Arial"/>
                <w:lang w:val="ru-RU"/>
              </w:rPr>
              <w:t>Контракт</w:t>
            </w:r>
            <w:r w:rsidRPr="007360B0">
              <w:rPr>
                <w:rFonts w:asciiTheme="minorHAnsi" w:hAnsiTheme="minorHAnsi" w:cs="Arial"/>
                <w:lang w:val="ru-RU"/>
              </w:rPr>
              <w:t xml:space="preserve"> </w:t>
            </w:r>
            <w:r>
              <w:rPr>
                <w:rFonts w:asciiTheme="minorHAnsi" w:hAnsiTheme="minorHAnsi" w:cs="Arial"/>
                <w:lang w:val="ru-RU"/>
              </w:rPr>
              <w:t>охоплює</w:t>
            </w:r>
            <w:r w:rsidRPr="007360B0">
              <w:rPr>
                <w:rFonts w:asciiTheme="minorHAnsi" w:hAnsiTheme="minorHAnsi" w:cs="Arial"/>
                <w:lang w:val="ru-RU"/>
              </w:rPr>
              <w:t xml:space="preserve"> </w:t>
            </w:r>
            <w:r>
              <w:rPr>
                <w:rFonts w:asciiTheme="minorHAnsi" w:hAnsiTheme="minorHAnsi" w:cs="Arial"/>
                <w:lang w:val="ru-RU"/>
              </w:rPr>
              <w:t>один</w:t>
            </w:r>
            <w:r w:rsidRPr="007360B0">
              <w:rPr>
                <w:rFonts w:asciiTheme="minorHAnsi" w:hAnsiTheme="minorHAnsi" w:cs="Arial"/>
                <w:lang w:val="ru-RU"/>
              </w:rPr>
              <w:t xml:space="preserve"> </w:t>
            </w:r>
            <w:r>
              <w:rPr>
                <w:rFonts w:asciiTheme="minorHAnsi" w:hAnsiTheme="minorHAnsi" w:cs="Arial"/>
                <w:lang w:val="ru-RU"/>
              </w:rPr>
              <w:t>елемент</w:t>
            </w:r>
            <w:r w:rsidRPr="007360B0">
              <w:rPr>
                <w:rFonts w:asciiTheme="minorHAnsi" w:hAnsiTheme="minorHAnsi" w:cs="Arial"/>
                <w:lang w:val="ru-RU"/>
              </w:rPr>
              <w:t xml:space="preserve"> </w:t>
            </w:r>
            <w:r>
              <w:rPr>
                <w:rFonts w:asciiTheme="minorHAnsi" w:hAnsiTheme="minorHAnsi" w:cs="Arial"/>
                <w:lang w:val="ru-RU"/>
              </w:rPr>
              <w:t>і</w:t>
            </w:r>
            <w:r w:rsidRPr="007360B0">
              <w:rPr>
                <w:rFonts w:asciiTheme="minorHAnsi" w:hAnsiTheme="minorHAnsi" w:cs="Arial"/>
                <w:lang w:val="ru-RU"/>
              </w:rPr>
              <w:t xml:space="preserve"> </w:t>
            </w:r>
            <w:r>
              <w:rPr>
                <w:rFonts w:asciiTheme="minorHAnsi" w:hAnsiTheme="minorHAnsi" w:cs="Arial"/>
                <w:lang w:val="ru-RU"/>
              </w:rPr>
              <w:t>є</w:t>
            </w:r>
            <w:r w:rsidRPr="007360B0">
              <w:rPr>
                <w:rFonts w:asciiTheme="minorHAnsi" w:hAnsiTheme="minorHAnsi" w:cs="Arial"/>
                <w:lang w:val="ru-RU"/>
              </w:rPr>
              <w:t xml:space="preserve"> </w:t>
            </w:r>
            <w:r>
              <w:rPr>
                <w:rFonts w:asciiTheme="minorHAnsi" w:hAnsiTheme="minorHAnsi" w:cs="Arial"/>
                <w:lang w:val="ru-RU"/>
              </w:rPr>
              <w:t>предметом</w:t>
            </w:r>
            <w:r w:rsidRPr="007360B0">
              <w:rPr>
                <w:rFonts w:asciiTheme="minorHAnsi" w:hAnsiTheme="minorHAnsi" w:cs="Arial"/>
                <w:lang w:val="ru-RU"/>
              </w:rPr>
              <w:t xml:space="preserve"> </w:t>
            </w:r>
            <w:r>
              <w:rPr>
                <w:rFonts w:asciiTheme="minorHAnsi" w:hAnsiTheme="minorHAnsi" w:cs="Arial"/>
                <w:lang w:val="ru-RU"/>
              </w:rPr>
              <w:t>виконання</w:t>
            </w:r>
            <w:r w:rsidRPr="007360B0">
              <w:rPr>
                <w:rFonts w:asciiTheme="minorHAnsi" w:hAnsiTheme="minorHAnsi" w:cs="Arial"/>
                <w:lang w:val="ru-RU"/>
              </w:rPr>
              <w:t xml:space="preserve"> </w:t>
            </w:r>
            <w:r>
              <w:rPr>
                <w:rFonts w:asciiTheme="minorHAnsi" w:hAnsiTheme="minorHAnsi" w:cs="Arial"/>
                <w:lang w:val="ru-RU"/>
              </w:rPr>
              <w:t>зобов</w:t>
            </w:r>
            <w:r w:rsidRPr="007360B0">
              <w:rPr>
                <w:rFonts w:asciiTheme="minorHAnsi" w:hAnsiTheme="minorHAnsi" w:cs="Arial"/>
                <w:lang w:val="ru-RU"/>
              </w:rPr>
              <w:t>'</w:t>
            </w:r>
            <w:r>
              <w:rPr>
                <w:rFonts w:asciiTheme="minorHAnsi" w:hAnsiTheme="minorHAnsi" w:cs="Arial"/>
                <w:lang w:val="ru-RU"/>
              </w:rPr>
              <w:t>язань</w:t>
            </w:r>
            <w:r w:rsidRPr="007360B0">
              <w:rPr>
                <w:rFonts w:asciiTheme="minorHAnsi" w:hAnsiTheme="minorHAnsi" w:cs="Arial"/>
                <w:lang w:val="ru-RU"/>
              </w:rPr>
              <w:t xml:space="preserve">. </w:t>
            </w:r>
            <w:r>
              <w:rPr>
                <w:rFonts w:asciiTheme="minorHAnsi" w:hAnsiTheme="minorHAnsi" w:cs="Arial"/>
                <w:lang w:val="ru-RU"/>
              </w:rPr>
              <w:t>Загальна сума Контракту включає всі послуги, постачання та роботи, передбачені цим документом.</w:t>
            </w:r>
          </w:p>
          <w:p w14:paraId="677A2BB3" w14:textId="77777777" w:rsidR="00523B87" w:rsidRDefault="00523B87">
            <w:pPr>
              <w:pStyle w:val="a"/>
              <w:widowControl w:val="0"/>
              <w:rPr>
                <w:rFonts w:asciiTheme="minorHAnsi" w:hAnsiTheme="minorHAnsi" w:cs="Arial"/>
                <w:lang w:val="ru-RU"/>
              </w:rPr>
            </w:pPr>
          </w:p>
        </w:tc>
      </w:tr>
    </w:tbl>
    <w:p w14:paraId="626E2DF2" w14:textId="77777777" w:rsidR="00523B87" w:rsidRDefault="00523B87">
      <w:pPr>
        <w:pStyle w:val="a"/>
        <w:widowControl w:val="0"/>
        <w:rPr>
          <w:rFonts w:asciiTheme="minorHAnsi" w:hAnsiTheme="minorHAnsi" w:cs="Arial"/>
          <w:szCs w:val="22"/>
          <w:lang w:val="ru-RU"/>
        </w:rPr>
      </w:pPr>
    </w:p>
    <w:tbl>
      <w:tblPr>
        <w:tblW w:w="9755" w:type="dxa"/>
        <w:tblInd w:w="7" w:type="dxa"/>
        <w:tblLayout w:type="fixed"/>
        <w:tblCellMar>
          <w:left w:w="0" w:type="dxa"/>
          <w:right w:w="0" w:type="dxa"/>
        </w:tblCellMar>
        <w:tblLook w:val="0000" w:firstRow="0" w:lastRow="0" w:firstColumn="0" w:lastColumn="0" w:noHBand="0" w:noVBand="0"/>
      </w:tblPr>
      <w:tblGrid>
        <w:gridCol w:w="4795"/>
        <w:gridCol w:w="4960"/>
      </w:tblGrid>
      <w:tr w:rsidR="00523B87" w14:paraId="548384F9" w14:textId="77777777">
        <w:tc>
          <w:tcPr>
            <w:tcW w:w="4795" w:type="dxa"/>
          </w:tcPr>
          <w:p w14:paraId="37E597F2" w14:textId="77777777" w:rsidR="00523B87" w:rsidRDefault="00000000">
            <w:pPr>
              <w:pStyle w:val="Header"/>
              <w:tabs>
                <w:tab w:val="clear" w:pos="4536"/>
                <w:tab w:val="clear" w:pos="9072"/>
              </w:tabs>
              <w:rPr>
                <w:rFonts w:ascii="Calibri" w:hAnsi="Calibri"/>
                <w:sz w:val="22"/>
              </w:rPr>
            </w:pPr>
            <w:r>
              <w:rPr>
                <w:rFonts w:asciiTheme="minorHAnsi" w:hAnsiTheme="minorHAnsi"/>
                <w:b/>
                <w:caps/>
                <w:sz w:val="24"/>
                <w:szCs w:val="22"/>
                <w:u w:val="single"/>
              </w:rPr>
              <w:t>Declarations</w:t>
            </w:r>
          </w:p>
        </w:tc>
        <w:tc>
          <w:tcPr>
            <w:tcW w:w="4961" w:type="dxa"/>
          </w:tcPr>
          <w:p w14:paraId="7E03027E" w14:textId="77777777" w:rsidR="00523B87" w:rsidRDefault="00000000">
            <w:pPr>
              <w:pStyle w:val="Header"/>
              <w:rPr>
                <w:rFonts w:asciiTheme="minorHAnsi" w:hAnsiTheme="minorHAnsi"/>
                <w:b/>
                <w:bCs/>
                <w:caps/>
                <w:sz w:val="24"/>
                <w:szCs w:val="24"/>
                <w:u w:val="single"/>
              </w:rPr>
            </w:pPr>
            <w:r>
              <w:rPr>
                <w:rFonts w:asciiTheme="minorHAnsi" w:hAnsiTheme="minorHAnsi"/>
                <w:b/>
                <w:caps/>
                <w:sz w:val="24"/>
                <w:szCs w:val="22"/>
                <w:u w:val="single"/>
                <w:lang w:val="uk-UA"/>
              </w:rPr>
              <w:t>ДЕКЛАРАЦІЇ</w:t>
            </w:r>
          </w:p>
        </w:tc>
      </w:tr>
      <w:tr w:rsidR="00523B87" w14:paraId="7883D93D" w14:textId="77777777">
        <w:trPr>
          <w:trHeight w:val="300"/>
        </w:trPr>
        <w:tc>
          <w:tcPr>
            <w:tcW w:w="4795" w:type="dxa"/>
          </w:tcPr>
          <w:p w14:paraId="54911F32" w14:textId="6C69EF5F" w:rsidR="00523B87" w:rsidRDefault="00000000">
            <w:pPr>
              <w:pStyle w:val="Header"/>
              <w:rPr>
                <w:rFonts w:ascii="Calibri" w:hAnsi="Calibri"/>
                <w:sz w:val="22"/>
                <w:lang w:val="en"/>
              </w:rPr>
            </w:pPr>
            <w:r>
              <w:rPr>
                <w:rFonts w:ascii="Calibri" w:hAnsi="Calibri"/>
                <w:sz w:val="22"/>
                <w:lang w:val="en"/>
              </w:rPr>
              <w:t>The Contractor</w:t>
            </w:r>
            <w:r>
              <w:rPr>
                <w:rFonts w:ascii="Calibri" w:hAnsi="Calibri"/>
                <w:sz w:val="22"/>
                <w:lang w:val="en-GB"/>
              </w:rPr>
              <w:t xml:space="preserve">, its affiliates, suppliers, service providers, consultants and subcontractors (including directors, employees and agents of such entities) </w:t>
            </w:r>
            <w:r>
              <w:rPr>
                <w:rFonts w:ascii="Calibri" w:hAnsi="Calibri"/>
                <w:sz w:val="22"/>
                <w:lang w:val="en"/>
              </w:rPr>
              <w:t xml:space="preserve"> hereby declares:</w:t>
            </w:r>
          </w:p>
          <w:p w14:paraId="5E6699BA" w14:textId="7D34C4AC" w:rsidR="00523B87" w:rsidRDefault="00000000">
            <w:pPr>
              <w:pStyle w:val="Header"/>
              <w:rPr>
                <w:rFonts w:ascii="Calibri" w:hAnsi="Calibri"/>
                <w:sz w:val="22"/>
                <w:szCs w:val="22"/>
                <w:lang w:val="en"/>
              </w:rPr>
            </w:pPr>
            <w:r>
              <w:rPr>
                <w:rFonts w:ascii="Calibri" w:hAnsi="Calibri"/>
                <w:sz w:val="22"/>
                <w:lang w:val="en"/>
              </w:rPr>
              <w:t>1/ that the Contractor is not subject to the prohibitions set out in Articles L.2141-1 to 6 of the French Public Procurement Code or any equivalent prohibition issued in another country;</w:t>
            </w:r>
          </w:p>
          <w:p w14:paraId="2124693C" w14:textId="77777777" w:rsidR="00523B87" w:rsidRDefault="00523B87">
            <w:pPr>
              <w:pStyle w:val="Header"/>
              <w:rPr>
                <w:rFonts w:ascii="Calibri" w:hAnsi="Calibri"/>
                <w:sz w:val="22"/>
                <w:szCs w:val="22"/>
                <w:lang w:val="en"/>
              </w:rPr>
            </w:pPr>
          </w:p>
          <w:p w14:paraId="0CE5F585" w14:textId="77777777" w:rsidR="00523B87" w:rsidRDefault="00000000">
            <w:pPr>
              <w:pStyle w:val="Header"/>
              <w:rPr>
                <w:rFonts w:ascii="Calibri" w:hAnsi="Calibri"/>
                <w:sz w:val="22"/>
                <w:lang w:val="en-GB"/>
              </w:rPr>
            </w:pPr>
            <w:r>
              <w:rPr>
                <w:rFonts w:ascii="Calibri" w:hAnsi="Calibri"/>
                <w:sz w:val="22"/>
                <w:lang w:val="en"/>
              </w:rPr>
              <w:t>2/ that the commitments made by the Contractor within the scope of the Contract do not create a situation of conflict of interest that may affect the execution of the Contract ;</w:t>
            </w:r>
          </w:p>
          <w:p w14:paraId="6D08B72C" w14:textId="77777777" w:rsidR="00523B87" w:rsidRDefault="00000000">
            <w:pPr>
              <w:pStyle w:val="Header"/>
              <w:tabs>
                <w:tab w:val="clear" w:pos="4536"/>
                <w:tab w:val="clear" w:pos="9072"/>
              </w:tabs>
              <w:rPr>
                <w:rFonts w:ascii="Calibri" w:hAnsi="Calibri"/>
                <w:sz w:val="22"/>
                <w:lang w:val="en"/>
              </w:rPr>
            </w:pPr>
            <w:r>
              <w:rPr>
                <w:rFonts w:ascii="Calibri" w:hAnsi="Calibri"/>
                <w:sz w:val="22"/>
                <w:lang w:val="en"/>
              </w:rPr>
              <w:t>3/ that the tender submitted only binds the Contractor if its acceptance by Expertise France is notified within 120 days of the tender submission deadline.</w:t>
            </w:r>
          </w:p>
          <w:p w14:paraId="0267F43F" w14:textId="77777777" w:rsidR="00523B87" w:rsidRDefault="00523B87">
            <w:pPr>
              <w:pStyle w:val="Header"/>
              <w:tabs>
                <w:tab w:val="clear" w:pos="4536"/>
                <w:tab w:val="clear" w:pos="9072"/>
              </w:tabs>
              <w:rPr>
                <w:rFonts w:ascii="Calibri" w:hAnsi="Calibri"/>
                <w:sz w:val="22"/>
                <w:lang w:val="en"/>
              </w:rPr>
            </w:pPr>
          </w:p>
          <w:p w14:paraId="6911BFAB" w14:textId="77777777" w:rsidR="00523B87" w:rsidRDefault="00000000">
            <w:pPr>
              <w:pStyle w:val="Header"/>
              <w:tabs>
                <w:tab w:val="clear" w:pos="4536"/>
                <w:tab w:val="clear" w:pos="9072"/>
              </w:tabs>
              <w:rPr>
                <w:rFonts w:ascii="Calibri" w:hAnsi="Calibri"/>
                <w:sz w:val="22"/>
                <w:lang w:val="en"/>
              </w:rPr>
            </w:pPr>
            <w:r>
              <w:rPr>
                <w:rFonts w:ascii="Calibri" w:hAnsi="Calibri"/>
                <w:sz w:val="22"/>
                <w:lang w:val="en"/>
              </w:rPr>
              <w:t>Furthermore,</w:t>
            </w:r>
          </w:p>
          <w:p w14:paraId="68F2F875" w14:textId="77777777" w:rsidR="00523B87" w:rsidRDefault="00000000">
            <w:pPr>
              <w:pStyle w:val="Header"/>
              <w:rPr>
                <w:rFonts w:ascii="Calibri" w:hAnsi="Calibri"/>
                <w:sz w:val="22"/>
                <w:lang w:val="en-GB"/>
              </w:rPr>
            </w:pPr>
            <w:r>
              <w:rPr>
                <w:rFonts w:ascii="Calibri" w:hAnsi="Calibri"/>
                <w:sz w:val="22"/>
                <w:lang w:val="en-GB"/>
              </w:rPr>
              <w:t xml:space="preserve">4/ the Contractor, its affiliates, suppliers, contractors, consultants and subcontractors (including directors, employees and agents of such entities) certify that: </w:t>
            </w:r>
          </w:p>
          <w:p w14:paraId="4C32A294" w14:textId="77777777" w:rsidR="00523B87" w:rsidRDefault="00000000">
            <w:pPr>
              <w:pStyle w:val="Header"/>
              <w:numPr>
                <w:ilvl w:val="0"/>
                <w:numId w:val="38"/>
              </w:numPr>
              <w:rPr>
                <w:rFonts w:ascii="Calibri" w:hAnsi="Calibri"/>
                <w:sz w:val="22"/>
                <w:lang w:val="en-GB"/>
              </w:rPr>
            </w:pPr>
            <w:r>
              <w:rPr>
                <w:rFonts w:ascii="Calibri" w:hAnsi="Calibri"/>
                <w:sz w:val="22"/>
                <w:lang w:val="en-GB"/>
              </w:rPr>
              <w:t xml:space="preserve">they do not acquire and don't supply/will not acquire or supply equipment and do not intervene/will not intervene in sectors under embargo by the United Nations, the European Union or France. For information, the list can be found at: </w:t>
            </w:r>
            <w:hyperlink r:id="rId12" w:tooltip="https://www.sanctionsmap.eu" w:history="1">
              <w:r w:rsidR="00523B87">
                <w:rPr>
                  <w:rStyle w:val="Hyperlink"/>
                  <w:rFonts w:ascii="Calibri" w:hAnsi="Calibri"/>
                  <w:sz w:val="22"/>
                  <w:lang w:val="en-GB"/>
                </w:rPr>
                <w:t>https://www.sanctionsmap.eu</w:t>
              </w:r>
            </w:hyperlink>
            <w:r>
              <w:rPr>
                <w:rFonts w:ascii="Calibri" w:hAnsi="Calibri"/>
                <w:sz w:val="22"/>
                <w:lang w:val="en-GB"/>
              </w:rPr>
              <w:t xml:space="preserve"> ;</w:t>
            </w:r>
          </w:p>
          <w:p w14:paraId="4D93EE31" w14:textId="77777777" w:rsidR="00523B87" w:rsidRDefault="00523B87">
            <w:pPr>
              <w:pStyle w:val="Header"/>
              <w:rPr>
                <w:rFonts w:ascii="Calibri" w:hAnsi="Calibri"/>
                <w:sz w:val="22"/>
                <w:szCs w:val="22"/>
                <w:lang w:val="en-GB"/>
              </w:rPr>
            </w:pPr>
          </w:p>
          <w:p w14:paraId="3F25B341" w14:textId="77777777" w:rsidR="00523B87" w:rsidRDefault="00523B87">
            <w:pPr>
              <w:pStyle w:val="Header"/>
              <w:rPr>
                <w:rFonts w:ascii="Calibri" w:hAnsi="Calibri"/>
                <w:sz w:val="22"/>
                <w:szCs w:val="22"/>
                <w:lang w:val="en-GB"/>
              </w:rPr>
            </w:pPr>
          </w:p>
          <w:p w14:paraId="245A9C35" w14:textId="77777777" w:rsidR="00523B87" w:rsidRDefault="00523B87">
            <w:pPr>
              <w:pStyle w:val="Header"/>
              <w:rPr>
                <w:rFonts w:ascii="Calibri" w:hAnsi="Calibri"/>
                <w:sz w:val="22"/>
                <w:szCs w:val="22"/>
                <w:lang w:val="en-GB"/>
              </w:rPr>
            </w:pPr>
          </w:p>
          <w:p w14:paraId="43275DB1" w14:textId="77777777" w:rsidR="00523B87" w:rsidRDefault="00000000">
            <w:pPr>
              <w:pStyle w:val="Header"/>
              <w:numPr>
                <w:ilvl w:val="0"/>
                <w:numId w:val="38"/>
              </w:numPr>
              <w:rPr>
                <w:rFonts w:ascii="Calibri" w:hAnsi="Calibri"/>
                <w:sz w:val="22"/>
                <w:lang w:val="en-GB"/>
              </w:rPr>
            </w:pPr>
            <w:r>
              <w:rPr>
                <w:rFonts w:ascii="Calibri" w:hAnsi="Calibri"/>
                <w:sz w:val="22"/>
                <w:lang w:val="en-GB"/>
              </w:rPr>
              <w:t>they are not included in the lists of financial sanctions adopted by the United Nations, the European Union, France and/or the United States, notably in the fight against the financing of terrorism and against attacks on national peace and security. For information, the lists can be consulted at the references below:</w:t>
            </w:r>
          </w:p>
          <w:p w14:paraId="5842313B" w14:textId="77777777" w:rsidR="00523B87" w:rsidRDefault="00523B87">
            <w:pPr>
              <w:pStyle w:val="Header"/>
              <w:rPr>
                <w:rFonts w:ascii="Calibri" w:hAnsi="Calibri"/>
                <w:sz w:val="22"/>
                <w:szCs w:val="22"/>
                <w:lang w:val="en-GB"/>
              </w:rPr>
            </w:pPr>
          </w:p>
          <w:p w14:paraId="7E678DC7" w14:textId="77777777" w:rsidR="00523B87" w:rsidRDefault="00000000">
            <w:pPr>
              <w:pStyle w:val="Header"/>
              <w:numPr>
                <w:ilvl w:val="0"/>
                <w:numId w:val="39"/>
              </w:numPr>
              <w:rPr>
                <w:rFonts w:ascii="Calibri" w:hAnsi="Calibri"/>
                <w:sz w:val="22"/>
                <w:lang w:val="en-GB"/>
              </w:rPr>
            </w:pPr>
            <w:r>
              <w:rPr>
                <w:rFonts w:ascii="Calibri" w:hAnsi="Calibri"/>
                <w:sz w:val="22"/>
                <w:lang w:val="en-GB"/>
              </w:rPr>
              <w:t xml:space="preserve">for the United Nations, the United Nations Security Council sanctions lists: </w:t>
            </w:r>
            <w:hyperlink r:id="rId13" w:tooltip="https://www.un.org/sc/suborg/fr/sanctions/un-sc-consolidated-list" w:history="1">
              <w:r w:rsidR="00523B87">
                <w:rPr>
                  <w:rStyle w:val="Hyperlink"/>
                  <w:rFonts w:ascii="Calibri" w:hAnsi="Calibri"/>
                  <w:sz w:val="22"/>
                  <w:lang w:val="en-GB"/>
                </w:rPr>
                <w:t>https://www.un.org/sc/suborg/fr/sanctions/un-sc-consolidated-list</w:t>
              </w:r>
            </w:hyperlink>
            <w:r>
              <w:rPr>
                <w:rFonts w:ascii="Calibri" w:hAnsi="Calibri"/>
                <w:sz w:val="22"/>
                <w:lang w:val="en-GB"/>
              </w:rPr>
              <w:t>,</w:t>
            </w:r>
          </w:p>
          <w:p w14:paraId="65B71A54" w14:textId="77777777" w:rsidR="00523B87" w:rsidRDefault="00000000">
            <w:pPr>
              <w:pStyle w:val="Header"/>
              <w:numPr>
                <w:ilvl w:val="0"/>
                <w:numId w:val="39"/>
              </w:numPr>
              <w:rPr>
                <w:rFonts w:ascii="Calibri" w:hAnsi="Calibri"/>
                <w:sz w:val="22"/>
                <w:lang w:val="en-GB"/>
              </w:rPr>
            </w:pPr>
            <w:r>
              <w:rPr>
                <w:rFonts w:ascii="Calibri" w:hAnsi="Calibri"/>
                <w:sz w:val="22"/>
                <w:lang w:val="en-GB"/>
              </w:rPr>
              <w:t xml:space="preserve">for the European Union, the lists can be consulted at the following address: </w:t>
            </w:r>
            <w:hyperlink r:id="rId14" w:tooltip="https://www.sanctionsmap.eu" w:history="1">
              <w:r w:rsidR="00523B87">
                <w:rPr>
                  <w:rStyle w:val="Hyperlink"/>
                  <w:rFonts w:ascii="Calibri" w:hAnsi="Calibri"/>
                  <w:sz w:val="22"/>
                  <w:lang w:val="en-GB"/>
                </w:rPr>
                <w:t>https://www.sanctionsmap.eu</w:t>
              </w:r>
            </w:hyperlink>
            <w:r>
              <w:rPr>
                <w:rFonts w:ascii="Calibri" w:hAnsi="Calibri"/>
                <w:sz w:val="22"/>
                <w:lang w:val="en-GB"/>
              </w:rPr>
              <w:t>,</w:t>
            </w:r>
          </w:p>
          <w:p w14:paraId="3C79FF47" w14:textId="77777777" w:rsidR="00523B87" w:rsidRDefault="00000000">
            <w:pPr>
              <w:pStyle w:val="Header"/>
              <w:numPr>
                <w:ilvl w:val="0"/>
                <w:numId w:val="39"/>
              </w:numPr>
              <w:rPr>
                <w:rFonts w:ascii="Calibri" w:hAnsi="Calibri"/>
                <w:sz w:val="22"/>
                <w:lang w:val="en-GB"/>
              </w:rPr>
            </w:pPr>
            <w:r>
              <w:rPr>
                <w:rFonts w:ascii="Calibri" w:hAnsi="Calibri"/>
                <w:sz w:val="22"/>
                <w:lang w:val="en-GB"/>
              </w:rPr>
              <w:lastRenderedPageBreak/>
              <w:t xml:space="preserve">for France, see: </w:t>
            </w:r>
            <w:hyperlink r:id="rId15" w:tooltip="http://www.tresor.economie.gouv.fr/4248_Dispositif-National-de-Gel-Terroriste" w:history="1">
              <w:r w:rsidR="00523B87">
                <w:rPr>
                  <w:rStyle w:val="Hyperlink"/>
                  <w:rFonts w:ascii="Calibri" w:hAnsi="Calibri"/>
                  <w:sz w:val="22"/>
                  <w:lang w:val="en-GB"/>
                </w:rPr>
                <w:t>http://www.tresor.economie.gouv.fr/4248_Dispositif-National-de-Gel-Terroriste</w:t>
              </w:r>
            </w:hyperlink>
            <w:r>
              <w:rPr>
                <w:rFonts w:ascii="Calibri" w:hAnsi="Calibri"/>
                <w:sz w:val="22"/>
                <w:lang w:val="en-GB"/>
              </w:rPr>
              <w:t>,</w:t>
            </w:r>
          </w:p>
          <w:p w14:paraId="2F431CD0" w14:textId="77777777" w:rsidR="00523B87" w:rsidRDefault="00000000">
            <w:pPr>
              <w:pStyle w:val="Header"/>
              <w:numPr>
                <w:ilvl w:val="0"/>
                <w:numId w:val="39"/>
              </w:numPr>
              <w:rPr>
                <w:rFonts w:ascii="Calibri" w:hAnsi="Calibri"/>
                <w:sz w:val="22"/>
                <w:lang w:val="en-GB"/>
              </w:rPr>
            </w:pPr>
            <w:r>
              <w:rPr>
                <w:rFonts w:ascii="Calibri" w:hAnsi="Calibri"/>
                <w:sz w:val="22"/>
                <w:lang w:val="en-GB"/>
              </w:rPr>
              <w:t xml:space="preserve">for the United States, see: </w:t>
            </w:r>
            <w:hyperlink r:id="rId16" w:tooltip="https://home.treasury.gov/policy-issues/financial-sanctions/sanctions-programs-and-country-information" w:history="1">
              <w:r w:rsidR="00523B87">
                <w:rPr>
                  <w:rStyle w:val="Hyperlink"/>
                  <w:rFonts w:ascii="Calibri" w:hAnsi="Calibri" w:cs="Calibri"/>
                  <w:sz w:val="22"/>
                  <w:szCs w:val="22"/>
                  <w:lang w:val="en-GB"/>
                </w:rPr>
                <w:t>https://home.treasury.gov/policy-issues/financial-sanctions/sanctions-programs-and-country-information</w:t>
              </w:r>
            </w:hyperlink>
            <w:r>
              <w:rPr>
                <w:rFonts w:ascii="Calibri" w:hAnsi="Calibri" w:cs="Calibri"/>
                <w:sz w:val="22"/>
                <w:szCs w:val="22"/>
                <w:lang w:val="en-GB"/>
              </w:rPr>
              <w:t>;</w:t>
            </w:r>
          </w:p>
          <w:p w14:paraId="3CB51F1F" w14:textId="77777777" w:rsidR="00523B87" w:rsidRDefault="00523B87">
            <w:pPr>
              <w:pStyle w:val="Header"/>
              <w:ind w:left="1706"/>
              <w:rPr>
                <w:rFonts w:ascii="Calibri" w:hAnsi="Calibri"/>
                <w:sz w:val="22"/>
                <w:szCs w:val="22"/>
                <w:lang w:val="en-GB"/>
              </w:rPr>
            </w:pPr>
          </w:p>
          <w:p w14:paraId="0B77ADA6" w14:textId="77777777" w:rsidR="00523B87" w:rsidRDefault="00523B87">
            <w:pPr>
              <w:pStyle w:val="Header"/>
              <w:ind w:left="1706"/>
              <w:rPr>
                <w:rFonts w:ascii="Calibri" w:hAnsi="Calibri"/>
                <w:sz w:val="22"/>
                <w:szCs w:val="22"/>
                <w:lang w:val="en-GB"/>
              </w:rPr>
            </w:pPr>
          </w:p>
          <w:p w14:paraId="094D746D" w14:textId="77777777" w:rsidR="00523B87" w:rsidRDefault="00000000">
            <w:pPr>
              <w:pStyle w:val="Header"/>
              <w:numPr>
                <w:ilvl w:val="0"/>
                <w:numId w:val="38"/>
              </w:numPr>
              <w:rPr>
                <w:rFonts w:ascii="Calibri" w:hAnsi="Calibri"/>
                <w:sz w:val="22"/>
                <w:lang w:val="en-GB"/>
              </w:rPr>
            </w:pPr>
            <w:r>
              <w:rPr>
                <w:rFonts w:ascii="Calibri" w:hAnsi="Calibri"/>
                <w:sz w:val="22"/>
                <w:lang w:val="en-GB"/>
              </w:rPr>
              <w:t xml:space="preserve">they are not subject to a World Bank exclusion order and are not on the list published by the World Bank. For information, the list can be consulted at the following address: </w:t>
            </w:r>
            <w:hyperlink r:id="rId17" w:tooltip="https://www.worldbank.org/en/projects-operations/procurement/debarred-firms" w:history="1">
              <w:r w:rsidR="00523B87">
                <w:rPr>
                  <w:rStyle w:val="Hyperlink"/>
                  <w:rFonts w:ascii="Calibri" w:hAnsi="Calibri"/>
                  <w:sz w:val="22"/>
                  <w:lang w:val="en-GB"/>
                </w:rPr>
                <w:t>https://www.worldbank.org/en/projects-operations/procurement/debarred-firms</w:t>
              </w:r>
            </w:hyperlink>
            <w:r>
              <w:rPr>
                <w:rFonts w:ascii="Calibri" w:hAnsi="Calibri"/>
                <w:sz w:val="22"/>
                <w:lang w:val="en-GB"/>
              </w:rPr>
              <w:t xml:space="preserve"> </w:t>
            </w:r>
          </w:p>
          <w:p w14:paraId="7B783922" w14:textId="77777777" w:rsidR="00523B87" w:rsidRDefault="00000000">
            <w:pPr>
              <w:pStyle w:val="Header"/>
              <w:rPr>
                <w:rFonts w:ascii="Calibri" w:hAnsi="Calibri"/>
                <w:i/>
                <w:sz w:val="22"/>
                <w:lang w:val="en-GB"/>
              </w:rPr>
            </w:pPr>
            <w:r>
              <w:rPr>
                <w:rFonts w:ascii="Calibri" w:hAnsi="Calibri"/>
                <w:i/>
                <w:sz w:val="22"/>
                <w:lang w:val="en-GB"/>
              </w:rPr>
              <w:t>In the hypothesis of such a decision of exclusion, we can join to the present declaration on honor the additional information which would allow to consider that this decision of exclusion is not relevant within the framework of the market.</w:t>
            </w:r>
          </w:p>
          <w:p w14:paraId="4E34CEC1" w14:textId="77777777" w:rsidR="00523B87" w:rsidRDefault="00000000">
            <w:pPr>
              <w:pStyle w:val="Header"/>
              <w:rPr>
                <w:rFonts w:ascii="Calibri" w:hAnsi="Calibri"/>
                <w:sz w:val="22"/>
                <w:szCs w:val="22"/>
                <w:lang w:val="en-GB"/>
              </w:rPr>
            </w:pPr>
            <w:r>
              <w:rPr>
                <w:rFonts w:ascii="Calibri" w:hAnsi="Calibri"/>
                <w:sz w:val="22"/>
                <w:lang w:val="en-GB"/>
              </w:rPr>
              <w:t>5/ The Contractor, its affiliates, suppliers, contractors, consultants and subcontractors (including directors, employees and agents of such entities) acknowledge and accept that the above-mentioned situations may lead to the automatic termination of the contract.</w:t>
            </w:r>
          </w:p>
          <w:p w14:paraId="5AEC9043" w14:textId="77777777" w:rsidR="00523B87" w:rsidRDefault="00523B87">
            <w:pPr>
              <w:pStyle w:val="Header"/>
              <w:rPr>
                <w:rFonts w:ascii="Calibri" w:hAnsi="Calibri"/>
                <w:sz w:val="22"/>
                <w:szCs w:val="22"/>
                <w:lang w:val="en-GB"/>
              </w:rPr>
            </w:pPr>
          </w:p>
          <w:p w14:paraId="4067457D" w14:textId="77777777" w:rsidR="00523B87" w:rsidRDefault="00000000">
            <w:pPr>
              <w:pStyle w:val="Header"/>
              <w:rPr>
                <w:rFonts w:ascii="Calibri" w:hAnsi="Calibri"/>
                <w:sz w:val="22"/>
                <w:lang w:val="en-GB"/>
              </w:rPr>
            </w:pPr>
            <w:r>
              <w:rPr>
                <w:rFonts w:ascii="Calibri" w:hAnsi="Calibri"/>
                <w:sz w:val="22"/>
                <w:lang w:val="en-GB"/>
              </w:rPr>
              <w:t>6/ They undertake to inform Expertise France without delay of any change in our situation during the execution of the Contract with regard to the present declaration.</w:t>
            </w:r>
          </w:p>
          <w:p w14:paraId="54E19C82" w14:textId="77777777" w:rsidR="00523B87" w:rsidRDefault="00523B87">
            <w:pPr>
              <w:pStyle w:val="Header"/>
              <w:rPr>
                <w:rFonts w:ascii="Calibri" w:hAnsi="Calibri"/>
                <w:sz w:val="22"/>
                <w:lang w:val="en-GB"/>
              </w:rPr>
            </w:pPr>
          </w:p>
          <w:p w14:paraId="6E3E07BB" w14:textId="77777777" w:rsidR="00523B87" w:rsidRDefault="00523B87">
            <w:pPr>
              <w:pStyle w:val="Header"/>
              <w:rPr>
                <w:rFonts w:ascii="Calibri" w:hAnsi="Calibri"/>
                <w:sz w:val="22"/>
                <w:lang w:val="en-GB"/>
              </w:rPr>
            </w:pPr>
          </w:p>
        </w:tc>
        <w:tc>
          <w:tcPr>
            <w:tcW w:w="4961" w:type="dxa"/>
          </w:tcPr>
          <w:p w14:paraId="5CBB8F56" w14:textId="77777777" w:rsidR="00523B87" w:rsidRDefault="00000000">
            <w:pPr>
              <w:pStyle w:val="Header"/>
              <w:ind w:firstLine="142"/>
              <w:rPr>
                <w:rFonts w:asciiTheme="minorHAnsi" w:hAnsiTheme="minorHAnsi" w:cstheme="minorHAnsi"/>
                <w:sz w:val="22"/>
                <w:szCs w:val="22"/>
                <w:lang w:val="uk-UA"/>
              </w:rPr>
            </w:pPr>
            <w:r>
              <w:rPr>
                <w:rFonts w:asciiTheme="minorHAnsi" w:hAnsiTheme="minorHAnsi" w:cstheme="minorHAnsi"/>
                <w:sz w:val="22"/>
                <w:szCs w:val="22"/>
                <w:lang w:val="uk-UA"/>
              </w:rPr>
              <w:lastRenderedPageBreak/>
              <w:t>Виконавець, його афілійовані компанії, постачальники, провайдери послуг, консультанти та субпідрядники (включно з директорами, працівниками та агентами таких підприємств) цим заявляють:</w:t>
            </w:r>
          </w:p>
          <w:p w14:paraId="2276C091" w14:textId="77777777" w:rsidR="00523B87" w:rsidRDefault="00000000">
            <w:pPr>
              <w:pStyle w:val="Header"/>
              <w:ind w:firstLine="142"/>
              <w:rPr>
                <w:rFonts w:asciiTheme="minorHAnsi" w:hAnsiTheme="minorHAnsi" w:cstheme="minorHAnsi"/>
                <w:sz w:val="22"/>
                <w:szCs w:val="22"/>
                <w:lang w:val="uk-UA"/>
              </w:rPr>
            </w:pPr>
            <w:r>
              <w:rPr>
                <w:rFonts w:asciiTheme="minorHAnsi" w:hAnsiTheme="minorHAnsi" w:cstheme="minorHAnsi"/>
                <w:sz w:val="22"/>
                <w:szCs w:val="22"/>
                <w:lang w:val="uk-UA"/>
              </w:rPr>
              <w:t xml:space="preserve">1/ що на Виконавця не поширюються заборони, викладені у Статтях від L.2141-1 до L.2141-6 Кодексу </w:t>
            </w:r>
            <w:r>
              <w:rPr>
                <w:rFonts w:asciiTheme="minorHAnsi" w:hAnsiTheme="minorHAnsi" w:cstheme="minorHAnsi"/>
                <w:sz w:val="22"/>
                <w:szCs w:val="22"/>
                <w:lang w:val="uk-UA"/>
              </w:rPr>
              <w:lastRenderedPageBreak/>
              <w:t>державних закупівель Франції, або будь-які еквівалентні заборони, прийняті в іншій країні;</w:t>
            </w:r>
          </w:p>
          <w:p w14:paraId="40C64AD9" w14:textId="77777777" w:rsidR="00523B87" w:rsidRDefault="00000000">
            <w:pPr>
              <w:pStyle w:val="Header"/>
              <w:ind w:firstLine="142"/>
              <w:rPr>
                <w:rFonts w:asciiTheme="minorHAnsi" w:hAnsiTheme="minorHAnsi" w:cstheme="minorHAnsi"/>
                <w:sz w:val="22"/>
                <w:szCs w:val="22"/>
                <w:lang w:val="uk-UA"/>
              </w:rPr>
            </w:pPr>
            <w:r>
              <w:rPr>
                <w:rFonts w:asciiTheme="minorHAnsi" w:hAnsiTheme="minorHAnsi" w:cstheme="minorHAnsi"/>
                <w:sz w:val="22"/>
                <w:szCs w:val="22"/>
                <w:lang w:val="uk-UA"/>
              </w:rPr>
              <w:t>2/ що зобов'язання, прийняті Виконавцем в межах обсягу цього Договору, не створюють ситуації конфлікту інтересів, яка може вплинути на виконання Договору;</w:t>
            </w:r>
          </w:p>
          <w:p w14:paraId="12324E50" w14:textId="77777777" w:rsidR="00523B87" w:rsidRDefault="00000000">
            <w:pPr>
              <w:pStyle w:val="Header"/>
              <w:tabs>
                <w:tab w:val="clear" w:pos="4536"/>
                <w:tab w:val="clear" w:pos="9072"/>
              </w:tabs>
              <w:ind w:firstLine="142"/>
              <w:rPr>
                <w:rFonts w:asciiTheme="minorHAnsi" w:hAnsiTheme="minorHAnsi" w:cstheme="minorHAnsi"/>
                <w:sz w:val="22"/>
                <w:szCs w:val="22"/>
                <w:lang w:val="uk-UA"/>
              </w:rPr>
            </w:pPr>
            <w:r>
              <w:rPr>
                <w:rFonts w:asciiTheme="minorHAnsi" w:hAnsiTheme="minorHAnsi" w:cstheme="minorHAnsi"/>
                <w:sz w:val="22"/>
                <w:szCs w:val="22"/>
                <w:lang w:val="uk-UA"/>
              </w:rPr>
              <w:t>3/ що подана тендерна пропозиція є обов’язковою до виконання для Виконавця, якщо про її прийняття Експертіз Франс (Expertise France) буде повідомлено протягом періоду у 120 днів після кінцевого терміну подання тендерної пропозиції.</w:t>
            </w:r>
          </w:p>
          <w:p w14:paraId="2EF3009F" w14:textId="77777777" w:rsidR="00523B87" w:rsidRDefault="00000000">
            <w:pPr>
              <w:pStyle w:val="Header"/>
              <w:tabs>
                <w:tab w:val="clear" w:pos="4536"/>
                <w:tab w:val="clear" w:pos="9072"/>
              </w:tabs>
              <w:rPr>
                <w:rFonts w:asciiTheme="minorHAnsi" w:hAnsiTheme="minorHAnsi" w:cstheme="minorHAnsi"/>
                <w:sz w:val="22"/>
                <w:szCs w:val="22"/>
                <w:lang w:val="uk-UA"/>
              </w:rPr>
            </w:pPr>
            <w:r>
              <w:rPr>
                <w:rFonts w:asciiTheme="minorHAnsi" w:hAnsiTheme="minorHAnsi" w:cstheme="minorHAnsi"/>
                <w:sz w:val="22"/>
                <w:szCs w:val="22"/>
                <w:lang w:val="uk-UA"/>
              </w:rPr>
              <w:t>Окрім того,</w:t>
            </w:r>
          </w:p>
          <w:p w14:paraId="3B6B9806" w14:textId="77777777" w:rsidR="00523B87" w:rsidRDefault="00000000">
            <w:pPr>
              <w:pStyle w:val="Header"/>
              <w:ind w:firstLine="142"/>
              <w:rPr>
                <w:rFonts w:asciiTheme="minorHAnsi" w:hAnsiTheme="minorHAnsi" w:cstheme="minorHAnsi"/>
                <w:sz w:val="22"/>
                <w:szCs w:val="22"/>
                <w:lang w:val="uk-UA"/>
              </w:rPr>
            </w:pPr>
            <w:r>
              <w:rPr>
                <w:rFonts w:asciiTheme="minorHAnsi" w:hAnsiTheme="minorHAnsi" w:cstheme="minorHAnsi"/>
                <w:sz w:val="22"/>
                <w:szCs w:val="22"/>
                <w:lang w:val="uk-UA"/>
              </w:rPr>
              <w:t xml:space="preserve">4/ Виконавець, його афілійовані компанії, постачальники, підрядники, консультанти та субпідрядники (включно з директорами, працівниками та агентами таких підприємств) засвідчують, що: </w:t>
            </w:r>
          </w:p>
          <w:p w14:paraId="29B3E3DD" w14:textId="77777777" w:rsidR="00523B87" w:rsidRDefault="00000000">
            <w:pPr>
              <w:pStyle w:val="Header"/>
              <w:numPr>
                <w:ilvl w:val="0"/>
                <w:numId w:val="46"/>
              </w:numPr>
              <w:rPr>
                <w:rFonts w:asciiTheme="minorHAnsi" w:hAnsiTheme="minorHAnsi" w:cstheme="minorHAnsi"/>
                <w:sz w:val="22"/>
                <w:szCs w:val="22"/>
                <w:lang w:val="uk-UA"/>
              </w:rPr>
            </w:pPr>
            <w:r>
              <w:rPr>
                <w:rFonts w:asciiTheme="minorHAnsi" w:hAnsiTheme="minorHAnsi" w:cstheme="minorHAnsi"/>
                <w:sz w:val="22"/>
                <w:szCs w:val="22"/>
                <w:lang w:val="uk-UA"/>
              </w:rPr>
              <w:t xml:space="preserve">вони не придбавають і не постачають/не придбаватимуть або не постачатимуть обладнання та не втручаються/не будуть втручатися у сфери, які перебувають під ембарго ООН, Європейського Союзу чи Франції. Для інформації список можна знайти за посиланням: </w:t>
            </w:r>
            <w:hyperlink r:id="rId18" w:tooltip="https://www.sanctionsmap.eu" w:history="1">
              <w:r w:rsidR="00523B87">
                <w:rPr>
                  <w:rStyle w:val="Hyperlink"/>
                  <w:rFonts w:asciiTheme="minorHAnsi" w:hAnsiTheme="minorHAnsi" w:cstheme="minorHAnsi"/>
                  <w:sz w:val="22"/>
                  <w:szCs w:val="22"/>
                  <w:lang w:val="uk-UA"/>
                </w:rPr>
                <w:t>https://www.sanctionsmap.eu</w:t>
              </w:r>
            </w:hyperlink>
            <w:r>
              <w:rPr>
                <w:rFonts w:asciiTheme="minorHAnsi" w:hAnsiTheme="minorHAnsi" w:cstheme="minorHAnsi"/>
                <w:sz w:val="22"/>
                <w:szCs w:val="22"/>
                <w:lang w:val="uk-UA"/>
              </w:rPr>
              <w:t>;</w:t>
            </w:r>
          </w:p>
          <w:p w14:paraId="75396C46" w14:textId="77777777" w:rsidR="00523B87" w:rsidRDefault="00000000">
            <w:pPr>
              <w:pStyle w:val="Header"/>
              <w:numPr>
                <w:ilvl w:val="0"/>
                <w:numId w:val="46"/>
              </w:numPr>
              <w:tabs>
                <w:tab w:val="clear" w:pos="4536"/>
                <w:tab w:val="clear" w:pos="9072"/>
              </w:tabs>
              <w:rPr>
                <w:rFonts w:asciiTheme="minorHAnsi" w:hAnsiTheme="minorHAnsi" w:cstheme="minorHAnsi"/>
                <w:sz w:val="22"/>
                <w:szCs w:val="22"/>
                <w:lang w:val="uk-UA"/>
              </w:rPr>
            </w:pPr>
            <w:r>
              <w:rPr>
                <w:rFonts w:asciiTheme="minorHAnsi" w:hAnsiTheme="minorHAnsi" w:cstheme="minorHAnsi"/>
                <w:sz w:val="22"/>
                <w:szCs w:val="22"/>
                <w:lang w:val="uk-UA"/>
              </w:rPr>
              <w:t>вони не включені до списків фінансових санкцій, прийнятих Організацією Об'єднаних Націй, Європейським Союзом, Францією та/або Сполученими Штатами Америки, зокрема, у питаннях боротьби з фінансуванням тероризму та протидії атакам стосовно національного миру та безпеки. Для отримання інформації зі списками можна ознайомитися за такими посиланнями:</w:t>
            </w:r>
          </w:p>
          <w:p w14:paraId="36FBB536" w14:textId="77777777" w:rsidR="00523B87" w:rsidRDefault="00000000">
            <w:pPr>
              <w:pStyle w:val="Header"/>
              <w:numPr>
                <w:ilvl w:val="0"/>
                <w:numId w:val="39"/>
              </w:numPr>
              <w:tabs>
                <w:tab w:val="clear" w:pos="4536"/>
                <w:tab w:val="clear" w:pos="9072"/>
              </w:tabs>
              <w:rPr>
                <w:rFonts w:asciiTheme="minorHAnsi" w:hAnsiTheme="minorHAnsi" w:cstheme="minorHAnsi"/>
                <w:sz w:val="22"/>
                <w:szCs w:val="22"/>
                <w:lang w:val="uk-UA"/>
              </w:rPr>
            </w:pPr>
            <w:r>
              <w:rPr>
                <w:rFonts w:ascii="Calibri" w:hAnsi="Calibri"/>
                <w:sz w:val="22"/>
                <w:szCs w:val="22"/>
                <w:lang w:val="ru-RU"/>
              </w:rPr>
              <w:t xml:space="preserve">санкційні списки Організації Об'єднаних Націй, Ради Безпеки ООН див. тут: </w:t>
            </w:r>
            <w:hyperlink r:id="rId19" w:tooltip="https://www.un.org/sc/suborg/fr/sanctions/un-sc-consolidated-list" w:history="1">
              <w:r w:rsidR="00523B87">
                <w:rPr>
                  <w:rStyle w:val="Hyperlink"/>
                  <w:rFonts w:asciiTheme="minorHAnsi" w:hAnsiTheme="minorHAnsi" w:cstheme="minorHAnsi"/>
                  <w:sz w:val="22"/>
                  <w:szCs w:val="22"/>
                  <w:lang w:val="uk-UA"/>
                </w:rPr>
                <w:t>https://www.un.org/sc/suborg/fr/sanctions/un-sc-consolidated-list</w:t>
              </w:r>
            </w:hyperlink>
            <w:r>
              <w:rPr>
                <w:rFonts w:asciiTheme="minorHAnsi" w:hAnsiTheme="minorHAnsi" w:cstheme="minorHAnsi"/>
                <w:sz w:val="22"/>
                <w:szCs w:val="22"/>
                <w:lang w:val="uk-UA"/>
              </w:rPr>
              <w:t>,</w:t>
            </w:r>
          </w:p>
          <w:p w14:paraId="7163B527" w14:textId="77777777" w:rsidR="00523B87" w:rsidRDefault="00000000">
            <w:pPr>
              <w:pStyle w:val="Header"/>
              <w:numPr>
                <w:ilvl w:val="0"/>
                <w:numId w:val="39"/>
              </w:numPr>
              <w:tabs>
                <w:tab w:val="clear" w:pos="4536"/>
                <w:tab w:val="clear" w:pos="9072"/>
              </w:tabs>
              <w:rPr>
                <w:rFonts w:asciiTheme="minorHAnsi" w:hAnsiTheme="minorHAnsi" w:cstheme="minorHAnsi"/>
                <w:sz w:val="22"/>
                <w:szCs w:val="22"/>
                <w:lang w:val="uk-UA"/>
              </w:rPr>
            </w:pPr>
            <w:r>
              <w:rPr>
                <w:rFonts w:asciiTheme="minorHAnsi" w:hAnsiTheme="minorHAnsi" w:cstheme="minorHAnsi"/>
                <w:sz w:val="22"/>
                <w:szCs w:val="22"/>
                <w:lang w:val="uk-UA"/>
              </w:rPr>
              <w:t>зі списк</w:t>
            </w:r>
            <w:r>
              <w:rPr>
                <w:rFonts w:ascii="Calibri" w:hAnsi="Calibri"/>
                <w:sz w:val="22"/>
                <w:szCs w:val="22"/>
                <w:lang w:val="ru-RU"/>
              </w:rPr>
              <w:t xml:space="preserve">ами Європейського Союзу можна ознайомитися за такою </w:t>
            </w:r>
            <w:r>
              <w:rPr>
                <w:rFonts w:ascii="Calibri" w:hAnsi="Calibri"/>
                <w:sz w:val="22"/>
                <w:szCs w:val="22"/>
                <w:lang w:val="ru-RU"/>
              </w:rPr>
              <w:lastRenderedPageBreak/>
              <w:t xml:space="preserve">адресою: </w:t>
            </w:r>
            <w:hyperlink r:id="rId20" w:tooltip="https://www.sanctionsmap.eu" w:history="1">
              <w:r w:rsidR="00523B87">
                <w:rPr>
                  <w:rStyle w:val="Hyperlink"/>
                  <w:rFonts w:asciiTheme="minorHAnsi" w:hAnsiTheme="minorHAnsi" w:cstheme="minorHAnsi"/>
                  <w:sz w:val="22"/>
                  <w:szCs w:val="22"/>
                  <w:lang w:val="uk-UA"/>
                </w:rPr>
                <w:t>https://www.sanctionsmap.eu</w:t>
              </w:r>
            </w:hyperlink>
            <w:r>
              <w:rPr>
                <w:rFonts w:asciiTheme="minorHAnsi" w:hAnsiTheme="minorHAnsi" w:cstheme="minorHAnsi"/>
                <w:sz w:val="22"/>
                <w:szCs w:val="22"/>
                <w:lang w:val="uk-UA"/>
              </w:rPr>
              <w:t>,</w:t>
            </w:r>
          </w:p>
          <w:p w14:paraId="19297F86" w14:textId="77777777" w:rsidR="00523B87" w:rsidRDefault="00000000">
            <w:pPr>
              <w:pStyle w:val="Header"/>
              <w:numPr>
                <w:ilvl w:val="0"/>
                <w:numId w:val="39"/>
              </w:numPr>
              <w:tabs>
                <w:tab w:val="clear" w:pos="4536"/>
                <w:tab w:val="clear" w:pos="9072"/>
              </w:tabs>
              <w:rPr>
                <w:rFonts w:asciiTheme="minorHAnsi" w:hAnsiTheme="minorHAnsi" w:cstheme="minorHAnsi"/>
                <w:sz w:val="22"/>
                <w:szCs w:val="22"/>
                <w:lang w:val="uk-UA"/>
              </w:rPr>
            </w:pPr>
            <w:r>
              <w:rPr>
                <w:rFonts w:asciiTheme="minorHAnsi" w:hAnsiTheme="minorHAnsi" w:cstheme="minorHAnsi"/>
                <w:sz w:val="22"/>
                <w:szCs w:val="22"/>
                <w:lang w:val="uk-UA"/>
              </w:rPr>
              <w:t xml:space="preserve">для </w:t>
            </w:r>
            <w:r>
              <w:rPr>
                <w:rFonts w:ascii="Calibri" w:hAnsi="Calibri"/>
                <w:sz w:val="22"/>
                <w:szCs w:val="22"/>
                <w:lang w:val="ru-RU"/>
              </w:rPr>
              <w:t xml:space="preserve">Франції </w:t>
            </w:r>
            <w:r>
              <w:rPr>
                <w:rFonts w:asciiTheme="minorHAnsi" w:hAnsiTheme="minorHAnsi" w:cstheme="minorHAnsi"/>
                <w:sz w:val="22"/>
                <w:szCs w:val="22"/>
                <w:lang w:val="uk-UA"/>
              </w:rPr>
              <w:t xml:space="preserve">див.: </w:t>
            </w:r>
            <w:hyperlink r:id="rId21" w:history="1">
              <w:r w:rsidR="00523B87">
                <w:rPr>
                  <w:rStyle w:val="Hyperlink"/>
                  <w:rFonts w:asciiTheme="minorHAnsi" w:hAnsiTheme="minorHAnsi" w:cstheme="minorHAnsi"/>
                  <w:sz w:val="22"/>
                  <w:szCs w:val="22"/>
                  <w:lang w:val="uk-UA"/>
                </w:rPr>
                <w:t>http://www.tresor.economie.gouv.fr/4248_Dispositif-National-de-Gel-Terroriste</w:t>
              </w:r>
            </w:hyperlink>
            <w:r>
              <w:rPr>
                <w:rFonts w:asciiTheme="minorHAnsi" w:hAnsiTheme="minorHAnsi" w:cstheme="minorHAnsi"/>
                <w:sz w:val="22"/>
                <w:szCs w:val="22"/>
                <w:lang w:val="uk-UA"/>
              </w:rPr>
              <w:t>,</w:t>
            </w:r>
          </w:p>
          <w:p w14:paraId="680DEFF3" w14:textId="77777777" w:rsidR="00523B87" w:rsidRDefault="00000000">
            <w:pPr>
              <w:pStyle w:val="Header"/>
              <w:numPr>
                <w:ilvl w:val="0"/>
                <w:numId w:val="39"/>
              </w:numPr>
              <w:tabs>
                <w:tab w:val="clear" w:pos="4536"/>
                <w:tab w:val="clear" w:pos="9072"/>
              </w:tabs>
              <w:rPr>
                <w:rFonts w:asciiTheme="minorHAnsi" w:hAnsiTheme="minorHAnsi" w:cstheme="minorHAnsi"/>
                <w:sz w:val="22"/>
                <w:szCs w:val="22"/>
                <w:lang w:val="uk-UA"/>
              </w:rPr>
            </w:pPr>
            <w:r>
              <w:rPr>
                <w:rFonts w:asciiTheme="minorHAnsi" w:hAnsiTheme="minorHAnsi" w:cstheme="minorHAnsi"/>
                <w:sz w:val="22"/>
                <w:szCs w:val="22"/>
                <w:lang w:val="uk-UA"/>
              </w:rPr>
              <w:t xml:space="preserve">для </w:t>
            </w:r>
            <w:r>
              <w:rPr>
                <w:rFonts w:ascii="Calibri" w:hAnsi="Calibri"/>
                <w:sz w:val="22"/>
                <w:szCs w:val="22"/>
                <w:lang w:val="ru-RU"/>
              </w:rPr>
              <w:t xml:space="preserve">Сполучених </w:t>
            </w:r>
            <w:r>
              <w:rPr>
                <w:rFonts w:asciiTheme="minorHAnsi" w:hAnsiTheme="minorHAnsi" w:cstheme="minorHAnsi"/>
                <w:sz w:val="22"/>
                <w:szCs w:val="22"/>
                <w:lang w:val="uk-UA"/>
              </w:rPr>
              <w:t xml:space="preserve">Штатів Америки див.: </w:t>
            </w:r>
            <w:hyperlink r:id="rId22" w:history="1">
              <w:r w:rsidR="00523B87">
                <w:rPr>
                  <w:rStyle w:val="Hyperlink"/>
                  <w:rFonts w:asciiTheme="minorHAnsi" w:hAnsiTheme="minorHAnsi" w:cstheme="minorHAnsi"/>
                  <w:sz w:val="22"/>
                  <w:szCs w:val="22"/>
                  <w:lang w:val="uk-UA"/>
                </w:rPr>
                <w:t>https://home.treasury.gov/policy-issues/financial-sanctions/sanctions-programs-and-country-information</w:t>
              </w:r>
            </w:hyperlink>
            <w:r>
              <w:rPr>
                <w:rFonts w:asciiTheme="minorHAnsi" w:hAnsiTheme="minorHAnsi" w:cstheme="minorHAnsi"/>
                <w:sz w:val="22"/>
                <w:szCs w:val="22"/>
                <w:lang w:val="uk-UA"/>
              </w:rPr>
              <w:t>;</w:t>
            </w:r>
          </w:p>
          <w:p w14:paraId="79BB26EC" w14:textId="77777777" w:rsidR="00523B87" w:rsidRDefault="00000000">
            <w:pPr>
              <w:pStyle w:val="Header"/>
              <w:numPr>
                <w:ilvl w:val="0"/>
                <w:numId w:val="38"/>
              </w:numPr>
              <w:tabs>
                <w:tab w:val="clear" w:pos="4536"/>
                <w:tab w:val="clear" w:pos="9072"/>
              </w:tabs>
              <w:rPr>
                <w:rFonts w:asciiTheme="minorHAnsi" w:hAnsiTheme="minorHAnsi" w:cstheme="minorHAnsi"/>
                <w:sz w:val="22"/>
                <w:szCs w:val="22"/>
                <w:lang w:val="uk-UA"/>
              </w:rPr>
            </w:pPr>
            <w:r>
              <w:rPr>
                <w:rFonts w:asciiTheme="minorHAnsi" w:hAnsiTheme="minorHAnsi" w:cstheme="minorHAnsi"/>
                <w:sz w:val="22"/>
                <w:szCs w:val="22"/>
                <w:lang w:val="uk-UA"/>
              </w:rPr>
              <w:t xml:space="preserve">на них не </w:t>
            </w:r>
            <w:r>
              <w:rPr>
                <w:rFonts w:ascii="Calibri" w:hAnsi="Calibri"/>
                <w:sz w:val="22"/>
                <w:szCs w:val="22"/>
                <w:lang w:val="ru-RU"/>
              </w:rPr>
              <w:t xml:space="preserve">поширюється </w:t>
            </w:r>
            <w:r>
              <w:rPr>
                <w:rFonts w:asciiTheme="minorHAnsi" w:hAnsiTheme="minorHAnsi" w:cstheme="minorHAnsi"/>
                <w:sz w:val="22"/>
                <w:szCs w:val="22"/>
                <w:lang w:val="uk-UA"/>
              </w:rPr>
              <w:t xml:space="preserve">розпорядження Світового банку про виключення та їх немає у списку, опублікованому Світовим банком. Для отримання інформації зі списком можна ознайомитися за такою адресою: </w:t>
            </w:r>
            <w:hyperlink r:id="rId23" w:tooltip="https://www.worldbank.org/en/projects-operations/procurement/debarred-firms" w:history="1">
              <w:r w:rsidR="00523B87">
                <w:rPr>
                  <w:rStyle w:val="Hyperlink"/>
                  <w:rFonts w:asciiTheme="minorHAnsi" w:hAnsiTheme="minorHAnsi" w:cstheme="minorHAnsi"/>
                  <w:sz w:val="22"/>
                  <w:szCs w:val="22"/>
                  <w:lang w:val="uk-UA"/>
                </w:rPr>
                <w:t>https://www.worldbank.org/en/projects-operations/procurement/debarred-firms</w:t>
              </w:r>
            </w:hyperlink>
            <w:r>
              <w:rPr>
                <w:rFonts w:asciiTheme="minorHAnsi" w:hAnsiTheme="minorHAnsi" w:cstheme="minorHAnsi"/>
                <w:sz w:val="22"/>
                <w:szCs w:val="22"/>
                <w:lang w:val="uk-UA"/>
              </w:rPr>
              <w:t xml:space="preserve"> </w:t>
            </w:r>
          </w:p>
          <w:p w14:paraId="1BD13049" w14:textId="77777777" w:rsidR="00523B87" w:rsidRDefault="00000000">
            <w:pPr>
              <w:pStyle w:val="Header"/>
              <w:ind w:firstLine="142"/>
              <w:rPr>
                <w:rFonts w:asciiTheme="minorHAnsi" w:hAnsiTheme="minorHAnsi" w:cstheme="minorHAnsi"/>
                <w:i/>
                <w:sz w:val="22"/>
                <w:szCs w:val="22"/>
                <w:lang w:val="uk-UA"/>
              </w:rPr>
            </w:pPr>
            <w:r>
              <w:rPr>
                <w:rFonts w:asciiTheme="minorHAnsi" w:hAnsiTheme="minorHAnsi" w:cstheme="minorHAnsi"/>
                <w:i/>
                <w:sz w:val="22"/>
                <w:szCs w:val="22"/>
                <w:lang w:val="uk-UA"/>
              </w:rPr>
              <w:t>У рамках припущення такого рішення про виключення ми можемо додати до цієї декларації додаткову інформацію, яка б дозволила вважати, що це рішення про виключення не має значення в рамках ринку.</w:t>
            </w:r>
          </w:p>
          <w:p w14:paraId="4336206F" w14:textId="77777777" w:rsidR="00523B87" w:rsidRDefault="00000000">
            <w:pPr>
              <w:pStyle w:val="Header"/>
              <w:ind w:firstLine="142"/>
              <w:rPr>
                <w:rFonts w:asciiTheme="minorHAnsi" w:hAnsiTheme="minorHAnsi" w:cstheme="minorHAnsi"/>
                <w:sz w:val="22"/>
                <w:szCs w:val="22"/>
                <w:lang w:val="uk-UA"/>
              </w:rPr>
            </w:pPr>
            <w:r>
              <w:rPr>
                <w:rFonts w:asciiTheme="minorHAnsi" w:hAnsiTheme="minorHAnsi" w:cstheme="minorHAnsi"/>
                <w:sz w:val="22"/>
                <w:szCs w:val="22"/>
                <w:lang w:val="uk-UA"/>
              </w:rPr>
              <w:t>5/ Виконавець, його афілійовані компанії, постачальники, підрядники, консультанти та субпідрядники (включно з директорами, працівниками та агентами таких підприємств) засвідчують, що визнають і погоджуються з тим, що вищезазначені ситуації можуть призвести до автоматичного припинення дії Договору.</w:t>
            </w:r>
          </w:p>
          <w:p w14:paraId="0E8719D8" w14:textId="77777777" w:rsidR="00523B87" w:rsidRDefault="00000000">
            <w:pPr>
              <w:pStyle w:val="Header"/>
              <w:ind w:firstLine="142"/>
              <w:rPr>
                <w:rFonts w:asciiTheme="minorHAnsi" w:hAnsiTheme="minorHAnsi" w:cstheme="minorHAnsi"/>
                <w:sz w:val="22"/>
                <w:szCs w:val="22"/>
                <w:lang w:val="uk-UA"/>
              </w:rPr>
            </w:pPr>
            <w:r>
              <w:rPr>
                <w:rFonts w:asciiTheme="minorHAnsi" w:hAnsiTheme="minorHAnsi" w:cstheme="minorHAnsi"/>
                <w:sz w:val="22"/>
                <w:szCs w:val="22"/>
                <w:lang w:val="uk-UA"/>
              </w:rPr>
              <w:t>6/ Вони зобов'язуються негайно повідомляти Експертіз Франс (Expertise France) про будь-які зміни у нашій ситуації під час виконання Договору щодо цієї Декларації.</w:t>
            </w:r>
          </w:p>
          <w:p w14:paraId="6FF72CF0" w14:textId="77777777" w:rsidR="00523B87" w:rsidRDefault="00523B87">
            <w:pPr>
              <w:pStyle w:val="Header"/>
              <w:rPr>
                <w:rFonts w:ascii="Calibri" w:hAnsi="Calibri"/>
                <w:sz w:val="22"/>
                <w:szCs w:val="22"/>
                <w:lang w:val="uk-UA"/>
              </w:rPr>
            </w:pPr>
          </w:p>
        </w:tc>
      </w:tr>
      <w:tr w:rsidR="00523B87" w14:paraId="5BB8C56A" w14:textId="77777777">
        <w:trPr>
          <w:trHeight w:val="300"/>
        </w:trPr>
        <w:tc>
          <w:tcPr>
            <w:tcW w:w="4795" w:type="dxa"/>
            <w:vMerge w:val="restart"/>
          </w:tcPr>
          <w:p w14:paraId="7531E248" w14:textId="77777777" w:rsidR="00523B87" w:rsidRDefault="00000000">
            <w:pPr>
              <w:pStyle w:val="Header"/>
              <w:jc w:val="both"/>
              <w:rPr>
                <w:rFonts w:ascii="Calibri" w:hAnsi="Calibri"/>
                <w:sz w:val="22"/>
                <w:lang w:val="en-GB"/>
              </w:rPr>
            </w:pPr>
            <w:r>
              <w:rPr>
                <w:rFonts w:asciiTheme="minorHAnsi" w:hAnsiTheme="minorHAnsi"/>
                <w:b/>
                <w:caps/>
                <w:sz w:val="24"/>
                <w:szCs w:val="22"/>
                <w:u w:val="single"/>
                <w:lang w:val="en-GB"/>
              </w:rPr>
              <w:lastRenderedPageBreak/>
              <w:t>ADVANCE</w:t>
            </w:r>
          </w:p>
          <w:p w14:paraId="15C2DE5E" w14:textId="77777777" w:rsidR="00523B87" w:rsidRDefault="00000000">
            <w:pPr>
              <w:pStyle w:val="Header"/>
              <w:tabs>
                <w:tab w:val="clear" w:pos="4536"/>
                <w:tab w:val="clear" w:pos="9072"/>
              </w:tabs>
              <w:rPr>
                <w:rFonts w:asciiTheme="minorHAnsi" w:hAnsiTheme="minorHAnsi" w:cstheme="minorHAnsi"/>
                <w:smallCaps/>
                <w:sz w:val="28"/>
                <w:lang w:val="en-GB"/>
              </w:rPr>
            </w:pPr>
            <w:r>
              <w:rPr>
                <w:rFonts w:ascii="Calibri" w:hAnsi="Calibri"/>
                <w:sz w:val="22"/>
                <w:lang w:val="en-GB"/>
              </w:rPr>
              <w:t xml:space="preserve">I waive the benefit of the advance payment : </w:t>
            </w:r>
            <w:r>
              <w:rPr>
                <w:rFonts w:asciiTheme="minorHAnsi" w:eastAsia="Times New Roman" w:hAnsiTheme="minorHAnsi" w:cstheme="minorHAnsi"/>
                <w:sz w:val="22"/>
                <w:szCs w:val="22"/>
                <w:lang w:val="en-GB" w:eastAsia="en-US"/>
              </w:rPr>
              <w:tab/>
            </w:r>
            <w:r>
              <w:rPr>
                <w:rFonts w:asciiTheme="minorHAnsi" w:eastAsia="Times New Roman" w:hAnsiTheme="minorHAnsi" w:cstheme="minorHAnsi"/>
                <w:sz w:val="22"/>
                <w:szCs w:val="22"/>
                <w:lang w:val="en-GB" w:eastAsia="en-US"/>
              </w:rPr>
              <w:tab/>
            </w:r>
          </w:p>
          <w:p w14:paraId="6FD97983" w14:textId="77777777" w:rsidR="00523B87" w:rsidRDefault="00000000">
            <w:pPr>
              <w:pStyle w:val="Header"/>
              <w:jc w:val="both"/>
              <w:rPr>
                <w:rFonts w:ascii="Calibri" w:hAnsi="Calibri"/>
                <w:sz w:val="22"/>
              </w:rPr>
            </w:pPr>
            <w:r>
              <w:rPr>
                <w:rFonts w:ascii="Calibri" w:hAnsi="Calibri"/>
                <w:i/>
                <w:iCs/>
                <w:sz w:val="22"/>
              </w:rPr>
              <w:t>(see "Financial provisions" article)</w:t>
            </w:r>
          </w:p>
          <w:p w14:paraId="05178DBB" w14:textId="77777777" w:rsidR="00523B87" w:rsidRDefault="00523B87">
            <w:pPr>
              <w:pStyle w:val="Header"/>
              <w:jc w:val="both"/>
              <w:rPr>
                <w:rFonts w:ascii="Calibri" w:hAnsi="Calibri"/>
                <w:sz w:val="22"/>
                <w:lang w:val="en"/>
              </w:rPr>
            </w:pPr>
          </w:p>
        </w:tc>
        <w:tc>
          <w:tcPr>
            <w:tcW w:w="4961" w:type="dxa"/>
            <w:vMerge w:val="restart"/>
          </w:tcPr>
          <w:p w14:paraId="73A4EB37" w14:textId="77777777" w:rsidR="00523B87" w:rsidRDefault="00000000">
            <w:pPr>
              <w:pStyle w:val="Header"/>
              <w:jc w:val="both"/>
              <w:rPr>
                <w:rFonts w:asciiTheme="minorHAnsi" w:hAnsiTheme="minorHAnsi" w:cstheme="minorHAnsi"/>
                <w:b/>
                <w:bCs/>
                <w:sz w:val="24"/>
                <w:szCs w:val="24"/>
                <w:u w:val="single"/>
                <w:lang w:val="uk-UA"/>
              </w:rPr>
            </w:pPr>
            <w:r>
              <w:rPr>
                <w:rFonts w:asciiTheme="minorHAnsi" w:hAnsiTheme="minorHAnsi" w:cstheme="minorHAnsi"/>
                <w:b/>
                <w:bCs/>
                <w:sz w:val="24"/>
                <w:szCs w:val="24"/>
                <w:u w:val="single"/>
                <w:lang w:val="uk-UA"/>
              </w:rPr>
              <w:t>АВАНС</w:t>
            </w:r>
          </w:p>
          <w:p w14:paraId="18E0843C" w14:textId="77777777" w:rsidR="00523B87" w:rsidRDefault="00000000">
            <w:pPr>
              <w:pStyle w:val="Header"/>
              <w:jc w:val="both"/>
              <w:rPr>
                <w:rFonts w:asciiTheme="minorHAnsi" w:hAnsiTheme="minorHAnsi" w:cstheme="minorHAnsi"/>
                <w:sz w:val="22"/>
                <w:szCs w:val="22"/>
                <w:lang w:val="uk-UA"/>
              </w:rPr>
            </w:pPr>
            <w:r>
              <w:rPr>
                <w:rFonts w:asciiTheme="minorHAnsi" w:hAnsiTheme="minorHAnsi" w:cstheme="minorHAnsi"/>
                <w:sz w:val="22"/>
                <w:szCs w:val="22"/>
                <w:lang w:val="uk-UA"/>
              </w:rPr>
              <w:t xml:space="preserve">Я відмовляюся від авансового платежу: </w:t>
            </w:r>
            <w:r>
              <w:rPr>
                <w:rFonts w:asciiTheme="minorHAnsi" w:hAnsiTheme="minorHAnsi" w:cstheme="minorHAnsi"/>
                <w:sz w:val="22"/>
                <w:szCs w:val="22"/>
                <w:lang w:val="uk-UA"/>
              </w:rPr>
              <w:tab/>
            </w:r>
          </w:p>
          <w:p w14:paraId="783DB0F5" w14:textId="77777777" w:rsidR="00523B87" w:rsidRDefault="00000000">
            <w:pPr>
              <w:pStyle w:val="Header"/>
              <w:jc w:val="both"/>
              <w:rPr>
                <w:rFonts w:asciiTheme="minorHAnsi" w:hAnsiTheme="minorHAnsi" w:cstheme="minorHAnsi"/>
                <w:sz w:val="22"/>
                <w:szCs w:val="22"/>
                <w:lang w:val="uk-UA"/>
              </w:rPr>
            </w:pPr>
            <w:r>
              <w:rPr>
                <w:rFonts w:asciiTheme="minorHAnsi" w:hAnsiTheme="minorHAnsi" w:cstheme="minorHAnsi"/>
                <w:sz w:val="22"/>
                <w:szCs w:val="22"/>
                <w:lang w:val="uk-UA"/>
              </w:rPr>
              <w:t>(див. статтю «Фінансові положення»)</w:t>
            </w:r>
          </w:p>
          <w:p w14:paraId="71BAABED" w14:textId="77777777" w:rsidR="00523B87" w:rsidRDefault="00523B87">
            <w:pPr>
              <w:pStyle w:val="Header"/>
              <w:jc w:val="both"/>
              <w:rPr>
                <w:rFonts w:asciiTheme="minorHAnsi" w:hAnsiTheme="minorHAnsi" w:cstheme="minorHAnsi"/>
                <w:sz w:val="22"/>
                <w:szCs w:val="22"/>
                <w:lang w:val="uk-UA"/>
              </w:rPr>
            </w:pPr>
          </w:p>
          <w:p w14:paraId="216285EE" w14:textId="77777777" w:rsidR="00523B87" w:rsidRDefault="00523B87">
            <w:pPr>
              <w:pStyle w:val="Header"/>
              <w:jc w:val="both"/>
              <w:rPr>
                <w:rFonts w:asciiTheme="minorHAnsi" w:hAnsiTheme="minorHAnsi" w:cstheme="minorHAnsi"/>
                <w:sz w:val="22"/>
                <w:szCs w:val="22"/>
                <w:lang w:val="uk-UA"/>
              </w:rPr>
            </w:pPr>
          </w:p>
        </w:tc>
      </w:tr>
      <w:tr w:rsidR="00523B87" w14:paraId="22912E83" w14:textId="77777777">
        <w:trPr>
          <w:trHeight w:val="300"/>
        </w:trPr>
        <w:tc>
          <w:tcPr>
            <w:tcW w:w="9755" w:type="dxa"/>
            <w:gridSpan w:val="2"/>
            <w:vMerge w:val="restart"/>
          </w:tcPr>
          <w:p w14:paraId="5A7A580F" w14:textId="77777777" w:rsidR="00523B87" w:rsidRDefault="00000000">
            <w:pPr>
              <w:pStyle w:val="Header"/>
              <w:jc w:val="center"/>
              <w:rPr>
                <w:rFonts w:asciiTheme="minorHAnsi" w:eastAsia="Times New Roman" w:hAnsiTheme="minorHAnsi" w:cstheme="minorHAnsi"/>
                <w:b/>
                <w:bCs/>
                <w:sz w:val="24"/>
                <w:szCs w:val="22"/>
                <w:lang w:val="en-GB" w:eastAsia="en-US"/>
              </w:rPr>
            </w:pPr>
            <w:r>
              <w:rPr>
                <w:rFonts w:asciiTheme="minorHAnsi" w:eastAsia="Times New Roman" w:hAnsiTheme="minorHAnsi" w:cstheme="minorHAnsi"/>
                <w:sz w:val="24"/>
                <w:szCs w:val="22"/>
                <w:lang w:val="en-GB" w:eastAsia="en-US"/>
              </w:rPr>
              <w:t xml:space="preserve"> </w:t>
            </w:r>
            <w:r>
              <w:rPr>
                <w:rFonts w:asciiTheme="minorHAnsi" w:eastAsia="Times New Roman" w:hAnsiTheme="minorHAnsi" w:cstheme="minorHAnsi"/>
                <w:b/>
                <w:bCs/>
                <w:sz w:val="22"/>
                <w:szCs w:val="22"/>
                <w:lang w:val="en-GB" w:eastAsia="en-US"/>
              </w:rPr>
              <w:t>YES</w:t>
            </w:r>
            <w:r>
              <w:rPr>
                <w:rFonts w:asciiTheme="minorHAnsi" w:eastAsia="Times New Roman" w:hAnsiTheme="minorHAnsi" w:cstheme="minorHAnsi"/>
                <w:b/>
                <w:bCs/>
                <w:sz w:val="22"/>
                <w:szCs w:val="22"/>
                <w:lang w:val="en-US" w:eastAsia="en-US"/>
              </w:rPr>
              <w:t xml:space="preserve">/ </w:t>
            </w:r>
            <w:r>
              <w:rPr>
                <w:rFonts w:asciiTheme="minorHAnsi" w:eastAsia="Times New Roman" w:hAnsiTheme="minorHAnsi" w:cstheme="minorHAnsi"/>
                <w:b/>
                <w:bCs/>
                <w:sz w:val="22"/>
                <w:szCs w:val="22"/>
                <w:lang w:val="uk-UA" w:eastAsia="en-US"/>
              </w:rPr>
              <w:t xml:space="preserve">ТАК </w:t>
            </w:r>
            <w:r>
              <w:rPr>
                <w:rFonts w:asciiTheme="minorHAnsi" w:eastAsia="Times New Roman" w:hAnsiTheme="minorHAnsi" w:cstheme="minorHAnsi"/>
                <w:b/>
                <w:bCs/>
                <w:sz w:val="24"/>
                <w:szCs w:val="22"/>
                <w:lang w:eastAsia="en-US"/>
              </w:rPr>
              <w:fldChar w:fldCharType="begin"/>
            </w:r>
            <w:r>
              <w:rPr>
                <w:rFonts w:asciiTheme="minorHAnsi" w:eastAsia="Times New Roman" w:hAnsiTheme="minorHAnsi" w:cstheme="minorHAnsi"/>
                <w:b/>
                <w:bCs/>
                <w:sz w:val="24"/>
                <w:szCs w:val="22"/>
                <w:lang w:eastAsia="en-US"/>
              </w:rPr>
              <w:instrText xml:space="preserve"> FORMCHECKBOX </w:instrText>
            </w:r>
            <w:r>
              <w:rPr>
                <w:rFonts w:asciiTheme="minorHAnsi" w:eastAsia="Times New Roman" w:hAnsiTheme="minorHAnsi" w:cstheme="minorHAnsi"/>
                <w:b/>
                <w:bCs/>
                <w:sz w:val="24"/>
                <w:szCs w:val="22"/>
                <w:lang w:eastAsia="en-US"/>
              </w:rPr>
              <w:fldChar w:fldCharType="separate"/>
            </w:r>
            <w:r>
              <w:rPr>
                <w:rFonts w:asciiTheme="minorHAnsi" w:eastAsia="Times New Roman" w:hAnsiTheme="minorHAnsi" w:cstheme="minorHAnsi"/>
                <w:b/>
                <w:bCs/>
                <w:sz w:val="24"/>
                <w:szCs w:val="22"/>
                <w:lang w:eastAsia="en-US"/>
              </w:rPr>
              <w:fldChar w:fldCharType="end"/>
            </w:r>
            <w:r>
              <w:rPr>
                <w:rFonts w:asciiTheme="minorHAnsi" w:eastAsia="Times New Roman" w:hAnsiTheme="minorHAnsi" w:cstheme="minorHAnsi"/>
                <w:b/>
                <w:bCs/>
                <w:sz w:val="24"/>
                <w:szCs w:val="22"/>
                <w:lang w:val="en-GB" w:eastAsia="en-US"/>
              </w:rPr>
              <w:t xml:space="preserve"> </w:t>
            </w:r>
          </w:p>
        </w:tc>
      </w:tr>
      <w:tr w:rsidR="00523B87" w14:paraId="0E004C2C" w14:textId="77777777">
        <w:trPr>
          <w:trHeight w:val="300"/>
        </w:trPr>
        <w:tc>
          <w:tcPr>
            <w:tcW w:w="9755" w:type="dxa"/>
            <w:gridSpan w:val="2"/>
            <w:tcBorders>
              <w:bottom w:val="single" w:sz="4" w:space="0" w:color="auto"/>
            </w:tcBorders>
          </w:tcPr>
          <w:p w14:paraId="19A23380" w14:textId="77777777" w:rsidR="00114EFA" w:rsidRDefault="00114EFA">
            <w:pPr>
              <w:pStyle w:val="Header"/>
              <w:tabs>
                <w:tab w:val="clear" w:pos="4536"/>
                <w:tab w:val="clear" w:pos="9072"/>
              </w:tabs>
              <w:jc w:val="center"/>
              <w:rPr>
                <w:rFonts w:asciiTheme="minorHAnsi" w:hAnsiTheme="minorHAnsi" w:cstheme="minorHAnsi"/>
                <w:b/>
                <w:caps/>
                <w:sz w:val="24"/>
                <w:u w:val="single"/>
                <w:lang w:val="en-US"/>
              </w:rPr>
            </w:pPr>
          </w:p>
          <w:p w14:paraId="36B2231E" w14:textId="6475E36A" w:rsidR="00523B87" w:rsidRDefault="00000000">
            <w:pPr>
              <w:pStyle w:val="Header"/>
              <w:tabs>
                <w:tab w:val="clear" w:pos="4536"/>
                <w:tab w:val="clear" w:pos="9072"/>
              </w:tabs>
              <w:jc w:val="center"/>
              <w:rPr>
                <w:rFonts w:asciiTheme="minorHAnsi" w:hAnsiTheme="minorHAnsi" w:cstheme="minorHAnsi"/>
                <w:b/>
                <w:caps/>
                <w:sz w:val="24"/>
                <w:u w:val="single"/>
                <w:lang w:val="en-US"/>
              </w:rPr>
            </w:pPr>
            <w:r>
              <w:rPr>
                <w:rFonts w:asciiTheme="minorHAnsi" w:hAnsiTheme="minorHAnsi" w:cstheme="minorHAnsi"/>
                <w:b/>
                <w:caps/>
                <w:sz w:val="24"/>
                <w:u w:val="single"/>
                <w:lang w:val="en-US"/>
              </w:rPr>
              <w:lastRenderedPageBreak/>
              <w:t xml:space="preserve">Signing of the Contract / </w:t>
            </w:r>
            <w:r>
              <w:rPr>
                <w:rFonts w:asciiTheme="minorHAnsi" w:hAnsiTheme="minorHAnsi" w:cstheme="minorHAnsi"/>
                <w:b/>
                <w:caps/>
                <w:sz w:val="24"/>
                <w:u w:val="single"/>
                <w:lang w:val="uk-UA"/>
              </w:rPr>
              <w:t>ПІДПИСАННЯ ДОГОВОРУ</w:t>
            </w:r>
          </w:p>
          <w:p w14:paraId="6AFA1355" w14:textId="77777777" w:rsidR="00523B87" w:rsidRDefault="00523B87">
            <w:pPr>
              <w:pStyle w:val="Header"/>
              <w:tabs>
                <w:tab w:val="clear" w:pos="4536"/>
                <w:tab w:val="clear" w:pos="9072"/>
              </w:tabs>
              <w:rPr>
                <w:rFonts w:asciiTheme="minorHAnsi" w:hAnsiTheme="minorHAnsi" w:cstheme="minorHAnsi"/>
                <w:sz w:val="22"/>
                <w:szCs w:val="22"/>
                <w:lang w:val="uk-UA"/>
              </w:rPr>
            </w:pPr>
          </w:p>
          <w:p w14:paraId="16C49121" w14:textId="77777777" w:rsidR="00523B87" w:rsidRDefault="00523B87">
            <w:pPr>
              <w:pStyle w:val="Header"/>
              <w:rPr>
                <w:rFonts w:ascii="Calibri" w:hAnsi="Calibri"/>
                <w:smallCaps/>
                <w:sz w:val="22"/>
                <w:szCs w:val="22"/>
                <w:lang w:val="en-GB"/>
              </w:rPr>
            </w:pPr>
          </w:p>
        </w:tc>
      </w:tr>
      <w:tr w:rsidR="00523B87" w14:paraId="128BBD09" w14:textId="77777777">
        <w:trPr>
          <w:trHeight w:val="300"/>
        </w:trPr>
        <w:tc>
          <w:tcPr>
            <w:tcW w:w="4795" w:type="dxa"/>
            <w:tcBorders>
              <w:top w:val="single" w:sz="4" w:space="0" w:color="auto"/>
              <w:left w:val="single" w:sz="4" w:space="0" w:color="auto"/>
              <w:bottom w:val="single" w:sz="4" w:space="0" w:color="auto"/>
            </w:tcBorders>
          </w:tcPr>
          <w:p w14:paraId="3C76FBC4" w14:textId="77777777" w:rsidR="00523B87" w:rsidRDefault="00000000">
            <w:pPr>
              <w:pStyle w:val="Header"/>
              <w:tabs>
                <w:tab w:val="clear" w:pos="4536"/>
                <w:tab w:val="clear" w:pos="9072"/>
              </w:tabs>
              <w:jc w:val="center"/>
              <w:rPr>
                <w:rFonts w:asciiTheme="minorHAnsi" w:hAnsiTheme="minorHAnsi" w:cstheme="minorHAnsi"/>
                <w:b/>
                <w:caps/>
                <w:sz w:val="24"/>
                <w:u w:val="single"/>
                <w:lang w:val="en-US"/>
              </w:rPr>
            </w:pPr>
            <w:r>
              <w:rPr>
                <w:rFonts w:ascii="Calibri" w:hAnsi="Calibri"/>
                <w:sz w:val="22"/>
                <w:lang w:val="en"/>
              </w:rPr>
              <w:lastRenderedPageBreak/>
              <w:t>For the C</w:t>
            </w:r>
            <w:r>
              <w:rPr>
                <w:rFonts w:ascii="Calibri" w:hAnsi="Calibri"/>
                <w:smallCaps/>
                <w:sz w:val="22"/>
                <w:lang w:val="en"/>
              </w:rPr>
              <w:t>ontractor</w:t>
            </w:r>
            <w:r>
              <w:rPr>
                <w:rFonts w:ascii="Calibri" w:hAnsi="Calibri"/>
                <w:smallCaps/>
                <w:sz w:val="22"/>
                <w:lang w:val="uk-UA"/>
              </w:rPr>
              <w:t xml:space="preserve"> </w:t>
            </w:r>
            <w:r>
              <w:rPr>
                <w:rFonts w:ascii="Calibri" w:hAnsi="Calibri"/>
                <w:smallCaps/>
                <w:sz w:val="22"/>
                <w:lang w:val="en-US"/>
              </w:rPr>
              <w:t xml:space="preserve">/ </w:t>
            </w:r>
            <w:r>
              <w:rPr>
                <w:rFonts w:ascii="Calibri" w:hAnsi="Calibri"/>
                <w:sz w:val="22"/>
                <w:lang w:val="uk-UA"/>
              </w:rPr>
              <w:t xml:space="preserve">Від </w:t>
            </w:r>
            <w:r>
              <w:rPr>
                <w:rFonts w:ascii="Calibri" w:hAnsi="Calibri"/>
                <w:smallCaps/>
                <w:sz w:val="22"/>
                <w:lang w:val="uk-UA"/>
              </w:rPr>
              <w:t>ВИКОНАВЦЯ</w:t>
            </w:r>
          </w:p>
          <w:p w14:paraId="3BA5687E" w14:textId="77777777" w:rsidR="00523B87" w:rsidRDefault="00523B87">
            <w:pPr>
              <w:pStyle w:val="Header"/>
              <w:tabs>
                <w:tab w:val="clear" w:pos="4536"/>
                <w:tab w:val="clear" w:pos="9072"/>
              </w:tabs>
              <w:jc w:val="center"/>
              <w:rPr>
                <w:rFonts w:asciiTheme="minorHAnsi" w:hAnsiTheme="minorHAnsi" w:cstheme="minorHAnsi"/>
                <w:b/>
                <w:caps/>
                <w:sz w:val="24"/>
                <w:u w:val="single"/>
                <w:lang w:val="uk-UA"/>
              </w:rPr>
            </w:pPr>
          </w:p>
        </w:tc>
        <w:tc>
          <w:tcPr>
            <w:tcW w:w="4961" w:type="dxa"/>
            <w:tcBorders>
              <w:top w:val="single" w:sz="4" w:space="0" w:color="000000"/>
              <w:left w:val="single" w:sz="4" w:space="0" w:color="000000"/>
              <w:bottom w:val="single" w:sz="4" w:space="0" w:color="000000"/>
              <w:right w:val="single" w:sz="4" w:space="0" w:color="000000"/>
            </w:tcBorders>
          </w:tcPr>
          <w:p w14:paraId="53A67EE4" w14:textId="77777777" w:rsidR="00523B87" w:rsidRDefault="00000000">
            <w:pPr>
              <w:pStyle w:val="Header"/>
              <w:tabs>
                <w:tab w:val="clear" w:pos="4536"/>
                <w:tab w:val="clear" w:pos="9072"/>
              </w:tabs>
              <w:jc w:val="center"/>
              <w:rPr>
                <w:rFonts w:asciiTheme="minorHAnsi" w:hAnsiTheme="minorHAnsi" w:cstheme="minorHAnsi"/>
                <w:b/>
                <w:caps/>
                <w:sz w:val="24"/>
                <w:u w:val="single"/>
                <w:lang w:val="uk-UA"/>
              </w:rPr>
            </w:pPr>
            <w:r>
              <w:rPr>
                <w:rFonts w:ascii="Calibri" w:hAnsi="Calibri"/>
                <w:sz w:val="22"/>
                <w:lang w:val="uk-UA"/>
              </w:rPr>
              <w:t xml:space="preserve">Від </w:t>
            </w:r>
            <w:r>
              <w:rPr>
                <w:rFonts w:ascii="Calibri" w:hAnsi="Calibri"/>
                <w:smallCaps/>
                <w:sz w:val="22"/>
                <w:lang w:val="uk-UA"/>
              </w:rPr>
              <w:t>Експертіз Франс (Expertise France)</w:t>
            </w:r>
          </w:p>
          <w:p w14:paraId="355ED7DB" w14:textId="77777777" w:rsidR="00523B87" w:rsidRDefault="00523B87">
            <w:pPr>
              <w:pStyle w:val="Header"/>
              <w:rPr>
                <w:rFonts w:ascii="Calibri" w:hAnsi="Calibri"/>
                <w:sz w:val="22"/>
                <w:szCs w:val="22"/>
                <w:lang w:val="en"/>
              </w:rPr>
            </w:pPr>
          </w:p>
        </w:tc>
      </w:tr>
      <w:tr w:rsidR="00523B87" w14:paraId="6A9DAC8E" w14:textId="77777777">
        <w:trPr>
          <w:trHeight w:val="4053"/>
        </w:trPr>
        <w:tc>
          <w:tcPr>
            <w:tcW w:w="4795" w:type="dxa"/>
            <w:tcBorders>
              <w:top w:val="single" w:sz="4" w:space="0" w:color="auto"/>
              <w:left w:val="single" w:sz="4" w:space="0" w:color="auto"/>
              <w:bottom w:val="single" w:sz="4" w:space="0" w:color="auto"/>
            </w:tcBorders>
          </w:tcPr>
          <w:p w14:paraId="15DFB8E5" w14:textId="77777777" w:rsidR="00523B87" w:rsidRDefault="00000000">
            <w:pPr>
              <w:pStyle w:val="Header"/>
              <w:tabs>
                <w:tab w:val="clear" w:pos="4536"/>
                <w:tab w:val="clear" w:pos="9072"/>
              </w:tabs>
              <w:rPr>
                <w:rFonts w:ascii="Calibri" w:hAnsi="Calibri"/>
                <w:sz w:val="22"/>
                <w:szCs w:val="22"/>
                <w:highlight w:val="white"/>
              </w:rPr>
            </w:pPr>
            <w:r>
              <w:rPr>
                <w:rFonts w:ascii="Calibri" w:hAnsi="Calibri"/>
                <w:sz w:val="22"/>
                <w:szCs w:val="22"/>
                <w:highlight w:val="white"/>
              </w:rPr>
              <w:t>Last</w:t>
            </w:r>
            <w:r>
              <w:rPr>
                <w:rFonts w:ascii="Calibri" w:hAnsi="Calibri"/>
                <w:sz w:val="22"/>
                <w:szCs w:val="22"/>
                <w:highlight w:val="white"/>
                <w:lang w:val="uk-UA"/>
              </w:rPr>
              <w:t xml:space="preserve"> </w:t>
            </w:r>
            <w:r>
              <w:rPr>
                <w:rFonts w:ascii="Calibri" w:hAnsi="Calibri"/>
                <w:sz w:val="22"/>
                <w:szCs w:val="22"/>
                <w:highlight w:val="white"/>
              </w:rPr>
              <w:t>name</w:t>
            </w:r>
            <w:r>
              <w:rPr>
                <w:rFonts w:ascii="Calibri" w:hAnsi="Calibri"/>
                <w:sz w:val="22"/>
                <w:szCs w:val="22"/>
                <w:highlight w:val="white"/>
                <w:lang w:val="uk-UA"/>
              </w:rPr>
              <w:t>/ Прізвище: /</w:t>
            </w:r>
            <w:r w:rsidRPr="00AF6AFC">
              <w:rPr>
                <w:rFonts w:ascii="Calibri" w:hAnsi="Calibri"/>
                <w:sz w:val="22"/>
                <w:szCs w:val="22"/>
                <w:highlight w:val="yellow"/>
              </w:rPr>
              <w:t xml:space="preserve"> ADD/</w:t>
            </w:r>
            <w:r>
              <w:rPr>
                <w:rFonts w:ascii="Calibri" w:hAnsi="Calibri"/>
                <w:sz w:val="22"/>
                <w:szCs w:val="22"/>
                <w:highlight w:val="yellow"/>
                <w:lang w:val="en-US"/>
              </w:rPr>
              <w:t>ДОДАТИ</w:t>
            </w:r>
          </w:p>
          <w:p w14:paraId="42C4ECA1" w14:textId="77777777" w:rsidR="00523B87" w:rsidRDefault="00000000">
            <w:pPr>
              <w:pStyle w:val="Header"/>
              <w:tabs>
                <w:tab w:val="clear" w:pos="4536"/>
                <w:tab w:val="clear" w:pos="9072"/>
              </w:tabs>
              <w:rPr>
                <w:rFonts w:ascii="Calibri" w:hAnsi="Calibri"/>
                <w:sz w:val="22"/>
                <w:szCs w:val="22"/>
                <w:highlight w:val="white"/>
              </w:rPr>
            </w:pPr>
            <w:r>
              <w:rPr>
                <w:rFonts w:ascii="Calibri" w:hAnsi="Calibri"/>
                <w:sz w:val="22"/>
                <w:szCs w:val="22"/>
                <w:highlight w:val="white"/>
              </w:rPr>
              <w:t>First</w:t>
            </w:r>
            <w:r>
              <w:rPr>
                <w:rFonts w:ascii="Calibri" w:hAnsi="Calibri"/>
                <w:sz w:val="22"/>
                <w:szCs w:val="22"/>
                <w:highlight w:val="white"/>
                <w:lang w:val="uk-UA"/>
              </w:rPr>
              <w:t xml:space="preserve"> </w:t>
            </w:r>
            <w:r>
              <w:rPr>
                <w:rFonts w:ascii="Calibri" w:hAnsi="Calibri"/>
                <w:sz w:val="22"/>
                <w:szCs w:val="22"/>
                <w:highlight w:val="white"/>
              </w:rPr>
              <w:t>name</w:t>
            </w:r>
            <w:r>
              <w:rPr>
                <w:rFonts w:ascii="Calibri" w:hAnsi="Calibri"/>
                <w:sz w:val="22"/>
                <w:szCs w:val="22"/>
                <w:highlight w:val="white"/>
                <w:lang w:val="uk-UA"/>
              </w:rPr>
              <w:t xml:space="preserve">/ Ім’я: / </w:t>
            </w:r>
            <w:r w:rsidRPr="00AF6AFC">
              <w:rPr>
                <w:rFonts w:ascii="Calibri" w:hAnsi="Calibri"/>
                <w:sz w:val="22"/>
                <w:szCs w:val="22"/>
                <w:highlight w:val="yellow"/>
              </w:rPr>
              <w:t xml:space="preserve"> ADD/</w:t>
            </w:r>
            <w:r>
              <w:rPr>
                <w:rFonts w:ascii="Calibri" w:hAnsi="Calibri"/>
                <w:sz w:val="22"/>
                <w:szCs w:val="22"/>
                <w:highlight w:val="yellow"/>
                <w:lang w:val="en-US"/>
              </w:rPr>
              <w:t>ДОДАТИ</w:t>
            </w:r>
          </w:p>
          <w:p w14:paraId="17B6A240" w14:textId="77777777" w:rsidR="00523B87" w:rsidRDefault="00000000">
            <w:pPr>
              <w:pStyle w:val="Header"/>
              <w:tabs>
                <w:tab w:val="clear" w:pos="4536"/>
                <w:tab w:val="clear" w:pos="9072"/>
              </w:tabs>
              <w:rPr>
                <w:rFonts w:ascii="Calibri" w:hAnsi="Calibri"/>
                <w:sz w:val="22"/>
                <w:szCs w:val="22"/>
                <w:highlight w:val="white"/>
              </w:rPr>
            </w:pPr>
            <w:r>
              <w:rPr>
                <w:rFonts w:ascii="Calibri" w:hAnsi="Calibri"/>
                <w:sz w:val="22"/>
                <w:szCs w:val="22"/>
                <w:highlight w:val="white"/>
                <w:lang w:val="en-GB"/>
              </w:rPr>
              <w:t>Role</w:t>
            </w:r>
            <w:r>
              <w:rPr>
                <w:rFonts w:ascii="Calibri" w:hAnsi="Calibri"/>
                <w:sz w:val="22"/>
                <w:szCs w:val="22"/>
                <w:highlight w:val="white"/>
                <w:lang w:val="uk-UA"/>
              </w:rPr>
              <w:t xml:space="preserve">/ Посада: / </w:t>
            </w:r>
            <w:r>
              <w:rPr>
                <w:rFonts w:ascii="Calibri" w:hAnsi="Calibri"/>
                <w:sz w:val="22"/>
                <w:szCs w:val="22"/>
                <w:highlight w:val="yellow"/>
                <w:lang w:val="en-US"/>
              </w:rPr>
              <w:t>Director/</w:t>
            </w:r>
            <w:r>
              <w:rPr>
                <w:rFonts w:ascii="Calibri" w:hAnsi="Calibri"/>
                <w:sz w:val="22"/>
                <w:szCs w:val="22"/>
                <w:highlight w:val="yellow"/>
                <w:lang w:val="uk-UA"/>
              </w:rPr>
              <w:t>Директор</w:t>
            </w:r>
          </w:p>
          <w:p w14:paraId="547B28D9" w14:textId="77777777" w:rsidR="00523B87" w:rsidRDefault="00523B87">
            <w:pPr>
              <w:pStyle w:val="Header"/>
              <w:tabs>
                <w:tab w:val="clear" w:pos="4536"/>
                <w:tab w:val="clear" w:pos="9072"/>
              </w:tabs>
              <w:rPr>
                <w:rFonts w:ascii="Calibri" w:hAnsi="Calibri"/>
                <w:sz w:val="22"/>
                <w:highlight w:val="white"/>
              </w:rPr>
            </w:pPr>
          </w:p>
          <w:p w14:paraId="13DADE22" w14:textId="77777777" w:rsidR="00523B87" w:rsidRDefault="00523B87">
            <w:pPr>
              <w:pStyle w:val="Header"/>
              <w:tabs>
                <w:tab w:val="clear" w:pos="4536"/>
                <w:tab w:val="clear" w:pos="9072"/>
              </w:tabs>
              <w:rPr>
                <w:rFonts w:ascii="Calibri" w:hAnsi="Calibri"/>
                <w:sz w:val="22"/>
                <w:highlight w:val="white"/>
              </w:rPr>
            </w:pPr>
          </w:p>
          <w:p w14:paraId="4E8874E6" w14:textId="77777777" w:rsidR="00523B87" w:rsidRDefault="00523B87">
            <w:pPr>
              <w:pStyle w:val="Header"/>
              <w:tabs>
                <w:tab w:val="clear" w:pos="4536"/>
                <w:tab w:val="clear" w:pos="9072"/>
              </w:tabs>
              <w:rPr>
                <w:rFonts w:ascii="Calibri" w:hAnsi="Calibri"/>
                <w:sz w:val="22"/>
                <w:highlight w:val="white"/>
              </w:rPr>
            </w:pPr>
          </w:p>
          <w:p w14:paraId="63F97E62" w14:textId="77777777" w:rsidR="00523B87" w:rsidRDefault="00000000">
            <w:pPr>
              <w:pStyle w:val="Header"/>
              <w:tabs>
                <w:tab w:val="clear" w:pos="4536"/>
                <w:tab w:val="clear" w:pos="9072"/>
              </w:tabs>
              <w:rPr>
                <w:rFonts w:ascii="Calibri" w:hAnsi="Calibri"/>
                <w:sz w:val="22"/>
                <w:highlight w:val="white"/>
                <w:u w:val="single"/>
              </w:rPr>
            </w:pPr>
            <w:r>
              <w:rPr>
                <w:rFonts w:ascii="Calibri" w:hAnsi="Calibri"/>
                <w:sz w:val="22"/>
                <w:highlight w:val="white"/>
                <w:lang w:val="en"/>
              </w:rPr>
              <w:t>In</w:t>
            </w:r>
            <w:r>
              <w:rPr>
                <w:rFonts w:ascii="Calibri" w:hAnsi="Calibri"/>
                <w:sz w:val="22"/>
                <w:highlight w:val="white"/>
                <w:lang w:val="en-US"/>
              </w:rPr>
              <w:t xml:space="preserve"> Kyiv</w:t>
            </w:r>
            <w:r>
              <w:rPr>
                <w:rFonts w:ascii="Calibri" w:hAnsi="Calibri"/>
                <w:sz w:val="22"/>
                <w:highlight w:val="white"/>
                <w:lang w:val="en"/>
              </w:rPr>
              <w:t>, on</w:t>
            </w:r>
            <w:r>
              <w:rPr>
                <w:rFonts w:ascii="Calibri" w:hAnsi="Calibri"/>
                <w:sz w:val="22"/>
                <w:highlight w:val="white"/>
                <w:lang w:val="en"/>
              </w:rPr>
              <w:tab/>
              <w:t>/</w:t>
            </w:r>
            <w:r>
              <w:rPr>
                <w:rFonts w:ascii="Calibri" w:hAnsi="Calibri"/>
                <w:sz w:val="22"/>
                <w:highlight w:val="white"/>
                <w:lang w:val="uk-UA"/>
              </w:rPr>
              <w:t xml:space="preserve">          </w:t>
            </w:r>
            <w:r>
              <w:rPr>
                <w:rFonts w:ascii="Calibri" w:hAnsi="Calibri"/>
                <w:sz w:val="22"/>
                <w:highlight w:val="white"/>
                <w:lang w:val="en"/>
              </w:rPr>
              <w:t>/2025</w:t>
            </w:r>
          </w:p>
          <w:p w14:paraId="757265D7" w14:textId="77777777" w:rsidR="00523B87" w:rsidRDefault="00523B87">
            <w:pPr>
              <w:pStyle w:val="Header"/>
              <w:tabs>
                <w:tab w:val="clear" w:pos="4536"/>
                <w:tab w:val="clear" w:pos="9072"/>
              </w:tabs>
              <w:rPr>
                <w:rFonts w:asciiTheme="minorHAnsi" w:hAnsiTheme="minorHAnsi" w:cstheme="minorHAnsi"/>
                <w:b/>
                <w:caps/>
                <w:sz w:val="24"/>
                <w:highlight w:val="white"/>
                <w:u w:val="single"/>
              </w:rPr>
            </w:pPr>
          </w:p>
          <w:p w14:paraId="40B9ED0E" w14:textId="77777777" w:rsidR="00523B87" w:rsidRDefault="00523B87">
            <w:pPr>
              <w:pStyle w:val="Header"/>
              <w:tabs>
                <w:tab w:val="clear" w:pos="4536"/>
                <w:tab w:val="clear" w:pos="9072"/>
              </w:tabs>
              <w:rPr>
                <w:rFonts w:asciiTheme="minorHAnsi" w:hAnsiTheme="minorHAnsi" w:cstheme="minorHAnsi"/>
                <w:b/>
                <w:caps/>
                <w:sz w:val="24"/>
                <w:highlight w:val="white"/>
                <w:u w:val="single"/>
              </w:rPr>
            </w:pPr>
          </w:p>
        </w:tc>
        <w:tc>
          <w:tcPr>
            <w:tcW w:w="4961" w:type="dxa"/>
            <w:tcBorders>
              <w:top w:val="single" w:sz="4" w:space="0" w:color="000000"/>
              <w:left w:val="single" w:sz="4" w:space="0" w:color="000000"/>
              <w:bottom w:val="single" w:sz="4" w:space="0" w:color="000000"/>
              <w:right w:val="single" w:sz="4" w:space="0" w:color="000000"/>
            </w:tcBorders>
          </w:tcPr>
          <w:p w14:paraId="37C806FB" w14:textId="77777777" w:rsidR="00523B87" w:rsidRDefault="00000000">
            <w:pPr>
              <w:pStyle w:val="Header"/>
              <w:tabs>
                <w:tab w:val="clear" w:pos="4536"/>
                <w:tab w:val="clear" w:pos="9072"/>
              </w:tabs>
              <w:rPr>
                <w:rFonts w:ascii="Calibri" w:hAnsi="Calibri"/>
                <w:sz w:val="22"/>
                <w:szCs w:val="22"/>
                <w:highlight w:val="white"/>
              </w:rPr>
            </w:pPr>
            <w:r>
              <w:rPr>
                <w:rFonts w:ascii="Calibri" w:hAnsi="Calibri"/>
                <w:sz w:val="22"/>
                <w:szCs w:val="22"/>
                <w:highlight w:val="white"/>
                <w:lang w:val="en-GB"/>
              </w:rPr>
              <w:t>Last name</w:t>
            </w:r>
            <w:r>
              <w:rPr>
                <w:rFonts w:ascii="Calibri" w:hAnsi="Calibri"/>
                <w:sz w:val="22"/>
                <w:szCs w:val="22"/>
                <w:highlight w:val="white"/>
                <w:lang w:val="en-US"/>
              </w:rPr>
              <w:t xml:space="preserve">/ </w:t>
            </w:r>
            <w:r>
              <w:rPr>
                <w:rFonts w:ascii="Calibri" w:hAnsi="Calibri"/>
                <w:sz w:val="22"/>
                <w:szCs w:val="22"/>
                <w:highlight w:val="white"/>
                <w:lang w:val="uk-UA"/>
              </w:rPr>
              <w:t>Прізвище</w:t>
            </w:r>
            <w:r>
              <w:rPr>
                <w:rFonts w:ascii="Calibri" w:hAnsi="Calibri"/>
                <w:sz w:val="22"/>
                <w:szCs w:val="22"/>
                <w:highlight w:val="white"/>
                <w:lang w:val="en-GB"/>
              </w:rPr>
              <w:t xml:space="preserve">: </w:t>
            </w:r>
          </w:p>
          <w:p w14:paraId="0FC09D4F" w14:textId="77777777" w:rsidR="00523B87" w:rsidRDefault="00000000">
            <w:pPr>
              <w:pStyle w:val="Header"/>
              <w:tabs>
                <w:tab w:val="clear" w:pos="4536"/>
                <w:tab w:val="clear" w:pos="9072"/>
              </w:tabs>
              <w:rPr>
                <w:rFonts w:ascii="Calibri" w:hAnsi="Calibri"/>
                <w:sz w:val="22"/>
                <w:szCs w:val="22"/>
                <w:highlight w:val="white"/>
              </w:rPr>
            </w:pPr>
            <w:r>
              <w:rPr>
                <w:rFonts w:ascii="Calibri" w:hAnsi="Calibri"/>
                <w:sz w:val="22"/>
                <w:szCs w:val="22"/>
                <w:highlight w:val="white"/>
                <w:lang w:val="en-GB"/>
              </w:rPr>
              <w:t>First name</w:t>
            </w:r>
            <w:r>
              <w:rPr>
                <w:rFonts w:ascii="Calibri" w:hAnsi="Calibri"/>
                <w:sz w:val="22"/>
                <w:szCs w:val="22"/>
                <w:highlight w:val="white"/>
                <w:lang w:val="uk-UA"/>
              </w:rPr>
              <w:t>/</w:t>
            </w:r>
            <w:r>
              <w:rPr>
                <w:rFonts w:ascii="Calibri" w:hAnsi="Calibri"/>
                <w:sz w:val="22"/>
                <w:szCs w:val="22"/>
                <w:highlight w:val="white"/>
                <w:lang w:val="en-US"/>
              </w:rPr>
              <w:t xml:space="preserve"> </w:t>
            </w:r>
            <w:r>
              <w:rPr>
                <w:rFonts w:ascii="Calibri" w:hAnsi="Calibri"/>
                <w:sz w:val="22"/>
                <w:szCs w:val="22"/>
                <w:highlight w:val="white"/>
                <w:lang w:val="uk-UA"/>
              </w:rPr>
              <w:t>Ім’я</w:t>
            </w:r>
            <w:r>
              <w:rPr>
                <w:rFonts w:ascii="Calibri" w:hAnsi="Calibri"/>
                <w:sz w:val="22"/>
                <w:szCs w:val="22"/>
                <w:highlight w:val="white"/>
                <w:lang w:val="en-GB"/>
              </w:rPr>
              <w:t xml:space="preserve">: </w:t>
            </w:r>
          </w:p>
          <w:p w14:paraId="6B5F962B" w14:textId="77777777" w:rsidR="00523B87" w:rsidRDefault="00000000">
            <w:pPr>
              <w:pStyle w:val="Header"/>
              <w:tabs>
                <w:tab w:val="clear" w:pos="4536"/>
                <w:tab w:val="clear" w:pos="9072"/>
              </w:tabs>
              <w:rPr>
                <w:rFonts w:ascii="Calibri" w:hAnsi="Calibri"/>
                <w:sz w:val="22"/>
                <w:highlight w:val="white"/>
              </w:rPr>
            </w:pPr>
            <w:r>
              <w:rPr>
                <w:rFonts w:ascii="Calibri" w:hAnsi="Calibri"/>
                <w:sz w:val="22"/>
                <w:szCs w:val="22"/>
                <w:highlight w:val="white"/>
                <w:lang w:val="en-GB"/>
              </w:rPr>
              <w:t>Role</w:t>
            </w:r>
            <w:r>
              <w:rPr>
                <w:rFonts w:ascii="Calibri" w:hAnsi="Calibri"/>
                <w:sz w:val="22"/>
                <w:szCs w:val="22"/>
                <w:highlight w:val="white"/>
                <w:lang w:val="uk-UA"/>
              </w:rPr>
              <w:t xml:space="preserve">/ Посада: </w:t>
            </w:r>
          </w:p>
          <w:p w14:paraId="4D10F1D9" w14:textId="77777777" w:rsidR="00523B87" w:rsidRDefault="00523B87">
            <w:pPr>
              <w:pStyle w:val="Header"/>
              <w:tabs>
                <w:tab w:val="clear" w:pos="4536"/>
                <w:tab w:val="clear" w:pos="9072"/>
              </w:tabs>
              <w:rPr>
                <w:rFonts w:ascii="Calibri" w:hAnsi="Calibri"/>
                <w:sz w:val="22"/>
                <w:highlight w:val="white"/>
              </w:rPr>
            </w:pPr>
          </w:p>
          <w:p w14:paraId="1E1ADFFC" w14:textId="77777777" w:rsidR="00523B87" w:rsidRDefault="00523B87">
            <w:pPr>
              <w:pStyle w:val="Header"/>
              <w:tabs>
                <w:tab w:val="clear" w:pos="4536"/>
                <w:tab w:val="clear" w:pos="9072"/>
              </w:tabs>
              <w:rPr>
                <w:rFonts w:ascii="Calibri" w:hAnsi="Calibri"/>
                <w:sz w:val="22"/>
                <w:szCs w:val="22"/>
                <w:highlight w:val="white"/>
              </w:rPr>
            </w:pPr>
          </w:p>
          <w:p w14:paraId="080F8B56" w14:textId="77777777" w:rsidR="00523B87" w:rsidRDefault="00523B87">
            <w:pPr>
              <w:pStyle w:val="Header"/>
              <w:tabs>
                <w:tab w:val="clear" w:pos="4536"/>
                <w:tab w:val="clear" w:pos="9072"/>
              </w:tabs>
              <w:rPr>
                <w:rFonts w:ascii="Calibri" w:hAnsi="Calibri"/>
                <w:sz w:val="22"/>
                <w:szCs w:val="22"/>
                <w:highlight w:val="white"/>
              </w:rPr>
            </w:pPr>
          </w:p>
          <w:p w14:paraId="57610BFA" w14:textId="77777777" w:rsidR="00523B87" w:rsidRDefault="00000000">
            <w:pPr>
              <w:pStyle w:val="Header"/>
              <w:tabs>
                <w:tab w:val="clear" w:pos="4536"/>
                <w:tab w:val="clear" w:pos="9072"/>
              </w:tabs>
              <w:rPr>
                <w:rFonts w:ascii="Calibri" w:hAnsi="Calibri"/>
                <w:sz w:val="22"/>
                <w:highlight w:val="white"/>
                <w:u w:val="single"/>
              </w:rPr>
            </w:pPr>
            <w:r>
              <w:rPr>
                <w:rFonts w:ascii="Calibri" w:hAnsi="Calibri"/>
                <w:sz w:val="22"/>
                <w:highlight w:val="white"/>
                <w:lang w:val="en"/>
              </w:rPr>
              <w:t xml:space="preserve">In </w:t>
            </w:r>
            <w:r>
              <w:rPr>
                <w:rFonts w:ascii="Calibri" w:hAnsi="Calibri"/>
                <w:sz w:val="22"/>
                <w:highlight w:val="white"/>
                <w:lang w:val="en-US"/>
              </w:rPr>
              <w:t>Kyiv</w:t>
            </w:r>
            <w:r>
              <w:rPr>
                <w:rFonts w:ascii="Calibri" w:hAnsi="Calibri"/>
                <w:sz w:val="22"/>
                <w:highlight w:val="white"/>
                <w:lang w:val="en"/>
              </w:rPr>
              <w:t>, on</w:t>
            </w:r>
            <w:r>
              <w:rPr>
                <w:rFonts w:ascii="Calibri" w:hAnsi="Calibri"/>
                <w:sz w:val="22"/>
                <w:highlight w:val="white"/>
                <w:lang w:val="en"/>
              </w:rPr>
              <w:tab/>
              <w:t>/</w:t>
            </w:r>
            <w:r>
              <w:rPr>
                <w:rFonts w:ascii="Calibri" w:hAnsi="Calibri"/>
                <w:sz w:val="22"/>
                <w:highlight w:val="white"/>
                <w:lang w:val="en"/>
              </w:rPr>
              <w:tab/>
              <w:t>/2025</w:t>
            </w:r>
            <w:r>
              <w:rPr>
                <w:rFonts w:ascii="Calibri" w:hAnsi="Calibri"/>
                <w:sz w:val="22"/>
                <w:highlight w:val="white"/>
                <w:lang w:val="en"/>
              </w:rPr>
              <w:tab/>
            </w:r>
          </w:p>
          <w:p w14:paraId="41155654" w14:textId="77777777" w:rsidR="00523B87" w:rsidRDefault="00523B87">
            <w:pPr>
              <w:pStyle w:val="Header"/>
              <w:rPr>
                <w:rFonts w:ascii="Calibri" w:hAnsi="Calibri"/>
                <w:sz w:val="22"/>
                <w:szCs w:val="22"/>
                <w:highlight w:val="white"/>
              </w:rPr>
            </w:pPr>
          </w:p>
        </w:tc>
      </w:tr>
    </w:tbl>
    <w:p w14:paraId="3DF1ADD6" w14:textId="77777777" w:rsidR="00523B87" w:rsidRDefault="00523B87">
      <w:pPr>
        <w:rPr>
          <w:lang w:val="en-GB"/>
        </w:rPr>
      </w:pPr>
    </w:p>
    <w:p w14:paraId="7BA6B3F2" w14:textId="77777777" w:rsidR="00523B87" w:rsidRDefault="00523B87">
      <w:pPr>
        <w:rPr>
          <w:lang w:val="en-GB"/>
        </w:rPr>
        <w:sectPr w:rsidR="00523B87">
          <w:footerReference w:type="even" r:id="rId24"/>
          <w:pgSz w:w="11906" w:h="16838"/>
          <w:pgMar w:top="902" w:right="1009" w:bottom="720" w:left="1151" w:header="397" w:footer="1134" w:gutter="0"/>
          <w:cols w:space="708"/>
        </w:sectPr>
      </w:pPr>
    </w:p>
    <w:tbl>
      <w:tblPr>
        <w:tblW w:w="9630" w:type="dxa"/>
        <w:tblInd w:w="7" w:type="dxa"/>
        <w:tblLayout w:type="fixed"/>
        <w:tblCellMar>
          <w:left w:w="0" w:type="dxa"/>
          <w:right w:w="0" w:type="dxa"/>
        </w:tblCellMar>
        <w:tblLook w:val="0000" w:firstRow="0" w:lastRow="0" w:firstColumn="0" w:lastColumn="0" w:noHBand="0" w:noVBand="0"/>
      </w:tblPr>
      <w:tblGrid>
        <w:gridCol w:w="9630"/>
      </w:tblGrid>
      <w:tr w:rsidR="00523B87" w14:paraId="454A5067" w14:textId="77777777">
        <w:tc>
          <w:tcPr>
            <w:tcW w:w="9630" w:type="dxa"/>
            <w:tcBorders>
              <w:bottom w:val="single" w:sz="4" w:space="0" w:color="000000"/>
            </w:tcBorders>
          </w:tcPr>
          <w:tbl>
            <w:tblPr>
              <w:tblStyle w:val="TableGrid"/>
              <w:tblW w:w="0" w:type="auto"/>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Layout w:type="fixed"/>
              <w:tblLook w:val="04A0" w:firstRow="1" w:lastRow="0" w:firstColumn="1" w:lastColumn="0" w:noHBand="0" w:noVBand="1"/>
            </w:tblPr>
            <w:tblGrid>
              <w:gridCol w:w="4810"/>
              <w:gridCol w:w="4810"/>
            </w:tblGrid>
            <w:tr w:rsidR="00523B87" w14:paraId="30A4ED7F" w14:textId="77777777">
              <w:tc>
                <w:tcPr>
                  <w:tcW w:w="4810" w:type="dxa"/>
                </w:tcPr>
                <w:p w14:paraId="45523683" w14:textId="77777777" w:rsidR="00523B87" w:rsidRDefault="00000000">
                  <w:pPr>
                    <w:pStyle w:val="Header"/>
                    <w:tabs>
                      <w:tab w:val="clear" w:pos="4536"/>
                      <w:tab w:val="clear" w:pos="9072"/>
                    </w:tabs>
                    <w:rPr>
                      <w:rFonts w:ascii="Calibri" w:hAnsi="Calibri"/>
                      <w:smallCaps/>
                      <w:sz w:val="22"/>
                      <w:lang w:val="en"/>
                    </w:rPr>
                  </w:pPr>
                  <w:r>
                    <w:rPr>
                      <w:rFonts w:asciiTheme="minorHAnsi" w:hAnsiTheme="minorHAnsi"/>
                      <w:b/>
                      <w:caps/>
                      <w:sz w:val="24"/>
                      <w:szCs w:val="22"/>
                      <w:u w:val="single"/>
                    </w:rPr>
                    <w:lastRenderedPageBreak/>
                    <w:t>special administrative clauses</w:t>
                  </w:r>
                </w:p>
              </w:tc>
              <w:tc>
                <w:tcPr>
                  <w:tcW w:w="4810" w:type="dxa"/>
                </w:tcPr>
                <w:p w14:paraId="7E021322" w14:textId="77777777" w:rsidR="00523B87" w:rsidRDefault="00000000">
                  <w:pPr>
                    <w:pStyle w:val="Header"/>
                    <w:tabs>
                      <w:tab w:val="clear" w:pos="4536"/>
                      <w:tab w:val="clear" w:pos="9072"/>
                    </w:tabs>
                    <w:rPr>
                      <w:rFonts w:asciiTheme="minorHAnsi" w:hAnsiTheme="minorHAnsi"/>
                      <w:b/>
                      <w:caps/>
                      <w:sz w:val="24"/>
                      <w:lang w:val="uk-UA"/>
                    </w:rPr>
                  </w:pPr>
                  <w:r>
                    <w:rPr>
                      <w:rFonts w:asciiTheme="minorHAnsi" w:hAnsiTheme="minorHAnsi"/>
                      <w:b/>
                      <w:caps/>
                      <w:sz w:val="24"/>
                      <w:szCs w:val="22"/>
                      <w:u w:val="single"/>
                      <w:lang w:val="uk-UA"/>
                    </w:rPr>
                    <w:t>СПЕЦІАЛЬНІ АДМІНІСТРАТИВНІ ПОЛОЖЕННЯ</w:t>
                  </w:r>
                  <w:r>
                    <w:rPr>
                      <w:rFonts w:asciiTheme="minorHAnsi" w:hAnsiTheme="minorHAnsi"/>
                      <w:b/>
                      <w:bCs/>
                      <w:caps/>
                      <w:sz w:val="24"/>
                      <w:lang w:val="uk-UA"/>
                    </w:rPr>
                    <w:t xml:space="preserve"> </w:t>
                  </w:r>
                </w:p>
              </w:tc>
            </w:tr>
            <w:tr w:rsidR="00523B87" w14:paraId="3CCC7C4A" w14:textId="77777777">
              <w:tc>
                <w:tcPr>
                  <w:tcW w:w="4810" w:type="dxa"/>
                </w:tcPr>
                <w:p w14:paraId="4237FB93" w14:textId="77777777" w:rsidR="00523B87" w:rsidRDefault="00000000">
                  <w:pPr>
                    <w:pStyle w:val="Header"/>
                    <w:tabs>
                      <w:tab w:val="clear" w:pos="4536"/>
                      <w:tab w:val="clear" w:pos="9072"/>
                    </w:tabs>
                    <w:jc w:val="center"/>
                    <w:rPr>
                      <w:rFonts w:ascii="Calibri" w:hAnsi="Calibri"/>
                      <w:smallCaps/>
                      <w:sz w:val="22"/>
                      <w:lang w:val="en"/>
                    </w:rPr>
                  </w:pPr>
                  <w:r>
                    <w:rPr>
                      <w:rFonts w:ascii="Calibri" w:hAnsi="Calibri"/>
                      <w:smallCaps/>
                      <w:sz w:val="22"/>
                      <w:lang w:val="en"/>
                    </w:rPr>
                    <w:t>Contractual documents</w:t>
                  </w:r>
                </w:p>
              </w:tc>
              <w:tc>
                <w:tcPr>
                  <w:tcW w:w="4810" w:type="dxa"/>
                </w:tcPr>
                <w:p w14:paraId="78BB1974" w14:textId="77777777" w:rsidR="00523B87" w:rsidRDefault="00000000">
                  <w:pPr>
                    <w:pStyle w:val="Header"/>
                    <w:tabs>
                      <w:tab w:val="clear" w:pos="4536"/>
                      <w:tab w:val="clear" w:pos="9072"/>
                    </w:tabs>
                    <w:jc w:val="center"/>
                    <w:rPr>
                      <w:rFonts w:ascii="Calibri" w:hAnsi="Calibri"/>
                      <w:smallCaps/>
                      <w:sz w:val="22"/>
                      <w:lang w:val="en"/>
                    </w:rPr>
                  </w:pPr>
                  <w:r>
                    <w:rPr>
                      <w:rFonts w:ascii="Calibri" w:hAnsi="Calibri"/>
                      <w:smallCaps/>
                      <w:sz w:val="22"/>
                      <w:lang w:val="uk-UA"/>
                    </w:rPr>
                    <w:t>Документи за Договором</w:t>
                  </w:r>
                </w:p>
              </w:tc>
            </w:tr>
            <w:tr w:rsidR="00523B87" w14:paraId="08E36799" w14:textId="77777777">
              <w:tc>
                <w:tcPr>
                  <w:tcW w:w="4810" w:type="dxa"/>
                </w:tcPr>
                <w:p w14:paraId="0BC8F42F" w14:textId="77777777" w:rsidR="00523B87" w:rsidRDefault="00000000">
                  <w:pPr>
                    <w:pStyle w:val="Header"/>
                    <w:tabs>
                      <w:tab w:val="clear" w:pos="4536"/>
                      <w:tab w:val="clear" w:pos="9072"/>
                    </w:tabs>
                    <w:rPr>
                      <w:rFonts w:ascii="Calibri" w:hAnsi="Calibri"/>
                      <w:smallCaps/>
                      <w:sz w:val="22"/>
                      <w:lang w:val="en"/>
                    </w:rPr>
                  </w:pPr>
                  <w:r>
                    <w:rPr>
                      <w:rFonts w:ascii="Calibri" w:hAnsi="Calibri"/>
                      <w:sz w:val="22"/>
                      <w:lang w:val="en"/>
                    </w:rPr>
                    <w:t xml:space="preserve">Description of the contractual documents </w:t>
                  </w:r>
                  <w:r>
                    <w:rPr>
                      <w:rFonts w:ascii="Calibri" w:hAnsi="Calibri"/>
                      <w:sz w:val="22"/>
                      <w:u w:val="single"/>
                      <w:lang w:val="en"/>
                    </w:rPr>
                    <w:t>in decreasing order of priority:</w:t>
                  </w:r>
                </w:p>
              </w:tc>
              <w:tc>
                <w:tcPr>
                  <w:tcW w:w="4810" w:type="dxa"/>
                </w:tcPr>
                <w:p w14:paraId="374C659F" w14:textId="77777777" w:rsidR="00523B87" w:rsidRDefault="00000000">
                  <w:pPr>
                    <w:pStyle w:val="Header"/>
                    <w:tabs>
                      <w:tab w:val="clear" w:pos="4536"/>
                      <w:tab w:val="clear" w:pos="9072"/>
                    </w:tabs>
                    <w:rPr>
                      <w:rFonts w:ascii="Calibri" w:hAnsi="Calibri"/>
                      <w:smallCaps/>
                      <w:sz w:val="22"/>
                      <w:lang w:val="ru-RU"/>
                    </w:rPr>
                  </w:pPr>
                  <w:r>
                    <w:rPr>
                      <w:rFonts w:ascii="Calibri" w:hAnsi="Calibri"/>
                      <w:sz w:val="22"/>
                      <w:szCs w:val="22"/>
                      <w:lang w:val="uk-UA"/>
                    </w:rPr>
                    <w:t xml:space="preserve">Опис документів за Договором  </w:t>
                  </w:r>
                  <w:r>
                    <w:rPr>
                      <w:rFonts w:ascii="Calibri" w:hAnsi="Calibri"/>
                      <w:sz w:val="22"/>
                      <w:szCs w:val="22"/>
                      <w:u w:val="single"/>
                      <w:lang w:val="uk-UA"/>
                    </w:rPr>
                    <w:t>у порядку зменшення пріоритетності</w:t>
                  </w:r>
                </w:p>
              </w:tc>
            </w:tr>
            <w:tr w:rsidR="00523B87" w14:paraId="5669BA9E" w14:textId="77777777">
              <w:tc>
                <w:tcPr>
                  <w:tcW w:w="4810" w:type="dxa"/>
                </w:tcPr>
                <w:p w14:paraId="1709FC1A" w14:textId="77777777" w:rsidR="00523B87" w:rsidRDefault="00000000">
                  <w:pPr>
                    <w:pStyle w:val="ListParagraph"/>
                    <w:numPr>
                      <w:ilvl w:val="0"/>
                      <w:numId w:val="58"/>
                    </w:numPr>
                    <w:spacing w:line="240" w:lineRule="auto"/>
                    <w:ind w:left="569" w:right="139" w:hanging="283"/>
                    <w:jc w:val="both"/>
                    <w:rPr>
                      <w:rFonts w:ascii="Calibri" w:hAnsi="Calibri"/>
                      <w:sz w:val="22"/>
                      <w:lang w:val="en-GB"/>
                    </w:rPr>
                  </w:pPr>
                  <w:r>
                    <w:rPr>
                      <w:rFonts w:ascii="Calibri" w:hAnsi="Calibri"/>
                      <w:sz w:val="22"/>
                      <w:lang w:val="en"/>
                    </w:rPr>
                    <w:t>This Contract and its special administrative clauses</w:t>
                  </w:r>
                </w:p>
                <w:p w14:paraId="751928AA" w14:textId="77777777" w:rsidR="00523B87" w:rsidRDefault="00000000">
                  <w:pPr>
                    <w:pStyle w:val="ListParagraph"/>
                    <w:numPr>
                      <w:ilvl w:val="0"/>
                      <w:numId w:val="58"/>
                    </w:numPr>
                    <w:spacing w:line="240" w:lineRule="auto"/>
                    <w:ind w:left="569" w:right="139" w:hanging="283"/>
                    <w:jc w:val="both"/>
                    <w:rPr>
                      <w:rFonts w:ascii="Calibri" w:hAnsi="Calibri"/>
                      <w:sz w:val="22"/>
                    </w:rPr>
                  </w:pPr>
                  <w:r>
                    <w:rPr>
                      <w:rFonts w:ascii="Calibri" w:hAnsi="Calibri"/>
                      <w:sz w:val="22"/>
                      <w:lang w:val="en"/>
                    </w:rPr>
                    <w:t>Annex I: Specifications</w:t>
                  </w:r>
                </w:p>
                <w:p w14:paraId="6139FCF0" w14:textId="77777777" w:rsidR="00523B87" w:rsidRDefault="00000000">
                  <w:pPr>
                    <w:pStyle w:val="ListParagraph"/>
                    <w:numPr>
                      <w:ilvl w:val="0"/>
                      <w:numId w:val="58"/>
                    </w:numPr>
                    <w:spacing w:line="240" w:lineRule="auto"/>
                    <w:ind w:left="569" w:right="139" w:hanging="283"/>
                    <w:jc w:val="both"/>
                    <w:rPr>
                      <w:rFonts w:ascii="Calibri" w:hAnsi="Calibri"/>
                      <w:sz w:val="22"/>
                      <w:szCs w:val="22"/>
                      <w:lang w:val="en"/>
                    </w:rPr>
                  </w:pPr>
                  <w:r>
                    <w:rPr>
                      <w:rFonts w:ascii="Calibri" w:hAnsi="Calibri"/>
                      <w:sz w:val="22"/>
                      <w:lang w:val="en"/>
                    </w:rPr>
                    <w:t>CCAG - General administrative clauses applicable to public procurement for day-to-day supplies and services as applicable on the date the Contract is signed by Expertise France</w:t>
                  </w:r>
                </w:p>
                <w:p w14:paraId="08A974B5" w14:textId="77777777" w:rsidR="00523B87" w:rsidRDefault="00000000">
                  <w:pPr>
                    <w:pStyle w:val="ListParagraph"/>
                    <w:numPr>
                      <w:ilvl w:val="0"/>
                      <w:numId w:val="58"/>
                    </w:numPr>
                    <w:spacing w:line="240" w:lineRule="auto"/>
                    <w:ind w:left="569" w:right="139" w:hanging="283"/>
                    <w:jc w:val="both"/>
                    <w:rPr>
                      <w:rFonts w:ascii="Calibri" w:hAnsi="Calibri"/>
                      <w:sz w:val="22"/>
                      <w:lang w:val="en-US"/>
                    </w:rPr>
                  </w:pPr>
                  <w:r>
                    <w:rPr>
                      <w:rFonts w:ascii="Calibri" w:hAnsi="Calibri"/>
                      <w:sz w:val="22"/>
                      <w:lang w:val="en"/>
                    </w:rPr>
                    <w:t>Annex II</w:t>
                  </w:r>
                  <w:r>
                    <w:rPr>
                      <w:rFonts w:ascii="Calibri" w:hAnsi="Calibri"/>
                      <w:sz w:val="22"/>
                      <w:lang w:val="ru-RU"/>
                    </w:rPr>
                    <w:t>:</w:t>
                  </w:r>
                  <w:r>
                    <w:rPr>
                      <w:rFonts w:ascii="Calibri" w:hAnsi="Calibri"/>
                      <w:sz w:val="22"/>
                      <w:lang w:val="en"/>
                    </w:rPr>
                    <w:t xml:space="preserve"> Financial Offer</w:t>
                  </w:r>
                </w:p>
                <w:p w14:paraId="67EEFE59" w14:textId="77777777" w:rsidR="00523B87" w:rsidRDefault="00000000">
                  <w:pPr>
                    <w:pStyle w:val="ListParagraph"/>
                    <w:numPr>
                      <w:ilvl w:val="0"/>
                      <w:numId w:val="58"/>
                    </w:numPr>
                    <w:spacing w:line="240" w:lineRule="auto"/>
                    <w:ind w:left="569" w:right="139" w:hanging="283"/>
                    <w:jc w:val="both"/>
                    <w:rPr>
                      <w:rFonts w:ascii="Calibri" w:hAnsi="Calibri"/>
                      <w:sz w:val="22"/>
                      <w:lang w:val="en-US"/>
                    </w:rPr>
                  </w:pPr>
                  <w:r>
                    <w:rPr>
                      <w:rFonts w:ascii="Calibri" w:hAnsi="Calibri"/>
                      <w:sz w:val="22"/>
                      <w:lang w:val="en"/>
                    </w:rPr>
                    <w:t xml:space="preserve">Annex </w:t>
                  </w:r>
                  <w:r>
                    <w:rPr>
                      <w:rFonts w:ascii="Calibri" w:hAnsi="Calibri"/>
                      <w:sz w:val="22"/>
                      <w:lang w:val="en-US"/>
                    </w:rPr>
                    <w:t>III: Technical Offer</w:t>
                  </w:r>
                </w:p>
                <w:p w14:paraId="56A077D2" w14:textId="77777777" w:rsidR="00523B87" w:rsidRDefault="00523B87">
                  <w:pPr>
                    <w:pStyle w:val="Header"/>
                    <w:tabs>
                      <w:tab w:val="clear" w:pos="4536"/>
                      <w:tab w:val="clear" w:pos="9072"/>
                    </w:tabs>
                    <w:rPr>
                      <w:rFonts w:asciiTheme="minorHAnsi" w:hAnsiTheme="minorHAnsi"/>
                      <w:sz w:val="22"/>
                      <w:szCs w:val="22"/>
                      <w:lang w:val="uk-UA"/>
                    </w:rPr>
                  </w:pPr>
                </w:p>
                <w:p w14:paraId="652184CF" w14:textId="77777777" w:rsidR="00523B87" w:rsidRDefault="00000000">
                  <w:pPr>
                    <w:pStyle w:val="Header"/>
                    <w:tabs>
                      <w:tab w:val="clear" w:pos="4536"/>
                      <w:tab w:val="clear" w:pos="9072"/>
                    </w:tabs>
                    <w:rPr>
                      <w:rFonts w:ascii="Calibri" w:hAnsi="Calibri"/>
                      <w:smallCaps/>
                      <w:sz w:val="22"/>
                      <w:lang w:val="en"/>
                    </w:rPr>
                  </w:pPr>
                  <w:r>
                    <w:rPr>
                      <w:rFonts w:asciiTheme="minorHAnsi" w:hAnsiTheme="minorHAnsi"/>
                      <w:sz w:val="22"/>
                      <w:szCs w:val="22"/>
                      <w:lang w:val="en"/>
                    </w:rPr>
                    <w:t>Acceptance of this Contract by the Contractor entails its unreserved acceptance of these conditions; the Contractor waives its own general terms and conditions of sale where they are contrary to any of the aforementioned contractual documents.</w:t>
                  </w:r>
                </w:p>
              </w:tc>
              <w:tc>
                <w:tcPr>
                  <w:tcW w:w="4810" w:type="dxa"/>
                </w:tcPr>
                <w:p w14:paraId="51F0EB04" w14:textId="77777777" w:rsidR="00523B87" w:rsidRDefault="00000000">
                  <w:pPr>
                    <w:pStyle w:val="ListParagraph"/>
                    <w:numPr>
                      <w:ilvl w:val="0"/>
                      <w:numId w:val="57"/>
                    </w:numPr>
                    <w:spacing w:line="240" w:lineRule="auto"/>
                    <w:ind w:left="328" w:right="139" w:hanging="283"/>
                    <w:jc w:val="both"/>
                    <w:rPr>
                      <w:rFonts w:ascii="Calibri" w:hAnsi="Calibri"/>
                      <w:sz w:val="22"/>
                      <w:szCs w:val="22"/>
                      <w:lang w:val="uk-UA"/>
                    </w:rPr>
                  </w:pPr>
                  <w:r>
                    <w:rPr>
                      <w:rFonts w:ascii="Calibri" w:hAnsi="Calibri"/>
                      <w:sz w:val="22"/>
                      <w:szCs w:val="22"/>
                      <w:lang w:val="uk-UA"/>
                    </w:rPr>
                    <w:t>Цей Договір та його спеціальні адміністративні положення</w:t>
                  </w:r>
                </w:p>
                <w:p w14:paraId="2274CEEC" w14:textId="77777777" w:rsidR="00523B87" w:rsidRDefault="00000000">
                  <w:pPr>
                    <w:pStyle w:val="ListParagraph"/>
                    <w:numPr>
                      <w:ilvl w:val="0"/>
                      <w:numId w:val="57"/>
                    </w:numPr>
                    <w:spacing w:line="240" w:lineRule="auto"/>
                    <w:ind w:left="328" w:right="139" w:hanging="283"/>
                    <w:jc w:val="both"/>
                    <w:rPr>
                      <w:rFonts w:ascii="Calibri" w:hAnsi="Calibri"/>
                      <w:sz w:val="22"/>
                      <w:szCs w:val="22"/>
                      <w:lang w:val="uk-UA"/>
                    </w:rPr>
                  </w:pPr>
                  <w:r>
                    <w:rPr>
                      <w:rFonts w:ascii="Calibri" w:hAnsi="Calibri"/>
                      <w:sz w:val="22"/>
                      <w:szCs w:val="22"/>
                      <w:lang w:val="uk-UA"/>
                    </w:rPr>
                    <w:t>Додаток I: Технічні умови</w:t>
                  </w:r>
                </w:p>
                <w:p w14:paraId="7632FEBC" w14:textId="77777777" w:rsidR="00523B87" w:rsidRDefault="00000000">
                  <w:pPr>
                    <w:pStyle w:val="ListParagraph"/>
                    <w:numPr>
                      <w:ilvl w:val="0"/>
                      <w:numId w:val="57"/>
                    </w:numPr>
                    <w:spacing w:line="240" w:lineRule="auto"/>
                    <w:ind w:left="328" w:right="139" w:hanging="283"/>
                    <w:jc w:val="both"/>
                    <w:rPr>
                      <w:rFonts w:ascii="Calibri" w:hAnsi="Calibri"/>
                      <w:sz w:val="22"/>
                      <w:szCs w:val="22"/>
                      <w:lang w:val="uk-UA"/>
                    </w:rPr>
                  </w:pPr>
                  <w:r>
                    <w:rPr>
                      <w:rFonts w:ascii="Calibri" w:hAnsi="Calibri"/>
                      <w:sz w:val="22"/>
                      <w:szCs w:val="22"/>
                      <w:lang w:val="uk-UA"/>
                    </w:rPr>
                    <w:t xml:space="preserve">CCAG - Загальні адміністративні положення, які застосовуються до на постачання та послуг, що застосовуються на дату підписання Договору </w:t>
                  </w:r>
                  <w:r>
                    <w:rPr>
                      <w:rFonts w:ascii="Calibri" w:hAnsi="Calibri"/>
                      <w:sz w:val="22"/>
                      <w:lang w:val="ru-RU"/>
                    </w:rPr>
                    <w:t>Експертіз Франс (</w:t>
                  </w:r>
                  <w:r>
                    <w:rPr>
                      <w:rFonts w:ascii="Calibri" w:hAnsi="Calibri"/>
                      <w:sz w:val="22"/>
                    </w:rPr>
                    <w:t>Expertise</w:t>
                  </w:r>
                  <w:r>
                    <w:rPr>
                      <w:rFonts w:ascii="Calibri" w:hAnsi="Calibri"/>
                      <w:sz w:val="22"/>
                      <w:lang w:val="ru-RU"/>
                    </w:rPr>
                    <w:t xml:space="preserve"> </w:t>
                  </w:r>
                  <w:r>
                    <w:rPr>
                      <w:rFonts w:ascii="Calibri" w:hAnsi="Calibri"/>
                      <w:sz w:val="22"/>
                    </w:rPr>
                    <w:t>France</w:t>
                  </w:r>
                  <w:r>
                    <w:rPr>
                      <w:rFonts w:ascii="Calibri" w:hAnsi="Calibri"/>
                      <w:sz w:val="22"/>
                      <w:lang w:val="ru-RU"/>
                    </w:rPr>
                    <w:t>).</w:t>
                  </w:r>
                  <w:r>
                    <w:rPr>
                      <w:rFonts w:ascii="Calibri" w:hAnsi="Calibri"/>
                      <w:sz w:val="22"/>
                      <w:szCs w:val="22"/>
                      <w:lang w:val="uk-UA"/>
                    </w:rPr>
                    <w:t xml:space="preserve"> </w:t>
                  </w:r>
                </w:p>
                <w:p w14:paraId="1D636BAF" w14:textId="77777777" w:rsidR="00523B87" w:rsidRDefault="00000000">
                  <w:pPr>
                    <w:pStyle w:val="ListParagraph"/>
                    <w:numPr>
                      <w:ilvl w:val="0"/>
                      <w:numId w:val="57"/>
                    </w:numPr>
                    <w:spacing w:line="240" w:lineRule="auto"/>
                    <w:ind w:left="328" w:right="139" w:hanging="283"/>
                    <w:jc w:val="both"/>
                    <w:rPr>
                      <w:sz w:val="22"/>
                      <w:szCs w:val="22"/>
                      <w:lang w:val="uk-UA"/>
                    </w:rPr>
                  </w:pPr>
                  <w:r>
                    <w:rPr>
                      <w:rFonts w:ascii="Calibri" w:hAnsi="Calibri"/>
                      <w:sz w:val="22"/>
                      <w:szCs w:val="22"/>
                      <w:lang w:val="uk-UA"/>
                    </w:rPr>
                    <w:t>Додаток II: Фінансова пропозиція</w:t>
                  </w:r>
                </w:p>
                <w:p w14:paraId="0A26D5F2" w14:textId="77777777" w:rsidR="00523B87" w:rsidRPr="008E7E86" w:rsidRDefault="00000000">
                  <w:pPr>
                    <w:pStyle w:val="ListParagraph"/>
                    <w:numPr>
                      <w:ilvl w:val="0"/>
                      <w:numId w:val="57"/>
                    </w:numPr>
                    <w:spacing w:line="240" w:lineRule="auto"/>
                    <w:ind w:left="328" w:right="139" w:hanging="283"/>
                    <w:jc w:val="both"/>
                    <w:rPr>
                      <w:rFonts w:ascii="Calibri" w:hAnsi="Calibri"/>
                      <w:sz w:val="22"/>
                      <w:szCs w:val="22"/>
                      <w:lang w:val="uk-UA"/>
                    </w:rPr>
                  </w:pPr>
                  <w:r>
                    <w:rPr>
                      <w:rFonts w:ascii="Calibri" w:hAnsi="Calibri"/>
                      <w:sz w:val="22"/>
                      <w:szCs w:val="22"/>
                      <w:lang w:val="uk-UA"/>
                    </w:rPr>
                    <w:t>Додаток II</w:t>
                  </w:r>
                  <w:r w:rsidRPr="008E7E86">
                    <w:rPr>
                      <w:rFonts w:ascii="Calibri" w:hAnsi="Calibri"/>
                      <w:sz w:val="22"/>
                      <w:szCs w:val="22"/>
                      <w:lang w:val="uk-UA"/>
                    </w:rPr>
                    <w:t>I: Технічна пропозиція</w:t>
                  </w:r>
                </w:p>
                <w:p w14:paraId="0EEA4F54" w14:textId="77777777" w:rsidR="00523B87" w:rsidRDefault="00523B87">
                  <w:pPr>
                    <w:spacing w:line="240" w:lineRule="auto"/>
                    <w:ind w:left="286" w:right="139"/>
                    <w:jc w:val="both"/>
                    <w:rPr>
                      <w:rFonts w:asciiTheme="minorHAnsi" w:hAnsiTheme="minorHAnsi"/>
                      <w:sz w:val="22"/>
                      <w:szCs w:val="22"/>
                      <w:lang w:val="uk-UA"/>
                    </w:rPr>
                  </w:pPr>
                </w:p>
                <w:p w14:paraId="4DF1F5A6" w14:textId="77777777" w:rsidR="00523B87" w:rsidRDefault="00000000">
                  <w:pPr>
                    <w:pStyle w:val="Header"/>
                    <w:tabs>
                      <w:tab w:val="clear" w:pos="4536"/>
                      <w:tab w:val="clear" w:pos="9072"/>
                    </w:tabs>
                    <w:rPr>
                      <w:rFonts w:ascii="Calibri" w:hAnsi="Calibri"/>
                      <w:smallCaps/>
                      <w:sz w:val="22"/>
                      <w:lang w:val="ru-RU"/>
                    </w:rPr>
                  </w:pPr>
                  <w:r>
                    <w:rPr>
                      <w:rFonts w:asciiTheme="minorHAnsi" w:hAnsiTheme="minorHAnsi"/>
                      <w:sz w:val="22"/>
                      <w:szCs w:val="22"/>
                      <w:lang w:val="uk-UA"/>
                    </w:rPr>
                    <w:t>Прийняття цього Договору Виконавцем передбачає беззастережне прийняття ним цих умов; Виконавець відмовляється від своїх власних загальних умов продажу, якщо вони суперечать будь-якому із вищезазначених документів за Договором.</w:t>
                  </w:r>
                </w:p>
              </w:tc>
            </w:tr>
            <w:tr w:rsidR="00523B87" w14:paraId="04DB99E8" w14:textId="77777777">
              <w:tc>
                <w:tcPr>
                  <w:tcW w:w="4810" w:type="dxa"/>
                </w:tcPr>
                <w:p w14:paraId="31292D05" w14:textId="77777777" w:rsidR="00523B87" w:rsidRDefault="00000000">
                  <w:pPr>
                    <w:spacing w:line="240" w:lineRule="auto"/>
                    <w:ind w:right="139"/>
                    <w:jc w:val="center"/>
                    <w:rPr>
                      <w:rFonts w:ascii="Calibri" w:hAnsi="Calibri"/>
                      <w:sz w:val="22"/>
                      <w:lang w:val="uk-UA"/>
                    </w:rPr>
                  </w:pPr>
                  <w:r>
                    <w:rPr>
                      <w:rFonts w:ascii="Calibri" w:hAnsi="Calibri"/>
                      <w:smallCaps/>
                      <w:sz w:val="22"/>
                      <w:lang w:val="en"/>
                    </w:rPr>
                    <w:t>Object</w:t>
                  </w:r>
                </w:p>
              </w:tc>
              <w:tc>
                <w:tcPr>
                  <w:tcW w:w="4810" w:type="dxa"/>
                </w:tcPr>
                <w:p w14:paraId="13B0E8B1" w14:textId="77777777" w:rsidR="00523B87" w:rsidRDefault="00000000">
                  <w:pPr>
                    <w:pStyle w:val="Header"/>
                    <w:tabs>
                      <w:tab w:val="clear" w:pos="4536"/>
                      <w:tab w:val="clear" w:pos="9072"/>
                    </w:tabs>
                    <w:jc w:val="center"/>
                    <w:rPr>
                      <w:rFonts w:ascii="Calibri" w:hAnsi="Calibri"/>
                      <w:smallCaps/>
                      <w:sz w:val="22"/>
                      <w:lang w:val="en"/>
                    </w:rPr>
                  </w:pPr>
                  <w:r>
                    <w:rPr>
                      <w:rFonts w:ascii="Calibri" w:hAnsi="Calibri"/>
                      <w:smallCaps/>
                      <w:sz w:val="22"/>
                      <w:lang w:val="uk-UA"/>
                    </w:rPr>
                    <w:t>Предмет</w:t>
                  </w:r>
                </w:p>
              </w:tc>
            </w:tr>
            <w:tr w:rsidR="00523B87" w14:paraId="1FA90B5C" w14:textId="77777777">
              <w:tc>
                <w:tcPr>
                  <w:tcW w:w="4810" w:type="dxa"/>
                </w:tcPr>
                <w:p w14:paraId="4A9BFFDA" w14:textId="35A4AFCD" w:rsidR="00033EE0" w:rsidRPr="00B1238F" w:rsidRDefault="00000000" w:rsidP="00B1238F">
                  <w:pPr>
                    <w:rPr>
                      <w:rFonts w:asciiTheme="minorHAnsi" w:hAnsiTheme="minorHAnsi" w:cs="Arial"/>
                      <w:b/>
                      <w:bCs/>
                      <w:sz w:val="22"/>
                      <w:szCs w:val="22"/>
                      <w:lang w:val="en-US"/>
                    </w:rPr>
                  </w:pPr>
                  <w:r>
                    <w:rPr>
                      <w:rFonts w:ascii="Calibri" w:hAnsi="Calibri"/>
                      <w:sz w:val="22"/>
                      <w:szCs w:val="22"/>
                      <w:lang w:val="en"/>
                    </w:rPr>
                    <w:t xml:space="preserve">Services: </w:t>
                  </w:r>
                  <w:r w:rsidR="007D7AB7" w:rsidRPr="007D7AB7">
                    <w:rPr>
                      <w:rFonts w:asciiTheme="minorHAnsi" w:hAnsiTheme="minorHAnsi" w:cs="Arial"/>
                      <w:b/>
                      <w:sz w:val="22"/>
                      <w:szCs w:val="22"/>
                      <w:lang w:val="en-US"/>
                    </w:rPr>
                    <w:t>Conducting a technical inspection and damage assessment of buildings No.3 and No.4 of the Shupyk National Healthcare University of Ukraine (NUOZ)</w:t>
                  </w:r>
                </w:p>
                <w:p w14:paraId="037217DB" w14:textId="77777777" w:rsidR="00523B87" w:rsidRDefault="00000000">
                  <w:pPr>
                    <w:spacing w:line="240" w:lineRule="auto"/>
                    <w:ind w:right="139"/>
                    <w:jc w:val="both"/>
                    <w:rPr>
                      <w:rFonts w:ascii="Calibri" w:hAnsi="Calibri"/>
                      <w:sz w:val="22"/>
                      <w:szCs w:val="22"/>
                    </w:rPr>
                  </w:pPr>
                  <w:r>
                    <w:rPr>
                      <w:rFonts w:asciiTheme="minorHAnsi" w:hAnsiTheme="minorHAnsi"/>
                      <w:sz w:val="22"/>
                      <w:szCs w:val="22"/>
                      <w:lang w:val="en"/>
                    </w:rPr>
                    <w:t>The detailed object is set out in Annex 1</w:t>
                  </w:r>
                </w:p>
              </w:tc>
              <w:tc>
                <w:tcPr>
                  <w:tcW w:w="4810" w:type="dxa"/>
                </w:tcPr>
                <w:p w14:paraId="23323EB8" w14:textId="77777777" w:rsidR="007D7AB7" w:rsidRDefault="00000000">
                  <w:pPr>
                    <w:pStyle w:val="Header"/>
                    <w:tabs>
                      <w:tab w:val="clear" w:pos="4536"/>
                      <w:tab w:val="clear" w:pos="9072"/>
                    </w:tabs>
                    <w:rPr>
                      <w:rFonts w:asciiTheme="minorHAnsi" w:hAnsiTheme="minorHAnsi" w:cs="Arial"/>
                      <w:b/>
                      <w:sz w:val="22"/>
                      <w:szCs w:val="22"/>
                      <w:lang w:val="uk-UA"/>
                    </w:rPr>
                  </w:pPr>
                  <w:r>
                    <w:rPr>
                      <w:rFonts w:ascii="Calibri" w:hAnsi="Calibri"/>
                      <w:sz w:val="22"/>
                      <w:szCs w:val="22"/>
                      <w:lang w:val="uk-UA"/>
                    </w:rPr>
                    <w:t xml:space="preserve">Послуги: </w:t>
                  </w:r>
                  <w:r w:rsidR="007D7AB7" w:rsidRPr="007D7AB7">
                    <w:rPr>
                      <w:rFonts w:asciiTheme="minorHAnsi" w:hAnsiTheme="minorHAnsi" w:cs="Arial"/>
                      <w:b/>
                      <w:sz w:val="22"/>
                      <w:szCs w:val="22"/>
                      <w:lang w:val="uk-UA"/>
                    </w:rPr>
                    <w:t>Проведення технічного огляду та оцінки пошкоджень будівель №3 та №4 Національного університету охорони здоров’я України імені П. Л. Шупика (НУОЗ)</w:t>
                  </w:r>
                </w:p>
                <w:p w14:paraId="56059862" w14:textId="0669C835" w:rsidR="00523B87" w:rsidRDefault="00000000">
                  <w:pPr>
                    <w:pStyle w:val="Header"/>
                    <w:tabs>
                      <w:tab w:val="clear" w:pos="4536"/>
                      <w:tab w:val="clear" w:pos="9072"/>
                    </w:tabs>
                    <w:rPr>
                      <w:rFonts w:ascii="Calibri" w:hAnsi="Calibri"/>
                      <w:sz w:val="22"/>
                      <w:szCs w:val="22"/>
                    </w:rPr>
                  </w:pPr>
                  <w:r>
                    <w:rPr>
                      <w:rFonts w:ascii="Calibri" w:hAnsi="Calibri"/>
                      <w:sz w:val="22"/>
                      <w:szCs w:val="22"/>
                      <w:lang w:val="ru-RU"/>
                    </w:rPr>
                    <w:t>Детальний опис надано у Додатку 1.</w:t>
                  </w:r>
                </w:p>
                <w:p w14:paraId="2FB3CC15" w14:textId="77777777" w:rsidR="00523B87" w:rsidRDefault="00523B87">
                  <w:pPr>
                    <w:pStyle w:val="Header"/>
                    <w:tabs>
                      <w:tab w:val="clear" w:pos="4536"/>
                      <w:tab w:val="clear" w:pos="9072"/>
                    </w:tabs>
                    <w:rPr>
                      <w:rFonts w:ascii="Calibri" w:hAnsi="Calibri"/>
                      <w:smallCaps/>
                      <w:sz w:val="22"/>
                      <w:szCs w:val="22"/>
                    </w:rPr>
                  </w:pPr>
                </w:p>
              </w:tc>
            </w:tr>
            <w:tr w:rsidR="00523B87" w14:paraId="10C1295A" w14:textId="77777777">
              <w:tc>
                <w:tcPr>
                  <w:tcW w:w="4810" w:type="dxa"/>
                </w:tcPr>
                <w:p w14:paraId="33259812" w14:textId="77777777" w:rsidR="00523B87" w:rsidRDefault="00000000">
                  <w:pPr>
                    <w:spacing w:line="240" w:lineRule="auto"/>
                    <w:ind w:right="176"/>
                    <w:jc w:val="center"/>
                    <w:rPr>
                      <w:rFonts w:asciiTheme="minorHAnsi" w:hAnsiTheme="minorHAnsi"/>
                      <w:sz w:val="22"/>
                      <w:szCs w:val="22"/>
                      <w:lang w:val="en"/>
                    </w:rPr>
                  </w:pPr>
                  <w:r>
                    <w:rPr>
                      <w:rFonts w:ascii="Calibri" w:hAnsi="Calibri"/>
                      <w:smallCaps/>
                      <w:sz w:val="22"/>
                      <w:lang w:val="en"/>
                    </w:rPr>
                    <w:t>Specifying department</w:t>
                  </w:r>
                </w:p>
              </w:tc>
              <w:tc>
                <w:tcPr>
                  <w:tcW w:w="4810" w:type="dxa"/>
                </w:tcPr>
                <w:p w14:paraId="4447C79A" w14:textId="77777777" w:rsidR="00523B87" w:rsidRDefault="00000000">
                  <w:pPr>
                    <w:pStyle w:val="Header"/>
                    <w:tabs>
                      <w:tab w:val="clear" w:pos="4536"/>
                      <w:tab w:val="clear" w:pos="9072"/>
                      <w:tab w:val="left" w:pos="1352"/>
                    </w:tabs>
                    <w:jc w:val="center"/>
                    <w:rPr>
                      <w:rFonts w:ascii="Calibri" w:hAnsi="Calibri"/>
                      <w:smallCaps/>
                      <w:sz w:val="22"/>
                      <w:lang w:val="en"/>
                    </w:rPr>
                  </w:pPr>
                  <w:r>
                    <w:rPr>
                      <w:rFonts w:ascii="Calibri" w:hAnsi="Calibri"/>
                      <w:smallCaps/>
                      <w:sz w:val="22"/>
                      <w:lang w:val="uk-UA"/>
                    </w:rPr>
                    <w:t>Визначений відділ</w:t>
                  </w:r>
                </w:p>
              </w:tc>
            </w:tr>
            <w:tr w:rsidR="00523B87" w14:paraId="0932B6BD" w14:textId="77777777">
              <w:tc>
                <w:tcPr>
                  <w:tcW w:w="4810" w:type="dxa"/>
                </w:tcPr>
                <w:p w14:paraId="5D5C2355" w14:textId="64711C30" w:rsidR="00523B87" w:rsidRDefault="00000000">
                  <w:pPr>
                    <w:rPr>
                      <w:rFonts w:ascii="Calibri" w:hAnsi="Calibri"/>
                      <w:sz w:val="22"/>
                      <w:lang w:val="en-US"/>
                    </w:rPr>
                  </w:pPr>
                  <w:r>
                    <w:rPr>
                      <w:rFonts w:ascii="Calibri" w:hAnsi="Calibri"/>
                      <w:sz w:val="22"/>
                      <w:lang w:val="en"/>
                    </w:rPr>
                    <w:t>Expertise France department managing the Contract</w:t>
                  </w:r>
                  <w:r>
                    <w:rPr>
                      <w:rFonts w:ascii="Calibri" w:hAnsi="Calibri"/>
                      <w:sz w:val="22"/>
                      <w:lang w:val="uk-UA"/>
                    </w:rPr>
                    <w:t>:</w:t>
                  </w:r>
                  <w:r>
                    <w:rPr>
                      <w:rFonts w:ascii="Calibri" w:hAnsi="Calibri"/>
                      <w:sz w:val="22"/>
                      <w:lang w:val="en-US"/>
                    </w:rPr>
                    <w:t xml:space="preserve"> </w:t>
                  </w:r>
                  <w:r w:rsidR="0041470D" w:rsidRPr="0041470D">
                    <w:rPr>
                      <w:rFonts w:ascii="Calibri" w:hAnsi="Calibri"/>
                      <w:sz w:val="22"/>
                      <w:lang w:val="en-US"/>
                    </w:rPr>
                    <w:t>Mathieu Radoube</w:t>
                  </w:r>
                  <w:r>
                    <w:rPr>
                      <w:rFonts w:ascii="Calibri" w:hAnsi="Calibri"/>
                      <w:sz w:val="22"/>
                      <w:lang w:val="en-US"/>
                    </w:rPr>
                    <w:t>, Geographical Department</w:t>
                  </w:r>
                </w:p>
                <w:p w14:paraId="32C45237" w14:textId="77777777" w:rsidR="00523B87" w:rsidRDefault="00000000">
                  <w:pPr>
                    <w:rPr>
                      <w:rFonts w:ascii="Calibri" w:hAnsi="Calibri"/>
                      <w:sz w:val="22"/>
                    </w:rPr>
                  </w:pPr>
                  <w:r>
                    <w:rPr>
                      <w:rFonts w:ascii="Calibri" w:hAnsi="Calibri"/>
                      <w:sz w:val="22"/>
                    </w:rPr>
                    <w:t>40, boulevard de Port Royal F-75005 PARIS</w:t>
                  </w:r>
                </w:p>
              </w:tc>
              <w:tc>
                <w:tcPr>
                  <w:tcW w:w="4810" w:type="dxa"/>
                </w:tcPr>
                <w:p w14:paraId="3092D5C2" w14:textId="77777777" w:rsidR="00523B87" w:rsidRDefault="00000000">
                  <w:pPr>
                    <w:pStyle w:val="Header"/>
                    <w:rPr>
                      <w:rFonts w:ascii="Calibri" w:hAnsi="Calibri"/>
                      <w:sz w:val="22"/>
                    </w:rPr>
                  </w:pPr>
                  <w:r>
                    <w:rPr>
                      <w:rFonts w:ascii="Calibri" w:hAnsi="Calibri"/>
                      <w:sz w:val="22"/>
                      <w:lang w:val="en-US"/>
                    </w:rPr>
                    <w:t>Відділ</w:t>
                  </w:r>
                  <w:r>
                    <w:rPr>
                      <w:rFonts w:ascii="Calibri" w:hAnsi="Calibri"/>
                      <w:sz w:val="22"/>
                    </w:rPr>
                    <w:t xml:space="preserve"> </w:t>
                  </w:r>
                  <w:r>
                    <w:rPr>
                      <w:rFonts w:ascii="Calibri" w:hAnsi="Calibri"/>
                      <w:sz w:val="22"/>
                      <w:lang w:val="en-US"/>
                    </w:rPr>
                    <w:t>Експертіз</w:t>
                  </w:r>
                  <w:r>
                    <w:rPr>
                      <w:rFonts w:ascii="Calibri" w:hAnsi="Calibri"/>
                      <w:sz w:val="22"/>
                    </w:rPr>
                    <w:t xml:space="preserve"> </w:t>
                  </w:r>
                  <w:r>
                    <w:rPr>
                      <w:rFonts w:ascii="Calibri" w:hAnsi="Calibri"/>
                      <w:sz w:val="22"/>
                      <w:lang w:val="en-US"/>
                    </w:rPr>
                    <w:t>Франс</w:t>
                  </w:r>
                  <w:r>
                    <w:rPr>
                      <w:rFonts w:ascii="Calibri" w:hAnsi="Calibri"/>
                      <w:sz w:val="22"/>
                    </w:rPr>
                    <w:t xml:space="preserve"> (Expertise France), </w:t>
                  </w:r>
                  <w:r>
                    <w:rPr>
                      <w:rFonts w:ascii="Calibri" w:hAnsi="Calibri"/>
                      <w:sz w:val="22"/>
                      <w:lang w:val="en-US"/>
                    </w:rPr>
                    <w:t>який</w:t>
                  </w:r>
                  <w:r>
                    <w:rPr>
                      <w:rFonts w:ascii="Calibri" w:hAnsi="Calibri"/>
                      <w:sz w:val="22"/>
                    </w:rPr>
                    <w:t xml:space="preserve"> </w:t>
                  </w:r>
                  <w:r>
                    <w:rPr>
                      <w:rFonts w:ascii="Calibri" w:hAnsi="Calibri"/>
                      <w:sz w:val="22"/>
                      <w:lang w:val="en-US"/>
                    </w:rPr>
                    <w:t>здійснює</w:t>
                  </w:r>
                  <w:r>
                    <w:rPr>
                      <w:rFonts w:ascii="Calibri" w:hAnsi="Calibri"/>
                      <w:sz w:val="22"/>
                    </w:rPr>
                    <w:t xml:space="preserve"> </w:t>
                  </w:r>
                  <w:r>
                    <w:rPr>
                      <w:rFonts w:ascii="Calibri" w:hAnsi="Calibri"/>
                      <w:sz w:val="22"/>
                      <w:lang w:val="en-US"/>
                    </w:rPr>
                    <w:t>управління</w:t>
                  </w:r>
                  <w:r>
                    <w:rPr>
                      <w:rFonts w:ascii="Calibri" w:hAnsi="Calibri"/>
                      <w:sz w:val="22"/>
                    </w:rPr>
                    <w:t xml:space="preserve"> </w:t>
                  </w:r>
                  <w:r>
                    <w:rPr>
                      <w:rFonts w:ascii="Calibri" w:hAnsi="Calibri"/>
                      <w:sz w:val="22"/>
                      <w:lang w:val="en-US"/>
                    </w:rPr>
                    <w:t>Договором</w:t>
                  </w:r>
                  <w:r>
                    <w:rPr>
                      <w:rFonts w:ascii="Calibri" w:hAnsi="Calibri"/>
                      <w:sz w:val="22"/>
                    </w:rPr>
                    <w:t xml:space="preserve">:  </w:t>
                  </w:r>
                </w:p>
                <w:p w14:paraId="25454C5D" w14:textId="0F5B6758" w:rsidR="00523B87" w:rsidRDefault="0041470D">
                  <w:pPr>
                    <w:pStyle w:val="Header"/>
                    <w:rPr>
                      <w:rFonts w:ascii="Calibri" w:hAnsi="Calibri"/>
                      <w:sz w:val="22"/>
                      <w:lang w:val="ru-RU"/>
                    </w:rPr>
                  </w:pPr>
                  <w:r w:rsidRPr="0041470D">
                    <w:rPr>
                      <w:rFonts w:ascii="Calibri" w:hAnsi="Calibri"/>
                      <w:sz w:val="22"/>
                    </w:rPr>
                    <w:t>Матьє Радубе</w:t>
                  </w:r>
                  <w:r>
                    <w:rPr>
                      <w:rFonts w:ascii="Calibri" w:hAnsi="Calibri"/>
                      <w:sz w:val="22"/>
                    </w:rPr>
                    <w:t xml:space="preserve">, </w:t>
                  </w:r>
                  <w:r w:rsidR="00000000">
                    <w:rPr>
                      <w:rFonts w:ascii="Calibri" w:hAnsi="Calibri"/>
                      <w:sz w:val="22"/>
                      <w:lang w:val="ru-RU"/>
                    </w:rPr>
                    <w:t>Географічний департамент</w:t>
                  </w:r>
                  <w:r w:rsidR="00000000">
                    <w:rPr>
                      <w:rFonts w:ascii="Calibri" w:hAnsi="Calibri"/>
                      <w:sz w:val="22"/>
                      <w:lang w:val="ru-RU"/>
                    </w:rPr>
                    <w:tab/>
                  </w:r>
                </w:p>
                <w:p w14:paraId="6E8F440E" w14:textId="77777777" w:rsidR="00523B87" w:rsidRDefault="00000000">
                  <w:pPr>
                    <w:pStyle w:val="Header"/>
                    <w:tabs>
                      <w:tab w:val="clear" w:pos="4536"/>
                      <w:tab w:val="clear" w:pos="9072"/>
                    </w:tabs>
                    <w:rPr>
                      <w:rFonts w:ascii="Calibri" w:hAnsi="Calibri"/>
                      <w:smallCaps/>
                      <w:sz w:val="22"/>
                      <w:lang w:val="ru-RU"/>
                    </w:rPr>
                  </w:pPr>
                  <w:r>
                    <w:rPr>
                      <w:rFonts w:ascii="Calibri" w:hAnsi="Calibri"/>
                      <w:sz w:val="22"/>
                      <w:lang w:val="ru-RU"/>
                    </w:rPr>
                    <w:t xml:space="preserve">40, бульвар де Порт Рояль, </w:t>
                  </w:r>
                  <w:r>
                    <w:rPr>
                      <w:rFonts w:ascii="Calibri" w:hAnsi="Calibri"/>
                      <w:sz w:val="22"/>
                      <w:lang w:val="en-US"/>
                    </w:rPr>
                    <w:t>F</w:t>
                  </w:r>
                  <w:r>
                    <w:rPr>
                      <w:rFonts w:ascii="Calibri" w:hAnsi="Calibri"/>
                      <w:sz w:val="22"/>
                      <w:lang w:val="ru-RU"/>
                    </w:rPr>
                    <w:t>-75005 Париж</w:t>
                  </w:r>
                </w:p>
              </w:tc>
            </w:tr>
            <w:tr w:rsidR="00523B87" w14:paraId="4C043231" w14:textId="77777777">
              <w:tc>
                <w:tcPr>
                  <w:tcW w:w="4810" w:type="dxa"/>
                </w:tcPr>
                <w:p w14:paraId="799928A1" w14:textId="2B6000CE" w:rsidR="00523B87" w:rsidRDefault="00000000">
                  <w:pPr>
                    <w:spacing w:line="240" w:lineRule="auto"/>
                    <w:rPr>
                      <w:rFonts w:ascii="Calibri" w:hAnsi="Calibri"/>
                      <w:sz w:val="22"/>
                      <w:lang w:val="en"/>
                    </w:rPr>
                  </w:pPr>
                  <w:r>
                    <w:rPr>
                      <w:rFonts w:ascii="Calibri" w:hAnsi="Calibri"/>
                      <w:sz w:val="22"/>
                      <w:lang w:val="en"/>
                    </w:rPr>
                    <w:t xml:space="preserve">Name and contact details of the contact person (project manager, etc.): </w:t>
                  </w:r>
                  <w:r w:rsidR="00FC6859" w:rsidRPr="0041470D">
                    <w:rPr>
                      <w:rFonts w:ascii="Calibri" w:hAnsi="Calibri"/>
                      <w:sz w:val="22"/>
                      <w:lang w:val="en-US"/>
                    </w:rPr>
                    <w:t>Mathieu Radoube</w:t>
                  </w:r>
                  <w:r>
                    <w:rPr>
                      <w:rFonts w:ascii="Calibri" w:hAnsi="Calibri"/>
                      <w:sz w:val="22"/>
                    </w:rPr>
                    <w:t xml:space="preserve">, </w:t>
                  </w:r>
                  <w:r w:rsidR="00FC6859" w:rsidRPr="00FC6859">
                    <w:rPr>
                      <w:rFonts w:ascii="Calibri" w:hAnsi="Calibri"/>
                      <w:sz w:val="22"/>
                      <w:lang w:val="en"/>
                    </w:rPr>
                    <w:t xml:space="preserve">Deputy Head of Health Program  </w:t>
                  </w:r>
                </w:p>
                <w:p w14:paraId="03B89CA2" w14:textId="231A3B85" w:rsidR="00523B87" w:rsidRDefault="00000000">
                  <w:pPr>
                    <w:spacing w:line="240" w:lineRule="auto"/>
                    <w:ind w:right="176"/>
                    <w:rPr>
                      <w:rFonts w:asciiTheme="minorHAnsi" w:hAnsiTheme="minorHAnsi"/>
                      <w:sz w:val="22"/>
                      <w:szCs w:val="22"/>
                      <w:lang w:val="uk-UA"/>
                    </w:rPr>
                  </w:pPr>
                  <w:r>
                    <w:rPr>
                      <w:rFonts w:ascii="Calibri" w:hAnsi="Calibri"/>
                      <w:sz w:val="22"/>
                      <w:lang w:val="en"/>
                    </w:rPr>
                    <w:t xml:space="preserve">Contact details: </w:t>
                  </w:r>
                  <w:r w:rsidR="00FC6859" w:rsidRPr="00FC6859">
                    <w:rPr>
                      <w:rStyle w:val="Hyperlink"/>
                      <w:rFonts w:ascii="Calibri" w:hAnsi="Calibri"/>
                      <w:sz w:val="22"/>
                      <w:lang w:val="en-US"/>
                    </w:rPr>
                    <w:t>mathieu.radoube@expertisefrance.fr</w:t>
                  </w:r>
                </w:p>
              </w:tc>
              <w:tc>
                <w:tcPr>
                  <w:tcW w:w="4810" w:type="dxa"/>
                </w:tcPr>
                <w:p w14:paraId="5C5D94F1" w14:textId="0D0BD306" w:rsidR="00523B87" w:rsidRDefault="00000000">
                  <w:pPr>
                    <w:pStyle w:val="Header"/>
                    <w:rPr>
                      <w:rFonts w:ascii="Calibri" w:hAnsi="Calibri"/>
                      <w:sz w:val="22"/>
                      <w:lang w:val="uk-UA"/>
                    </w:rPr>
                  </w:pPr>
                  <w:r>
                    <w:rPr>
                      <w:rFonts w:ascii="Calibri" w:hAnsi="Calibri" w:cs="Calibri"/>
                      <w:sz w:val="22"/>
                      <w:szCs w:val="22"/>
                      <w:lang w:val="uk-UA"/>
                    </w:rPr>
                    <w:t xml:space="preserve">Ім'я та контактні дані контактної особи (менеджер проєкту тощо): </w:t>
                  </w:r>
                  <w:r w:rsidR="00A97D0B" w:rsidRPr="0041470D">
                    <w:rPr>
                      <w:rFonts w:ascii="Calibri" w:hAnsi="Calibri"/>
                      <w:sz w:val="22"/>
                    </w:rPr>
                    <w:t>Матьє Радубе</w:t>
                  </w:r>
                  <w:r>
                    <w:rPr>
                      <w:rFonts w:ascii="Calibri" w:hAnsi="Calibri"/>
                      <w:sz w:val="22"/>
                    </w:rPr>
                    <w:t xml:space="preserve">, </w:t>
                  </w:r>
                  <w:r w:rsidR="008C3373" w:rsidRPr="008C3373">
                    <w:rPr>
                      <w:rFonts w:ascii="Calibri" w:hAnsi="Calibri"/>
                      <w:sz w:val="22"/>
                    </w:rPr>
                    <w:t>Заступник керівника програми охорони здоров'я</w:t>
                  </w:r>
                </w:p>
                <w:p w14:paraId="0D27D432" w14:textId="2847D099" w:rsidR="00523B87" w:rsidRDefault="00000000">
                  <w:pPr>
                    <w:pStyle w:val="Header"/>
                    <w:tabs>
                      <w:tab w:val="clear" w:pos="4536"/>
                      <w:tab w:val="clear" w:pos="9072"/>
                    </w:tabs>
                    <w:rPr>
                      <w:rFonts w:ascii="Calibri" w:hAnsi="Calibri"/>
                      <w:smallCaps/>
                      <w:sz w:val="22"/>
                      <w:lang w:val="uk-UA"/>
                    </w:rPr>
                  </w:pPr>
                  <w:r>
                    <w:rPr>
                      <w:rFonts w:ascii="Calibri" w:hAnsi="Calibri" w:cs="Calibri"/>
                      <w:sz w:val="22"/>
                      <w:szCs w:val="22"/>
                      <w:lang w:val="uk-UA"/>
                    </w:rPr>
                    <w:t xml:space="preserve">Контактні дані: </w:t>
                  </w:r>
                  <w:r w:rsidR="00FC6859" w:rsidRPr="00FC6859">
                    <w:rPr>
                      <w:rStyle w:val="Hyperlink"/>
                      <w:rFonts w:ascii="Calibri" w:hAnsi="Calibri"/>
                      <w:sz w:val="22"/>
                      <w:lang w:val="en-US"/>
                    </w:rPr>
                    <w:t>mathieu</w:t>
                  </w:r>
                  <w:r w:rsidR="00FC6859" w:rsidRPr="00FC6859">
                    <w:rPr>
                      <w:rStyle w:val="Hyperlink"/>
                      <w:rFonts w:ascii="Calibri" w:hAnsi="Calibri"/>
                      <w:sz w:val="22"/>
                      <w:lang w:val="ru-RU"/>
                    </w:rPr>
                    <w:t>.</w:t>
                  </w:r>
                  <w:r w:rsidR="00FC6859" w:rsidRPr="00FC6859">
                    <w:rPr>
                      <w:rStyle w:val="Hyperlink"/>
                      <w:rFonts w:ascii="Calibri" w:hAnsi="Calibri"/>
                      <w:sz w:val="22"/>
                      <w:lang w:val="en-US"/>
                    </w:rPr>
                    <w:t>radoube</w:t>
                  </w:r>
                  <w:r w:rsidR="00FC6859" w:rsidRPr="00FC6859">
                    <w:rPr>
                      <w:rStyle w:val="Hyperlink"/>
                      <w:rFonts w:ascii="Calibri" w:hAnsi="Calibri"/>
                      <w:sz w:val="22"/>
                      <w:lang w:val="ru-RU"/>
                    </w:rPr>
                    <w:t>@</w:t>
                  </w:r>
                  <w:r w:rsidR="00FC6859" w:rsidRPr="00FC6859">
                    <w:rPr>
                      <w:rStyle w:val="Hyperlink"/>
                      <w:rFonts w:ascii="Calibri" w:hAnsi="Calibri"/>
                      <w:sz w:val="22"/>
                      <w:lang w:val="en-US"/>
                    </w:rPr>
                    <w:t>expertisefrance</w:t>
                  </w:r>
                  <w:r w:rsidR="00FC6859" w:rsidRPr="00FC6859">
                    <w:rPr>
                      <w:rStyle w:val="Hyperlink"/>
                      <w:rFonts w:ascii="Calibri" w:hAnsi="Calibri"/>
                      <w:sz w:val="22"/>
                      <w:lang w:val="ru-RU"/>
                    </w:rPr>
                    <w:t>.</w:t>
                  </w:r>
                  <w:r w:rsidR="00FC6859" w:rsidRPr="00FC6859">
                    <w:rPr>
                      <w:rStyle w:val="Hyperlink"/>
                      <w:rFonts w:ascii="Calibri" w:hAnsi="Calibri"/>
                      <w:sz w:val="22"/>
                      <w:lang w:val="en-US"/>
                    </w:rPr>
                    <w:t>fr</w:t>
                  </w:r>
                </w:p>
              </w:tc>
            </w:tr>
            <w:tr w:rsidR="00523B87" w14:paraId="6A9FFE79" w14:textId="77777777">
              <w:trPr>
                <w:trHeight w:val="326"/>
              </w:trPr>
              <w:tc>
                <w:tcPr>
                  <w:tcW w:w="4810" w:type="dxa"/>
                </w:tcPr>
                <w:p w14:paraId="58066C33" w14:textId="77777777" w:rsidR="00523B87" w:rsidRDefault="00000000">
                  <w:pPr>
                    <w:spacing w:line="240" w:lineRule="auto"/>
                    <w:jc w:val="center"/>
                    <w:rPr>
                      <w:rFonts w:ascii="Calibri" w:hAnsi="Calibri"/>
                      <w:sz w:val="22"/>
                      <w:lang w:val="en-US"/>
                    </w:rPr>
                  </w:pPr>
                  <w:r>
                    <w:rPr>
                      <w:rFonts w:ascii="Calibri" w:hAnsi="Calibri"/>
                      <w:smallCaps/>
                      <w:sz w:val="22"/>
                      <w:lang w:val="en-US"/>
                    </w:rPr>
                    <w:t>Period</w:t>
                  </w:r>
                </w:p>
              </w:tc>
              <w:tc>
                <w:tcPr>
                  <w:tcW w:w="4810" w:type="dxa"/>
                </w:tcPr>
                <w:p w14:paraId="0971B7AC" w14:textId="77777777" w:rsidR="00523B87" w:rsidRDefault="00000000">
                  <w:pPr>
                    <w:pStyle w:val="Header"/>
                    <w:tabs>
                      <w:tab w:val="clear" w:pos="4536"/>
                      <w:tab w:val="clear" w:pos="9072"/>
                    </w:tabs>
                    <w:jc w:val="center"/>
                    <w:rPr>
                      <w:rFonts w:ascii="Calibri" w:hAnsi="Calibri"/>
                      <w:smallCaps/>
                      <w:sz w:val="22"/>
                      <w:szCs w:val="22"/>
                      <w:lang w:val="uk-UA"/>
                    </w:rPr>
                  </w:pPr>
                  <w:r>
                    <w:rPr>
                      <w:rFonts w:ascii="Calibri" w:hAnsi="Calibri"/>
                      <w:smallCaps/>
                      <w:sz w:val="22"/>
                      <w:lang w:val="uk-UA"/>
                    </w:rPr>
                    <w:t>Термін</w:t>
                  </w:r>
                </w:p>
              </w:tc>
            </w:tr>
            <w:tr w:rsidR="00523B87" w14:paraId="744AFE27" w14:textId="77777777">
              <w:trPr>
                <w:trHeight w:val="300"/>
              </w:trPr>
              <w:tc>
                <w:tcPr>
                  <w:tcW w:w="4810" w:type="dxa"/>
                  <w:vMerge w:val="restart"/>
                </w:tcPr>
                <w:p w14:paraId="16F2629E" w14:textId="77777777" w:rsidR="00523B87" w:rsidRDefault="00000000">
                  <w:pPr>
                    <w:rPr>
                      <w:rFonts w:ascii="Calibri" w:hAnsi="Calibri"/>
                      <w:sz w:val="22"/>
                      <w:lang w:val="en-GB"/>
                    </w:rPr>
                  </w:pPr>
                  <w:r>
                    <w:rPr>
                      <w:rFonts w:ascii="Calibri" w:hAnsi="Calibri"/>
                      <w:sz w:val="22"/>
                      <w:lang w:val="en-GB"/>
                    </w:rPr>
                    <w:t>Period of validity of the contract</w:t>
                  </w:r>
                </w:p>
              </w:tc>
              <w:tc>
                <w:tcPr>
                  <w:tcW w:w="4810" w:type="dxa"/>
                  <w:vMerge w:val="restart"/>
                </w:tcPr>
                <w:p w14:paraId="6BBE0822" w14:textId="77777777" w:rsidR="00523B87" w:rsidRDefault="00000000">
                  <w:pPr>
                    <w:pBdr>
                      <w:top w:val="none" w:sz="4" w:space="0" w:color="000000"/>
                      <w:left w:val="none" w:sz="4" w:space="0" w:color="000000"/>
                      <w:bottom w:val="none" w:sz="4" w:space="0" w:color="000000"/>
                      <w:right w:val="none" w:sz="4" w:space="0" w:color="000000"/>
                    </w:pBdr>
                    <w:rPr>
                      <w:rFonts w:ascii="Calibri" w:hAnsi="Calibri"/>
                      <w:sz w:val="22"/>
                      <w:szCs w:val="22"/>
                      <w:lang w:val="en-GB"/>
                    </w:rPr>
                  </w:pPr>
                  <w:r>
                    <w:rPr>
                      <w:rFonts w:ascii="Calibri" w:hAnsi="Calibri"/>
                      <w:sz w:val="22"/>
                      <w:szCs w:val="22"/>
                      <w:lang w:val="en-GB"/>
                    </w:rPr>
                    <w:t>Термін дії контракту</w:t>
                  </w:r>
                </w:p>
              </w:tc>
            </w:tr>
            <w:tr w:rsidR="00523B87" w14:paraId="55DC71B8" w14:textId="77777777">
              <w:trPr>
                <w:trHeight w:val="269"/>
              </w:trPr>
              <w:tc>
                <w:tcPr>
                  <w:tcW w:w="4810" w:type="dxa"/>
                  <w:vMerge w:val="restart"/>
                </w:tcPr>
                <w:p w14:paraId="7C051D78" w14:textId="77777777" w:rsidR="00523B87" w:rsidRDefault="00000000">
                  <w:pPr>
                    <w:spacing w:line="240" w:lineRule="auto"/>
                    <w:ind w:right="139"/>
                    <w:rPr>
                      <w:rFonts w:ascii="Calibri" w:hAnsi="Calibri"/>
                      <w:sz w:val="22"/>
                      <w:highlight w:val="yellow"/>
                      <w:lang w:val="en"/>
                    </w:rPr>
                  </w:pPr>
                  <w:r>
                    <w:rPr>
                      <w:rFonts w:ascii="Calibri" w:hAnsi="Calibri"/>
                      <w:sz w:val="22"/>
                      <w:lang w:val="en"/>
                    </w:rPr>
                    <w:lastRenderedPageBreak/>
                    <w:t>The contract is concluded for a period running from notification and after acceptance thereof.</w:t>
                  </w:r>
                </w:p>
              </w:tc>
              <w:tc>
                <w:tcPr>
                  <w:tcW w:w="4810" w:type="dxa"/>
                  <w:vMerge w:val="restart"/>
                </w:tcPr>
                <w:p w14:paraId="6B4875CF" w14:textId="77777777" w:rsidR="00523B87" w:rsidRDefault="00000000">
                  <w:pPr>
                    <w:pBdr>
                      <w:top w:val="none" w:sz="4" w:space="0" w:color="000000"/>
                      <w:left w:val="none" w:sz="4" w:space="0" w:color="000000"/>
                      <w:bottom w:val="none" w:sz="4" w:space="0" w:color="000000"/>
                      <w:right w:val="none" w:sz="4" w:space="0" w:color="000000"/>
                    </w:pBdr>
                    <w:rPr>
                      <w:rFonts w:ascii="Calibri" w:hAnsi="Calibri"/>
                      <w:sz w:val="22"/>
                      <w:szCs w:val="22"/>
                      <w:lang w:val="ru-RU"/>
                    </w:rPr>
                  </w:pPr>
                  <w:r>
                    <w:rPr>
                      <w:rFonts w:ascii="Calibri" w:hAnsi="Calibri"/>
                      <w:sz w:val="22"/>
                      <w:szCs w:val="22"/>
                      <w:lang w:val="ru-RU"/>
                    </w:rPr>
                    <w:t>Контракт укладається на період, що починається з моменту повідомлення та після його прийняття.</w:t>
                  </w:r>
                </w:p>
              </w:tc>
            </w:tr>
            <w:tr w:rsidR="00523B87" w14:paraId="4761458A" w14:textId="77777777">
              <w:trPr>
                <w:trHeight w:val="300"/>
              </w:trPr>
              <w:tc>
                <w:tcPr>
                  <w:tcW w:w="4810" w:type="dxa"/>
                  <w:vMerge w:val="restart"/>
                </w:tcPr>
                <w:p w14:paraId="050392DD" w14:textId="77777777" w:rsidR="00523B87" w:rsidRDefault="00000000">
                  <w:pPr>
                    <w:pStyle w:val="Header"/>
                    <w:tabs>
                      <w:tab w:val="clear" w:pos="4536"/>
                      <w:tab w:val="clear" w:pos="9072"/>
                    </w:tabs>
                    <w:rPr>
                      <w:rFonts w:ascii="Calibri" w:hAnsi="Calibri"/>
                      <w:sz w:val="22"/>
                      <w:lang w:val="en-GB"/>
                    </w:rPr>
                  </w:pPr>
                  <w:r>
                    <w:rPr>
                      <w:rFonts w:ascii="Calibri" w:hAnsi="Calibri"/>
                      <w:smallCaps/>
                      <w:sz w:val="22"/>
                      <w:lang w:val="en"/>
                    </w:rPr>
                    <w:t>Deadline for performance of services</w:t>
                  </w:r>
                </w:p>
              </w:tc>
              <w:tc>
                <w:tcPr>
                  <w:tcW w:w="4810" w:type="dxa"/>
                  <w:vMerge w:val="restart"/>
                </w:tcPr>
                <w:p w14:paraId="7525D4CA" w14:textId="77777777" w:rsidR="00523B87" w:rsidRDefault="00000000">
                  <w:pPr>
                    <w:pStyle w:val="Header"/>
                    <w:tabs>
                      <w:tab w:val="clear" w:pos="4536"/>
                      <w:tab w:val="clear" w:pos="9072"/>
                    </w:tabs>
                    <w:rPr>
                      <w:rFonts w:ascii="Calibri" w:hAnsi="Calibri"/>
                      <w:sz w:val="22"/>
                      <w:lang w:val="uk-UA"/>
                    </w:rPr>
                  </w:pPr>
                  <w:r>
                    <w:rPr>
                      <w:rFonts w:ascii="Calibri" w:hAnsi="Calibri"/>
                      <w:smallCaps/>
                      <w:sz w:val="22"/>
                      <w:szCs w:val="22"/>
                      <w:lang w:val="en"/>
                    </w:rPr>
                    <w:t>Кінцевий термін виконання послуг</w:t>
                  </w:r>
                  <w:r>
                    <w:rPr>
                      <w:rFonts w:eastAsia="Arial" w:cs="Arial"/>
                      <w:color w:val="000000"/>
                    </w:rPr>
                    <w:br/>
                  </w:r>
                </w:p>
              </w:tc>
            </w:tr>
            <w:tr w:rsidR="00523B87" w14:paraId="27605A79" w14:textId="77777777">
              <w:trPr>
                <w:trHeight w:val="300"/>
              </w:trPr>
              <w:tc>
                <w:tcPr>
                  <w:tcW w:w="4810" w:type="dxa"/>
                  <w:vMerge w:val="restart"/>
                </w:tcPr>
                <w:p w14:paraId="79B59838" w14:textId="77777777" w:rsidR="00523B87" w:rsidRDefault="00000000">
                  <w:pPr>
                    <w:rPr>
                      <w:rFonts w:ascii="Calibri" w:hAnsi="Calibri"/>
                      <w:sz w:val="22"/>
                      <w:lang w:val="en-GB"/>
                    </w:rPr>
                  </w:pPr>
                  <w:r>
                    <w:rPr>
                      <w:rFonts w:ascii="Calibri" w:hAnsi="Calibri"/>
                      <w:sz w:val="22"/>
                      <w:lang w:val="en"/>
                    </w:rPr>
                    <w:t>Deadline for performance</w:t>
                  </w:r>
                </w:p>
              </w:tc>
              <w:tc>
                <w:tcPr>
                  <w:tcW w:w="4810" w:type="dxa"/>
                  <w:vMerge w:val="restart"/>
                </w:tcPr>
                <w:p w14:paraId="469D9B6C" w14:textId="77777777" w:rsidR="00523B87" w:rsidRDefault="00000000">
                  <w:pPr>
                    <w:rPr>
                      <w:rFonts w:ascii="Calibri" w:hAnsi="Calibri"/>
                      <w:sz w:val="22"/>
                      <w:szCs w:val="22"/>
                      <w:lang w:val="en"/>
                    </w:rPr>
                  </w:pPr>
                  <w:r>
                    <w:rPr>
                      <w:rFonts w:ascii="Calibri" w:hAnsi="Calibri"/>
                      <w:sz w:val="22"/>
                      <w:szCs w:val="22"/>
                      <w:lang w:val="en"/>
                    </w:rPr>
                    <w:t>Кінцевий термін виконання</w:t>
                  </w:r>
                </w:p>
              </w:tc>
            </w:tr>
            <w:tr w:rsidR="00523B87" w14:paraId="4EEDCF9A" w14:textId="77777777">
              <w:trPr>
                <w:trHeight w:val="269"/>
              </w:trPr>
              <w:tc>
                <w:tcPr>
                  <w:tcW w:w="4810" w:type="dxa"/>
                  <w:vMerge w:val="restart"/>
                </w:tcPr>
                <w:p w14:paraId="367B9E70" w14:textId="77777777" w:rsidR="00523B87" w:rsidRDefault="00000000">
                  <w:pPr>
                    <w:spacing w:line="240" w:lineRule="auto"/>
                    <w:ind w:right="281"/>
                    <w:jc w:val="both"/>
                    <w:rPr>
                      <w:rFonts w:asciiTheme="minorHAnsi" w:hAnsiTheme="minorHAnsi"/>
                      <w:sz w:val="22"/>
                      <w:szCs w:val="22"/>
                      <w:lang w:val="en-GB"/>
                    </w:rPr>
                  </w:pPr>
                  <w:r>
                    <w:rPr>
                      <w:rFonts w:asciiTheme="minorHAnsi" w:hAnsiTheme="minorHAnsi"/>
                      <w:sz w:val="22"/>
                      <w:szCs w:val="22"/>
                      <w:lang w:val="en"/>
                    </w:rPr>
                    <w:t xml:space="preserve">The period for performance of the services under this Contract shall be as specified in Annex I.  </w:t>
                  </w:r>
                </w:p>
                <w:p w14:paraId="3F79F74B" w14:textId="77777777" w:rsidR="00523B87" w:rsidRDefault="00523B87">
                  <w:pPr>
                    <w:spacing w:line="240" w:lineRule="auto"/>
                    <w:ind w:left="144" w:right="281"/>
                    <w:jc w:val="both"/>
                    <w:rPr>
                      <w:rFonts w:asciiTheme="minorHAnsi" w:hAnsiTheme="minorHAnsi"/>
                      <w:sz w:val="22"/>
                      <w:szCs w:val="22"/>
                      <w:lang w:val="en"/>
                    </w:rPr>
                  </w:pPr>
                </w:p>
              </w:tc>
              <w:tc>
                <w:tcPr>
                  <w:tcW w:w="4810" w:type="dxa"/>
                  <w:vMerge w:val="restart"/>
                </w:tcPr>
                <w:p w14:paraId="4510D276" w14:textId="77777777" w:rsidR="00523B87" w:rsidRDefault="00000000">
                  <w:pPr>
                    <w:pStyle w:val="Header"/>
                    <w:tabs>
                      <w:tab w:val="clear" w:pos="4536"/>
                      <w:tab w:val="clear" w:pos="9072"/>
                    </w:tabs>
                    <w:rPr>
                      <w:rFonts w:asciiTheme="minorHAnsi" w:hAnsiTheme="minorHAnsi"/>
                      <w:sz w:val="22"/>
                      <w:szCs w:val="22"/>
                      <w:lang w:val="uk-UA"/>
                    </w:rPr>
                  </w:pPr>
                  <w:r>
                    <w:rPr>
                      <w:rFonts w:ascii="Calibri" w:hAnsi="Calibri"/>
                      <w:sz w:val="22"/>
                      <w:lang w:val="uk-UA"/>
                    </w:rPr>
                    <w:t>Термін виконання послуг за цим Контрактом вказано в Додатку I.</w:t>
                  </w:r>
                </w:p>
                <w:p w14:paraId="3166C705" w14:textId="77777777" w:rsidR="00523B87" w:rsidRDefault="00523B87">
                  <w:pPr>
                    <w:pStyle w:val="Header"/>
                    <w:tabs>
                      <w:tab w:val="clear" w:pos="4536"/>
                      <w:tab w:val="clear" w:pos="9072"/>
                    </w:tabs>
                    <w:rPr>
                      <w:rFonts w:ascii="Calibri" w:hAnsi="Calibri"/>
                      <w:sz w:val="22"/>
                      <w:lang w:val="uk-UA"/>
                    </w:rPr>
                  </w:pPr>
                </w:p>
              </w:tc>
            </w:tr>
            <w:tr w:rsidR="00523B87" w14:paraId="7329E9E7" w14:textId="77777777">
              <w:tc>
                <w:tcPr>
                  <w:tcW w:w="4810" w:type="dxa"/>
                </w:tcPr>
                <w:p w14:paraId="1442170C" w14:textId="77777777" w:rsidR="00523B87" w:rsidRDefault="00000000">
                  <w:pPr>
                    <w:spacing w:line="240" w:lineRule="auto"/>
                    <w:jc w:val="center"/>
                    <w:rPr>
                      <w:rFonts w:ascii="Calibri" w:hAnsi="Calibri"/>
                      <w:sz w:val="22"/>
                      <w:lang w:val="en"/>
                    </w:rPr>
                  </w:pPr>
                  <w:r>
                    <w:rPr>
                      <w:rFonts w:ascii="Calibri" w:hAnsi="Calibri"/>
                      <w:smallCaps/>
                      <w:sz w:val="22"/>
                      <w:lang w:val="en"/>
                    </w:rPr>
                    <w:t>Verification and acceptance activities</w:t>
                  </w:r>
                </w:p>
              </w:tc>
              <w:tc>
                <w:tcPr>
                  <w:tcW w:w="4810" w:type="dxa"/>
                </w:tcPr>
                <w:p w14:paraId="467AE181" w14:textId="77777777" w:rsidR="00523B87" w:rsidRDefault="00000000">
                  <w:pPr>
                    <w:pStyle w:val="Header"/>
                    <w:tabs>
                      <w:tab w:val="clear" w:pos="4536"/>
                      <w:tab w:val="clear" w:pos="9072"/>
                    </w:tabs>
                    <w:jc w:val="center"/>
                    <w:rPr>
                      <w:rFonts w:ascii="Calibri" w:hAnsi="Calibri"/>
                      <w:smallCaps/>
                      <w:sz w:val="22"/>
                      <w:lang w:val="ru-RU"/>
                    </w:rPr>
                  </w:pPr>
                  <w:r>
                    <w:rPr>
                      <w:rFonts w:ascii="Calibri" w:hAnsi="Calibri"/>
                      <w:smallCaps/>
                      <w:sz w:val="22"/>
                      <w:lang w:val="uk-UA"/>
                    </w:rPr>
                    <w:t>Діяльність з перевірки та прийняття</w:t>
                  </w:r>
                </w:p>
              </w:tc>
            </w:tr>
            <w:tr w:rsidR="00523B87" w14:paraId="3C5DB0FE" w14:textId="77777777">
              <w:tc>
                <w:tcPr>
                  <w:tcW w:w="4810" w:type="dxa"/>
                </w:tcPr>
                <w:p w14:paraId="29FF2D2B" w14:textId="77777777" w:rsidR="00523B87" w:rsidRDefault="00000000">
                  <w:pPr>
                    <w:spacing w:line="240" w:lineRule="auto"/>
                    <w:rPr>
                      <w:rFonts w:ascii="Calibri" w:hAnsi="Calibri"/>
                      <w:smallCaps/>
                      <w:sz w:val="22"/>
                      <w:lang w:val="en"/>
                    </w:rPr>
                  </w:pPr>
                  <w:r>
                    <w:rPr>
                      <w:rFonts w:ascii="Calibri" w:hAnsi="Calibri"/>
                      <w:sz w:val="22"/>
                      <w:lang w:val="en"/>
                    </w:rPr>
                    <w:t>Transfer of ownership only occurs after unreserved acceptance of the services, supplies and/or works by the designated public person, to be issued after quantitative and qualitative verification as stipulated in the applicable CCAG clauses.</w:t>
                  </w:r>
                </w:p>
              </w:tc>
              <w:tc>
                <w:tcPr>
                  <w:tcW w:w="4810" w:type="dxa"/>
                </w:tcPr>
                <w:p w14:paraId="3D7493FA" w14:textId="77777777" w:rsidR="00523B87" w:rsidRDefault="00000000">
                  <w:pPr>
                    <w:rPr>
                      <w:lang w:val="en-US"/>
                    </w:rPr>
                  </w:pPr>
                  <w:r>
                    <w:rPr>
                      <w:rFonts w:ascii="Calibri" w:hAnsi="Calibri"/>
                      <w:sz w:val="22"/>
                      <w:lang w:val="uk-UA"/>
                    </w:rPr>
                    <w:t>Передача права власності відбувається лише після беззастережного прийняття послуг, постачань та/або робіт призначеною публічною особою, про що має бути виданий документ за результатами  кількісної та якісної перевірки, як передбачено у відповідних положеннях CCAG.</w:t>
                  </w:r>
                </w:p>
              </w:tc>
            </w:tr>
            <w:tr w:rsidR="00523B87" w14:paraId="254FD5CA" w14:textId="77777777">
              <w:tc>
                <w:tcPr>
                  <w:tcW w:w="4810" w:type="dxa"/>
                </w:tcPr>
                <w:p w14:paraId="715BCB93" w14:textId="1EA00B7D" w:rsidR="00523B87" w:rsidRDefault="00000000">
                  <w:pPr>
                    <w:rPr>
                      <w:rFonts w:ascii="Calibri" w:hAnsi="Calibri"/>
                      <w:sz w:val="22"/>
                      <w:lang w:val="en-US"/>
                    </w:rPr>
                  </w:pPr>
                  <w:r>
                    <w:rPr>
                      <w:rFonts w:ascii="Calibri" w:hAnsi="Calibri"/>
                      <w:sz w:val="22"/>
                      <w:lang w:val="en"/>
                    </w:rPr>
                    <w:t xml:space="preserve">Verification activities performed by: </w:t>
                  </w:r>
                  <w:r w:rsidR="009C3546" w:rsidRPr="0041470D">
                    <w:rPr>
                      <w:rFonts w:ascii="Calibri" w:hAnsi="Calibri"/>
                      <w:sz w:val="22"/>
                      <w:lang w:val="en-US"/>
                    </w:rPr>
                    <w:t>Mathieu Radoube</w:t>
                  </w:r>
                  <w:r w:rsidR="009C3546">
                    <w:rPr>
                      <w:rFonts w:ascii="Calibri" w:hAnsi="Calibri"/>
                      <w:sz w:val="22"/>
                    </w:rPr>
                    <w:t xml:space="preserve">, </w:t>
                  </w:r>
                  <w:r w:rsidR="009C3546" w:rsidRPr="00FC6859">
                    <w:rPr>
                      <w:rFonts w:ascii="Calibri" w:hAnsi="Calibri"/>
                      <w:sz w:val="22"/>
                      <w:lang w:val="en"/>
                    </w:rPr>
                    <w:t xml:space="preserve">Deputy Head of Health Program  </w:t>
                  </w:r>
                </w:p>
                <w:p w14:paraId="699DB54B" w14:textId="0F336285" w:rsidR="00523B87" w:rsidRDefault="00E66C26">
                  <w:pPr>
                    <w:spacing w:line="240" w:lineRule="auto"/>
                    <w:rPr>
                      <w:rFonts w:ascii="Calibri" w:hAnsi="Calibri"/>
                      <w:sz w:val="22"/>
                      <w:lang w:val="en"/>
                    </w:rPr>
                  </w:pPr>
                  <w:r w:rsidRPr="00FC6859">
                    <w:rPr>
                      <w:rStyle w:val="Hyperlink"/>
                      <w:rFonts w:ascii="Calibri" w:hAnsi="Calibri"/>
                      <w:sz w:val="22"/>
                      <w:lang w:val="en-US"/>
                    </w:rPr>
                    <w:t>mathieu</w:t>
                  </w:r>
                  <w:r w:rsidRPr="00FC6859">
                    <w:rPr>
                      <w:rStyle w:val="Hyperlink"/>
                      <w:rFonts w:ascii="Calibri" w:hAnsi="Calibri"/>
                      <w:sz w:val="22"/>
                      <w:lang w:val="ru-RU"/>
                    </w:rPr>
                    <w:t>.</w:t>
                  </w:r>
                  <w:r w:rsidRPr="00FC6859">
                    <w:rPr>
                      <w:rStyle w:val="Hyperlink"/>
                      <w:rFonts w:ascii="Calibri" w:hAnsi="Calibri"/>
                      <w:sz w:val="22"/>
                      <w:lang w:val="en-US"/>
                    </w:rPr>
                    <w:t>radoube</w:t>
                  </w:r>
                  <w:r w:rsidRPr="00FC6859">
                    <w:rPr>
                      <w:rStyle w:val="Hyperlink"/>
                      <w:rFonts w:ascii="Calibri" w:hAnsi="Calibri"/>
                      <w:sz w:val="22"/>
                      <w:lang w:val="ru-RU"/>
                    </w:rPr>
                    <w:t>@</w:t>
                  </w:r>
                  <w:r w:rsidRPr="00FC6859">
                    <w:rPr>
                      <w:rStyle w:val="Hyperlink"/>
                      <w:rFonts w:ascii="Calibri" w:hAnsi="Calibri"/>
                      <w:sz w:val="22"/>
                      <w:lang w:val="en-US"/>
                    </w:rPr>
                    <w:t>expertisefrance</w:t>
                  </w:r>
                  <w:r w:rsidRPr="00FC6859">
                    <w:rPr>
                      <w:rStyle w:val="Hyperlink"/>
                      <w:rFonts w:ascii="Calibri" w:hAnsi="Calibri"/>
                      <w:sz w:val="22"/>
                      <w:lang w:val="ru-RU"/>
                    </w:rPr>
                    <w:t>.</w:t>
                  </w:r>
                  <w:r w:rsidRPr="00FC6859">
                    <w:rPr>
                      <w:rStyle w:val="Hyperlink"/>
                      <w:rFonts w:ascii="Calibri" w:hAnsi="Calibri"/>
                      <w:sz w:val="22"/>
                      <w:lang w:val="en-US"/>
                    </w:rPr>
                    <w:t>fr</w:t>
                  </w:r>
                </w:p>
              </w:tc>
              <w:tc>
                <w:tcPr>
                  <w:tcW w:w="4810" w:type="dxa"/>
                </w:tcPr>
                <w:p w14:paraId="6240F7DA" w14:textId="515877AB" w:rsidR="00523B87" w:rsidRDefault="00000000">
                  <w:pPr>
                    <w:rPr>
                      <w:rStyle w:val="Hyperlink"/>
                      <w:rFonts w:ascii="Calibri" w:hAnsi="Calibri"/>
                      <w:sz w:val="22"/>
                      <w:lang w:val="en-US"/>
                    </w:rPr>
                  </w:pPr>
                  <w:r>
                    <w:rPr>
                      <w:rFonts w:ascii="Calibri" w:hAnsi="Calibri"/>
                      <w:sz w:val="22"/>
                      <w:lang w:val="uk-UA"/>
                    </w:rPr>
                    <w:t xml:space="preserve">Перевірка виконана (ким): </w:t>
                  </w:r>
                  <w:r w:rsidR="009C3546" w:rsidRPr="0041470D">
                    <w:rPr>
                      <w:rFonts w:ascii="Calibri" w:hAnsi="Calibri"/>
                      <w:sz w:val="22"/>
                    </w:rPr>
                    <w:t>Матьє Радубе</w:t>
                  </w:r>
                  <w:r w:rsidR="009C3546">
                    <w:rPr>
                      <w:rFonts w:ascii="Calibri" w:hAnsi="Calibri"/>
                      <w:sz w:val="22"/>
                    </w:rPr>
                    <w:t xml:space="preserve">, </w:t>
                  </w:r>
                  <w:r w:rsidR="009C3546" w:rsidRPr="008C3373">
                    <w:rPr>
                      <w:rFonts w:ascii="Calibri" w:hAnsi="Calibri"/>
                      <w:sz w:val="22"/>
                    </w:rPr>
                    <w:t>Заступник керівника програми охорони здоров'я</w:t>
                  </w:r>
                  <w:r w:rsidR="009C3546" w:rsidRPr="00E66C26">
                    <w:rPr>
                      <w:rStyle w:val="Hyperlink"/>
                      <w:rFonts w:ascii="Calibri" w:hAnsi="Calibri"/>
                      <w:sz w:val="22"/>
                      <w:lang w:val="ru-RU"/>
                    </w:rPr>
                    <w:t xml:space="preserve"> </w:t>
                  </w:r>
                </w:p>
                <w:p w14:paraId="241362D2" w14:textId="16C2C95D" w:rsidR="00E66C26" w:rsidRDefault="00E66C26">
                  <w:pPr>
                    <w:rPr>
                      <w:rFonts w:ascii="Calibri" w:hAnsi="Calibri"/>
                      <w:sz w:val="22"/>
                      <w:lang w:val="uk-UA"/>
                    </w:rPr>
                  </w:pPr>
                  <w:r w:rsidRPr="00FC6859">
                    <w:rPr>
                      <w:rStyle w:val="Hyperlink"/>
                      <w:rFonts w:ascii="Calibri" w:hAnsi="Calibri"/>
                      <w:sz w:val="22"/>
                      <w:lang w:val="en-US"/>
                    </w:rPr>
                    <w:t>mathieu</w:t>
                  </w:r>
                  <w:r w:rsidRPr="00FC6859">
                    <w:rPr>
                      <w:rStyle w:val="Hyperlink"/>
                      <w:rFonts w:ascii="Calibri" w:hAnsi="Calibri"/>
                      <w:sz w:val="22"/>
                      <w:lang w:val="ru-RU"/>
                    </w:rPr>
                    <w:t>.</w:t>
                  </w:r>
                  <w:r w:rsidRPr="00FC6859">
                    <w:rPr>
                      <w:rStyle w:val="Hyperlink"/>
                      <w:rFonts w:ascii="Calibri" w:hAnsi="Calibri"/>
                      <w:sz w:val="22"/>
                      <w:lang w:val="en-US"/>
                    </w:rPr>
                    <w:t>radoube</w:t>
                  </w:r>
                  <w:r w:rsidRPr="00FC6859">
                    <w:rPr>
                      <w:rStyle w:val="Hyperlink"/>
                      <w:rFonts w:ascii="Calibri" w:hAnsi="Calibri"/>
                      <w:sz w:val="22"/>
                      <w:lang w:val="ru-RU"/>
                    </w:rPr>
                    <w:t>@</w:t>
                  </w:r>
                  <w:r w:rsidRPr="00FC6859">
                    <w:rPr>
                      <w:rStyle w:val="Hyperlink"/>
                      <w:rFonts w:ascii="Calibri" w:hAnsi="Calibri"/>
                      <w:sz w:val="22"/>
                      <w:lang w:val="en-US"/>
                    </w:rPr>
                    <w:t>expertisefrance</w:t>
                  </w:r>
                  <w:r w:rsidRPr="00FC6859">
                    <w:rPr>
                      <w:rStyle w:val="Hyperlink"/>
                      <w:rFonts w:ascii="Calibri" w:hAnsi="Calibri"/>
                      <w:sz w:val="22"/>
                      <w:lang w:val="ru-RU"/>
                    </w:rPr>
                    <w:t>.</w:t>
                  </w:r>
                  <w:r w:rsidRPr="00FC6859">
                    <w:rPr>
                      <w:rStyle w:val="Hyperlink"/>
                      <w:rFonts w:ascii="Calibri" w:hAnsi="Calibri"/>
                      <w:sz w:val="22"/>
                      <w:lang w:val="en-US"/>
                    </w:rPr>
                    <w:t>fr</w:t>
                  </w:r>
                </w:p>
                <w:p w14:paraId="71715ED4" w14:textId="77777777" w:rsidR="00523B87" w:rsidRDefault="00523B87">
                  <w:pPr>
                    <w:pStyle w:val="Header"/>
                    <w:tabs>
                      <w:tab w:val="clear" w:pos="4536"/>
                      <w:tab w:val="clear" w:pos="9072"/>
                    </w:tabs>
                    <w:rPr>
                      <w:rFonts w:ascii="Calibri" w:hAnsi="Calibri"/>
                      <w:smallCaps/>
                      <w:sz w:val="22"/>
                      <w:lang w:val="ru-RU"/>
                    </w:rPr>
                  </w:pPr>
                </w:p>
              </w:tc>
            </w:tr>
            <w:tr w:rsidR="00523B87" w14:paraId="0BB532B2" w14:textId="77777777">
              <w:tc>
                <w:tcPr>
                  <w:tcW w:w="4810" w:type="dxa"/>
                </w:tcPr>
                <w:p w14:paraId="02C97A15" w14:textId="0D671016" w:rsidR="00523B87" w:rsidRDefault="00000000">
                  <w:pPr>
                    <w:rPr>
                      <w:rFonts w:ascii="Calibri" w:hAnsi="Calibri"/>
                      <w:sz w:val="22"/>
                      <w:lang w:val="en-US"/>
                    </w:rPr>
                  </w:pPr>
                  <w:r>
                    <w:rPr>
                      <w:rFonts w:ascii="Calibri" w:hAnsi="Calibri"/>
                      <w:sz w:val="22"/>
                      <w:lang w:val="en"/>
                    </w:rPr>
                    <w:t xml:space="preserve">Receipt/validation issued by: </w:t>
                  </w:r>
                  <w:r w:rsidR="009C3546" w:rsidRPr="0041470D">
                    <w:rPr>
                      <w:rFonts w:ascii="Calibri" w:hAnsi="Calibri"/>
                      <w:sz w:val="22"/>
                      <w:lang w:val="en-US"/>
                    </w:rPr>
                    <w:t>Mathieu Radoube</w:t>
                  </w:r>
                  <w:r w:rsidR="009C3546">
                    <w:rPr>
                      <w:rFonts w:ascii="Calibri" w:hAnsi="Calibri"/>
                      <w:sz w:val="22"/>
                    </w:rPr>
                    <w:t xml:space="preserve">, </w:t>
                  </w:r>
                  <w:r w:rsidR="009C3546" w:rsidRPr="00FC6859">
                    <w:rPr>
                      <w:rFonts w:ascii="Calibri" w:hAnsi="Calibri"/>
                      <w:sz w:val="22"/>
                      <w:lang w:val="en"/>
                    </w:rPr>
                    <w:t xml:space="preserve">Deputy Head of Health Program  </w:t>
                  </w:r>
                </w:p>
                <w:p w14:paraId="065D26FD" w14:textId="4B92016D" w:rsidR="00523B87" w:rsidRDefault="00E66C26">
                  <w:pPr>
                    <w:spacing w:line="240" w:lineRule="auto"/>
                    <w:rPr>
                      <w:rFonts w:ascii="Calibri" w:hAnsi="Calibri"/>
                      <w:sz w:val="22"/>
                      <w:lang w:val="en"/>
                    </w:rPr>
                  </w:pPr>
                  <w:r w:rsidRPr="00FC6859">
                    <w:rPr>
                      <w:rStyle w:val="Hyperlink"/>
                      <w:rFonts w:ascii="Calibri" w:hAnsi="Calibri"/>
                      <w:sz w:val="22"/>
                      <w:lang w:val="en-US"/>
                    </w:rPr>
                    <w:t>mathieu</w:t>
                  </w:r>
                  <w:r w:rsidRPr="00FC6859">
                    <w:rPr>
                      <w:rStyle w:val="Hyperlink"/>
                      <w:rFonts w:ascii="Calibri" w:hAnsi="Calibri"/>
                      <w:sz w:val="22"/>
                      <w:lang w:val="ru-RU"/>
                    </w:rPr>
                    <w:t>.</w:t>
                  </w:r>
                  <w:r w:rsidRPr="00FC6859">
                    <w:rPr>
                      <w:rStyle w:val="Hyperlink"/>
                      <w:rFonts w:ascii="Calibri" w:hAnsi="Calibri"/>
                      <w:sz w:val="22"/>
                      <w:lang w:val="en-US"/>
                    </w:rPr>
                    <w:t>radoube</w:t>
                  </w:r>
                  <w:r w:rsidRPr="00FC6859">
                    <w:rPr>
                      <w:rStyle w:val="Hyperlink"/>
                      <w:rFonts w:ascii="Calibri" w:hAnsi="Calibri"/>
                      <w:sz w:val="22"/>
                      <w:lang w:val="ru-RU"/>
                    </w:rPr>
                    <w:t>@</w:t>
                  </w:r>
                  <w:r w:rsidRPr="00FC6859">
                    <w:rPr>
                      <w:rStyle w:val="Hyperlink"/>
                      <w:rFonts w:ascii="Calibri" w:hAnsi="Calibri"/>
                      <w:sz w:val="22"/>
                      <w:lang w:val="en-US"/>
                    </w:rPr>
                    <w:t>expertisefrance</w:t>
                  </w:r>
                  <w:r w:rsidRPr="00FC6859">
                    <w:rPr>
                      <w:rStyle w:val="Hyperlink"/>
                      <w:rFonts w:ascii="Calibri" w:hAnsi="Calibri"/>
                      <w:sz w:val="22"/>
                      <w:lang w:val="ru-RU"/>
                    </w:rPr>
                    <w:t>.</w:t>
                  </w:r>
                  <w:r w:rsidRPr="00FC6859">
                    <w:rPr>
                      <w:rStyle w:val="Hyperlink"/>
                      <w:rFonts w:ascii="Calibri" w:hAnsi="Calibri"/>
                      <w:sz w:val="22"/>
                      <w:lang w:val="en-US"/>
                    </w:rPr>
                    <w:t>fr</w:t>
                  </w:r>
                </w:p>
              </w:tc>
              <w:tc>
                <w:tcPr>
                  <w:tcW w:w="4810" w:type="dxa"/>
                </w:tcPr>
                <w:p w14:paraId="3EAD6399" w14:textId="283F9FCD" w:rsidR="00523B87" w:rsidRDefault="00000000">
                  <w:pPr>
                    <w:rPr>
                      <w:rFonts w:ascii="Calibri" w:hAnsi="Calibri"/>
                      <w:sz w:val="22"/>
                      <w:lang w:val="ru-RU"/>
                    </w:rPr>
                  </w:pPr>
                  <w:r>
                    <w:rPr>
                      <w:rFonts w:ascii="Calibri" w:hAnsi="Calibri"/>
                      <w:sz w:val="22"/>
                      <w:lang w:val="uk-UA"/>
                    </w:rPr>
                    <w:t xml:space="preserve">Документ про отримання/ підтвердження видано (ким): </w:t>
                  </w:r>
                  <w:r w:rsidR="009C3546" w:rsidRPr="0041470D">
                    <w:rPr>
                      <w:rFonts w:ascii="Calibri" w:hAnsi="Calibri"/>
                      <w:sz w:val="22"/>
                    </w:rPr>
                    <w:t>Матьє Радубе</w:t>
                  </w:r>
                  <w:r w:rsidR="009C3546">
                    <w:rPr>
                      <w:rFonts w:ascii="Calibri" w:hAnsi="Calibri"/>
                      <w:sz w:val="22"/>
                    </w:rPr>
                    <w:t xml:space="preserve">, </w:t>
                  </w:r>
                  <w:r w:rsidR="009C3546" w:rsidRPr="008C3373">
                    <w:rPr>
                      <w:rFonts w:ascii="Calibri" w:hAnsi="Calibri"/>
                      <w:sz w:val="22"/>
                    </w:rPr>
                    <w:t>Заступник керівника програми охорони здоров'я</w:t>
                  </w:r>
                  <w:r w:rsidR="009C3546" w:rsidRPr="00E66C26">
                    <w:rPr>
                      <w:rStyle w:val="Hyperlink"/>
                      <w:rFonts w:ascii="Calibri" w:hAnsi="Calibri"/>
                      <w:sz w:val="22"/>
                      <w:lang w:val="ru-RU"/>
                    </w:rPr>
                    <w:t xml:space="preserve"> </w:t>
                  </w:r>
                  <w:r w:rsidR="00E66C26" w:rsidRPr="00FC6859">
                    <w:rPr>
                      <w:rStyle w:val="Hyperlink"/>
                      <w:rFonts w:ascii="Calibri" w:hAnsi="Calibri"/>
                      <w:sz w:val="22"/>
                      <w:lang w:val="en-US"/>
                    </w:rPr>
                    <w:t>mathieu</w:t>
                  </w:r>
                  <w:r w:rsidR="00E66C26" w:rsidRPr="00FC6859">
                    <w:rPr>
                      <w:rStyle w:val="Hyperlink"/>
                      <w:rFonts w:ascii="Calibri" w:hAnsi="Calibri"/>
                      <w:sz w:val="22"/>
                      <w:lang w:val="ru-RU"/>
                    </w:rPr>
                    <w:t>.</w:t>
                  </w:r>
                  <w:r w:rsidR="00E66C26" w:rsidRPr="00FC6859">
                    <w:rPr>
                      <w:rStyle w:val="Hyperlink"/>
                      <w:rFonts w:ascii="Calibri" w:hAnsi="Calibri"/>
                      <w:sz w:val="22"/>
                      <w:lang w:val="en-US"/>
                    </w:rPr>
                    <w:t>radoube</w:t>
                  </w:r>
                  <w:r w:rsidR="00E66C26" w:rsidRPr="00FC6859">
                    <w:rPr>
                      <w:rStyle w:val="Hyperlink"/>
                      <w:rFonts w:ascii="Calibri" w:hAnsi="Calibri"/>
                      <w:sz w:val="22"/>
                      <w:lang w:val="ru-RU"/>
                    </w:rPr>
                    <w:t>@</w:t>
                  </w:r>
                  <w:r w:rsidR="00E66C26" w:rsidRPr="00FC6859">
                    <w:rPr>
                      <w:rStyle w:val="Hyperlink"/>
                      <w:rFonts w:ascii="Calibri" w:hAnsi="Calibri"/>
                      <w:sz w:val="22"/>
                      <w:lang w:val="en-US"/>
                    </w:rPr>
                    <w:t>expertisefrance</w:t>
                  </w:r>
                  <w:r w:rsidR="00E66C26" w:rsidRPr="00FC6859">
                    <w:rPr>
                      <w:rStyle w:val="Hyperlink"/>
                      <w:rFonts w:ascii="Calibri" w:hAnsi="Calibri"/>
                      <w:sz w:val="22"/>
                      <w:lang w:val="ru-RU"/>
                    </w:rPr>
                    <w:t>.</w:t>
                  </w:r>
                  <w:r w:rsidR="00E66C26" w:rsidRPr="00FC6859">
                    <w:rPr>
                      <w:rStyle w:val="Hyperlink"/>
                      <w:rFonts w:ascii="Calibri" w:hAnsi="Calibri"/>
                      <w:sz w:val="22"/>
                      <w:lang w:val="en-US"/>
                    </w:rPr>
                    <w:t>fr</w:t>
                  </w:r>
                </w:p>
                <w:p w14:paraId="1CD2AB15" w14:textId="77777777" w:rsidR="00523B87" w:rsidRDefault="00523B87">
                  <w:pPr>
                    <w:pStyle w:val="Header"/>
                    <w:tabs>
                      <w:tab w:val="clear" w:pos="4536"/>
                      <w:tab w:val="clear" w:pos="9072"/>
                    </w:tabs>
                    <w:rPr>
                      <w:rFonts w:ascii="Calibri" w:hAnsi="Calibri"/>
                      <w:sz w:val="22"/>
                      <w:lang w:val="ru-RU"/>
                    </w:rPr>
                  </w:pPr>
                </w:p>
                <w:p w14:paraId="58FA0C42" w14:textId="77777777" w:rsidR="00523B87" w:rsidRDefault="00523B87">
                  <w:pPr>
                    <w:pStyle w:val="Header"/>
                    <w:tabs>
                      <w:tab w:val="clear" w:pos="4536"/>
                      <w:tab w:val="clear" w:pos="9072"/>
                    </w:tabs>
                    <w:rPr>
                      <w:rFonts w:ascii="Calibri" w:hAnsi="Calibri"/>
                      <w:smallCaps/>
                      <w:sz w:val="22"/>
                      <w:lang w:val="ru-RU"/>
                    </w:rPr>
                  </w:pPr>
                </w:p>
              </w:tc>
            </w:tr>
            <w:tr w:rsidR="00523B87" w14:paraId="671D0800" w14:textId="77777777">
              <w:tc>
                <w:tcPr>
                  <w:tcW w:w="4810" w:type="dxa"/>
                </w:tcPr>
                <w:p w14:paraId="41668DA9" w14:textId="77777777" w:rsidR="00523B87" w:rsidRDefault="00000000">
                  <w:pPr>
                    <w:spacing w:line="240" w:lineRule="auto"/>
                    <w:jc w:val="center"/>
                    <w:rPr>
                      <w:rFonts w:ascii="Calibri" w:hAnsi="Calibri"/>
                      <w:sz w:val="22"/>
                      <w:lang w:val="en-US"/>
                    </w:rPr>
                  </w:pPr>
                  <w:r>
                    <w:rPr>
                      <w:rFonts w:ascii="Calibri" w:hAnsi="Calibri"/>
                      <w:smallCaps/>
                      <w:sz w:val="22"/>
                      <w:lang w:val="en"/>
                    </w:rPr>
                    <w:t>Terms of performance</w:t>
                  </w:r>
                </w:p>
              </w:tc>
              <w:tc>
                <w:tcPr>
                  <w:tcW w:w="4810" w:type="dxa"/>
                </w:tcPr>
                <w:p w14:paraId="165572AD" w14:textId="77777777" w:rsidR="00523B87" w:rsidRDefault="00000000">
                  <w:pPr>
                    <w:pStyle w:val="Header"/>
                    <w:tabs>
                      <w:tab w:val="clear" w:pos="4536"/>
                      <w:tab w:val="clear" w:pos="9072"/>
                    </w:tabs>
                    <w:jc w:val="center"/>
                    <w:rPr>
                      <w:rFonts w:ascii="Calibri" w:hAnsi="Calibri"/>
                      <w:smallCaps/>
                      <w:sz w:val="22"/>
                      <w:lang w:val="en-US"/>
                    </w:rPr>
                  </w:pPr>
                  <w:r>
                    <w:rPr>
                      <w:rFonts w:ascii="Calibri" w:hAnsi="Calibri"/>
                      <w:smallCaps/>
                      <w:sz w:val="22"/>
                      <w:lang w:val="uk-UA"/>
                    </w:rPr>
                    <w:t>Умови виконання</w:t>
                  </w:r>
                </w:p>
              </w:tc>
            </w:tr>
            <w:tr w:rsidR="00523B87" w14:paraId="09FA90F0" w14:textId="77777777">
              <w:tc>
                <w:tcPr>
                  <w:tcW w:w="4810" w:type="dxa"/>
                </w:tcPr>
                <w:p w14:paraId="5FC8C7D5" w14:textId="77777777" w:rsidR="00523B87" w:rsidRDefault="00000000">
                  <w:pPr>
                    <w:spacing w:line="240" w:lineRule="auto"/>
                    <w:rPr>
                      <w:rFonts w:ascii="Calibri" w:hAnsi="Calibri"/>
                      <w:sz w:val="22"/>
                      <w:lang w:val="en-US"/>
                    </w:rPr>
                  </w:pPr>
                  <w:r>
                    <w:rPr>
                      <w:rFonts w:ascii="Calibri" w:hAnsi="Calibri"/>
                      <w:sz w:val="22"/>
                      <w:lang w:val="en"/>
                    </w:rPr>
                    <w:t xml:space="preserve">Details of the required services: </w:t>
                  </w:r>
                  <w:r>
                    <w:rPr>
                      <w:rFonts w:asciiTheme="minorHAnsi" w:hAnsiTheme="minorHAnsi"/>
                      <w:sz w:val="22"/>
                      <w:szCs w:val="22"/>
                      <w:lang w:val="en"/>
                    </w:rPr>
                    <w:t>See Annexes 1-2</w:t>
                  </w:r>
                </w:p>
              </w:tc>
              <w:tc>
                <w:tcPr>
                  <w:tcW w:w="4810" w:type="dxa"/>
                </w:tcPr>
                <w:p w14:paraId="34A71C6F" w14:textId="77777777" w:rsidR="00523B87" w:rsidRDefault="00000000">
                  <w:pPr>
                    <w:pStyle w:val="Header"/>
                    <w:tabs>
                      <w:tab w:val="clear" w:pos="4536"/>
                      <w:tab w:val="clear" w:pos="9072"/>
                    </w:tabs>
                    <w:rPr>
                      <w:rFonts w:ascii="Calibri" w:hAnsi="Calibri"/>
                      <w:smallCaps/>
                      <w:sz w:val="22"/>
                      <w:lang w:val="en-US"/>
                    </w:rPr>
                  </w:pPr>
                  <w:r>
                    <w:rPr>
                      <w:rFonts w:asciiTheme="minorHAnsi" w:hAnsiTheme="minorHAnsi" w:cstheme="minorHAnsi"/>
                      <w:sz w:val="22"/>
                      <w:szCs w:val="22"/>
                      <w:lang w:val="uk-UA"/>
                    </w:rPr>
                    <w:t>Детальна інформація про необхідні послуги: Див. Додатки 1-2.</w:t>
                  </w:r>
                </w:p>
              </w:tc>
            </w:tr>
            <w:tr w:rsidR="00523B87" w14:paraId="231E928C" w14:textId="77777777">
              <w:tc>
                <w:tcPr>
                  <w:tcW w:w="4810" w:type="dxa"/>
                </w:tcPr>
                <w:p w14:paraId="6C970D05" w14:textId="6735E298" w:rsidR="00523B87" w:rsidRPr="000A7BB4" w:rsidRDefault="00000000">
                  <w:pPr>
                    <w:spacing w:line="240" w:lineRule="auto"/>
                    <w:rPr>
                      <w:rFonts w:ascii="Calibri" w:hAnsi="Calibri"/>
                      <w:sz w:val="22"/>
                      <w:lang w:val="uk-UA"/>
                    </w:rPr>
                  </w:pPr>
                  <w:r>
                    <w:rPr>
                      <w:rFonts w:ascii="Calibri" w:hAnsi="Calibri"/>
                      <w:sz w:val="22"/>
                      <w:lang w:val="en"/>
                    </w:rPr>
                    <w:t xml:space="preserve">Place of performance: </w:t>
                  </w:r>
                  <w:r>
                    <w:rPr>
                      <w:rFonts w:ascii="Calibri" w:hAnsi="Calibri"/>
                      <w:sz w:val="22"/>
                      <w:lang w:val="en-US"/>
                    </w:rPr>
                    <w:t>Ukraine</w:t>
                  </w:r>
                </w:p>
              </w:tc>
              <w:tc>
                <w:tcPr>
                  <w:tcW w:w="4810" w:type="dxa"/>
                </w:tcPr>
                <w:p w14:paraId="79DB5DBE" w14:textId="50ECA7EC" w:rsidR="00523B87" w:rsidRDefault="00000000">
                  <w:pPr>
                    <w:pStyle w:val="Header"/>
                    <w:tabs>
                      <w:tab w:val="clear" w:pos="4536"/>
                      <w:tab w:val="clear" w:pos="9072"/>
                    </w:tabs>
                    <w:rPr>
                      <w:rFonts w:asciiTheme="minorHAnsi" w:hAnsiTheme="minorHAnsi" w:cstheme="minorHAnsi"/>
                      <w:sz w:val="22"/>
                      <w:szCs w:val="22"/>
                      <w:lang w:val="uk-UA"/>
                    </w:rPr>
                  </w:pPr>
                  <w:r>
                    <w:rPr>
                      <w:rFonts w:asciiTheme="minorHAnsi" w:hAnsiTheme="minorHAnsi" w:cstheme="minorHAnsi"/>
                      <w:sz w:val="22"/>
                      <w:szCs w:val="22"/>
                      <w:lang w:val="uk-UA"/>
                    </w:rPr>
                    <w:t>Місце виконання/здійснення постачання</w:t>
                  </w:r>
                  <w:r>
                    <w:rPr>
                      <w:rFonts w:asciiTheme="minorHAnsi" w:hAnsiTheme="minorHAnsi" w:cstheme="minorHAnsi"/>
                      <w:sz w:val="22"/>
                      <w:szCs w:val="22"/>
                      <w:lang w:val="ru-RU"/>
                    </w:rPr>
                    <w:t xml:space="preserve">: </w:t>
                  </w:r>
                  <w:r>
                    <w:rPr>
                      <w:rFonts w:ascii="Calibri" w:hAnsi="Calibri"/>
                      <w:sz w:val="22"/>
                      <w:lang w:val="uk-UA"/>
                    </w:rPr>
                    <w:t>Україна</w:t>
                  </w:r>
                </w:p>
                <w:p w14:paraId="6FA835A3" w14:textId="77777777" w:rsidR="00523B87" w:rsidRDefault="00523B87">
                  <w:pPr>
                    <w:pStyle w:val="Header"/>
                    <w:tabs>
                      <w:tab w:val="clear" w:pos="4536"/>
                      <w:tab w:val="clear" w:pos="9072"/>
                    </w:tabs>
                    <w:rPr>
                      <w:rFonts w:ascii="Calibri" w:hAnsi="Calibri"/>
                      <w:smallCaps/>
                      <w:sz w:val="22"/>
                      <w:lang w:val="ru-RU"/>
                    </w:rPr>
                  </w:pPr>
                </w:p>
              </w:tc>
            </w:tr>
            <w:tr w:rsidR="00523B87" w14:paraId="679D1A26" w14:textId="77777777">
              <w:tc>
                <w:tcPr>
                  <w:tcW w:w="4810" w:type="dxa"/>
                </w:tcPr>
                <w:p w14:paraId="66E8C0BA" w14:textId="77777777" w:rsidR="00523B87" w:rsidRDefault="00000000">
                  <w:pPr>
                    <w:spacing w:line="240" w:lineRule="auto"/>
                    <w:rPr>
                      <w:rFonts w:ascii="Calibri" w:hAnsi="Calibri"/>
                      <w:sz w:val="22"/>
                      <w:lang w:val="en-US"/>
                    </w:rPr>
                  </w:pPr>
                  <w:r>
                    <w:rPr>
                      <w:rFonts w:ascii="Calibri" w:hAnsi="Calibri"/>
                      <w:sz w:val="22"/>
                      <w:lang w:val="en"/>
                    </w:rPr>
                    <w:t>Environmental protection measures:</w:t>
                  </w:r>
                </w:p>
              </w:tc>
              <w:tc>
                <w:tcPr>
                  <w:tcW w:w="4810" w:type="dxa"/>
                </w:tcPr>
                <w:p w14:paraId="0A367E6F" w14:textId="77777777" w:rsidR="00523B87" w:rsidRDefault="00000000">
                  <w:pPr>
                    <w:pStyle w:val="Header"/>
                    <w:tabs>
                      <w:tab w:val="clear" w:pos="4536"/>
                      <w:tab w:val="clear" w:pos="9072"/>
                    </w:tabs>
                    <w:rPr>
                      <w:rFonts w:ascii="Calibri" w:hAnsi="Calibri"/>
                      <w:smallCaps/>
                      <w:sz w:val="22"/>
                      <w:lang w:val="ru-RU"/>
                    </w:rPr>
                  </w:pPr>
                  <w:r>
                    <w:rPr>
                      <w:rFonts w:asciiTheme="minorHAnsi" w:hAnsiTheme="minorHAnsi" w:cstheme="minorHAnsi"/>
                      <w:sz w:val="22"/>
                      <w:szCs w:val="22"/>
                      <w:lang w:val="uk-UA"/>
                    </w:rPr>
                    <w:t>Заходи з охорони навколишнього середовища</w:t>
                  </w:r>
                </w:p>
              </w:tc>
            </w:tr>
            <w:tr w:rsidR="00523B87" w14:paraId="7482FB45" w14:textId="77777777">
              <w:tc>
                <w:tcPr>
                  <w:tcW w:w="4810" w:type="dxa"/>
                  <w:vAlign w:val="center"/>
                </w:tcPr>
                <w:p w14:paraId="11011BFE" w14:textId="77777777" w:rsidR="00523B87" w:rsidRDefault="00000000">
                  <w:pPr>
                    <w:spacing w:line="240" w:lineRule="auto"/>
                    <w:ind w:right="139"/>
                    <w:jc w:val="both"/>
                    <w:rPr>
                      <w:rFonts w:asciiTheme="minorHAnsi" w:hAnsiTheme="minorHAnsi"/>
                      <w:sz w:val="22"/>
                      <w:szCs w:val="22"/>
                      <w:lang w:val="en"/>
                    </w:rPr>
                  </w:pPr>
                  <w:r>
                    <w:rPr>
                      <w:rFonts w:asciiTheme="minorHAnsi" w:hAnsiTheme="minorHAnsi"/>
                      <w:sz w:val="22"/>
                      <w:szCs w:val="22"/>
                      <w:lang w:val="en"/>
                    </w:rPr>
                    <w:t>The Contractor agrees to abide by the Environment Code, in particular the provisions regarding waste. The Contractor’s attention is drawn to the fact of its ownership of the wastes it produces, regardless of the type, whether inert, non-hazardous industrial, special industrial or packaging, until their complete disposal.</w:t>
                  </w:r>
                </w:p>
                <w:p w14:paraId="729BA03C" w14:textId="77777777" w:rsidR="00523B87" w:rsidRDefault="00523B87">
                  <w:pPr>
                    <w:spacing w:line="240" w:lineRule="auto"/>
                    <w:ind w:left="144" w:right="139"/>
                    <w:jc w:val="both"/>
                    <w:rPr>
                      <w:rFonts w:asciiTheme="minorHAnsi" w:hAnsiTheme="minorHAnsi"/>
                      <w:sz w:val="22"/>
                      <w:szCs w:val="22"/>
                      <w:lang w:val="en"/>
                    </w:rPr>
                  </w:pPr>
                </w:p>
                <w:p w14:paraId="575F0A24" w14:textId="77777777" w:rsidR="00523B87" w:rsidRDefault="00000000">
                  <w:pPr>
                    <w:pStyle w:val="Header"/>
                    <w:ind w:right="139"/>
                    <w:jc w:val="both"/>
                    <w:rPr>
                      <w:rFonts w:ascii="Calibri" w:hAnsi="Calibri"/>
                      <w:sz w:val="22"/>
                      <w:lang w:val="en-GB"/>
                    </w:rPr>
                  </w:pPr>
                  <w:r>
                    <w:rPr>
                      <w:rFonts w:ascii="Calibri" w:hAnsi="Calibri"/>
                      <w:sz w:val="22"/>
                      <w:lang w:val="en-GB"/>
                    </w:rPr>
                    <w:lastRenderedPageBreak/>
                    <w:t xml:space="preserve">Within the framework of the policy to combat imported deforestation and in the hypothesis of the use of raw materials or processed products, the Contractor undertakes to evaluate precisely the quantities really necessary and to study alternatives to the products at risk listed below: </w:t>
                  </w:r>
                </w:p>
                <w:p w14:paraId="7414FA17" w14:textId="77777777" w:rsidR="00523B87" w:rsidRDefault="00000000">
                  <w:pPr>
                    <w:pStyle w:val="ListParagraph"/>
                    <w:numPr>
                      <w:ilvl w:val="0"/>
                      <w:numId w:val="56"/>
                    </w:numPr>
                    <w:spacing w:after="200" w:line="260" w:lineRule="atLeast"/>
                    <w:ind w:left="569" w:hanging="283"/>
                    <w:jc w:val="both"/>
                    <w:rPr>
                      <w:rFonts w:asciiTheme="minorHAnsi" w:hAnsiTheme="minorHAnsi" w:cstheme="minorHAnsi"/>
                      <w:sz w:val="22"/>
                      <w:szCs w:val="22"/>
                    </w:rPr>
                  </w:pPr>
                  <w:r>
                    <w:rPr>
                      <w:rFonts w:asciiTheme="minorHAnsi" w:hAnsiTheme="minorHAnsi" w:cstheme="minorHAnsi"/>
                      <w:sz w:val="22"/>
                      <w:szCs w:val="22"/>
                    </w:rPr>
                    <w:t>Meat;</w:t>
                  </w:r>
                </w:p>
                <w:p w14:paraId="63CB3D96" w14:textId="77777777" w:rsidR="00523B87" w:rsidRDefault="00000000">
                  <w:pPr>
                    <w:pStyle w:val="ListParagraph"/>
                    <w:numPr>
                      <w:ilvl w:val="0"/>
                      <w:numId w:val="56"/>
                    </w:numPr>
                    <w:spacing w:after="200" w:line="260" w:lineRule="atLeast"/>
                    <w:ind w:left="569" w:hanging="283"/>
                    <w:jc w:val="both"/>
                    <w:rPr>
                      <w:rFonts w:asciiTheme="minorHAnsi" w:hAnsiTheme="minorHAnsi" w:cstheme="minorHAnsi"/>
                      <w:sz w:val="22"/>
                      <w:szCs w:val="22"/>
                    </w:rPr>
                  </w:pPr>
                  <w:r>
                    <w:rPr>
                      <w:rFonts w:ascii="Calibri" w:hAnsi="Calibri"/>
                      <w:sz w:val="22"/>
                      <w:lang w:val="en-GB"/>
                    </w:rPr>
                    <w:t>Eggs ;</w:t>
                  </w:r>
                </w:p>
                <w:p w14:paraId="07069FCD" w14:textId="77777777" w:rsidR="00523B87" w:rsidRDefault="00000000">
                  <w:pPr>
                    <w:pStyle w:val="ListParagraph"/>
                    <w:numPr>
                      <w:ilvl w:val="0"/>
                      <w:numId w:val="56"/>
                    </w:numPr>
                    <w:spacing w:after="200" w:line="260" w:lineRule="atLeast"/>
                    <w:ind w:left="569" w:hanging="283"/>
                    <w:jc w:val="both"/>
                    <w:rPr>
                      <w:rFonts w:asciiTheme="minorHAnsi" w:hAnsiTheme="minorHAnsi" w:cstheme="minorHAnsi"/>
                      <w:sz w:val="22"/>
                      <w:szCs w:val="22"/>
                    </w:rPr>
                  </w:pPr>
                  <w:r>
                    <w:rPr>
                      <w:rFonts w:ascii="Calibri" w:hAnsi="Calibri"/>
                      <w:sz w:val="22"/>
                      <w:lang w:val="en-GB"/>
                    </w:rPr>
                    <w:t>Dairy products ;</w:t>
                  </w:r>
                </w:p>
                <w:p w14:paraId="242D3C10" w14:textId="77777777" w:rsidR="00523B87" w:rsidRDefault="00000000">
                  <w:pPr>
                    <w:pStyle w:val="ListParagraph"/>
                    <w:numPr>
                      <w:ilvl w:val="0"/>
                      <w:numId w:val="56"/>
                    </w:numPr>
                    <w:spacing w:after="200" w:line="260" w:lineRule="atLeast"/>
                    <w:ind w:left="569" w:hanging="283"/>
                    <w:jc w:val="both"/>
                    <w:rPr>
                      <w:rFonts w:asciiTheme="minorHAnsi" w:hAnsiTheme="minorHAnsi" w:cstheme="minorHAnsi"/>
                      <w:sz w:val="22"/>
                      <w:szCs w:val="22"/>
                      <w:lang w:val="en-GB"/>
                    </w:rPr>
                  </w:pPr>
                  <w:r>
                    <w:rPr>
                      <w:rFonts w:ascii="Calibri" w:hAnsi="Calibri"/>
                      <w:sz w:val="22"/>
                      <w:lang w:val="en-GB"/>
                    </w:rPr>
                    <w:t>Ready-made meals, margarine, spreads;</w:t>
                  </w:r>
                </w:p>
                <w:p w14:paraId="7665FB50" w14:textId="77777777" w:rsidR="00523B87" w:rsidRDefault="00000000">
                  <w:pPr>
                    <w:pStyle w:val="ListParagraph"/>
                    <w:numPr>
                      <w:ilvl w:val="0"/>
                      <w:numId w:val="56"/>
                    </w:numPr>
                    <w:spacing w:after="200" w:line="260" w:lineRule="atLeast"/>
                    <w:ind w:left="569" w:hanging="283"/>
                    <w:jc w:val="both"/>
                    <w:rPr>
                      <w:rFonts w:asciiTheme="minorHAnsi" w:hAnsiTheme="minorHAnsi" w:cstheme="minorHAnsi"/>
                      <w:sz w:val="22"/>
                      <w:szCs w:val="22"/>
                      <w:lang w:val="en-GB"/>
                    </w:rPr>
                  </w:pPr>
                  <w:r>
                    <w:rPr>
                      <w:rFonts w:ascii="Calibri" w:hAnsi="Calibri"/>
                      <w:sz w:val="22"/>
                      <w:lang w:val="en-GB"/>
                    </w:rPr>
                    <w:t>Leather shoes ;</w:t>
                  </w:r>
                </w:p>
                <w:p w14:paraId="41673388" w14:textId="77777777" w:rsidR="00523B87" w:rsidRDefault="00000000">
                  <w:pPr>
                    <w:pStyle w:val="ListParagraph"/>
                    <w:numPr>
                      <w:ilvl w:val="0"/>
                      <w:numId w:val="56"/>
                    </w:numPr>
                    <w:spacing w:after="200" w:line="260" w:lineRule="atLeast"/>
                    <w:ind w:left="569" w:hanging="283"/>
                    <w:jc w:val="both"/>
                    <w:rPr>
                      <w:rFonts w:asciiTheme="minorHAnsi" w:hAnsiTheme="minorHAnsi" w:cstheme="minorHAnsi"/>
                      <w:sz w:val="22"/>
                      <w:szCs w:val="22"/>
                      <w:lang w:val="en-GB"/>
                    </w:rPr>
                  </w:pPr>
                  <w:r>
                    <w:rPr>
                      <w:rFonts w:ascii="Calibri" w:hAnsi="Calibri"/>
                      <w:sz w:val="22"/>
                      <w:lang w:val="en-GB"/>
                    </w:rPr>
                    <w:t>Automotive upholstery ;</w:t>
                  </w:r>
                </w:p>
                <w:p w14:paraId="2F30D1D5" w14:textId="77777777" w:rsidR="00523B87" w:rsidRDefault="00000000">
                  <w:pPr>
                    <w:pStyle w:val="ListParagraph"/>
                    <w:numPr>
                      <w:ilvl w:val="0"/>
                      <w:numId w:val="56"/>
                    </w:numPr>
                    <w:spacing w:after="200" w:line="260" w:lineRule="atLeast"/>
                    <w:ind w:left="569" w:hanging="283"/>
                    <w:jc w:val="both"/>
                    <w:rPr>
                      <w:rFonts w:asciiTheme="minorHAnsi" w:hAnsiTheme="minorHAnsi" w:cstheme="minorHAnsi"/>
                      <w:sz w:val="22"/>
                      <w:szCs w:val="22"/>
                      <w:lang w:val="en-GB"/>
                    </w:rPr>
                  </w:pPr>
                  <w:r>
                    <w:rPr>
                      <w:rFonts w:ascii="Calibri" w:hAnsi="Calibri"/>
                      <w:sz w:val="22"/>
                      <w:lang w:val="en-GB"/>
                    </w:rPr>
                    <w:t>Household and cleaning products ;</w:t>
                  </w:r>
                </w:p>
                <w:p w14:paraId="7EEEA1A8" w14:textId="77777777" w:rsidR="00523B87" w:rsidRDefault="00000000">
                  <w:pPr>
                    <w:pStyle w:val="ListParagraph"/>
                    <w:numPr>
                      <w:ilvl w:val="0"/>
                      <w:numId w:val="56"/>
                    </w:numPr>
                    <w:spacing w:after="200" w:line="260" w:lineRule="atLeast"/>
                    <w:ind w:left="569" w:hanging="283"/>
                    <w:jc w:val="both"/>
                    <w:rPr>
                      <w:rFonts w:asciiTheme="minorHAnsi" w:hAnsiTheme="minorHAnsi" w:cstheme="minorHAnsi"/>
                      <w:sz w:val="22"/>
                      <w:szCs w:val="22"/>
                      <w:lang w:val="en-GB"/>
                    </w:rPr>
                  </w:pPr>
                  <w:r>
                    <w:rPr>
                      <w:rFonts w:ascii="Calibri" w:hAnsi="Calibri"/>
                      <w:sz w:val="22"/>
                      <w:lang w:val="en-GB"/>
                    </w:rPr>
                    <w:t>Agrofuels ;</w:t>
                  </w:r>
                </w:p>
                <w:p w14:paraId="23BC9C99" w14:textId="77777777" w:rsidR="00523B87" w:rsidRDefault="00000000">
                  <w:pPr>
                    <w:pStyle w:val="ListParagraph"/>
                    <w:numPr>
                      <w:ilvl w:val="0"/>
                      <w:numId w:val="56"/>
                    </w:numPr>
                    <w:spacing w:after="200" w:line="260" w:lineRule="atLeast"/>
                    <w:ind w:left="569" w:hanging="283"/>
                    <w:jc w:val="both"/>
                    <w:rPr>
                      <w:rFonts w:asciiTheme="minorHAnsi" w:hAnsiTheme="minorHAnsi" w:cstheme="minorHAnsi"/>
                      <w:sz w:val="22"/>
                      <w:szCs w:val="22"/>
                      <w:lang w:val="en-GB"/>
                    </w:rPr>
                  </w:pPr>
                  <w:r>
                    <w:rPr>
                      <w:rFonts w:ascii="Calibri" w:hAnsi="Calibri"/>
                      <w:sz w:val="22"/>
                      <w:lang w:val="en-GB"/>
                    </w:rPr>
                    <w:t>Lumber ;</w:t>
                  </w:r>
                </w:p>
                <w:p w14:paraId="15D06915" w14:textId="77777777" w:rsidR="00523B87" w:rsidRDefault="00000000">
                  <w:pPr>
                    <w:pStyle w:val="ListParagraph"/>
                    <w:numPr>
                      <w:ilvl w:val="0"/>
                      <w:numId w:val="56"/>
                    </w:numPr>
                    <w:spacing w:after="200" w:line="260" w:lineRule="atLeast"/>
                    <w:ind w:left="569" w:hanging="283"/>
                    <w:jc w:val="both"/>
                    <w:rPr>
                      <w:rFonts w:asciiTheme="minorHAnsi" w:hAnsiTheme="minorHAnsi" w:cstheme="minorHAnsi"/>
                      <w:sz w:val="22"/>
                      <w:szCs w:val="22"/>
                      <w:lang w:val="en-GB"/>
                    </w:rPr>
                  </w:pPr>
                  <w:r>
                    <w:rPr>
                      <w:rFonts w:ascii="Calibri" w:hAnsi="Calibri"/>
                      <w:sz w:val="22"/>
                      <w:lang w:val="en-GB"/>
                    </w:rPr>
                    <w:t>Solid wood or particle;</w:t>
                  </w:r>
                </w:p>
                <w:p w14:paraId="775C19C0" w14:textId="77777777" w:rsidR="00523B87" w:rsidRDefault="00000000">
                  <w:pPr>
                    <w:pStyle w:val="ListParagraph"/>
                    <w:numPr>
                      <w:ilvl w:val="0"/>
                      <w:numId w:val="56"/>
                    </w:numPr>
                    <w:spacing w:after="200" w:line="260" w:lineRule="atLeast"/>
                    <w:ind w:left="569" w:hanging="283"/>
                    <w:jc w:val="both"/>
                    <w:rPr>
                      <w:rFonts w:asciiTheme="minorHAnsi" w:hAnsiTheme="minorHAnsi" w:cstheme="minorHAnsi"/>
                      <w:sz w:val="22"/>
                      <w:szCs w:val="22"/>
                      <w:lang w:val="en-GB"/>
                    </w:rPr>
                  </w:pPr>
                  <w:r>
                    <w:rPr>
                      <w:rFonts w:ascii="Calibri" w:hAnsi="Calibri"/>
                      <w:sz w:val="22"/>
                      <w:lang w:val="en-GB"/>
                    </w:rPr>
                    <w:t>Fuels ;</w:t>
                  </w:r>
                </w:p>
                <w:p w14:paraId="2354D3C3" w14:textId="77777777" w:rsidR="00523B87" w:rsidRDefault="00000000">
                  <w:pPr>
                    <w:pStyle w:val="ListParagraph"/>
                    <w:numPr>
                      <w:ilvl w:val="0"/>
                      <w:numId w:val="56"/>
                    </w:numPr>
                    <w:spacing w:after="200" w:line="260" w:lineRule="atLeast"/>
                    <w:ind w:left="569" w:hanging="283"/>
                    <w:jc w:val="both"/>
                    <w:rPr>
                      <w:rFonts w:asciiTheme="minorHAnsi" w:hAnsiTheme="minorHAnsi" w:cstheme="minorHAnsi"/>
                      <w:sz w:val="22"/>
                      <w:szCs w:val="22"/>
                      <w:lang w:val="en-GB"/>
                    </w:rPr>
                  </w:pPr>
                  <w:r>
                    <w:rPr>
                      <w:rFonts w:ascii="Calibri" w:hAnsi="Calibri"/>
                      <w:sz w:val="22"/>
                      <w:lang w:val="en-GB"/>
                    </w:rPr>
                    <w:t>Paper ;</w:t>
                  </w:r>
                </w:p>
                <w:p w14:paraId="084CA0CE" w14:textId="77777777" w:rsidR="00523B87" w:rsidRDefault="00000000">
                  <w:pPr>
                    <w:pStyle w:val="ListParagraph"/>
                    <w:numPr>
                      <w:ilvl w:val="0"/>
                      <w:numId w:val="56"/>
                    </w:numPr>
                    <w:spacing w:after="200" w:line="260" w:lineRule="atLeast"/>
                    <w:ind w:left="569" w:hanging="283"/>
                    <w:jc w:val="both"/>
                    <w:rPr>
                      <w:rFonts w:asciiTheme="minorHAnsi" w:hAnsiTheme="minorHAnsi" w:cstheme="minorHAnsi"/>
                      <w:sz w:val="22"/>
                      <w:szCs w:val="22"/>
                      <w:lang w:val="en-GB"/>
                    </w:rPr>
                  </w:pPr>
                  <w:r>
                    <w:rPr>
                      <w:rFonts w:ascii="Calibri" w:hAnsi="Calibri"/>
                      <w:sz w:val="22"/>
                      <w:lang w:val="en-GB"/>
                    </w:rPr>
                    <w:t>Cardboard ;</w:t>
                  </w:r>
                </w:p>
                <w:p w14:paraId="7EC1C4D1" w14:textId="77777777" w:rsidR="00523B87" w:rsidRDefault="00000000">
                  <w:pPr>
                    <w:pStyle w:val="ListParagraph"/>
                    <w:numPr>
                      <w:ilvl w:val="0"/>
                      <w:numId w:val="56"/>
                    </w:numPr>
                    <w:spacing w:after="200" w:line="260" w:lineRule="atLeast"/>
                    <w:ind w:left="569" w:hanging="283"/>
                    <w:jc w:val="both"/>
                    <w:rPr>
                      <w:rFonts w:asciiTheme="minorHAnsi" w:hAnsiTheme="minorHAnsi" w:cstheme="minorHAnsi"/>
                      <w:sz w:val="22"/>
                      <w:szCs w:val="22"/>
                      <w:lang w:val="en-GB"/>
                    </w:rPr>
                  </w:pPr>
                  <w:r>
                    <w:rPr>
                      <w:rFonts w:ascii="Calibri" w:hAnsi="Calibri"/>
                      <w:sz w:val="22"/>
                      <w:lang w:val="en-GB"/>
                    </w:rPr>
                    <w:t>Textiles ;</w:t>
                  </w:r>
                </w:p>
                <w:p w14:paraId="6AA878CA" w14:textId="77777777" w:rsidR="00523B87" w:rsidRDefault="00000000">
                  <w:pPr>
                    <w:pStyle w:val="ListParagraph"/>
                    <w:numPr>
                      <w:ilvl w:val="0"/>
                      <w:numId w:val="56"/>
                    </w:numPr>
                    <w:spacing w:after="200" w:line="260" w:lineRule="atLeast"/>
                    <w:ind w:left="569" w:hanging="283"/>
                    <w:jc w:val="both"/>
                    <w:rPr>
                      <w:rFonts w:asciiTheme="minorHAnsi" w:hAnsiTheme="minorHAnsi" w:cstheme="minorHAnsi"/>
                      <w:sz w:val="22"/>
                      <w:szCs w:val="22"/>
                      <w:lang w:val="en-GB"/>
                    </w:rPr>
                  </w:pPr>
                  <w:r>
                    <w:rPr>
                      <w:rFonts w:ascii="Calibri" w:hAnsi="Calibri"/>
                      <w:sz w:val="22"/>
                      <w:lang w:val="en-GB"/>
                    </w:rPr>
                    <w:t>Coffee, chocolate ;</w:t>
                  </w:r>
                </w:p>
                <w:p w14:paraId="5C2EC8C1" w14:textId="77777777" w:rsidR="00523B87" w:rsidRDefault="00000000">
                  <w:pPr>
                    <w:pStyle w:val="ListParagraph"/>
                    <w:numPr>
                      <w:ilvl w:val="0"/>
                      <w:numId w:val="56"/>
                    </w:numPr>
                    <w:spacing w:after="200" w:line="260" w:lineRule="atLeast"/>
                    <w:ind w:left="569" w:hanging="283"/>
                    <w:jc w:val="both"/>
                    <w:rPr>
                      <w:rFonts w:asciiTheme="minorHAnsi" w:hAnsiTheme="minorHAnsi" w:cstheme="minorHAnsi"/>
                      <w:sz w:val="22"/>
                      <w:szCs w:val="22"/>
                      <w:lang w:val="en-GB"/>
                    </w:rPr>
                  </w:pPr>
                  <w:r>
                    <w:rPr>
                      <w:rFonts w:ascii="Calibri" w:hAnsi="Calibri"/>
                      <w:sz w:val="22"/>
                      <w:lang w:val="en-GB"/>
                    </w:rPr>
                    <w:t>Exotic fruits ;</w:t>
                  </w:r>
                </w:p>
                <w:p w14:paraId="09D8791F" w14:textId="77777777" w:rsidR="00523B87" w:rsidRDefault="00000000">
                  <w:pPr>
                    <w:pStyle w:val="ListParagraph"/>
                    <w:numPr>
                      <w:ilvl w:val="0"/>
                      <w:numId w:val="56"/>
                    </w:numPr>
                    <w:spacing w:line="260" w:lineRule="atLeast"/>
                    <w:ind w:left="569" w:hanging="283"/>
                    <w:jc w:val="both"/>
                    <w:rPr>
                      <w:rFonts w:asciiTheme="minorHAnsi" w:hAnsiTheme="minorHAnsi" w:cstheme="minorHAnsi"/>
                      <w:sz w:val="22"/>
                      <w:szCs w:val="22"/>
                      <w:lang w:val="en-GB"/>
                    </w:rPr>
                  </w:pPr>
                  <w:r>
                    <w:rPr>
                      <w:rFonts w:ascii="Calibri" w:hAnsi="Calibri"/>
                      <w:sz w:val="22"/>
                      <w:lang w:val="en-GB"/>
                    </w:rPr>
                    <w:t>Electronics.</w:t>
                  </w:r>
                </w:p>
                <w:p w14:paraId="50AB480B" w14:textId="77777777" w:rsidR="00523B87" w:rsidRDefault="00000000">
                  <w:pPr>
                    <w:spacing w:line="240" w:lineRule="auto"/>
                    <w:rPr>
                      <w:rFonts w:ascii="Calibri" w:hAnsi="Calibri"/>
                      <w:sz w:val="22"/>
                      <w:lang w:val="en-US"/>
                    </w:rPr>
                  </w:pPr>
                  <w:r>
                    <w:rPr>
                      <w:rFonts w:asciiTheme="minorHAnsi" w:hAnsiTheme="minorHAnsi" w:cstheme="minorHAnsi"/>
                      <w:sz w:val="22"/>
                      <w:szCs w:val="22"/>
                      <w:lang w:val="en-GB"/>
                    </w:rPr>
                    <w:t xml:space="preserve">For more information, the guide Engaging in Zero Deforestation Public Procurement is available at the following email address: </w:t>
                  </w:r>
                  <w:hyperlink r:id="rId25" w:tooltip="https://www.ecologie.gouv.fr/sites/default/files/Guide_politique_achat_public_zero_deforestation.pdf" w:history="1">
                    <w:r w:rsidR="00523B87">
                      <w:rPr>
                        <w:rStyle w:val="Hyperlink"/>
                        <w:rFonts w:asciiTheme="minorHAnsi" w:hAnsiTheme="minorHAnsi"/>
                        <w:sz w:val="22"/>
                        <w:szCs w:val="22"/>
                        <w:lang w:val="en-GB"/>
                      </w:rPr>
                      <w:t>https://www.ecologie.gouv.fr/sites/default/files/Guide_politique_achat_public_zero_deforestation.pdf</w:t>
                    </w:r>
                  </w:hyperlink>
                </w:p>
              </w:tc>
              <w:tc>
                <w:tcPr>
                  <w:tcW w:w="4810" w:type="dxa"/>
                  <w:vAlign w:val="center"/>
                </w:tcPr>
                <w:p w14:paraId="55F7A729" w14:textId="77777777" w:rsidR="00523B87" w:rsidRDefault="00000000">
                  <w:pPr>
                    <w:spacing w:line="240" w:lineRule="auto"/>
                    <w:ind w:right="139"/>
                    <w:jc w:val="both"/>
                    <w:rPr>
                      <w:rFonts w:asciiTheme="minorHAnsi" w:hAnsiTheme="minorHAnsi" w:cstheme="minorHAnsi"/>
                      <w:sz w:val="22"/>
                      <w:szCs w:val="22"/>
                      <w:lang w:val="uk-UA"/>
                    </w:rPr>
                  </w:pPr>
                  <w:r>
                    <w:rPr>
                      <w:rFonts w:asciiTheme="minorHAnsi" w:hAnsiTheme="minorHAnsi" w:cstheme="minorHAnsi"/>
                      <w:sz w:val="22"/>
                      <w:szCs w:val="22"/>
                      <w:lang w:val="uk-UA"/>
                    </w:rPr>
                    <w:lastRenderedPageBreak/>
                    <w:t>Виконавець погоджується дотримуватися Екологічного кодексу, зокрема положень щодо відходів. Виконавець звертає увагу на факт володіння ним відходами, які він виробляє, незалежно від виду, будь то інертні, нешкідливі промислові, спеціальні промислові чи пакувальні відходи, до їхньої повної утилізації.</w:t>
                  </w:r>
                </w:p>
                <w:p w14:paraId="18D4AF95" w14:textId="77777777" w:rsidR="00523B87" w:rsidRDefault="00523B87">
                  <w:pPr>
                    <w:spacing w:line="240" w:lineRule="auto"/>
                    <w:ind w:left="144" w:right="139"/>
                    <w:jc w:val="both"/>
                    <w:rPr>
                      <w:rFonts w:asciiTheme="minorHAnsi" w:hAnsiTheme="minorHAnsi" w:cstheme="minorHAnsi"/>
                      <w:sz w:val="22"/>
                      <w:szCs w:val="22"/>
                      <w:lang w:val="uk-UA"/>
                    </w:rPr>
                  </w:pPr>
                </w:p>
                <w:p w14:paraId="326098E2" w14:textId="77777777" w:rsidR="00523B87" w:rsidRDefault="00000000">
                  <w:pPr>
                    <w:pStyle w:val="Header"/>
                    <w:ind w:right="139"/>
                    <w:jc w:val="both"/>
                    <w:rPr>
                      <w:rFonts w:asciiTheme="minorHAnsi" w:hAnsiTheme="minorHAnsi" w:cstheme="minorHAnsi"/>
                      <w:sz w:val="22"/>
                      <w:szCs w:val="22"/>
                      <w:lang w:val="uk-UA"/>
                    </w:rPr>
                  </w:pPr>
                  <w:r>
                    <w:rPr>
                      <w:rFonts w:asciiTheme="minorHAnsi" w:hAnsiTheme="minorHAnsi" w:cstheme="minorHAnsi"/>
                      <w:sz w:val="22"/>
                      <w:szCs w:val="22"/>
                      <w:lang w:val="uk-UA"/>
                    </w:rPr>
                    <w:lastRenderedPageBreak/>
                    <w:t xml:space="preserve">У рамках політики боротьби з імпортом пов’язаних із вирубуванням лісів товарів і на основі припущення щодо використання сировини або продуктів переробки, Виконавець зобов’язується точно оцінити дійсно необхідну кількість товарів та вивчити альтернативні можливості для продуктів у групі ризику, перелічених далі: </w:t>
                  </w:r>
                </w:p>
                <w:p w14:paraId="3ED5E0F5" w14:textId="77777777" w:rsidR="00523B87" w:rsidRDefault="00000000">
                  <w:pPr>
                    <w:pStyle w:val="ListParagraph"/>
                    <w:numPr>
                      <w:ilvl w:val="0"/>
                      <w:numId w:val="56"/>
                    </w:numPr>
                    <w:spacing w:after="200" w:line="260" w:lineRule="atLeast"/>
                    <w:ind w:left="569" w:hanging="283"/>
                    <w:jc w:val="both"/>
                    <w:rPr>
                      <w:rFonts w:asciiTheme="minorHAnsi" w:hAnsiTheme="minorHAnsi" w:cstheme="minorHAnsi"/>
                      <w:sz w:val="22"/>
                      <w:szCs w:val="22"/>
                      <w:lang w:val="uk-UA"/>
                    </w:rPr>
                  </w:pPr>
                  <w:r>
                    <w:rPr>
                      <w:rFonts w:asciiTheme="minorHAnsi" w:hAnsiTheme="minorHAnsi" w:cstheme="minorHAnsi"/>
                      <w:sz w:val="22"/>
                      <w:szCs w:val="22"/>
                      <w:lang w:val="uk-UA"/>
                    </w:rPr>
                    <w:t>м’ясо;</w:t>
                  </w:r>
                </w:p>
                <w:p w14:paraId="2E23DC17" w14:textId="77777777" w:rsidR="00523B87" w:rsidRDefault="00000000">
                  <w:pPr>
                    <w:pStyle w:val="ListParagraph"/>
                    <w:numPr>
                      <w:ilvl w:val="0"/>
                      <w:numId w:val="56"/>
                    </w:numPr>
                    <w:spacing w:after="200" w:line="260" w:lineRule="atLeast"/>
                    <w:ind w:left="569" w:hanging="283"/>
                    <w:jc w:val="both"/>
                    <w:rPr>
                      <w:rFonts w:asciiTheme="minorHAnsi" w:hAnsiTheme="minorHAnsi" w:cstheme="minorHAnsi"/>
                      <w:sz w:val="22"/>
                      <w:szCs w:val="22"/>
                      <w:lang w:val="uk-UA"/>
                    </w:rPr>
                  </w:pPr>
                  <w:r>
                    <w:rPr>
                      <w:rFonts w:asciiTheme="minorHAnsi" w:hAnsiTheme="minorHAnsi" w:cstheme="minorHAnsi"/>
                      <w:sz w:val="22"/>
                      <w:szCs w:val="22"/>
                      <w:lang w:val="uk-UA"/>
                    </w:rPr>
                    <w:t>яйця;</w:t>
                  </w:r>
                </w:p>
                <w:p w14:paraId="30BF23F7" w14:textId="77777777" w:rsidR="00523B87" w:rsidRDefault="00000000">
                  <w:pPr>
                    <w:pStyle w:val="ListParagraph"/>
                    <w:numPr>
                      <w:ilvl w:val="0"/>
                      <w:numId w:val="56"/>
                    </w:numPr>
                    <w:spacing w:after="200" w:line="260" w:lineRule="atLeast"/>
                    <w:ind w:left="569" w:hanging="283"/>
                    <w:jc w:val="both"/>
                    <w:rPr>
                      <w:rFonts w:asciiTheme="minorHAnsi" w:hAnsiTheme="minorHAnsi" w:cstheme="minorHAnsi"/>
                      <w:sz w:val="22"/>
                      <w:szCs w:val="22"/>
                      <w:lang w:val="uk-UA"/>
                    </w:rPr>
                  </w:pPr>
                  <w:r>
                    <w:rPr>
                      <w:rFonts w:asciiTheme="minorHAnsi" w:hAnsiTheme="minorHAnsi" w:cstheme="minorHAnsi"/>
                      <w:sz w:val="22"/>
                      <w:szCs w:val="22"/>
                      <w:lang w:val="uk-UA"/>
                    </w:rPr>
                    <w:t>молочна продукція;</w:t>
                  </w:r>
                </w:p>
                <w:p w14:paraId="2FD38AC1" w14:textId="77777777" w:rsidR="00523B87" w:rsidRDefault="00000000">
                  <w:pPr>
                    <w:pStyle w:val="ListParagraph"/>
                    <w:numPr>
                      <w:ilvl w:val="0"/>
                      <w:numId w:val="56"/>
                    </w:numPr>
                    <w:spacing w:after="200" w:line="260" w:lineRule="atLeast"/>
                    <w:ind w:left="569" w:hanging="283"/>
                    <w:jc w:val="both"/>
                    <w:rPr>
                      <w:rFonts w:asciiTheme="minorHAnsi" w:hAnsiTheme="minorHAnsi" w:cstheme="minorHAnsi"/>
                      <w:sz w:val="22"/>
                      <w:szCs w:val="22"/>
                      <w:lang w:val="uk-UA"/>
                    </w:rPr>
                  </w:pPr>
                  <w:r>
                    <w:rPr>
                      <w:rFonts w:asciiTheme="minorHAnsi" w:hAnsiTheme="minorHAnsi" w:cstheme="minorHAnsi"/>
                      <w:sz w:val="22"/>
                      <w:szCs w:val="22"/>
                      <w:lang w:val="uk-UA"/>
                    </w:rPr>
                    <w:t>готові продукти харчування, маргарин, спреди;</w:t>
                  </w:r>
                </w:p>
                <w:p w14:paraId="617EE7A7" w14:textId="77777777" w:rsidR="00523B87" w:rsidRDefault="00000000">
                  <w:pPr>
                    <w:pStyle w:val="ListParagraph"/>
                    <w:numPr>
                      <w:ilvl w:val="0"/>
                      <w:numId w:val="56"/>
                    </w:numPr>
                    <w:spacing w:after="200" w:line="260" w:lineRule="atLeast"/>
                    <w:ind w:left="569" w:hanging="283"/>
                    <w:jc w:val="both"/>
                    <w:rPr>
                      <w:rFonts w:asciiTheme="minorHAnsi" w:hAnsiTheme="minorHAnsi" w:cstheme="minorHAnsi"/>
                      <w:sz w:val="22"/>
                      <w:szCs w:val="22"/>
                      <w:lang w:val="uk-UA"/>
                    </w:rPr>
                  </w:pPr>
                  <w:r>
                    <w:rPr>
                      <w:rFonts w:asciiTheme="minorHAnsi" w:hAnsiTheme="minorHAnsi" w:cstheme="minorHAnsi"/>
                      <w:sz w:val="22"/>
                      <w:szCs w:val="22"/>
                      <w:lang w:val="uk-UA"/>
                    </w:rPr>
                    <w:t>шкіряне взуття;</w:t>
                  </w:r>
                </w:p>
                <w:p w14:paraId="5C89CDD4" w14:textId="77777777" w:rsidR="00523B87" w:rsidRDefault="00000000">
                  <w:pPr>
                    <w:pStyle w:val="ListParagraph"/>
                    <w:numPr>
                      <w:ilvl w:val="0"/>
                      <w:numId w:val="56"/>
                    </w:numPr>
                    <w:spacing w:after="200" w:line="260" w:lineRule="atLeast"/>
                    <w:ind w:left="569" w:hanging="283"/>
                    <w:jc w:val="both"/>
                    <w:rPr>
                      <w:rFonts w:asciiTheme="minorHAnsi" w:hAnsiTheme="minorHAnsi" w:cstheme="minorHAnsi"/>
                      <w:sz w:val="22"/>
                      <w:szCs w:val="22"/>
                      <w:lang w:val="uk-UA"/>
                    </w:rPr>
                  </w:pPr>
                  <w:r>
                    <w:rPr>
                      <w:rFonts w:asciiTheme="minorHAnsi" w:hAnsiTheme="minorHAnsi" w:cstheme="minorHAnsi"/>
                      <w:sz w:val="22"/>
                      <w:szCs w:val="22"/>
                      <w:lang w:val="uk-UA"/>
                    </w:rPr>
                    <w:t>автомобільні оббивні матеріали;</w:t>
                  </w:r>
                </w:p>
                <w:p w14:paraId="2DAA27E4" w14:textId="77777777" w:rsidR="00523B87" w:rsidRDefault="00000000">
                  <w:pPr>
                    <w:pStyle w:val="ListParagraph"/>
                    <w:numPr>
                      <w:ilvl w:val="0"/>
                      <w:numId w:val="56"/>
                    </w:numPr>
                    <w:spacing w:after="200" w:line="260" w:lineRule="atLeast"/>
                    <w:ind w:left="569" w:hanging="283"/>
                    <w:jc w:val="both"/>
                    <w:rPr>
                      <w:rFonts w:asciiTheme="minorHAnsi" w:hAnsiTheme="minorHAnsi" w:cstheme="minorHAnsi"/>
                      <w:sz w:val="22"/>
                      <w:szCs w:val="22"/>
                      <w:lang w:val="uk-UA"/>
                    </w:rPr>
                  </w:pPr>
                  <w:r>
                    <w:rPr>
                      <w:rFonts w:asciiTheme="minorHAnsi" w:hAnsiTheme="minorHAnsi" w:cstheme="minorHAnsi"/>
                      <w:sz w:val="22"/>
                      <w:szCs w:val="22"/>
                      <w:lang w:val="uk-UA"/>
                    </w:rPr>
                    <w:t>продукти для домашнього господарства та чистки;</w:t>
                  </w:r>
                </w:p>
                <w:p w14:paraId="73C9228D" w14:textId="77777777" w:rsidR="00523B87" w:rsidRDefault="00000000">
                  <w:pPr>
                    <w:pStyle w:val="ListParagraph"/>
                    <w:numPr>
                      <w:ilvl w:val="0"/>
                      <w:numId w:val="56"/>
                    </w:numPr>
                    <w:spacing w:after="200" w:line="260" w:lineRule="atLeast"/>
                    <w:ind w:left="569" w:hanging="283"/>
                    <w:jc w:val="both"/>
                    <w:rPr>
                      <w:rFonts w:asciiTheme="minorHAnsi" w:hAnsiTheme="minorHAnsi" w:cstheme="minorHAnsi"/>
                      <w:sz w:val="22"/>
                      <w:szCs w:val="22"/>
                      <w:lang w:val="uk-UA"/>
                    </w:rPr>
                  </w:pPr>
                  <w:r>
                    <w:rPr>
                      <w:rFonts w:asciiTheme="minorHAnsi" w:hAnsiTheme="minorHAnsi" w:cstheme="minorHAnsi"/>
                      <w:sz w:val="22"/>
                      <w:szCs w:val="22"/>
                      <w:lang w:val="uk-UA"/>
                    </w:rPr>
                    <w:t>біопаливо;</w:t>
                  </w:r>
                </w:p>
                <w:p w14:paraId="063F7B6E" w14:textId="77777777" w:rsidR="00523B87" w:rsidRDefault="00000000">
                  <w:pPr>
                    <w:pStyle w:val="ListParagraph"/>
                    <w:numPr>
                      <w:ilvl w:val="0"/>
                      <w:numId w:val="56"/>
                    </w:numPr>
                    <w:spacing w:after="200" w:line="260" w:lineRule="atLeast"/>
                    <w:ind w:left="569" w:hanging="283"/>
                    <w:jc w:val="both"/>
                    <w:rPr>
                      <w:rFonts w:asciiTheme="minorHAnsi" w:hAnsiTheme="minorHAnsi" w:cstheme="minorHAnsi"/>
                      <w:sz w:val="22"/>
                      <w:szCs w:val="22"/>
                      <w:lang w:val="uk-UA"/>
                    </w:rPr>
                  </w:pPr>
                  <w:r>
                    <w:rPr>
                      <w:rFonts w:asciiTheme="minorHAnsi" w:hAnsiTheme="minorHAnsi" w:cstheme="minorHAnsi"/>
                      <w:sz w:val="22"/>
                      <w:szCs w:val="22"/>
                      <w:lang w:val="uk-UA"/>
                    </w:rPr>
                    <w:t>пиломатеріали;</w:t>
                  </w:r>
                </w:p>
                <w:p w14:paraId="4C6ED658" w14:textId="77777777" w:rsidR="00523B87" w:rsidRDefault="00000000">
                  <w:pPr>
                    <w:pStyle w:val="ListParagraph"/>
                    <w:numPr>
                      <w:ilvl w:val="0"/>
                      <w:numId w:val="56"/>
                    </w:numPr>
                    <w:spacing w:after="200" w:line="260" w:lineRule="atLeast"/>
                    <w:ind w:left="569" w:hanging="283"/>
                    <w:jc w:val="both"/>
                    <w:rPr>
                      <w:rFonts w:asciiTheme="minorHAnsi" w:hAnsiTheme="minorHAnsi" w:cstheme="minorHAnsi"/>
                      <w:sz w:val="22"/>
                      <w:szCs w:val="22"/>
                      <w:lang w:val="uk-UA"/>
                    </w:rPr>
                  </w:pPr>
                  <w:r>
                    <w:rPr>
                      <w:rFonts w:asciiTheme="minorHAnsi" w:hAnsiTheme="minorHAnsi" w:cstheme="minorHAnsi"/>
                      <w:sz w:val="22"/>
                      <w:szCs w:val="22"/>
                      <w:lang w:val="uk-UA"/>
                    </w:rPr>
                    <w:t>тверда або гранульована деревина;</w:t>
                  </w:r>
                </w:p>
                <w:p w14:paraId="5321CE53" w14:textId="77777777" w:rsidR="00523B87" w:rsidRDefault="00000000">
                  <w:pPr>
                    <w:pStyle w:val="ListParagraph"/>
                    <w:numPr>
                      <w:ilvl w:val="0"/>
                      <w:numId w:val="56"/>
                    </w:numPr>
                    <w:spacing w:after="200" w:line="260" w:lineRule="atLeast"/>
                    <w:ind w:left="569" w:hanging="283"/>
                    <w:jc w:val="both"/>
                    <w:rPr>
                      <w:rFonts w:asciiTheme="minorHAnsi" w:hAnsiTheme="minorHAnsi" w:cstheme="minorHAnsi"/>
                      <w:sz w:val="22"/>
                      <w:szCs w:val="22"/>
                      <w:lang w:val="uk-UA"/>
                    </w:rPr>
                  </w:pPr>
                  <w:r>
                    <w:rPr>
                      <w:rFonts w:asciiTheme="minorHAnsi" w:hAnsiTheme="minorHAnsi" w:cstheme="minorHAnsi"/>
                      <w:sz w:val="22"/>
                      <w:szCs w:val="22"/>
                      <w:lang w:val="uk-UA"/>
                    </w:rPr>
                    <w:t>паливо;</w:t>
                  </w:r>
                </w:p>
                <w:p w14:paraId="52F5369E" w14:textId="77777777" w:rsidR="00523B87" w:rsidRDefault="00000000">
                  <w:pPr>
                    <w:pStyle w:val="ListParagraph"/>
                    <w:numPr>
                      <w:ilvl w:val="0"/>
                      <w:numId w:val="56"/>
                    </w:numPr>
                    <w:spacing w:after="200" w:line="260" w:lineRule="atLeast"/>
                    <w:ind w:left="569" w:hanging="283"/>
                    <w:jc w:val="both"/>
                    <w:rPr>
                      <w:rFonts w:asciiTheme="minorHAnsi" w:hAnsiTheme="minorHAnsi" w:cstheme="minorHAnsi"/>
                      <w:sz w:val="22"/>
                      <w:szCs w:val="22"/>
                      <w:lang w:val="uk-UA"/>
                    </w:rPr>
                  </w:pPr>
                  <w:r>
                    <w:rPr>
                      <w:rFonts w:asciiTheme="minorHAnsi" w:hAnsiTheme="minorHAnsi" w:cstheme="minorHAnsi"/>
                      <w:sz w:val="22"/>
                      <w:szCs w:val="22"/>
                      <w:lang w:val="uk-UA"/>
                    </w:rPr>
                    <w:t>папір;</w:t>
                  </w:r>
                </w:p>
                <w:p w14:paraId="243D3DE4" w14:textId="77777777" w:rsidR="00523B87" w:rsidRDefault="00000000">
                  <w:pPr>
                    <w:pStyle w:val="ListParagraph"/>
                    <w:numPr>
                      <w:ilvl w:val="0"/>
                      <w:numId w:val="56"/>
                    </w:numPr>
                    <w:spacing w:after="200" w:line="260" w:lineRule="atLeast"/>
                    <w:ind w:left="569" w:hanging="283"/>
                    <w:jc w:val="both"/>
                    <w:rPr>
                      <w:rFonts w:asciiTheme="minorHAnsi" w:hAnsiTheme="minorHAnsi" w:cstheme="minorHAnsi"/>
                      <w:sz w:val="22"/>
                      <w:szCs w:val="22"/>
                      <w:lang w:val="uk-UA"/>
                    </w:rPr>
                  </w:pPr>
                  <w:r>
                    <w:rPr>
                      <w:rFonts w:asciiTheme="minorHAnsi" w:hAnsiTheme="minorHAnsi" w:cstheme="minorHAnsi"/>
                      <w:sz w:val="22"/>
                      <w:szCs w:val="22"/>
                      <w:lang w:val="uk-UA"/>
                    </w:rPr>
                    <w:t>картон;</w:t>
                  </w:r>
                </w:p>
                <w:p w14:paraId="5C7C1C48" w14:textId="77777777" w:rsidR="00523B87" w:rsidRDefault="00000000">
                  <w:pPr>
                    <w:pStyle w:val="ListParagraph"/>
                    <w:numPr>
                      <w:ilvl w:val="0"/>
                      <w:numId w:val="56"/>
                    </w:numPr>
                    <w:spacing w:after="200" w:line="260" w:lineRule="atLeast"/>
                    <w:ind w:left="569" w:hanging="283"/>
                    <w:jc w:val="both"/>
                    <w:rPr>
                      <w:rFonts w:asciiTheme="minorHAnsi" w:hAnsiTheme="minorHAnsi" w:cstheme="minorHAnsi"/>
                      <w:sz w:val="22"/>
                      <w:szCs w:val="22"/>
                      <w:lang w:val="uk-UA"/>
                    </w:rPr>
                  </w:pPr>
                  <w:r>
                    <w:rPr>
                      <w:rFonts w:asciiTheme="minorHAnsi" w:hAnsiTheme="minorHAnsi" w:cstheme="minorHAnsi"/>
                      <w:sz w:val="22"/>
                      <w:szCs w:val="22"/>
                      <w:lang w:val="uk-UA"/>
                    </w:rPr>
                    <w:t>текстиль;</w:t>
                  </w:r>
                </w:p>
                <w:p w14:paraId="2055E8CC" w14:textId="77777777" w:rsidR="00523B87" w:rsidRDefault="00000000">
                  <w:pPr>
                    <w:pStyle w:val="ListParagraph"/>
                    <w:numPr>
                      <w:ilvl w:val="0"/>
                      <w:numId w:val="56"/>
                    </w:numPr>
                    <w:spacing w:after="200" w:line="260" w:lineRule="atLeast"/>
                    <w:ind w:left="569" w:hanging="283"/>
                    <w:jc w:val="both"/>
                    <w:rPr>
                      <w:rFonts w:asciiTheme="minorHAnsi" w:hAnsiTheme="minorHAnsi" w:cstheme="minorHAnsi"/>
                      <w:sz w:val="22"/>
                      <w:szCs w:val="22"/>
                      <w:lang w:val="uk-UA"/>
                    </w:rPr>
                  </w:pPr>
                  <w:r>
                    <w:rPr>
                      <w:rFonts w:asciiTheme="minorHAnsi" w:hAnsiTheme="minorHAnsi" w:cstheme="minorHAnsi"/>
                      <w:sz w:val="22"/>
                      <w:szCs w:val="22"/>
                      <w:lang w:val="uk-UA"/>
                    </w:rPr>
                    <w:t>кава, шоколад;</w:t>
                  </w:r>
                </w:p>
                <w:p w14:paraId="1AD0B081" w14:textId="77777777" w:rsidR="00523B87" w:rsidRDefault="00000000">
                  <w:pPr>
                    <w:pStyle w:val="ListParagraph"/>
                    <w:numPr>
                      <w:ilvl w:val="0"/>
                      <w:numId w:val="56"/>
                    </w:numPr>
                    <w:spacing w:after="200" w:line="260" w:lineRule="atLeast"/>
                    <w:ind w:left="569" w:hanging="283"/>
                    <w:jc w:val="both"/>
                    <w:rPr>
                      <w:rFonts w:asciiTheme="minorHAnsi" w:hAnsiTheme="minorHAnsi" w:cstheme="minorHAnsi"/>
                      <w:sz w:val="22"/>
                      <w:szCs w:val="22"/>
                      <w:lang w:val="uk-UA"/>
                    </w:rPr>
                  </w:pPr>
                  <w:r>
                    <w:rPr>
                      <w:rFonts w:asciiTheme="minorHAnsi" w:hAnsiTheme="minorHAnsi" w:cstheme="minorHAnsi"/>
                      <w:sz w:val="22"/>
                      <w:szCs w:val="22"/>
                      <w:lang w:val="uk-UA"/>
                    </w:rPr>
                    <w:t>екзотичні фрукти;</w:t>
                  </w:r>
                </w:p>
                <w:p w14:paraId="531008E6" w14:textId="77777777" w:rsidR="00523B87" w:rsidRDefault="00000000">
                  <w:pPr>
                    <w:pStyle w:val="ListParagraph"/>
                    <w:numPr>
                      <w:ilvl w:val="0"/>
                      <w:numId w:val="56"/>
                    </w:numPr>
                    <w:spacing w:line="260" w:lineRule="atLeast"/>
                    <w:ind w:left="569" w:hanging="283"/>
                    <w:jc w:val="both"/>
                    <w:rPr>
                      <w:rFonts w:asciiTheme="minorHAnsi" w:hAnsiTheme="minorHAnsi" w:cstheme="minorHAnsi"/>
                      <w:sz w:val="22"/>
                      <w:szCs w:val="22"/>
                      <w:lang w:val="uk-UA"/>
                    </w:rPr>
                  </w:pPr>
                  <w:r>
                    <w:rPr>
                      <w:rFonts w:asciiTheme="minorHAnsi" w:hAnsiTheme="minorHAnsi" w:cstheme="minorHAnsi"/>
                      <w:sz w:val="22"/>
                      <w:szCs w:val="22"/>
                      <w:lang w:val="uk-UA"/>
                    </w:rPr>
                    <w:t>електроніка.</w:t>
                  </w:r>
                </w:p>
                <w:p w14:paraId="293236B3" w14:textId="77777777" w:rsidR="00523B87" w:rsidRDefault="00523B87">
                  <w:pPr>
                    <w:spacing w:line="260" w:lineRule="atLeast"/>
                    <w:ind w:left="144" w:right="139"/>
                    <w:jc w:val="both"/>
                    <w:rPr>
                      <w:rFonts w:asciiTheme="minorHAnsi" w:hAnsiTheme="minorHAnsi" w:cstheme="minorHAnsi"/>
                      <w:sz w:val="22"/>
                      <w:szCs w:val="22"/>
                      <w:lang w:val="uk-UA"/>
                    </w:rPr>
                  </w:pPr>
                </w:p>
                <w:p w14:paraId="06692E06" w14:textId="77777777" w:rsidR="00523B87" w:rsidRDefault="00000000">
                  <w:pPr>
                    <w:pStyle w:val="Header"/>
                    <w:tabs>
                      <w:tab w:val="clear" w:pos="4536"/>
                      <w:tab w:val="clear" w:pos="9072"/>
                    </w:tabs>
                    <w:rPr>
                      <w:rStyle w:val="Hyperlink"/>
                      <w:rFonts w:asciiTheme="minorHAnsi" w:hAnsiTheme="minorHAnsi" w:cstheme="minorHAnsi"/>
                      <w:sz w:val="22"/>
                      <w:szCs w:val="22"/>
                      <w:lang w:val="uk-UA"/>
                    </w:rPr>
                  </w:pPr>
                  <w:r>
                    <w:rPr>
                      <w:rFonts w:asciiTheme="minorHAnsi" w:hAnsiTheme="minorHAnsi" w:cstheme="minorHAnsi"/>
                      <w:sz w:val="22"/>
                      <w:szCs w:val="22"/>
                      <w:lang w:val="uk-UA"/>
                    </w:rPr>
                    <w:t xml:space="preserve">Для отримання додаткової інформації посібник «Участь у державних закупівлях без вирубки лісів» є доступним за такою адресою: </w:t>
                  </w:r>
                  <w:hyperlink r:id="rId26" w:tooltip="https://www.ecologie.gouv.fr/sites/default/files/Guide_politique_achat_public_zero_deforestation.pdf" w:history="1">
                    <w:r w:rsidR="00523B87">
                      <w:rPr>
                        <w:rStyle w:val="Hyperlink"/>
                        <w:rFonts w:asciiTheme="minorHAnsi" w:hAnsiTheme="minorHAnsi" w:cstheme="minorHAnsi"/>
                        <w:sz w:val="22"/>
                        <w:szCs w:val="22"/>
                        <w:lang w:val="uk-UA"/>
                      </w:rPr>
                      <w:t>https://www.ecologie.gouv.fr/sites/default/files/Guide_politique_achat_public_zero_deforestation.pdf</w:t>
                    </w:r>
                  </w:hyperlink>
                </w:p>
                <w:p w14:paraId="0C174A1D" w14:textId="77777777" w:rsidR="00523B87" w:rsidRDefault="00523B87">
                  <w:pPr>
                    <w:pStyle w:val="Header"/>
                    <w:tabs>
                      <w:tab w:val="clear" w:pos="4536"/>
                      <w:tab w:val="clear" w:pos="9072"/>
                    </w:tabs>
                    <w:rPr>
                      <w:rFonts w:ascii="Calibri" w:hAnsi="Calibri"/>
                      <w:smallCaps/>
                      <w:sz w:val="22"/>
                      <w:lang w:val="ru-RU"/>
                    </w:rPr>
                  </w:pPr>
                </w:p>
              </w:tc>
            </w:tr>
            <w:tr w:rsidR="00523B87" w14:paraId="7EED8D6A" w14:textId="77777777">
              <w:tc>
                <w:tcPr>
                  <w:tcW w:w="4810" w:type="dxa"/>
                </w:tcPr>
                <w:p w14:paraId="6A336FFF" w14:textId="77777777" w:rsidR="0048354C" w:rsidRDefault="0048354C">
                  <w:pPr>
                    <w:spacing w:line="240" w:lineRule="auto"/>
                    <w:ind w:right="139"/>
                    <w:jc w:val="center"/>
                    <w:rPr>
                      <w:rFonts w:ascii="Calibri" w:hAnsi="Calibri"/>
                      <w:smallCaps/>
                      <w:sz w:val="22"/>
                      <w:lang w:val="uk-UA"/>
                    </w:rPr>
                  </w:pPr>
                </w:p>
                <w:p w14:paraId="5FEE83DF" w14:textId="21F90B4E" w:rsidR="00523B87" w:rsidRDefault="00000000">
                  <w:pPr>
                    <w:spacing w:line="240" w:lineRule="auto"/>
                    <w:ind w:right="139"/>
                    <w:jc w:val="center"/>
                    <w:rPr>
                      <w:rFonts w:asciiTheme="minorHAnsi" w:hAnsiTheme="minorHAnsi"/>
                      <w:sz w:val="22"/>
                      <w:szCs w:val="22"/>
                      <w:lang w:val="en"/>
                    </w:rPr>
                  </w:pPr>
                  <w:r>
                    <w:rPr>
                      <w:rFonts w:ascii="Calibri" w:hAnsi="Calibri"/>
                      <w:smallCaps/>
                      <w:sz w:val="22"/>
                      <w:lang w:val="en"/>
                    </w:rPr>
                    <w:t>Financial provisions</w:t>
                  </w:r>
                </w:p>
              </w:tc>
              <w:tc>
                <w:tcPr>
                  <w:tcW w:w="4810" w:type="dxa"/>
                </w:tcPr>
                <w:p w14:paraId="41B97EF1" w14:textId="77777777" w:rsidR="0048354C" w:rsidRDefault="0048354C">
                  <w:pPr>
                    <w:pStyle w:val="Header"/>
                    <w:tabs>
                      <w:tab w:val="clear" w:pos="4536"/>
                      <w:tab w:val="clear" w:pos="9072"/>
                    </w:tabs>
                    <w:jc w:val="center"/>
                    <w:rPr>
                      <w:rFonts w:ascii="Calibri" w:hAnsi="Calibri"/>
                      <w:smallCaps/>
                      <w:sz w:val="22"/>
                      <w:lang w:val="uk-UA"/>
                    </w:rPr>
                  </w:pPr>
                </w:p>
                <w:p w14:paraId="5C45DAF3" w14:textId="525C8079" w:rsidR="00523B87" w:rsidRDefault="00000000">
                  <w:pPr>
                    <w:pStyle w:val="Header"/>
                    <w:tabs>
                      <w:tab w:val="clear" w:pos="4536"/>
                      <w:tab w:val="clear" w:pos="9072"/>
                    </w:tabs>
                    <w:jc w:val="center"/>
                    <w:rPr>
                      <w:rFonts w:ascii="Calibri" w:hAnsi="Calibri"/>
                      <w:smallCaps/>
                      <w:sz w:val="22"/>
                      <w:lang w:val="en-US"/>
                    </w:rPr>
                  </w:pPr>
                  <w:r>
                    <w:rPr>
                      <w:rFonts w:ascii="Calibri" w:hAnsi="Calibri"/>
                      <w:smallCaps/>
                      <w:sz w:val="22"/>
                      <w:lang w:val="uk-UA"/>
                    </w:rPr>
                    <w:t>Фінансові положення</w:t>
                  </w:r>
                </w:p>
              </w:tc>
            </w:tr>
            <w:tr w:rsidR="00523B87" w14:paraId="198A4932" w14:textId="77777777">
              <w:tc>
                <w:tcPr>
                  <w:tcW w:w="4810" w:type="dxa"/>
                </w:tcPr>
                <w:p w14:paraId="7A572659" w14:textId="77777777" w:rsidR="00523B87" w:rsidRDefault="00000000">
                  <w:pPr>
                    <w:spacing w:line="240" w:lineRule="auto"/>
                    <w:ind w:right="139"/>
                    <w:jc w:val="both"/>
                    <w:rPr>
                      <w:rFonts w:asciiTheme="minorHAnsi" w:hAnsiTheme="minorHAnsi"/>
                      <w:sz w:val="22"/>
                      <w:szCs w:val="22"/>
                      <w:lang w:val="en"/>
                    </w:rPr>
                  </w:pPr>
                  <w:r>
                    <w:rPr>
                      <w:rFonts w:ascii="Calibri" w:hAnsi="Calibri"/>
                      <w:sz w:val="22"/>
                      <w:lang w:val="en"/>
                    </w:rPr>
                    <w:t>Nature of prices</w:t>
                  </w:r>
                </w:p>
              </w:tc>
              <w:tc>
                <w:tcPr>
                  <w:tcW w:w="4810" w:type="dxa"/>
                </w:tcPr>
                <w:p w14:paraId="7C67147F" w14:textId="77777777" w:rsidR="00523B87" w:rsidRDefault="00000000">
                  <w:pPr>
                    <w:pStyle w:val="Header"/>
                    <w:tabs>
                      <w:tab w:val="clear" w:pos="4536"/>
                      <w:tab w:val="clear" w:pos="9072"/>
                    </w:tabs>
                    <w:rPr>
                      <w:rFonts w:ascii="Calibri" w:hAnsi="Calibri"/>
                      <w:sz w:val="22"/>
                      <w:lang w:val="en"/>
                    </w:rPr>
                  </w:pPr>
                  <w:r>
                    <w:rPr>
                      <w:rFonts w:ascii="Calibri" w:hAnsi="Calibri"/>
                      <w:sz w:val="22"/>
                      <w:lang w:val="en"/>
                    </w:rPr>
                    <w:t>Характер цін</w:t>
                  </w:r>
                </w:p>
              </w:tc>
            </w:tr>
            <w:tr w:rsidR="00523B87" w14:paraId="44FAF2AD" w14:textId="77777777">
              <w:tc>
                <w:tcPr>
                  <w:tcW w:w="4810" w:type="dxa"/>
                </w:tcPr>
                <w:p w14:paraId="6926BCC8" w14:textId="77777777" w:rsidR="00523B87" w:rsidRDefault="00000000">
                  <w:pPr>
                    <w:spacing w:line="240" w:lineRule="auto"/>
                    <w:ind w:right="139"/>
                    <w:jc w:val="both"/>
                    <w:rPr>
                      <w:rFonts w:asciiTheme="minorHAnsi" w:hAnsiTheme="minorHAnsi"/>
                      <w:sz w:val="22"/>
                      <w:szCs w:val="22"/>
                      <w:lang w:val="en"/>
                    </w:rPr>
                  </w:pPr>
                  <w:r>
                    <w:rPr>
                      <w:rFonts w:asciiTheme="minorHAnsi" w:hAnsiTheme="minorHAnsi"/>
                      <w:sz w:val="22"/>
                      <w:szCs w:val="22"/>
                      <w:lang w:val="en"/>
                    </w:rPr>
                    <w:t>Prices are firm, final, and non-modifiable.</w:t>
                  </w:r>
                </w:p>
              </w:tc>
              <w:tc>
                <w:tcPr>
                  <w:tcW w:w="4810" w:type="dxa"/>
                </w:tcPr>
                <w:p w14:paraId="0E2538A6" w14:textId="77777777" w:rsidR="00523B87" w:rsidRDefault="00000000">
                  <w:pPr>
                    <w:pStyle w:val="Header"/>
                    <w:tabs>
                      <w:tab w:val="clear" w:pos="4536"/>
                      <w:tab w:val="clear" w:pos="9072"/>
                    </w:tabs>
                    <w:rPr>
                      <w:rFonts w:ascii="Calibri" w:hAnsi="Calibri"/>
                      <w:sz w:val="22"/>
                      <w:lang w:val="ru-RU"/>
                    </w:rPr>
                  </w:pPr>
                  <w:r>
                    <w:rPr>
                      <w:rFonts w:ascii="Calibri" w:hAnsi="Calibri"/>
                      <w:sz w:val="22"/>
                      <w:lang w:val="ru-RU"/>
                    </w:rPr>
                    <w:t>Ціни є твердими, остаточними і не підлягають зміні.</w:t>
                  </w:r>
                </w:p>
              </w:tc>
            </w:tr>
            <w:tr w:rsidR="00523B87" w14:paraId="1C8CE92A" w14:textId="77777777">
              <w:tc>
                <w:tcPr>
                  <w:tcW w:w="4810" w:type="dxa"/>
                </w:tcPr>
                <w:p w14:paraId="6A3C9D6E" w14:textId="77777777" w:rsidR="00523B87" w:rsidRDefault="00000000">
                  <w:pPr>
                    <w:spacing w:line="240" w:lineRule="auto"/>
                    <w:ind w:right="139"/>
                    <w:jc w:val="both"/>
                    <w:rPr>
                      <w:rFonts w:asciiTheme="minorHAnsi" w:hAnsiTheme="minorHAnsi"/>
                      <w:sz w:val="22"/>
                      <w:szCs w:val="22"/>
                      <w:lang w:val="en"/>
                    </w:rPr>
                  </w:pPr>
                  <w:r>
                    <w:rPr>
                      <w:rFonts w:ascii="Calibri" w:hAnsi="Calibri"/>
                      <w:sz w:val="22"/>
                      <w:lang w:val="en"/>
                    </w:rPr>
                    <w:t>Advance</w:t>
                  </w:r>
                </w:p>
              </w:tc>
              <w:tc>
                <w:tcPr>
                  <w:tcW w:w="4810" w:type="dxa"/>
                </w:tcPr>
                <w:p w14:paraId="327062D9" w14:textId="77777777" w:rsidR="00523B87" w:rsidRDefault="00000000">
                  <w:pPr>
                    <w:pStyle w:val="Header"/>
                    <w:tabs>
                      <w:tab w:val="clear" w:pos="4536"/>
                      <w:tab w:val="clear" w:pos="9072"/>
                    </w:tabs>
                    <w:rPr>
                      <w:rFonts w:ascii="Calibri" w:hAnsi="Calibri"/>
                      <w:sz w:val="22"/>
                      <w:lang w:val="uk-UA"/>
                    </w:rPr>
                  </w:pPr>
                  <w:r>
                    <w:rPr>
                      <w:rFonts w:ascii="Calibri" w:hAnsi="Calibri"/>
                      <w:sz w:val="22"/>
                      <w:lang w:val="uk-UA"/>
                    </w:rPr>
                    <w:t>Аванс</w:t>
                  </w:r>
                </w:p>
              </w:tc>
            </w:tr>
            <w:tr w:rsidR="00523B87" w14:paraId="62439CFC" w14:textId="77777777">
              <w:tc>
                <w:tcPr>
                  <w:tcW w:w="4810" w:type="dxa"/>
                </w:tcPr>
                <w:p w14:paraId="64D9AAED" w14:textId="77777777" w:rsidR="00523B87" w:rsidRDefault="00000000">
                  <w:pPr>
                    <w:spacing w:line="240" w:lineRule="auto"/>
                    <w:ind w:right="139"/>
                    <w:jc w:val="both"/>
                    <w:rPr>
                      <w:rFonts w:asciiTheme="minorHAnsi" w:hAnsiTheme="minorHAnsi"/>
                      <w:sz w:val="22"/>
                      <w:szCs w:val="22"/>
                      <w:highlight w:val="yellow"/>
                      <w:lang w:val="uk-UA"/>
                    </w:rPr>
                  </w:pPr>
                  <w:r>
                    <w:rPr>
                      <w:rFonts w:asciiTheme="minorHAnsi" w:hAnsiTheme="minorHAnsi"/>
                      <w:sz w:val="22"/>
                      <w:szCs w:val="22"/>
                      <w:lang w:val="en-US"/>
                    </w:rPr>
                    <w:t>No advance will be granted</w:t>
                  </w:r>
                  <w:r>
                    <w:rPr>
                      <w:rFonts w:asciiTheme="minorHAnsi" w:hAnsiTheme="minorHAnsi"/>
                      <w:sz w:val="22"/>
                      <w:szCs w:val="22"/>
                      <w:lang w:val="uk-UA"/>
                    </w:rPr>
                    <w:t>.</w:t>
                  </w:r>
                </w:p>
              </w:tc>
              <w:tc>
                <w:tcPr>
                  <w:tcW w:w="4810" w:type="dxa"/>
                  <w:vAlign w:val="center"/>
                </w:tcPr>
                <w:p w14:paraId="0D7F288F" w14:textId="77777777" w:rsidR="00523B87" w:rsidRDefault="00000000">
                  <w:pPr>
                    <w:pStyle w:val="Header"/>
                    <w:tabs>
                      <w:tab w:val="clear" w:pos="4536"/>
                      <w:tab w:val="clear" w:pos="9072"/>
                    </w:tabs>
                    <w:rPr>
                      <w:rFonts w:ascii="Calibri" w:hAnsi="Calibri"/>
                      <w:sz w:val="22"/>
                      <w:highlight w:val="yellow"/>
                    </w:rPr>
                  </w:pPr>
                  <w:r>
                    <w:rPr>
                      <w:rFonts w:ascii="Calibri" w:hAnsi="Calibri"/>
                      <w:sz w:val="22"/>
                    </w:rPr>
                    <w:t>Аванс не здійснюється.</w:t>
                  </w:r>
                </w:p>
              </w:tc>
            </w:tr>
            <w:tr w:rsidR="00523B87" w14:paraId="4475B5CB" w14:textId="77777777">
              <w:tc>
                <w:tcPr>
                  <w:tcW w:w="4810" w:type="dxa"/>
                </w:tcPr>
                <w:p w14:paraId="3B37B112" w14:textId="77777777" w:rsidR="00523B87" w:rsidRDefault="00523B87">
                  <w:pPr>
                    <w:spacing w:line="240" w:lineRule="auto"/>
                    <w:ind w:right="139"/>
                    <w:jc w:val="both"/>
                    <w:rPr>
                      <w:rFonts w:ascii="Calibri" w:hAnsi="Calibri"/>
                      <w:sz w:val="22"/>
                      <w:lang w:val="uk-UA"/>
                    </w:rPr>
                  </w:pPr>
                </w:p>
                <w:p w14:paraId="6290D495" w14:textId="77777777" w:rsidR="00523B87" w:rsidRDefault="00000000">
                  <w:pPr>
                    <w:spacing w:line="240" w:lineRule="auto"/>
                    <w:ind w:right="139"/>
                    <w:jc w:val="both"/>
                    <w:rPr>
                      <w:rFonts w:asciiTheme="minorHAnsi" w:hAnsiTheme="minorHAnsi"/>
                      <w:sz w:val="22"/>
                      <w:szCs w:val="22"/>
                      <w:lang w:val="en"/>
                    </w:rPr>
                  </w:pPr>
                  <w:r>
                    <w:rPr>
                      <w:rFonts w:ascii="Calibri" w:hAnsi="Calibri"/>
                      <w:sz w:val="22"/>
                      <w:lang w:val="en"/>
                    </w:rPr>
                    <w:t>Balance</w:t>
                  </w:r>
                </w:p>
              </w:tc>
              <w:tc>
                <w:tcPr>
                  <w:tcW w:w="4810" w:type="dxa"/>
                  <w:vAlign w:val="bottom"/>
                </w:tcPr>
                <w:p w14:paraId="50B43584" w14:textId="77777777" w:rsidR="00523B87" w:rsidRDefault="00523B87">
                  <w:pPr>
                    <w:spacing w:line="240" w:lineRule="auto"/>
                    <w:ind w:right="139"/>
                    <w:rPr>
                      <w:rFonts w:ascii="Calibri" w:hAnsi="Calibri"/>
                      <w:sz w:val="22"/>
                      <w:lang w:val="uk-UA"/>
                    </w:rPr>
                  </w:pPr>
                </w:p>
                <w:p w14:paraId="2C75F646" w14:textId="77777777" w:rsidR="00523B87" w:rsidRDefault="00000000">
                  <w:pPr>
                    <w:spacing w:line="240" w:lineRule="auto"/>
                    <w:ind w:right="139"/>
                    <w:rPr>
                      <w:rFonts w:ascii="Calibri" w:hAnsi="Calibri"/>
                      <w:sz w:val="22"/>
                      <w:lang w:val="uk-UA"/>
                    </w:rPr>
                  </w:pPr>
                  <w:r>
                    <w:rPr>
                      <w:rFonts w:ascii="Calibri" w:hAnsi="Calibri"/>
                      <w:sz w:val="22"/>
                      <w:lang w:val="uk-UA"/>
                    </w:rPr>
                    <w:t>Залишок коштів</w:t>
                  </w:r>
                </w:p>
              </w:tc>
            </w:tr>
            <w:tr w:rsidR="00523B87" w14:paraId="220C33D6" w14:textId="77777777">
              <w:trPr>
                <w:trHeight w:val="1001"/>
              </w:trPr>
              <w:tc>
                <w:tcPr>
                  <w:tcW w:w="4810" w:type="dxa"/>
                </w:tcPr>
                <w:p w14:paraId="72CC08D5" w14:textId="7B7A6889" w:rsidR="00523B87" w:rsidRDefault="00000000">
                  <w:pPr>
                    <w:pBdr>
                      <w:top w:val="none" w:sz="4" w:space="0" w:color="000000"/>
                      <w:left w:val="none" w:sz="4" w:space="0" w:color="000000"/>
                      <w:bottom w:val="none" w:sz="4" w:space="0" w:color="000000"/>
                      <w:right w:val="none" w:sz="4" w:space="0" w:color="000000"/>
                    </w:pBdr>
                    <w:spacing w:line="276" w:lineRule="auto"/>
                    <w:rPr>
                      <w:highlight w:val="white"/>
                    </w:rPr>
                  </w:pPr>
                  <w:r>
                    <w:rPr>
                      <w:rFonts w:ascii="Calibri" w:eastAsia="Calibri" w:hAnsi="Calibri" w:cs="Calibri"/>
                      <w:color w:val="000000"/>
                      <w:sz w:val="22"/>
                      <w:highlight w:val="white"/>
                    </w:rPr>
                    <w:lastRenderedPageBreak/>
                    <w:t>Interim payments may be paid to the Contractor upon the co</w:t>
                  </w:r>
                  <w:r w:rsidR="00135DF5">
                    <w:rPr>
                      <w:rFonts w:ascii="Calibri" w:eastAsia="Calibri" w:hAnsi="Calibri" w:cs="Calibri"/>
                      <w:color w:val="000000"/>
                      <w:sz w:val="22"/>
                      <w:highlight w:val="white"/>
                    </w:rPr>
                    <w:t>m</w:t>
                  </w:r>
                  <w:r>
                    <w:rPr>
                      <w:rFonts w:ascii="Calibri" w:eastAsia="Calibri" w:hAnsi="Calibri" w:cs="Calibri"/>
                      <w:color w:val="000000"/>
                      <w:sz w:val="22"/>
                      <w:highlight w:val="white"/>
                    </w:rPr>
                    <w:t xml:space="preserve">pletion of the </w:t>
                  </w:r>
                  <w:r w:rsidR="00135DF5">
                    <w:rPr>
                      <w:rFonts w:ascii="Calibri" w:eastAsia="Calibri" w:hAnsi="Calibri" w:cs="Calibri"/>
                      <w:color w:val="000000"/>
                      <w:sz w:val="22"/>
                      <w:highlight w:val="white"/>
                    </w:rPr>
                    <w:t>services</w:t>
                  </w:r>
                  <w:r>
                    <w:rPr>
                      <w:rFonts w:ascii="Calibri" w:eastAsia="Calibri" w:hAnsi="Calibri" w:cs="Calibri"/>
                      <w:color w:val="000000"/>
                      <w:sz w:val="22"/>
                      <w:highlight w:val="white"/>
                    </w:rPr>
                    <w:t xml:space="preserve"> (as listed in Annex 1 and Annex 2).</w:t>
                  </w:r>
                </w:p>
                <w:p w14:paraId="187BB649" w14:textId="77777777" w:rsidR="00523B87" w:rsidRDefault="00000000">
                  <w:pPr>
                    <w:pBdr>
                      <w:top w:val="none" w:sz="4" w:space="0" w:color="000000"/>
                      <w:left w:val="none" w:sz="4" w:space="0" w:color="000000"/>
                      <w:bottom w:val="none" w:sz="4" w:space="0" w:color="000000"/>
                      <w:right w:val="none" w:sz="4" w:space="0" w:color="000000"/>
                    </w:pBdr>
                    <w:spacing w:line="276" w:lineRule="auto"/>
                    <w:rPr>
                      <w:highlight w:val="white"/>
                    </w:rPr>
                  </w:pPr>
                  <w:r>
                    <w:rPr>
                      <w:rFonts w:ascii="Calibri" w:eastAsia="Calibri" w:hAnsi="Calibri" w:cs="Calibri"/>
                      <w:color w:val="000000"/>
                      <w:sz w:val="22"/>
                      <w:highlight w:val="white"/>
                    </w:rPr>
                    <w:t xml:space="preserve">The amounts of such payment may not exceed the value of the services, supplies or works performed by the Contractor and validated by Expertise France. Payment of the interim payment does not constitute proof of full acceptance, nor does it release the Contractor from its obligations under the Contract. </w:t>
                  </w:r>
                </w:p>
                <w:p w14:paraId="5D0CDF5E" w14:textId="77777777" w:rsidR="00523B87" w:rsidRDefault="00523B87">
                  <w:pPr>
                    <w:spacing w:line="240" w:lineRule="auto"/>
                    <w:ind w:right="139"/>
                    <w:jc w:val="both"/>
                    <w:rPr>
                      <w:rFonts w:asciiTheme="minorHAnsi" w:hAnsiTheme="minorHAnsi" w:cstheme="minorHAnsi"/>
                      <w:sz w:val="22"/>
                      <w:szCs w:val="22"/>
                      <w:highlight w:val="white"/>
                    </w:rPr>
                  </w:pPr>
                </w:p>
                <w:p w14:paraId="51E1F29D" w14:textId="77777777" w:rsidR="00523B87" w:rsidRDefault="00000000">
                  <w:pPr>
                    <w:spacing w:line="240" w:lineRule="auto"/>
                    <w:ind w:right="139"/>
                    <w:jc w:val="both"/>
                    <w:rPr>
                      <w:rFonts w:asciiTheme="minorHAnsi" w:hAnsiTheme="minorHAnsi" w:cstheme="minorHAnsi"/>
                      <w:sz w:val="22"/>
                      <w:szCs w:val="22"/>
                      <w:highlight w:val="white"/>
                    </w:rPr>
                  </w:pPr>
                  <w:r>
                    <w:rPr>
                      <w:rFonts w:asciiTheme="minorHAnsi" w:hAnsiTheme="minorHAnsi"/>
                      <w:sz w:val="22"/>
                      <w:szCs w:val="22"/>
                      <w:highlight w:val="white"/>
                      <w:lang w:val="en"/>
                    </w:rPr>
                    <w:t xml:space="preserve">Payment of </w:t>
                  </w:r>
                  <w:r>
                    <w:rPr>
                      <w:rFonts w:asciiTheme="minorHAnsi" w:hAnsiTheme="minorHAnsi" w:cstheme="minorHAnsi"/>
                      <w:sz w:val="22"/>
                      <w:szCs w:val="22"/>
                      <w:highlight w:val="white"/>
                      <w:lang w:val="en"/>
                    </w:rPr>
                    <w:t>the balance of the item constitutes final settlement and will be made after final acceptance and validation of all relevant services.</w:t>
                  </w:r>
                </w:p>
                <w:p w14:paraId="6425463A" w14:textId="77777777" w:rsidR="00523B87" w:rsidRDefault="00000000">
                  <w:pPr>
                    <w:spacing w:line="240" w:lineRule="auto"/>
                    <w:ind w:right="139"/>
                    <w:jc w:val="both"/>
                    <w:rPr>
                      <w:rFonts w:ascii="Calibri" w:hAnsi="Calibri"/>
                      <w:sz w:val="22"/>
                      <w:highlight w:val="white"/>
                    </w:rPr>
                  </w:pPr>
                  <w:r>
                    <w:rPr>
                      <w:rFonts w:asciiTheme="minorHAnsi" w:hAnsiTheme="minorHAnsi"/>
                      <w:sz w:val="22"/>
                      <w:szCs w:val="22"/>
                      <w:highlight w:val="white"/>
                      <w:lang w:val="en"/>
                    </w:rPr>
                    <w:t>The invoice shall be accompanied by the report and/or any other document(s) required by Expertise France.</w:t>
                  </w:r>
                </w:p>
              </w:tc>
              <w:tc>
                <w:tcPr>
                  <w:tcW w:w="4810" w:type="dxa"/>
                </w:tcPr>
                <w:p w14:paraId="05040D12" w14:textId="15CAEA54" w:rsidR="00523B87" w:rsidRDefault="00000000">
                  <w:pPr>
                    <w:spacing w:line="240" w:lineRule="auto"/>
                    <w:ind w:right="139"/>
                    <w:jc w:val="both"/>
                    <w:rPr>
                      <w:rFonts w:ascii="Calibri" w:hAnsi="Calibri"/>
                      <w:sz w:val="22"/>
                      <w:szCs w:val="22"/>
                      <w:highlight w:val="white"/>
                    </w:rPr>
                  </w:pPr>
                  <w:r>
                    <w:rPr>
                      <w:rFonts w:ascii="Calibri" w:hAnsi="Calibri"/>
                      <w:sz w:val="22"/>
                      <w:highlight w:val="white"/>
                      <w:lang w:val="ru-RU"/>
                    </w:rPr>
                    <w:t xml:space="preserve">Проміжні платежі можуть бути сплачені Виконавцю після після завершення </w:t>
                  </w:r>
                  <w:r w:rsidR="00135DF5">
                    <w:rPr>
                      <w:rFonts w:ascii="Calibri" w:hAnsi="Calibri"/>
                      <w:sz w:val="22"/>
                      <w:highlight w:val="white"/>
                      <w:lang w:val="uk-UA"/>
                    </w:rPr>
                    <w:t>надання послуг</w:t>
                  </w:r>
                  <w:r>
                    <w:rPr>
                      <w:rFonts w:ascii="Calibri" w:hAnsi="Calibri"/>
                      <w:sz w:val="22"/>
                      <w:highlight w:val="white"/>
                      <w:lang w:val="ru-RU"/>
                    </w:rPr>
                    <w:t xml:space="preserve"> (як зазначено в Додатку 1 та Додатку 2). </w:t>
                  </w:r>
                </w:p>
                <w:p w14:paraId="07761188" w14:textId="77777777" w:rsidR="00523B87" w:rsidRDefault="00000000">
                  <w:pPr>
                    <w:spacing w:line="240" w:lineRule="auto"/>
                    <w:ind w:right="139"/>
                    <w:jc w:val="both"/>
                    <w:rPr>
                      <w:highlight w:val="white"/>
                    </w:rPr>
                  </w:pPr>
                  <w:r>
                    <w:rPr>
                      <w:rFonts w:ascii="Calibri" w:hAnsi="Calibri"/>
                      <w:sz w:val="22"/>
                      <w:highlight w:val="white"/>
                      <w:lang w:val="ru-RU"/>
                    </w:rPr>
                    <w:t>Сума такого платежу не може перевищувати вартість послуг, матеріалів або робіт, виконаних Підрядником та підтверджених «Експертиза Франс». Сплата проміжного платежу не є доказом повного прийняття, а також не звільняє Виконавця від його зобов'язань за Контрактом.</w:t>
                  </w:r>
                </w:p>
                <w:p w14:paraId="578B4567" w14:textId="77777777" w:rsidR="00523B87" w:rsidRDefault="00523B87">
                  <w:pPr>
                    <w:spacing w:line="240" w:lineRule="auto"/>
                    <w:ind w:right="139"/>
                    <w:jc w:val="both"/>
                    <w:rPr>
                      <w:rFonts w:ascii="Calibri" w:hAnsi="Calibri"/>
                      <w:sz w:val="22"/>
                      <w:szCs w:val="22"/>
                      <w:highlight w:val="white"/>
                    </w:rPr>
                  </w:pPr>
                </w:p>
                <w:p w14:paraId="14F266B3" w14:textId="77777777" w:rsidR="00523B87" w:rsidRDefault="00523B87">
                  <w:pPr>
                    <w:spacing w:line="240" w:lineRule="auto"/>
                    <w:ind w:right="139"/>
                    <w:jc w:val="both"/>
                    <w:rPr>
                      <w:rFonts w:ascii="Calibri" w:hAnsi="Calibri"/>
                      <w:sz w:val="22"/>
                      <w:szCs w:val="22"/>
                      <w:highlight w:val="white"/>
                    </w:rPr>
                  </w:pPr>
                </w:p>
                <w:p w14:paraId="325A922E" w14:textId="77777777" w:rsidR="00523B87" w:rsidRDefault="00000000">
                  <w:pPr>
                    <w:spacing w:line="240" w:lineRule="auto"/>
                    <w:ind w:right="139"/>
                    <w:jc w:val="both"/>
                    <w:rPr>
                      <w:rFonts w:ascii="Calibri" w:hAnsi="Calibri"/>
                      <w:sz w:val="22"/>
                      <w:szCs w:val="22"/>
                      <w:highlight w:val="white"/>
                    </w:rPr>
                  </w:pPr>
                  <w:r>
                    <w:rPr>
                      <w:rFonts w:ascii="Calibri" w:hAnsi="Calibri"/>
                      <w:sz w:val="22"/>
                      <w:highlight w:val="white"/>
                      <w:lang w:val="uk-UA"/>
                    </w:rPr>
                    <w:t>Оплата залишку є остаточним розрахунком і буде здійснена після остаточного прийняття та підтвердження всіх відповідних послуг</w:t>
                  </w:r>
                  <w:r>
                    <w:rPr>
                      <w:rFonts w:ascii="Calibri" w:hAnsi="Calibri"/>
                      <w:sz w:val="22"/>
                      <w:highlight w:val="white"/>
                      <w:lang w:val="ru-RU"/>
                    </w:rPr>
                    <w:t>.</w:t>
                  </w:r>
                </w:p>
                <w:p w14:paraId="57A6CE8B" w14:textId="77777777" w:rsidR="00523B87" w:rsidRDefault="00000000">
                  <w:pPr>
                    <w:spacing w:line="240" w:lineRule="auto"/>
                    <w:ind w:right="139"/>
                    <w:jc w:val="both"/>
                    <w:rPr>
                      <w:rFonts w:ascii="Calibri" w:hAnsi="Calibri"/>
                      <w:sz w:val="22"/>
                      <w:highlight w:val="white"/>
                    </w:rPr>
                  </w:pPr>
                  <w:r>
                    <w:rPr>
                      <w:rFonts w:ascii="Calibri" w:hAnsi="Calibri"/>
                      <w:sz w:val="22"/>
                      <w:highlight w:val="white"/>
                      <w:lang w:val="uk-UA"/>
                    </w:rPr>
                    <w:t>До рахунку додається звіт та/або будь-який інший документ(и), який(і) вимагається(ються) Expertise France.</w:t>
                  </w:r>
                </w:p>
                <w:p w14:paraId="354E908D" w14:textId="77777777" w:rsidR="00523B87" w:rsidRDefault="00523B87">
                  <w:pPr>
                    <w:spacing w:line="240" w:lineRule="auto"/>
                    <w:ind w:right="139"/>
                    <w:jc w:val="both"/>
                    <w:rPr>
                      <w:rFonts w:ascii="Calibri" w:hAnsi="Calibri"/>
                      <w:sz w:val="22"/>
                      <w:highlight w:val="white"/>
                    </w:rPr>
                  </w:pPr>
                </w:p>
              </w:tc>
            </w:tr>
            <w:tr w:rsidR="00523B87" w14:paraId="3AD6140E" w14:textId="77777777">
              <w:tc>
                <w:tcPr>
                  <w:tcW w:w="4810" w:type="dxa"/>
                </w:tcPr>
                <w:p w14:paraId="492D5E93" w14:textId="77777777" w:rsidR="00523B87" w:rsidRDefault="00000000">
                  <w:pPr>
                    <w:spacing w:line="240" w:lineRule="auto"/>
                    <w:ind w:right="139"/>
                    <w:jc w:val="both"/>
                    <w:rPr>
                      <w:rFonts w:ascii="Calibri" w:hAnsi="Calibri"/>
                      <w:sz w:val="22"/>
                      <w:lang w:val="en"/>
                    </w:rPr>
                  </w:pPr>
                  <w:r>
                    <w:rPr>
                      <w:rFonts w:ascii="Calibri" w:hAnsi="Calibri"/>
                      <w:sz w:val="22"/>
                      <w:lang w:val="en"/>
                    </w:rPr>
                    <w:t>Taxes and duties</w:t>
                  </w:r>
                </w:p>
              </w:tc>
              <w:tc>
                <w:tcPr>
                  <w:tcW w:w="4810" w:type="dxa"/>
                </w:tcPr>
                <w:p w14:paraId="6C921254" w14:textId="77777777" w:rsidR="00523B87" w:rsidRDefault="00000000">
                  <w:pPr>
                    <w:pStyle w:val="Header"/>
                    <w:tabs>
                      <w:tab w:val="clear" w:pos="4536"/>
                      <w:tab w:val="clear" w:pos="9072"/>
                    </w:tabs>
                    <w:rPr>
                      <w:rFonts w:ascii="Calibri" w:hAnsi="Calibri"/>
                      <w:smallCaps/>
                      <w:sz w:val="22"/>
                      <w:lang w:val="en-US"/>
                    </w:rPr>
                  </w:pPr>
                  <w:r>
                    <w:rPr>
                      <w:rFonts w:ascii="Calibri" w:hAnsi="Calibri"/>
                      <w:sz w:val="22"/>
                      <w:szCs w:val="22"/>
                      <w:lang w:val="uk-UA"/>
                    </w:rPr>
                    <w:t>Податки та мита</w:t>
                  </w:r>
                </w:p>
              </w:tc>
            </w:tr>
            <w:tr w:rsidR="00523B87" w14:paraId="29B97FF7" w14:textId="77777777">
              <w:tc>
                <w:tcPr>
                  <w:tcW w:w="4810" w:type="dxa"/>
                </w:tcPr>
                <w:p w14:paraId="41CC3A86" w14:textId="77777777" w:rsidR="00523B87" w:rsidRDefault="00000000">
                  <w:pPr>
                    <w:spacing w:line="240" w:lineRule="auto"/>
                    <w:ind w:right="139"/>
                    <w:jc w:val="both"/>
                    <w:rPr>
                      <w:rFonts w:ascii="Calibri" w:hAnsi="Calibri"/>
                      <w:sz w:val="22"/>
                      <w:lang w:val="en"/>
                    </w:rPr>
                  </w:pPr>
                  <w:r>
                    <w:rPr>
                      <w:rFonts w:asciiTheme="minorHAnsi" w:hAnsiTheme="minorHAnsi" w:cs="Arial"/>
                      <w:sz w:val="22"/>
                      <w:lang w:val="en"/>
                    </w:rPr>
                    <w:t xml:space="preserve">The Contractor shall directly bear the cost of all taxes, fees and duties, regardless of type, that may be levied as part of the </w:t>
                  </w:r>
                  <w:r>
                    <w:rPr>
                      <w:rFonts w:asciiTheme="minorHAnsi" w:hAnsiTheme="minorHAnsi" w:cs="Arial"/>
                      <w:smallCaps/>
                      <w:sz w:val="22"/>
                      <w:lang w:val="en"/>
                    </w:rPr>
                    <w:t>Contract</w:t>
                  </w:r>
                  <w:r>
                    <w:rPr>
                      <w:rFonts w:asciiTheme="minorHAnsi" w:hAnsiTheme="minorHAnsi" w:cs="Arial"/>
                      <w:sz w:val="22"/>
                      <w:lang w:val="en"/>
                    </w:rPr>
                    <w:t>, both in the Contractor’s home country and in the country or countries where the services are performed.</w:t>
                  </w:r>
                </w:p>
              </w:tc>
              <w:tc>
                <w:tcPr>
                  <w:tcW w:w="4810" w:type="dxa"/>
                </w:tcPr>
                <w:p w14:paraId="52EDED90" w14:textId="77777777" w:rsidR="00523B87" w:rsidRDefault="00000000">
                  <w:pPr>
                    <w:pStyle w:val="Header"/>
                    <w:tabs>
                      <w:tab w:val="clear" w:pos="4536"/>
                      <w:tab w:val="clear" w:pos="9072"/>
                    </w:tabs>
                    <w:rPr>
                      <w:rFonts w:asciiTheme="minorHAnsi" w:hAnsiTheme="minorHAnsi" w:cs="Arial"/>
                      <w:sz w:val="22"/>
                      <w:szCs w:val="22"/>
                      <w:lang w:val="uk-UA"/>
                    </w:rPr>
                  </w:pPr>
                  <w:r>
                    <w:rPr>
                      <w:rFonts w:asciiTheme="minorHAnsi" w:hAnsiTheme="minorHAnsi" w:cs="Arial"/>
                      <w:sz w:val="22"/>
                      <w:szCs w:val="22"/>
                      <w:lang w:val="uk-UA"/>
                    </w:rPr>
                    <w:t xml:space="preserve">Виконавець безпосередньо несе витрати на виплату усіх податків, зборів та мит, незалежно від виду, які можуть стягуватися в рамках  </w:t>
                  </w:r>
                  <w:r>
                    <w:rPr>
                      <w:rFonts w:asciiTheme="minorHAnsi" w:hAnsiTheme="minorHAnsi" w:cs="Arial"/>
                      <w:smallCaps/>
                      <w:sz w:val="22"/>
                      <w:szCs w:val="22"/>
                      <w:lang w:val="uk-UA"/>
                    </w:rPr>
                    <w:t>Договору</w:t>
                  </w:r>
                  <w:r>
                    <w:rPr>
                      <w:rFonts w:asciiTheme="minorHAnsi" w:hAnsiTheme="minorHAnsi" w:cs="Arial"/>
                      <w:sz w:val="22"/>
                      <w:szCs w:val="22"/>
                      <w:lang w:val="uk-UA"/>
                    </w:rPr>
                    <w:t>, як у країні походження Виконавця, так і в країні або країнах, де надаються послуги.</w:t>
                  </w:r>
                </w:p>
                <w:p w14:paraId="0CBF80B6" w14:textId="77777777" w:rsidR="00523B87" w:rsidRDefault="00523B87">
                  <w:pPr>
                    <w:pStyle w:val="Header"/>
                    <w:tabs>
                      <w:tab w:val="clear" w:pos="4536"/>
                      <w:tab w:val="clear" w:pos="9072"/>
                    </w:tabs>
                    <w:rPr>
                      <w:rFonts w:ascii="Calibri" w:hAnsi="Calibri"/>
                      <w:smallCaps/>
                      <w:sz w:val="22"/>
                      <w:lang w:val="en-US"/>
                    </w:rPr>
                  </w:pPr>
                </w:p>
              </w:tc>
            </w:tr>
            <w:tr w:rsidR="00523B87" w14:paraId="7E69FCCD" w14:textId="77777777">
              <w:tc>
                <w:tcPr>
                  <w:tcW w:w="4810" w:type="dxa"/>
                </w:tcPr>
                <w:p w14:paraId="4C6EE2E6" w14:textId="77777777" w:rsidR="00523B87" w:rsidRDefault="00000000">
                  <w:pPr>
                    <w:spacing w:line="240" w:lineRule="auto"/>
                    <w:ind w:right="139"/>
                    <w:jc w:val="both"/>
                    <w:rPr>
                      <w:rFonts w:asciiTheme="minorHAnsi" w:hAnsiTheme="minorHAnsi" w:cs="Arial"/>
                      <w:sz w:val="22"/>
                      <w:lang w:val="en"/>
                    </w:rPr>
                  </w:pPr>
                  <w:r>
                    <w:rPr>
                      <w:rFonts w:asciiTheme="minorHAnsi" w:hAnsiTheme="minorHAnsi" w:cs="Arial"/>
                      <w:sz w:val="22"/>
                      <w:lang w:val="en"/>
                    </w:rPr>
                    <w:t>Payment terms</w:t>
                  </w:r>
                </w:p>
              </w:tc>
              <w:tc>
                <w:tcPr>
                  <w:tcW w:w="4810" w:type="dxa"/>
                </w:tcPr>
                <w:p w14:paraId="550365EC" w14:textId="77777777" w:rsidR="00523B87" w:rsidRDefault="00000000">
                  <w:pPr>
                    <w:pStyle w:val="Header"/>
                    <w:tabs>
                      <w:tab w:val="clear" w:pos="4536"/>
                      <w:tab w:val="clear" w:pos="9072"/>
                    </w:tabs>
                    <w:rPr>
                      <w:rFonts w:ascii="Calibri" w:hAnsi="Calibri"/>
                      <w:smallCaps/>
                      <w:sz w:val="22"/>
                      <w:lang w:val="en-US"/>
                    </w:rPr>
                  </w:pPr>
                  <w:r>
                    <w:rPr>
                      <w:rFonts w:ascii="Calibri" w:hAnsi="Calibri"/>
                      <w:sz w:val="22"/>
                      <w:szCs w:val="22"/>
                      <w:lang w:val="uk-UA"/>
                    </w:rPr>
                    <w:t>Умови оплати</w:t>
                  </w:r>
                </w:p>
              </w:tc>
            </w:tr>
            <w:tr w:rsidR="00523B87" w14:paraId="323BFCE6" w14:textId="77777777">
              <w:tc>
                <w:tcPr>
                  <w:tcW w:w="4810" w:type="dxa"/>
                </w:tcPr>
                <w:p w14:paraId="43143E28" w14:textId="77777777" w:rsidR="00523B87" w:rsidRDefault="00000000">
                  <w:pPr>
                    <w:spacing w:line="240" w:lineRule="auto"/>
                    <w:ind w:right="139"/>
                    <w:jc w:val="both"/>
                    <w:rPr>
                      <w:rFonts w:asciiTheme="minorHAnsi" w:hAnsiTheme="minorHAnsi"/>
                      <w:sz w:val="22"/>
                      <w:szCs w:val="22"/>
                      <w:lang w:val="en"/>
                    </w:rPr>
                  </w:pPr>
                  <w:r>
                    <w:rPr>
                      <w:rFonts w:asciiTheme="minorHAnsi" w:hAnsiTheme="minorHAnsi"/>
                      <w:sz w:val="22"/>
                      <w:szCs w:val="22"/>
                      <w:lang w:val="en"/>
                    </w:rPr>
                    <w:t>The payment terms for amounts due under the Contract are 30 days maximum from date of invoice acceptance or the date of service acceptance (if a later date).</w:t>
                  </w:r>
                </w:p>
                <w:p w14:paraId="7AA15DC5" w14:textId="77777777" w:rsidR="00523B87" w:rsidRDefault="00523B87">
                  <w:pPr>
                    <w:spacing w:line="240" w:lineRule="auto"/>
                    <w:ind w:right="139"/>
                    <w:jc w:val="both"/>
                    <w:rPr>
                      <w:rFonts w:asciiTheme="minorHAnsi" w:hAnsiTheme="minorHAnsi" w:cs="Arial"/>
                      <w:sz w:val="22"/>
                      <w:szCs w:val="22"/>
                      <w:lang w:val="en"/>
                    </w:rPr>
                  </w:pPr>
                </w:p>
                <w:p w14:paraId="1B973539" w14:textId="0B5E432C" w:rsidR="00523B87" w:rsidRDefault="00000000">
                  <w:pPr>
                    <w:spacing w:line="240" w:lineRule="auto"/>
                    <w:ind w:right="139"/>
                    <w:jc w:val="both"/>
                    <w:rPr>
                      <w:rFonts w:asciiTheme="minorHAnsi" w:hAnsiTheme="minorHAnsi" w:cs="Arial"/>
                      <w:sz w:val="22"/>
                      <w:szCs w:val="22"/>
                      <w:lang w:val="en"/>
                    </w:rPr>
                  </w:pPr>
                  <w:r>
                    <w:rPr>
                      <w:rFonts w:asciiTheme="minorHAnsi" w:hAnsiTheme="minorHAnsi"/>
                      <w:sz w:val="22"/>
                      <w:szCs w:val="22"/>
                      <w:lang w:val="en"/>
                    </w:rPr>
                    <w:t xml:space="preserve">Payment shall be made by bank transfer to Contractor’s bank account in the following currency Ukrainian Hryvnia (UAH). </w:t>
                  </w:r>
                </w:p>
              </w:tc>
              <w:tc>
                <w:tcPr>
                  <w:tcW w:w="4810" w:type="dxa"/>
                </w:tcPr>
                <w:p w14:paraId="12E1797E" w14:textId="77777777" w:rsidR="00523B87" w:rsidRDefault="00000000">
                  <w:pPr>
                    <w:pStyle w:val="Header"/>
                    <w:tabs>
                      <w:tab w:val="clear" w:pos="4536"/>
                      <w:tab w:val="clear" w:pos="9072"/>
                    </w:tabs>
                    <w:rPr>
                      <w:rFonts w:asciiTheme="minorHAnsi" w:hAnsiTheme="minorHAnsi"/>
                      <w:sz w:val="22"/>
                      <w:szCs w:val="22"/>
                      <w:lang w:val="uk-UA"/>
                    </w:rPr>
                  </w:pPr>
                  <w:r>
                    <w:rPr>
                      <w:rFonts w:asciiTheme="minorHAnsi" w:hAnsiTheme="minorHAnsi"/>
                      <w:sz w:val="22"/>
                      <w:szCs w:val="22"/>
                      <w:lang w:val="uk-UA"/>
                    </w:rPr>
                    <w:t>Терміни оплати сум, які підлягають сплаті за Договором, становлять максимум 30 днів від дати прийняття рахунка або дати прийняття послуг (якщо ця дата настає пізніше).</w:t>
                  </w:r>
                </w:p>
                <w:p w14:paraId="6EFE8993" w14:textId="77777777" w:rsidR="00523B87" w:rsidRDefault="00523B87">
                  <w:pPr>
                    <w:pStyle w:val="Header"/>
                    <w:tabs>
                      <w:tab w:val="clear" w:pos="4536"/>
                      <w:tab w:val="clear" w:pos="9072"/>
                    </w:tabs>
                    <w:rPr>
                      <w:rFonts w:asciiTheme="minorHAnsi" w:hAnsiTheme="minorHAnsi"/>
                      <w:sz w:val="22"/>
                      <w:szCs w:val="22"/>
                      <w:lang w:val="uk-UA"/>
                    </w:rPr>
                  </w:pPr>
                </w:p>
                <w:p w14:paraId="35F0AC16" w14:textId="77777777" w:rsidR="00523B87" w:rsidRDefault="00000000">
                  <w:pPr>
                    <w:spacing w:line="240" w:lineRule="auto"/>
                    <w:ind w:right="139"/>
                    <w:jc w:val="both"/>
                    <w:rPr>
                      <w:rFonts w:asciiTheme="minorHAnsi" w:hAnsiTheme="minorHAnsi"/>
                      <w:szCs w:val="22"/>
                      <w:lang w:val="ru-RU"/>
                    </w:rPr>
                  </w:pPr>
                  <w:r>
                    <w:rPr>
                      <w:rFonts w:asciiTheme="minorHAnsi" w:hAnsiTheme="minorHAnsi"/>
                      <w:sz w:val="22"/>
                      <w:szCs w:val="22"/>
                      <w:lang w:val="ru-RU"/>
                    </w:rPr>
                    <w:t>Оплата здійснюватиметься банківським переказом на рахунок Підрядника у наступній валюті: українська гривня (</w:t>
                  </w:r>
                  <w:r>
                    <w:rPr>
                      <w:rFonts w:asciiTheme="minorHAnsi" w:hAnsiTheme="minorHAnsi"/>
                      <w:sz w:val="22"/>
                      <w:szCs w:val="22"/>
                      <w:lang w:val="en"/>
                    </w:rPr>
                    <w:t>UAH</w:t>
                  </w:r>
                  <w:r>
                    <w:rPr>
                      <w:rFonts w:asciiTheme="minorHAnsi" w:hAnsiTheme="minorHAnsi"/>
                      <w:sz w:val="22"/>
                      <w:szCs w:val="22"/>
                      <w:lang w:val="ru-RU"/>
                    </w:rPr>
                    <w:t>).</w:t>
                  </w:r>
                </w:p>
                <w:p w14:paraId="6D06A02E" w14:textId="3A43AE60" w:rsidR="00523B87" w:rsidRDefault="00523B87">
                  <w:pPr>
                    <w:spacing w:line="240" w:lineRule="auto"/>
                    <w:ind w:right="139"/>
                    <w:jc w:val="both"/>
                    <w:rPr>
                      <w:rFonts w:asciiTheme="minorHAnsi" w:hAnsiTheme="minorHAnsi"/>
                      <w:sz w:val="22"/>
                      <w:szCs w:val="22"/>
                      <w:lang w:val="ru-RU"/>
                    </w:rPr>
                  </w:pPr>
                </w:p>
              </w:tc>
            </w:tr>
            <w:tr w:rsidR="00523B87" w14:paraId="59289E79" w14:textId="77777777">
              <w:tc>
                <w:tcPr>
                  <w:tcW w:w="4810" w:type="dxa"/>
                </w:tcPr>
                <w:p w14:paraId="4261C485" w14:textId="77777777" w:rsidR="00523B87" w:rsidRDefault="00000000">
                  <w:pPr>
                    <w:spacing w:line="240" w:lineRule="auto"/>
                    <w:ind w:right="139"/>
                    <w:jc w:val="both"/>
                    <w:rPr>
                      <w:rFonts w:asciiTheme="minorHAnsi" w:hAnsiTheme="minorHAnsi" w:cs="Arial"/>
                      <w:sz w:val="22"/>
                      <w:lang w:val="en"/>
                    </w:rPr>
                  </w:pPr>
                  <w:r>
                    <w:rPr>
                      <w:rFonts w:ascii="Calibri" w:hAnsi="Calibri"/>
                      <w:sz w:val="22"/>
                      <w:lang w:val="en"/>
                    </w:rPr>
                    <w:t>Invoicing</w:t>
                  </w:r>
                </w:p>
              </w:tc>
              <w:tc>
                <w:tcPr>
                  <w:tcW w:w="4810" w:type="dxa"/>
                  <w:vAlign w:val="bottom"/>
                </w:tcPr>
                <w:p w14:paraId="3BBCE84D" w14:textId="77777777" w:rsidR="00523B87" w:rsidRDefault="00000000">
                  <w:pPr>
                    <w:pStyle w:val="Header"/>
                    <w:tabs>
                      <w:tab w:val="clear" w:pos="4536"/>
                      <w:tab w:val="clear" w:pos="9072"/>
                    </w:tabs>
                    <w:rPr>
                      <w:rFonts w:ascii="Calibri" w:hAnsi="Calibri"/>
                      <w:smallCaps/>
                      <w:sz w:val="22"/>
                      <w:lang w:val="en-US"/>
                    </w:rPr>
                  </w:pPr>
                  <w:r>
                    <w:rPr>
                      <w:rFonts w:asciiTheme="minorHAnsi" w:hAnsiTheme="minorHAnsi" w:cstheme="minorHAnsi"/>
                      <w:sz w:val="22"/>
                      <w:szCs w:val="22"/>
                      <w:lang w:val="uk-UA"/>
                    </w:rPr>
                    <w:t>Виставлення рахунків</w:t>
                  </w:r>
                </w:p>
              </w:tc>
            </w:tr>
            <w:tr w:rsidR="00523B87" w14:paraId="29B3A963" w14:textId="77777777">
              <w:tc>
                <w:tcPr>
                  <w:tcW w:w="4810" w:type="dxa"/>
                </w:tcPr>
                <w:p w14:paraId="06547342" w14:textId="77777777" w:rsidR="00523B87" w:rsidRDefault="00000000">
                  <w:pPr>
                    <w:spacing w:line="240" w:lineRule="auto"/>
                    <w:ind w:right="139"/>
                    <w:jc w:val="both"/>
                    <w:rPr>
                      <w:rFonts w:asciiTheme="minorHAnsi" w:hAnsiTheme="minorHAnsi"/>
                      <w:sz w:val="22"/>
                      <w:szCs w:val="22"/>
                      <w:lang w:val="en-GB"/>
                    </w:rPr>
                  </w:pPr>
                  <w:r>
                    <w:rPr>
                      <w:rFonts w:asciiTheme="minorHAnsi" w:hAnsiTheme="minorHAnsi"/>
                      <w:sz w:val="22"/>
                      <w:szCs w:val="22"/>
                      <w:lang w:val="en"/>
                    </w:rPr>
                    <w:t>In addition to the legal notices (intracommunity VAT no.), invoices relating to the Contract must contain the following information:</w:t>
                  </w:r>
                </w:p>
                <w:p w14:paraId="70D662A5" w14:textId="77777777" w:rsidR="00523B87" w:rsidRDefault="00000000">
                  <w:pPr>
                    <w:numPr>
                      <w:ilvl w:val="0"/>
                      <w:numId w:val="53"/>
                    </w:numPr>
                    <w:spacing w:line="240" w:lineRule="auto"/>
                    <w:ind w:left="569" w:right="139" w:hanging="283"/>
                    <w:jc w:val="both"/>
                    <w:rPr>
                      <w:rFonts w:asciiTheme="minorHAnsi" w:hAnsiTheme="minorHAnsi"/>
                      <w:sz w:val="22"/>
                      <w:szCs w:val="22"/>
                      <w:lang w:val="en-GB"/>
                    </w:rPr>
                  </w:pPr>
                  <w:r>
                    <w:rPr>
                      <w:rFonts w:asciiTheme="minorHAnsi" w:hAnsiTheme="minorHAnsi"/>
                      <w:sz w:val="22"/>
                      <w:szCs w:val="22"/>
                      <w:lang w:val="en"/>
                    </w:rPr>
                    <w:t>Company name, address and registered office of the Contractor;</w:t>
                  </w:r>
                </w:p>
                <w:p w14:paraId="6B935291" w14:textId="77777777" w:rsidR="00523B87" w:rsidRDefault="00000000">
                  <w:pPr>
                    <w:numPr>
                      <w:ilvl w:val="0"/>
                      <w:numId w:val="53"/>
                    </w:numPr>
                    <w:spacing w:line="240" w:lineRule="auto"/>
                    <w:ind w:left="569" w:right="139" w:hanging="283"/>
                    <w:jc w:val="both"/>
                    <w:rPr>
                      <w:rFonts w:asciiTheme="minorHAnsi" w:hAnsiTheme="minorHAnsi"/>
                      <w:sz w:val="22"/>
                      <w:szCs w:val="22"/>
                      <w:lang w:val="en-GB"/>
                    </w:rPr>
                  </w:pPr>
                  <w:r>
                    <w:rPr>
                      <w:rFonts w:asciiTheme="minorHAnsi" w:hAnsiTheme="minorHAnsi"/>
                      <w:sz w:val="22"/>
                      <w:szCs w:val="22"/>
                      <w:lang w:val="en"/>
                    </w:rPr>
                    <w:t xml:space="preserve">Registration number of the Contractor (SIRET or equivalent); </w:t>
                  </w:r>
                </w:p>
                <w:p w14:paraId="0DD383FB" w14:textId="77777777" w:rsidR="00523B87" w:rsidRDefault="00000000">
                  <w:pPr>
                    <w:numPr>
                      <w:ilvl w:val="0"/>
                      <w:numId w:val="53"/>
                    </w:numPr>
                    <w:spacing w:line="240" w:lineRule="auto"/>
                    <w:ind w:left="569" w:right="139" w:hanging="283"/>
                    <w:jc w:val="both"/>
                    <w:rPr>
                      <w:rFonts w:asciiTheme="minorHAnsi" w:hAnsiTheme="minorHAnsi"/>
                      <w:sz w:val="22"/>
                      <w:szCs w:val="22"/>
                    </w:rPr>
                  </w:pPr>
                  <w:r>
                    <w:rPr>
                      <w:rFonts w:asciiTheme="minorHAnsi" w:hAnsiTheme="minorHAnsi"/>
                      <w:sz w:val="22"/>
                      <w:szCs w:val="22"/>
                      <w:lang w:val="en"/>
                    </w:rPr>
                    <w:t>Bank account details;</w:t>
                  </w:r>
                </w:p>
                <w:p w14:paraId="067AFF0A" w14:textId="77777777" w:rsidR="00523B87" w:rsidRDefault="00000000">
                  <w:pPr>
                    <w:numPr>
                      <w:ilvl w:val="0"/>
                      <w:numId w:val="53"/>
                    </w:numPr>
                    <w:spacing w:line="240" w:lineRule="auto"/>
                    <w:ind w:left="569" w:right="139" w:hanging="283"/>
                    <w:jc w:val="both"/>
                    <w:rPr>
                      <w:rFonts w:asciiTheme="minorHAnsi" w:hAnsiTheme="minorHAnsi"/>
                      <w:sz w:val="22"/>
                      <w:szCs w:val="22"/>
                      <w:lang w:val="en-GB"/>
                    </w:rPr>
                  </w:pPr>
                  <w:r>
                    <w:rPr>
                      <w:rFonts w:asciiTheme="minorHAnsi" w:hAnsiTheme="minorHAnsi"/>
                      <w:sz w:val="22"/>
                      <w:szCs w:val="22"/>
                      <w:lang w:val="en"/>
                    </w:rPr>
                    <w:lastRenderedPageBreak/>
                    <w:t>Reference number of the Contract;</w:t>
                  </w:r>
                </w:p>
                <w:p w14:paraId="3796E7B8" w14:textId="77777777" w:rsidR="00523B87" w:rsidRDefault="00000000">
                  <w:pPr>
                    <w:numPr>
                      <w:ilvl w:val="0"/>
                      <w:numId w:val="53"/>
                    </w:numPr>
                    <w:spacing w:line="240" w:lineRule="auto"/>
                    <w:ind w:left="569" w:right="139" w:hanging="283"/>
                    <w:jc w:val="both"/>
                    <w:rPr>
                      <w:rFonts w:asciiTheme="minorHAnsi" w:hAnsiTheme="minorHAnsi"/>
                      <w:sz w:val="22"/>
                      <w:szCs w:val="22"/>
                      <w:lang w:val="en-GB"/>
                    </w:rPr>
                  </w:pPr>
                  <w:r>
                    <w:rPr>
                      <w:rFonts w:asciiTheme="minorHAnsi" w:hAnsiTheme="minorHAnsi"/>
                      <w:sz w:val="22"/>
                      <w:szCs w:val="22"/>
                      <w:lang w:val="en-GB"/>
                    </w:rPr>
                    <w:t>The reference and title of the cooperation project if applicable;</w:t>
                  </w:r>
                </w:p>
                <w:p w14:paraId="33444374" w14:textId="77777777" w:rsidR="00523B87" w:rsidRDefault="00000000">
                  <w:pPr>
                    <w:numPr>
                      <w:ilvl w:val="0"/>
                      <w:numId w:val="53"/>
                    </w:numPr>
                    <w:spacing w:line="240" w:lineRule="auto"/>
                    <w:ind w:left="569" w:right="139" w:hanging="283"/>
                    <w:jc w:val="both"/>
                    <w:rPr>
                      <w:rFonts w:asciiTheme="minorHAnsi" w:hAnsiTheme="minorHAnsi"/>
                      <w:sz w:val="22"/>
                      <w:szCs w:val="22"/>
                      <w:lang w:val="en-GB"/>
                    </w:rPr>
                  </w:pPr>
                  <w:r>
                    <w:rPr>
                      <w:rFonts w:asciiTheme="minorHAnsi" w:hAnsiTheme="minorHAnsi"/>
                      <w:sz w:val="22"/>
                      <w:szCs w:val="22"/>
                      <w:lang w:val="en"/>
                    </w:rPr>
                    <w:t>Clear and accurate description of the equipment/supplies sold and/or services performed.</w:t>
                  </w:r>
                </w:p>
                <w:p w14:paraId="5CDC892A" w14:textId="77777777" w:rsidR="00523B87" w:rsidRDefault="00000000">
                  <w:pPr>
                    <w:numPr>
                      <w:ilvl w:val="0"/>
                      <w:numId w:val="53"/>
                    </w:numPr>
                    <w:spacing w:line="240" w:lineRule="auto"/>
                    <w:ind w:left="569" w:right="139" w:hanging="283"/>
                    <w:jc w:val="both"/>
                    <w:rPr>
                      <w:rFonts w:asciiTheme="minorHAnsi" w:hAnsiTheme="minorHAnsi"/>
                      <w:sz w:val="22"/>
                      <w:szCs w:val="22"/>
                      <w:lang w:val="en-GB"/>
                    </w:rPr>
                  </w:pPr>
                  <w:r>
                    <w:rPr>
                      <w:rFonts w:asciiTheme="minorHAnsi" w:hAnsiTheme="minorHAnsi"/>
                      <w:sz w:val="22"/>
                      <w:szCs w:val="22"/>
                      <w:lang w:val="en"/>
                    </w:rPr>
                    <w:t>If the Contractor’s bank details are not stated on invoices, it must provide a statement or certificate of bank or post office account details, with the form duly completed in all cases.</w:t>
                  </w:r>
                </w:p>
                <w:p w14:paraId="1386E9CD" w14:textId="77777777" w:rsidR="00523B87" w:rsidRDefault="00000000">
                  <w:pPr>
                    <w:spacing w:line="240" w:lineRule="auto"/>
                    <w:ind w:right="139"/>
                    <w:jc w:val="both"/>
                    <w:rPr>
                      <w:rFonts w:asciiTheme="minorHAnsi" w:hAnsiTheme="minorHAnsi"/>
                      <w:sz w:val="22"/>
                      <w:szCs w:val="22"/>
                      <w:lang w:val="en-GB"/>
                    </w:rPr>
                  </w:pPr>
                  <w:r>
                    <w:rPr>
                      <w:rFonts w:asciiTheme="minorHAnsi" w:hAnsiTheme="minorHAnsi"/>
                      <w:sz w:val="22"/>
                      <w:szCs w:val="22"/>
                      <w:lang w:val="en"/>
                    </w:rPr>
                    <w:t>Invoices are to be forwarded via the Chorus Pro system, and must state the department code provided above corresponding to the department of Expertise France on behalf of which the Contract has been placed.</w:t>
                  </w:r>
                </w:p>
                <w:p w14:paraId="39C41346" w14:textId="77777777" w:rsidR="00523B87" w:rsidRDefault="00523B87">
                  <w:pPr>
                    <w:spacing w:line="240" w:lineRule="auto"/>
                    <w:ind w:left="144" w:right="139"/>
                    <w:jc w:val="both"/>
                    <w:rPr>
                      <w:rFonts w:asciiTheme="minorHAnsi" w:hAnsiTheme="minorHAnsi"/>
                      <w:sz w:val="22"/>
                      <w:szCs w:val="22"/>
                      <w:lang w:val="uk-UA"/>
                    </w:rPr>
                  </w:pPr>
                </w:p>
                <w:p w14:paraId="322427F1" w14:textId="77777777" w:rsidR="00523B87" w:rsidRDefault="00523B87">
                  <w:pPr>
                    <w:spacing w:line="240" w:lineRule="auto"/>
                    <w:ind w:left="144" w:right="139"/>
                    <w:jc w:val="both"/>
                    <w:rPr>
                      <w:rFonts w:asciiTheme="minorHAnsi" w:hAnsiTheme="minorHAnsi"/>
                      <w:sz w:val="22"/>
                      <w:szCs w:val="22"/>
                      <w:lang w:val="uk-UA"/>
                    </w:rPr>
                  </w:pPr>
                </w:p>
                <w:p w14:paraId="301D1547" w14:textId="77777777" w:rsidR="00523B87" w:rsidRDefault="00523B87">
                  <w:pPr>
                    <w:spacing w:line="240" w:lineRule="auto"/>
                    <w:ind w:left="144" w:right="139"/>
                    <w:jc w:val="both"/>
                    <w:rPr>
                      <w:rFonts w:asciiTheme="minorHAnsi" w:hAnsiTheme="minorHAnsi"/>
                      <w:sz w:val="22"/>
                      <w:szCs w:val="22"/>
                      <w:lang w:val="uk-UA"/>
                    </w:rPr>
                  </w:pPr>
                </w:p>
                <w:p w14:paraId="66C61EA1" w14:textId="0A603A7E" w:rsidR="00523B87" w:rsidRDefault="00000000">
                  <w:pPr>
                    <w:spacing w:line="240" w:lineRule="auto"/>
                    <w:ind w:right="139"/>
                    <w:jc w:val="both"/>
                    <w:rPr>
                      <w:rFonts w:asciiTheme="minorHAnsi" w:hAnsiTheme="minorHAnsi" w:cs="Arial"/>
                      <w:sz w:val="22"/>
                      <w:lang w:val="en-US"/>
                    </w:rPr>
                  </w:pPr>
                  <w:r>
                    <w:rPr>
                      <w:rFonts w:asciiTheme="minorHAnsi" w:hAnsiTheme="minorHAnsi"/>
                      <w:sz w:val="22"/>
                      <w:szCs w:val="22"/>
                      <w:lang w:val="en"/>
                    </w:rPr>
                    <w:t xml:space="preserve">If the Contractor is not obliged to forward invoices via Chorus, it may submit its invoices to the following address: </w:t>
                  </w:r>
                  <w:r>
                    <w:rPr>
                      <w:rFonts w:asciiTheme="minorHAnsi" w:hAnsiTheme="minorHAnsi"/>
                      <w:sz w:val="22"/>
                      <w:szCs w:val="22"/>
                      <w:lang w:val="en-GB"/>
                    </w:rPr>
                    <w:t xml:space="preserve"> </w:t>
                  </w:r>
                  <w:r w:rsidR="00DC6492" w:rsidRPr="00DC6492">
                    <w:rPr>
                      <w:rStyle w:val="Hyperlink"/>
                      <w:rFonts w:ascii="Calibri" w:hAnsi="Calibri"/>
                      <w:sz w:val="22"/>
                      <w:lang w:val="en-US"/>
                    </w:rPr>
                    <w:t>milana.jascuk@expertisefrance.fr</w:t>
                  </w:r>
                </w:p>
              </w:tc>
              <w:tc>
                <w:tcPr>
                  <w:tcW w:w="4810" w:type="dxa"/>
                </w:tcPr>
                <w:p w14:paraId="5991FE86" w14:textId="77777777" w:rsidR="00523B87" w:rsidRDefault="00000000">
                  <w:pPr>
                    <w:spacing w:line="240" w:lineRule="auto"/>
                    <w:ind w:right="139"/>
                    <w:rPr>
                      <w:rFonts w:asciiTheme="minorHAnsi" w:hAnsiTheme="minorHAnsi" w:cstheme="minorHAnsi"/>
                      <w:sz w:val="22"/>
                      <w:szCs w:val="22"/>
                      <w:lang w:val="uk-UA"/>
                    </w:rPr>
                  </w:pPr>
                  <w:r>
                    <w:rPr>
                      <w:rFonts w:asciiTheme="minorHAnsi" w:hAnsiTheme="minorHAnsi" w:cstheme="minorHAnsi"/>
                      <w:sz w:val="22"/>
                      <w:szCs w:val="22"/>
                      <w:lang w:val="uk-UA"/>
                    </w:rPr>
                    <w:lastRenderedPageBreak/>
                    <w:t>На додаток до юридичних повідомлень (номер для сплати ПДВ в ЄС), рахунки, які стосуються Договору, мають містити таку інформацію:</w:t>
                  </w:r>
                </w:p>
                <w:p w14:paraId="50DE3412" w14:textId="77777777" w:rsidR="00523B87" w:rsidRDefault="00000000">
                  <w:pPr>
                    <w:numPr>
                      <w:ilvl w:val="0"/>
                      <w:numId w:val="53"/>
                    </w:numPr>
                    <w:spacing w:line="240" w:lineRule="auto"/>
                    <w:ind w:left="569" w:right="139" w:hanging="283"/>
                    <w:rPr>
                      <w:rFonts w:asciiTheme="minorHAnsi" w:hAnsiTheme="minorHAnsi" w:cstheme="minorHAnsi"/>
                      <w:sz w:val="22"/>
                      <w:szCs w:val="22"/>
                      <w:lang w:val="uk-UA"/>
                    </w:rPr>
                  </w:pPr>
                  <w:r>
                    <w:rPr>
                      <w:rFonts w:asciiTheme="minorHAnsi" w:hAnsiTheme="minorHAnsi" w:cstheme="minorHAnsi"/>
                      <w:sz w:val="22"/>
                      <w:szCs w:val="22"/>
                      <w:lang w:val="uk-UA"/>
                    </w:rPr>
                    <w:t>назву компанії, адресу та зареєстрований офіс Виконавця;</w:t>
                  </w:r>
                </w:p>
                <w:p w14:paraId="778064C3" w14:textId="77777777" w:rsidR="00523B87" w:rsidRDefault="00000000">
                  <w:pPr>
                    <w:numPr>
                      <w:ilvl w:val="0"/>
                      <w:numId w:val="53"/>
                    </w:numPr>
                    <w:spacing w:line="240" w:lineRule="auto"/>
                    <w:ind w:left="569" w:right="139" w:hanging="283"/>
                    <w:rPr>
                      <w:rFonts w:asciiTheme="minorHAnsi" w:hAnsiTheme="minorHAnsi" w:cstheme="minorHAnsi"/>
                      <w:sz w:val="22"/>
                      <w:szCs w:val="22"/>
                      <w:lang w:val="uk-UA"/>
                    </w:rPr>
                  </w:pPr>
                  <w:r>
                    <w:rPr>
                      <w:rFonts w:asciiTheme="minorHAnsi" w:hAnsiTheme="minorHAnsi" w:cstheme="minorHAnsi"/>
                      <w:sz w:val="22"/>
                      <w:szCs w:val="22"/>
                      <w:lang w:val="uk-UA"/>
                    </w:rPr>
                    <w:lastRenderedPageBreak/>
                    <w:t xml:space="preserve">реєстраційний номер Виконавця (ідентифікаційний номер компанії або еквівалент); </w:t>
                  </w:r>
                </w:p>
                <w:p w14:paraId="13A67EF5" w14:textId="77777777" w:rsidR="00523B87" w:rsidRDefault="00000000">
                  <w:pPr>
                    <w:numPr>
                      <w:ilvl w:val="0"/>
                      <w:numId w:val="53"/>
                    </w:numPr>
                    <w:spacing w:line="240" w:lineRule="auto"/>
                    <w:ind w:left="569" w:right="139" w:hanging="283"/>
                    <w:rPr>
                      <w:rFonts w:asciiTheme="minorHAnsi" w:hAnsiTheme="minorHAnsi" w:cstheme="minorHAnsi"/>
                      <w:sz w:val="22"/>
                      <w:szCs w:val="22"/>
                      <w:lang w:val="uk-UA"/>
                    </w:rPr>
                  </w:pPr>
                  <w:r>
                    <w:rPr>
                      <w:rFonts w:asciiTheme="minorHAnsi" w:hAnsiTheme="minorHAnsi" w:cstheme="minorHAnsi"/>
                      <w:sz w:val="22"/>
                      <w:szCs w:val="22"/>
                      <w:lang w:val="uk-UA"/>
                    </w:rPr>
                    <w:t>реквізити банківського рахунку;</w:t>
                  </w:r>
                </w:p>
                <w:p w14:paraId="7561490E" w14:textId="77777777" w:rsidR="00523B87" w:rsidRDefault="00000000">
                  <w:pPr>
                    <w:numPr>
                      <w:ilvl w:val="0"/>
                      <w:numId w:val="53"/>
                    </w:numPr>
                    <w:spacing w:line="240" w:lineRule="auto"/>
                    <w:ind w:left="569" w:right="139" w:hanging="283"/>
                    <w:rPr>
                      <w:rFonts w:asciiTheme="minorHAnsi" w:hAnsiTheme="minorHAnsi" w:cstheme="minorHAnsi"/>
                      <w:sz w:val="22"/>
                      <w:szCs w:val="22"/>
                      <w:lang w:val="uk-UA"/>
                    </w:rPr>
                  </w:pPr>
                  <w:r>
                    <w:rPr>
                      <w:rFonts w:asciiTheme="minorHAnsi" w:hAnsiTheme="minorHAnsi" w:cstheme="minorHAnsi"/>
                      <w:sz w:val="22"/>
                      <w:szCs w:val="22"/>
                      <w:lang w:val="uk-UA"/>
                    </w:rPr>
                    <w:t>номер Договору;</w:t>
                  </w:r>
                </w:p>
                <w:p w14:paraId="303C85F0" w14:textId="77777777" w:rsidR="00523B87" w:rsidRDefault="00000000">
                  <w:pPr>
                    <w:numPr>
                      <w:ilvl w:val="0"/>
                      <w:numId w:val="53"/>
                    </w:numPr>
                    <w:spacing w:line="240" w:lineRule="auto"/>
                    <w:ind w:left="569" w:right="139" w:hanging="283"/>
                    <w:rPr>
                      <w:rFonts w:asciiTheme="minorHAnsi" w:hAnsiTheme="minorHAnsi" w:cstheme="minorHAnsi"/>
                      <w:sz w:val="22"/>
                      <w:szCs w:val="22"/>
                      <w:lang w:val="uk-UA"/>
                    </w:rPr>
                  </w:pPr>
                  <w:r>
                    <w:rPr>
                      <w:rFonts w:asciiTheme="minorHAnsi" w:hAnsiTheme="minorHAnsi" w:cstheme="minorHAnsi"/>
                      <w:sz w:val="22"/>
                      <w:szCs w:val="22"/>
                      <w:lang w:val="uk-UA"/>
                    </w:rPr>
                    <w:t>посилання на та назву проєкту співпраці, якщо застосовується;</w:t>
                  </w:r>
                </w:p>
                <w:p w14:paraId="1CEB18BD" w14:textId="77777777" w:rsidR="00523B87" w:rsidRDefault="00000000">
                  <w:pPr>
                    <w:numPr>
                      <w:ilvl w:val="0"/>
                      <w:numId w:val="53"/>
                    </w:numPr>
                    <w:spacing w:line="240" w:lineRule="auto"/>
                    <w:ind w:left="569" w:right="139" w:hanging="283"/>
                    <w:rPr>
                      <w:rFonts w:asciiTheme="minorHAnsi" w:hAnsiTheme="minorHAnsi" w:cstheme="minorHAnsi"/>
                      <w:sz w:val="22"/>
                      <w:szCs w:val="22"/>
                      <w:lang w:val="uk-UA"/>
                    </w:rPr>
                  </w:pPr>
                  <w:r>
                    <w:rPr>
                      <w:rFonts w:asciiTheme="minorHAnsi" w:hAnsiTheme="minorHAnsi" w:cstheme="minorHAnsi"/>
                      <w:sz w:val="22"/>
                      <w:szCs w:val="22"/>
                      <w:lang w:val="uk-UA"/>
                    </w:rPr>
                    <w:t>чіткий та точний опис проданого обладнання/предметів постачання та/або виконаних послуг.</w:t>
                  </w:r>
                </w:p>
                <w:p w14:paraId="0220C841" w14:textId="77777777" w:rsidR="00523B87" w:rsidRDefault="00000000">
                  <w:pPr>
                    <w:numPr>
                      <w:ilvl w:val="0"/>
                      <w:numId w:val="53"/>
                    </w:numPr>
                    <w:spacing w:line="240" w:lineRule="auto"/>
                    <w:ind w:left="569" w:right="139" w:hanging="283"/>
                    <w:rPr>
                      <w:rFonts w:asciiTheme="minorHAnsi" w:hAnsiTheme="minorHAnsi" w:cstheme="minorHAnsi"/>
                      <w:sz w:val="22"/>
                      <w:szCs w:val="22"/>
                      <w:lang w:val="uk-UA"/>
                    </w:rPr>
                  </w:pPr>
                  <w:r>
                    <w:rPr>
                      <w:rFonts w:asciiTheme="minorHAnsi" w:hAnsiTheme="minorHAnsi" w:cstheme="minorHAnsi"/>
                      <w:sz w:val="22"/>
                      <w:szCs w:val="22"/>
                      <w:lang w:val="uk-UA"/>
                    </w:rPr>
                    <w:t>Якщо банківські реквізити Виконавця не вказані в рахунках, він повинен надати виписку або довідку про реквізити банківського або поштового рахунку із належним чином заповненою формою в усіх випадках.</w:t>
                  </w:r>
                </w:p>
                <w:p w14:paraId="3EAF24EE" w14:textId="77777777" w:rsidR="00523B87" w:rsidRDefault="00000000">
                  <w:pPr>
                    <w:spacing w:line="240" w:lineRule="auto"/>
                    <w:ind w:right="139"/>
                    <w:rPr>
                      <w:rFonts w:asciiTheme="minorHAnsi" w:hAnsiTheme="minorHAnsi" w:cstheme="minorHAnsi"/>
                      <w:sz w:val="22"/>
                      <w:szCs w:val="22"/>
                      <w:lang w:val="uk-UA"/>
                    </w:rPr>
                  </w:pPr>
                  <w:r>
                    <w:rPr>
                      <w:rFonts w:asciiTheme="minorHAnsi" w:hAnsiTheme="minorHAnsi" w:cstheme="minorHAnsi"/>
                      <w:sz w:val="22"/>
                      <w:szCs w:val="22"/>
                      <w:lang w:val="uk-UA"/>
                    </w:rPr>
                    <w:t>Рахунки повинні надсилатися через систему Chorus Pro та мають містити наведений вгорі код відділу, який відповідає відділу Експертіз Франс (Expertise France), від імені якого було укладено Договір.</w:t>
                  </w:r>
                </w:p>
                <w:p w14:paraId="60288498" w14:textId="2BA29AA9" w:rsidR="00523B87" w:rsidRDefault="00000000">
                  <w:pPr>
                    <w:pStyle w:val="Header"/>
                    <w:tabs>
                      <w:tab w:val="clear" w:pos="4536"/>
                      <w:tab w:val="clear" w:pos="9072"/>
                    </w:tabs>
                    <w:rPr>
                      <w:rFonts w:asciiTheme="minorHAnsi" w:hAnsiTheme="minorHAnsi" w:cstheme="minorHAnsi"/>
                      <w:sz w:val="22"/>
                      <w:szCs w:val="22"/>
                      <w:lang w:val="ru-RU"/>
                    </w:rPr>
                  </w:pPr>
                  <w:r>
                    <w:rPr>
                      <w:rFonts w:asciiTheme="minorHAnsi" w:hAnsiTheme="minorHAnsi" w:cstheme="minorHAnsi"/>
                      <w:sz w:val="22"/>
                      <w:szCs w:val="22"/>
                      <w:lang w:val="uk-UA"/>
                    </w:rPr>
                    <w:t>Якщо Виконавець не зобов’язаний пересилати рахунки-фактури через систему Chorus, він може надсилати свої рахунки-фактури за такою адресою:</w:t>
                  </w:r>
                  <w:r>
                    <w:rPr>
                      <w:lang w:val="ru-RU"/>
                    </w:rPr>
                    <w:t xml:space="preserve"> </w:t>
                  </w:r>
                  <w:r w:rsidR="00DC6492" w:rsidRPr="00DC6492">
                    <w:rPr>
                      <w:rStyle w:val="Hyperlink"/>
                      <w:rFonts w:ascii="Calibri" w:hAnsi="Calibri"/>
                      <w:sz w:val="22"/>
                      <w:lang w:val="en-US"/>
                    </w:rPr>
                    <w:t>milana</w:t>
                  </w:r>
                  <w:r w:rsidR="00DC6492" w:rsidRPr="00DC6492">
                    <w:rPr>
                      <w:rStyle w:val="Hyperlink"/>
                      <w:rFonts w:ascii="Calibri" w:hAnsi="Calibri"/>
                      <w:sz w:val="22"/>
                      <w:lang w:val="ru-RU"/>
                    </w:rPr>
                    <w:t>.</w:t>
                  </w:r>
                  <w:r w:rsidR="00DC6492" w:rsidRPr="00DC6492">
                    <w:rPr>
                      <w:rStyle w:val="Hyperlink"/>
                      <w:rFonts w:ascii="Calibri" w:hAnsi="Calibri"/>
                      <w:sz w:val="22"/>
                      <w:lang w:val="en-US"/>
                    </w:rPr>
                    <w:t>jascuk</w:t>
                  </w:r>
                  <w:r w:rsidR="00DC6492" w:rsidRPr="00DC6492">
                    <w:rPr>
                      <w:rStyle w:val="Hyperlink"/>
                      <w:rFonts w:ascii="Calibri" w:hAnsi="Calibri"/>
                      <w:sz w:val="22"/>
                      <w:lang w:val="ru-RU"/>
                    </w:rPr>
                    <w:t>@</w:t>
                  </w:r>
                  <w:r w:rsidR="00DC6492" w:rsidRPr="00DC6492">
                    <w:rPr>
                      <w:rStyle w:val="Hyperlink"/>
                      <w:rFonts w:ascii="Calibri" w:hAnsi="Calibri"/>
                      <w:sz w:val="22"/>
                      <w:lang w:val="en-US"/>
                    </w:rPr>
                    <w:t>expertisefrance</w:t>
                  </w:r>
                  <w:r w:rsidR="00DC6492" w:rsidRPr="00DC6492">
                    <w:rPr>
                      <w:rStyle w:val="Hyperlink"/>
                      <w:rFonts w:ascii="Calibri" w:hAnsi="Calibri"/>
                      <w:sz w:val="22"/>
                      <w:lang w:val="ru-RU"/>
                    </w:rPr>
                    <w:t>.</w:t>
                  </w:r>
                  <w:r w:rsidR="00DC6492" w:rsidRPr="00DC6492">
                    <w:rPr>
                      <w:rStyle w:val="Hyperlink"/>
                      <w:rFonts w:ascii="Calibri" w:hAnsi="Calibri"/>
                      <w:sz w:val="22"/>
                      <w:lang w:val="en-US"/>
                    </w:rPr>
                    <w:t>fr</w:t>
                  </w:r>
                </w:p>
                <w:p w14:paraId="0D73ACAA" w14:textId="77777777" w:rsidR="00523B87" w:rsidRDefault="00523B87">
                  <w:pPr>
                    <w:pStyle w:val="Header"/>
                    <w:tabs>
                      <w:tab w:val="clear" w:pos="4536"/>
                      <w:tab w:val="clear" w:pos="9072"/>
                    </w:tabs>
                    <w:rPr>
                      <w:rFonts w:ascii="Calibri" w:hAnsi="Calibri"/>
                      <w:smallCaps/>
                      <w:sz w:val="22"/>
                      <w:lang w:val="ru-RU"/>
                    </w:rPr>
                  </w:pPr>
                </w:p>
              </w:tc>
            </w:tr>
            <w:tr w:rsidR="00523B87" w14:paraId="55F30A40" w14:textId="77777777">
              <w:tc>
                <w:tcPr>
                  <w:tcW w:w="4810" w:type="dxa"/>
                </w:tcPr>
                <w:p w14:paraId="6C75F435" w14:textId="77777777" w:rsidR="00523B87" w:rsidRDefault="00000000">
                  <w:pPr>
                    <w:spacing w:line="240" w:lineRule="auto"/>
                    <w:ind w:right="139"/>
                    <w:jc w:val="center"/>
                    <w:rPr>
                      <w:rFonts w:asciiTheme="minorHAnsi" w:hAnsiTheme="minorHAnsi" w:cs="Arial"/>
                      <w:sz w:val="22"/>
                      <w:lang w:val="en"/>
                    </w:rPr>
                  </w:pPr>
                  <w:r>
                    <w:rPr>
                      <w:rFonts w:ascii="Calibri" w:hAnsi="Calibri"/>
                      <w:smallCaps/>
                      <w:sz w:val="22"/>
                      <w:lang w:val="en"/>
                    </w:rPr>
                    <w:lastRenderedPageBreak/>
                    <w:t>Data protection</w:t>
                  </w:r>
                </w:p>
              </w:tc>
              <w:tc>
                <w:tcPr>
                  <w:tcW w:w="4810" w:type="dxa"/>
                </w:tcPr>
                <w:p w14:paraId="04268CC5" w14:textId="77777777" w:rsidR="00523B87" w:rsidRDefault="00000000">
                  <w:pPr>
                    <w:pStyle w:val="Header"/>
                    <w:tabs>
                      <w:tab w:val="clear" w:pos="4536"/>
                      <w:tab w:val="clear" w:pos="9072"/>
                    </w:tabs>
                    <w:jc w:val="center"/>
                    <w:rPr>
                      <w:rFonts w:ascii="Calibri" w:hAnsi="Calibri"/>
                      <w:smallCaps/>
                      <w:sz w:val="22"/>
                      <w:lang w:val="en-US"/>
                    </w:rPr>
                  </w:pPr>
                  <w:r>
                    <w:rPr>
                      <w:rFonts w:ascii="Calibri" w:hAnsi="Calibri"/>
                      <w:smallCaps/>
                      <w:sz w:val="22"/>
                      <w:lang w:val="uk-UA"/>
                    </w:rPr>
                    <w:t>Захист даних</w:t>
                  </w:r>
                </w:p>
              </w:tc>
            </w:tr>
            <w:tr w:rsidR="00523B87" w14:paraId="6D811F9D" w14:textId="77777777">
              <w:tc>
                <w:tcPr>
                  <w:tcW w:w="4810" w:type="dxa"/>
                </w:tcPr>
                <w:p w14:paraId="67DD2B4A" w14:textId="77777777" w:rsidR="00523B87" w:rsidRDefault="00000000">
                  <w:pPr>
                    <w:spacing w:line="240" w:lineRule="auto"/>
                    <w:ind w:right="139"/>
                    <w:jc w:val="both"/>
                    <w:rPr>
                      <w:rFonts w:asciiTheme="minorHAnsi" w:hAnsiTheme="minorHAnsi" w:cs="Arial"/>
                      <w:sz w:val="22"/>
                      <w:lang w:val="en"/>
                    </w:rPr>
                  </w:pPr>
                  <w:r>
                    <w:rPr>
                      <w:rFonts w:ascii="Calibri" w:hAnsi="Calibri"/>
                      <w:sz w:val="22"/>
                      <w:lang w:val="en"/>
                    </w:rPr>
                    <w:t>Confidentiality</w:t>
                  </w:r>
                </w:p>
              </w:tc>
              <w:tc>
                <w:tcPr>
                  <w:tcW w:w="4810" w:type="dxa"/>
                </w:tcPr>
                <w:p w14:paraId="2AD2A142" w14:textId="77777777" w:rsidR="00523B87" w:rsidRDefault="00000000">
                  <w:pPr>
                    <w:pStyle w:val="Header"/>
                    <w:tabs>
                      <w:tab w:val="clear" w:pos="4536"/>
                      <w:tab w:val="clear" w:pos="9072"/>
                    </w:tabs>
                    <w:rPr>
                      <w:rFonts w:ascii="Calibri" w:hAnsi="Calibri"/>
                      <w:smallCaps/>
                      <w:sz w:val="22"/>
                      <w:lang w:val="en-US"/>
                    </w:rPr>
                  </w:pPr>
                  <w:r>
                    <w:rPr>
                      <w:rFonts w:ascii="Calibri" w:hAnsi="Calibri"/>
                      <w:sz w:val="22"/>
                      <w:szCs w:val="22"/>
                      <w:lang w:val="uk-UA"/>
                    </w:rPr>
                    <w:t>Конфіденційність</w:t>
                  </w:r>
                </w:p>
              </w:tc>
            </w:tr>
            <w:tr w:rsidR="00523B87" w14:paraId="398C8019" w14:textId="77777777">
              <w:tc>
                <w:tcPr>
                  <w:tcW w:w="4810" w:type="dxa"/>
                  <w:vAlign w:val="center"/>
                </w:tcPr>
                <w:p w14:paraId="0DA6C48C" w14:textId="77777777" w:rsidR="00523B87" w:rsidRDefault="00000000">
                  <w:pPr>
                    <w:spacing w:line="240" w:lineRule="auto"/>
                    <w:ind w:right="139"/>
                    <w:jc w:val="both"/>
                    <w:rPr>
                      <w:rFonts w:ascii="Calibri" w:hAnsi="Calibri"/>
                      <w:sz w:val="22"/>
                      <w:lang w:val="en-GB"/>
                    </w:rPr>
                  </w:pPr>
                  <w:r>
                    <w:rPr>
                      <w:rFonts w:ascii="Calibri" w:hAnsi="Calibri"/>
                      <w:sz w:val="22"/>
                      <w:lang w:val="en"/>
                    </w:rPr>
                    <w:t>The Contractor shall treat as private and maintain the confidentiality of all documents and information received or of which it becomes aware in the context of the Project. It shall maintain the secrecy thereof and not use them for any purpose other than execution of the Contract.</w:t>
                  </w:r>
                </w:p>
                <w:p w14:paraId="51CEE1BC" w14:textId="77777777" w:rsidR="00523B87" w:rsidRDefault="00000000">
                  <w:pPr>
                    <w:spacing w:line="240" w:lineRule="auto"/>
                    <w:ind w:left="144" w:right="139"/>
                    <w:jc w:val="both"/>
                    <w:rPr>
                      <w:rFonts w:ascii="Calibri" w:hAnsi="Calibri"/>
                      <w:sz w:val="22"/>
                      <w:lang w:val="en-GB"/>
                    </w:rPr>
                  </w:pPr>
                  <w:r>
                    <w:rPr>
                      <w:rFonts w:ascii="Calibri" w:hAnsi="Calibri"/>
                      <w:sz w:val="22"/>
                      <w:lang w:val="en"/>
                    </w:rPr>
                    <w:t xml:space="preserve">In this regard, the Contractor undertakes: </w:t>
                  </w:r>
                </w:p>
                <w:p w14:paraId="08B6CFF4" w14:textId="77777777" w:rsidR="00523B87" w:rsidRDefault="00000000">
                  <w:pPr>
                    <w:pStyle w:val="ListParagraph"/>
                    <w:numPr>
                      <w:ilvl w:val="0"/>
                      <w:numId w:val="55"/>
                    </w:numPr>
                    <w:spacing w:line="240" w:lineRule="auto"/>
                    <w:ind w:left="569" w:right="139" w:hanging="283"/>
                    <w:jc w:val="both"/>
                    <w:rPr>
                      <w:rFonts w:ascii="Calibri" w:hAnsi="Calibri"/>
                      <w:sz w:val="22"/>
                      <w:lang w:val="en-GB"/>
                    </w:rPr>
                  </w:pPr>
                  <w:r>
                    <w:rPr>
                      <w:rFonts w:ascii="Calibri" w:hAnsi="Calibri"/>
                      <w:sz w:val="22"/>
                      <w:lang w:val="en"/>
                    </w:rPr>
                    <w:t>To protect and maintain the confidentiality of information considered or presented as such;</w:t>
                  </w:r>
                </w:p>
                <w:p w14:paraId="68547145" w14:textId="77777777" w:rsidR="00523B87" w:rsidRDefault="00000000">
                  <w:pPr>
                    <w:pStyle w:val="ListParagraph"/>
                    <w:numPr>
                      <w:ilvl w:val="0"/>
                      <w:numId w:val="55"/>
                    </w:numPr>
                    <w:spacing w:line="240" w:lineRule="auto"/>
                    <w:ind w:left="569" w:right="139" w:hanging="283"/>
                    <w:jc w:val="both"/>
                    <w:rPr>
                      <w:rFonts w:ascii="Calibri" w:hAnsi="Calibri"/>
                      <w:sz w:val="22"/>
                      <w:lang w:val="en-GB"/>
                    </w:rPr>
                  </w:pPr>
                  <w:r>
                    <w:rPr>
                      <w:rFonts w:ascii="Calibri" w:hAnsi="Calibri"/>
                      <w:sz w:val="22"/>
                      <w:lang w:val="en"/>
                    </w:rPr>
                    <w:t>To handle confidential information it receives with the same degree of care and protection as it applies to its own confidential information;</w:t>
                  </w:r>
                </w:p>
                <w:p w14:paraId="0A8A55A9" w14:textId="77777777" w:rsidR="00523B87" w:rsidRDefault="00000000">
                  <w:pPr>
                    <w:pStyle w:val="ListParagraph"/>
                    <w:numPr>
                      <w:ilvl w:val="0"/>
                      <w:numId w:val="55"/>
                    </w:numPr>
                    <w:spacing w:line="240" w:lineRule="auto"/>
                    <w:ind w:left="569" w:right="139" w:hanging="283"/>
                    <w:jc w:val="both"/>
                    <w:rPr>
                      <w:rFonts w:ascii="Calibri" w:hAnsi="Calibri"/>
                      <w:sz w:val="22"/>
                      <w:lang w:val="en-GB"/>
                    </w:rPr>
                  </w:pPr>
                  <w:r>
                    <w:rPr>
                      <w:rFonts w:ascii="Calibri" w:hAnsi="Calibri"/>
                      <w:sz w:val="22"/>
                      <w:lang w:val="en"/>
                    </w:rPr>
                    <w:t xml:space="preserve">Only to reveal confidential information to its personnel and third parties involved in performance of the Contract after having </w:t>
                  </w:r>
                  <w:r>
                    <w:rPr>
                      <w:rFonts w:ascii="Calibri" w:hAnsi="Calibri"/>
                      <w:sz w:val="22"/>
                      <w:lang w:val="en"/>
                    </w:rPr>
                    <w:lastRenderedPageBreak/>
                    <w:t>received prior written and express approval from Expertise France;</w:t>
                  </w:r>
                </w:p>
                <w:p w14:paraId="7804F5F4" w14:textId="77777777" w:rsidR="00523B87" w:rsidRDefault="00000000">
                  <w:pPr>
                    <w:pStyle w:val="ListParagraph"/>
                    <w:numPr>
                      <w:ilvl w:val="0"/>
                      <w:numId w:val="55"/>
                    </w:numPr>
                    <w:spacing w:line="240" w:lineRule="auto"/>
                    <w:ind w:left="569" w:right="139" w:hanging="283"/>
                    <w:jc w:val="both"/>
                    <w:rPr>
                      <w:rFonts w:ascii="Calibri" w:hAnsi="Calibri"/>
                      <w:sz w:val="22"/>
                      <w:lang w:val="en-GB"/>
                    </w:rPr>
                  </w:pPr>
                  <w:r>
                    <w:rPr>
                      <w:rFonts w:ascii="Calibri" w:hAnsi="Calibri"/>
                      <w:sz w:val="22"/>
                      <w:lang w:val="en"/>
                    </w:rPr>
                    <w:t>To take all necessary steps such that its personnel and third parties involved in execution of the Contract, who become aware of confidential information, undertake to treat such information with the same level of confidentiality as set out in this clause;</w:t>
                  </w:r>
                </w:p>
                <w:p w14:paraId="715C8F5E" w14:textId="77777777" w:rsidR="00523B87" w:rsidRDefault="00000000">
                  <w:pPr>
                    <w:pStyle w:val="ListParagraph"/>
                    <w:numPr>
                      <w:ilvl w:val="0"/>
                      <w:numId w:val="55"/>
                    </w:numPr>
                    <w:spacing w:line="240" w:lineRule="auto"/>
                    <w:ind w:left="569" w:right="139" w:hanging="283"/>
                    <w:jc w:val="both"/>
                    <w:rPr>
                      <w:rFonts w:ascii="Calibri" w:hAnsi="Calibri"/>
                      <w:sz w:val="22"/>
                      <w:lang w:val="en-GB"/>
                    </w:rPr>
                  </w:pPr>
                  <w:r>
                    <w:rPr>
                      <w:rFonts w:ascii="Calibri" w:hAnsi="Calibri"/>
                      <w:sz w:val="22"/>
                      <w:lang w:val="en"/>
                    </w:rPr>
                    <w:t xml:space="preserve">As and when required, to reiterate the confidential nature of such information to its personnel and third parties involved in the execution of the Contract, as soon as said confidential information is communicated to the aforementioned persons; </w:t>
                  </w:r>
                </w:p>
                <w:p w14:paraId="06F50190" w14:textId="77777777" w:rsidR="00523B87" w:rsidRDefault="00000000">
                  <w:pPr>
                    <w:pStyle w:val="ListParagraph"/>
                    <w:numPr>
                      <w:ilvl w:val="0"/>
                      <w:numId w:val="55"/>
                    </w:numPr>
                    <w:spacing w:line="240" w:lineRule="auto"/>
                    <w:ind w:left="569" w:right="139" w:hanging="283"/>
                    <w:jc w:val="both"/>
                    <w:rPr>
                      <w:rFonts w:ascii="Calibri" w:hAnsi="Calibri"/>
                      <w:sz w:val="22"/>
                      <w:lang w:val="en-GB"/>
                    </w:rPr>
                  </w:pPr>
                  <w:r>
                    <w:rPr>
                      <w:rFonts w:ascii="Calibri" w:hAnsi="Calibri"/>
                      <w:sz w:val="22"/>
                      <w:lang w:val="en"/>
                    </w:rPr>
                    <w:t>To reiterate the confidential nature of confidential information prior to any meeting during which confidential information is communicated.</w:t>
                  </w:r>
                </w:p>
                <w:p w14:paraId="0049A0E5" w14:textId="77777777" w:rsidR="00523B87" w:rsidRDefault="00523B87">
                  <w:pPr>
                    <w:spacing w:line="240" w:lineRule="auto"/>
                    <w:ind w:right="139"/>
                    <w:jc w:val="both"/>
                    <w:rPr>
                      <w:rFonts w:asciiTheme="minorHAnsi" w:hAnsiTheme="minorHAnsi" w:cs="Arial"/>
                      <w:sz w:val="22"/>
                      <w:szCs w:val="22"/>
                      <w:lang w:val="en"/>
                    </w:rPr>
                  </w:pPr>
                </w:p>
                <w:p w14:paraId="23AE31C8" w14:textId="77777777" w:rsidR="00523B87" w:rsidRDefault="00523B87">
                  <w:pPr>
                    <w:spacing w:line="240" w:lineRule="auto"/>
                    <w:ind w:right="139"/>
                    <w:jc w:val="both"/>
                    <w:rPr>
                      <w:rFonts w:ascii="Calibri" w:hAnsi="Calibri"/>
                      <w:sz w:val="22"/>
                      <w:szCs w:val="22"/>
                      <w:lang w:val="en"/>
                    </w:rPr>
                  </w:pPr>
                </w:p>
                <w:p w14:paraId="6CB88F29" w14:textId="77777777" w:rsidR="00523B87" w:rsidRDefault="00523B87">
                  <w:pPr>
                    <w:spacing w:line="240" w:lineRule="auto"/>
                    <w:ind w:right="139"/>
                    <w:jc w:val="both"/>
                    <w:rPr>
                      <w:rFonts w:ascii="Calibri" w:hAnsi="Calibri"/>
                      <w:sz w:val="22"/>
                      <w:szCs w:val="22"/>
                      <w:lang w:val="en"/>
                    </w:rPr>
                  </w:pPr>
                </w:p>
                <w:p w14:paraId="7F590762" w14:textId="77777777" w:rsidR="00523B87" w:rsidRDefault="00523B87">
                  <w:pPr>
                    <w:spacing w:line="240" w:lineRule="auto"/>
                    <w:ind w:right="139"/>
                    <w:jc w:val="both"/>
                    <w:rPr>
                      <w:rFonts w:ascii="Calibri" w:hAnsi="Calibri"/>
                      <w:sz w:val="22"/>
                      <w:szCs w:val="22"/>
                      <w:lang w:val="en"/>
                    </w:rPr>
                  </w:pPr>
                </w:p>
                <w:p w14:paraId="157D4599" w14:textId="77777777" w:rsidR="00523B87" w:rsidRDefault="00000000">
                  <w:pPr>
                    <w:spacing w:line="240" w:lineRule="auto"/>
                    <w:ind w:right="139"/>
                    <w:jc w:val="both"/>
                    <w:rPr>
                      <w:rFonts w:ascii="Calibri" w:hAnsi="Calibri"/>
                      <w:sz w:val="22"/>
                      <w:szCs w:val="22"/>
                      <w:lang w:val="en"/>
                    </w:rPr>
                  </w:pPr>
                  <w:r>
                    <w:rPr>
                      <w:rFonts w:ascii="Calibri" w:hAnsi="Calibri"/>
                      <w:sz w:val="22"/>
                      <w:lang w:val="en"/>
                    </w:rPr>
                    <w:t>Apart from where necessary for the purposes of service delivery, the Contractor may not disclose any element of the Contract without prior written consent from the other party.</w:t>
                  </w:r>
                </w:p>
              </w:tc>
              <w:tc>
                <w:tcPr>
                  <w:tcW w:w="4810" w:type="dxa"/>
                </w:tcPr>
                <w:p w14:paraId="01E3AFF7" w14:textId="77777777" w:rsidR="00523B87" w:rsidRDefault="00000000">
                  <w:pPr>
                    <w:spacing w:line="240" w:lineRule="auto"/>
                    <w:ind w:right="139"/>
                    <w:jc w:val="both"/>
                    <w:rPr>
                      <w:rFonts w:ascii="Calibri" w:hAnsi="Calibri"/>
                      <w:sz w:val="22"/>
                      <w:szCs w:val="22"/>
                      <w:lang w:val="uk-UA"/>
                    </w:rPr>
                  </w:pPr>
                  <w:r>
                    <w:rPr>
                      <w:rFonts w:ascii="Calibri" w:hAnsi="Calibri"/>
                      <w:sz w:val="22"/>
                      <w:szCs w:val="22"/>
                      <w:lang w:val="uk-UA"/>
                    </w:rPr>
                    <w:lastRenderedPageBreak/>
                    <w:t>Виконавець зобов’язується ставитися як до конфіденційних та зберігати конфіденційність усіх документів та інформації, отриманих або про які йому стало відомо у контексті співпраці з Проєктом. Він повинен зберігати їх у таємниці та не використовувати для будь-яких інших цілей, окрім виконання Договору.</w:t>
                  </w:r>
                </w:p>
                <w:p w14:paraId="16E23EBF" w14:textId="77777777" w:rsidR="00523B87" w:rsidRDefault="00000000">
                  <w:pPr>
                    <w:spacing w:line="240" w:lineRule="auto"/>
                    <w:ind w:left="144" w:right="139"/>
                    <w:jc w:val="both"/>
                    <w:rPr>
                      <w:rFonts w:ascii="Calibri" w:hAnsi="Calibri"/>
                      <w:sz w:val="22"/>
                      <w:szCs w:val="22"/>
                      <w:lang w:val="uk-UA"/>
                    </w:rPr>
                  </w:pPr>
                  <w:r>
                    <w:rPr>
                      <w:rFonts w:ascii="Calibri" w:hAnsi="Calibri"/>
                      <w:sz w:val="22"/>
                      <w:szCs w:val="22"/>
                      <w:lang w:val="uk-UA"/>
                    </w:rPr>
                    <w:t xml:space="preserve">У зв'язку з цим Виконавець зобов'язується: </w:t>
                  </w:r>
                </w:p>
                <w:p w14:paraId="008DD8B8" w14:textId="77777777" w:rsidR="00523B87" w:rsidRDefault="00000000">
                  <w:pPr>
                    <w:pStyle w:val="ListParagraph"/>
                    <w:numPr>
                      <w:ilvl w:val="0"/>
                      <w:numId w:val="55"/>
                    </w:numPr>
                    <w:spacing w:line="240" w:lineRule="auto"/>
                    <w:ind w:left="569" w:right="139" w:hanging="283"/>
                    <w:jc w:val="both"/>
                    <w:rPr>
                      <w:rFonts w:ascii="Calibri" w:hAnsi="Calibri"/>
                      <w:sz w:val="22"/>
                      <w:szCs w:val="22"/>
                      <w:lang w:val="uk-UA"/>
                    </w:rPr>
                  </w:pPr>
                  <w:r>
                    <w:rPr>
                      <w:rFonts w:ascii="Calibri" w:hAnsi="Calibri"/>
                      <w:sz w:val="22"/>
                      <w:szCs w:val="22"/>
                      <w:lang w:val="uk-UA"/>
                    </w:rPr>
                    <w:t>захищати та підтримувати конфіденційність інформації, яка вважається або подається як така;</w:t>
                  </w:r>
                </w:p>
                <w:p w14:paraId="5CBFBF38" w14:textId="77777777" w:rsidR="00523B87" w:rsidRDefault="00000000">
                  <w:pPr>
                    <w:pStyle w:val="ListParagraph"/>
                    <w:numPr>
                      <w:ilvl w:val="0"/>
                      <w:numId w:val="55"/>
                    </w:numPr>
                    <w:spacing w:line="240" w:lineRule="auto"/>
                    <w:ind w:left="569" w:right="139" w:hanging="283"/>
                    <w:jc w:val="both"/>
                    <w:rPr>
                      <w:rFonts w:ascii="Calibri" w:hAnsi="Calibri"/>
                      <w:sz w:val="22"/>
                      <w:szCs w:val="22"/>
                      <w:lang w:val="uk-UA"/>
                    </w:rPr>
                  </w:pPr>
                  <w:r>
                    <w:rPr>
                      <w:rFonts w:ascii="Calibri" w:hAnsi="Calibri"/>
                      <w:sz w:val="22"/>
                      <w:szCs w:val="22"/>
                      <w:lang w:val="uk-UA"/>
                    </w:rPr>
                    <w:t>поводитися з отриманою конфіденційною інформацією з таким же рівнем обережності та захисту, як і з власною конфіденційною інформацією;</w:t>
                  </w:r>
                </w:p>
                <w:p w14:paraId="43179FE9" w14:textId="77777777" w:rsidR="00523B87" w:rsidRDefault="00000000">
                  <w:pPr>
                    <w:pStyle w:val="ListParagraph"/>
                    <w:numPr>
                      <w:ilvl w:val="0"/>
                      <w:numId w:val="55"/>
                    </w:numPr>
                    <w:spacing w:line="240" w:lineRule="auto"/>
                    <w:ind w:left="569" w:right="139" w:hanging="283"/>
                    <w:jc w:val="both"/>
                    <w:rPr>
                      <w:rFonts w:ascii="Calibri" w:hAnsi="Calibri"/>
                      <w:sz w:val="22"/>
                      <w:szCs w:val="22"/>
                      <w:lang w:val="uk-UA"/>
                    </w:rPr>
                  </w:pPr>
                  <w:r>
                    <w:rPr>
                      <w:rFonts w:ascii="Calibri" w:hAnsi="Calibri"/>
                      <w:sz w:val="22"/>
                      <w:szCs w:val="22"/>
                      <w:lang w:val="uk-UA"/>
                    </w:rPr>
                    <w:t xml:space="preserve">розкривати конфіденційну інформацію тільки своєму персоналу та третім </w:t>
                  </w:r>
                  <w:r>
                    <w:rPr>
                      <w:rFonts w:ascii="Calibri" w:hAnsi="Calibri"/>
                      <w:sz w:val="22"/>
                      <w:szCs w:val="22"/>
                      <w:lang w:val="uk-UA"/>
                    </w:rPr>
                    <w:lastRenderedPageBreak/>
                    <w:t>сторонам, залученим до виконання Договору, після отримання попереднього письмового та прямого дозволу на це від Експертіз Франс (Expertise France);</w:t>
                  </w:r>
                </w:p>
                <w:p w14:paraId="7C5E8768" w14:textId="77777777" w:rsidR="00523B87" w:rsidRDefault="00000000">
                  <w:pPr>
                    <w:pStyle w:val="ListParagraph"/>
                    <w:numPr>
                      <w:ilvl w:val="0"/>
                      <w:numId w:val="55"/>
                    </w:numPr>
                    <w:spacing w:line="240" w:lineRule="auto"/>
                    <w:ind w:left="569" w:right="139" w:hanging="283"/>
                    <w:jc w:val="both"/>
                    <w:rPr>
                      <w:rFonts w:ascii="Calibri" w:hAnsi="Calibri"/>
                      <w:sz w:val="22"/>
                      <w:szCs w:val="22"/>
                      <w:lang w:val="uk-UA"/>
                    </w:rPr>
                  </w:pPr>
                  <w:r>
                    <w:rPr>
                      <w:rFonts w:ascii="Calibri" w:hAnsi="Calibri"/>
                      <w:sz w:val="22"/>
                      <w:szCs w:val="22"/>
                      <w:lang w:val="uk-UA"/>
                    </w:rPr>
                    <w:t>вживати всіх необхідних заходів для того, щоб його персонал і треті сторони, які беруть участь у виконанні Договору, яким стане відомо про конфіденційну інформацію, взяли на себе зобов’язання поводитися з такою інформацією з таким самим рівнем конфіденційності, як зазначено в цьому пункті;</w:t>
                  </w:r>
                </w:p>
                <w:p w14:paraId="517D91D9" w14:textId="77777777" w:rsidR="00523B87" w:rsidRDefault="00000000">
                  <w:pPr>
                    <w:pStyle w:val="ListParagraph"/>
                    <w:numPr>
                      <w:ilvl w:val="0"/>
                      <w:numId w:val="55"/>
                    </w:numPr>
                    <w:spacing w:line="240" w:lineRule="auto"/>
                    <w:ind w:left="569" w:right="139" w:hanging="283"/>
                    <w:jc w:val="both"/>
                    <w:rPr>
                      <w:rFonts w:ascii="Calibri" w:hAnsi="Calibri"/>
                      <w:sz w:val="22"/>
                      <w:szCs w:val="22"/>
                      <w:lang w:val="uk-UA"/>
                    </w:rPr>
                  </w:pPr>
                  <w:r>
                    <w:rPr>
                      <w:rFonts w:ascii="Calibri" w:hAnsi="Calibri"/>
                      <w:sz w:val="22"/>
                      <w:szCs w:val="22"/>
                      <w:lang w:val="uk-UA"/>
                    </w:rPr>
                    <w:t xml:space="preserve">у міру необхідності повторювати про конфіденційний характер такої інформації своєму персоналу та третім сторонам, залученим до виконання Договору, щойно зазначена конфіденційна інформація буде передана вищезазначеним особам; </w:t>
                  </w:r>
                </w:p>
                <w:p w14:paraId="59510F6B" w14:textId="77777777" w:rsidR="00523B87" w:rsidRDefault="00000000">
                  <w:pPr>
                    <w:pStyle w:val="ListParagraph"/>
                    <w:numPr>
                      <w:ilvl w:val="0"/>
                      <w:numId w:val="55"/>
                    </w:numPr>
                    <w:spacing w:line="240" w:lineRule="auto"/>
                    <w:ind w:left="569" w:right="139" w:hanging="283"/>
                    <w:jc w:val="both"/>
                    <w:rPr>
                      <w:rFonts w:ascii="Calibri" w:hAnsi="Calibri"/>
                      <w:sz w:val="22"/>
                      <w:szCs w:val="22"/>
                      <w:lang w:val="uk-UA"/>
                    </w:rPr>
                  </w:pPr>
                  <w:r>
                    <w:rPr>
                      <w:rFonts w:ascii="Calibri" w:hAnsi="Calibri"/>
                      <w:sz w:val="22"/>
                      <w:szCs w:val="22"/>
                      <w:lang w:val="uk-UA"/>
                    </w:rPr>
                    <w:t>повторювати про конфіденційний характер конфіденційної інформації перед будь-якою зустріччю, під час якої відбувається передача конфіденційної інформації.</w:t>
                  </w:r>
                </w:p>
                <w:p w14:paraId="15C950B1" w14:textId="77777777" w:rsidR="00523B87" w:rsidRDefault="00000000">
                  <w:pPr>
                    <w:pStyle w:val="Header"/>
                    <w:tabs>
                      <w:tab w:val="clear" w:pos="4536"/>
                      <w:tab w:val="clear" w:pos="9072"/>
                    </w:tabs>
                    <w:rPr>
                      <w:rFonts w:ascii="Calibri" w:hAnsi="Calibri"/>
                      <w:sz w:val="22"/>
                      <w:szCs w:val="22"/>
                      <w:lang w:val="uk-UA"/>
                    </w:rPr>
                  </w:pPr>
                  <w:r>
                    <w:rPr>
                      <w:rFonts w:ascii="Calibri" w:hAnsi="Calibri"/>
                      <w:sz w:val="22"/>
                      <w:szCs w:val="22"/>
                      <w:lang w:val="uk-UA"/>
                    </w:rPr>
                    <w:t>Крім випадків коли це необхідно для цілей надання послуг, Виконавець не може розкривати інформацію про будь-які елементи Договору без отримання попередньої письмової згоди на те іншої Сторони.</w:t>
                  </w:r>
                </w:p>
                <w:p w14:paraId="67296174" w14:textId="77777777" w:rsidR="00523B87" w:rsidRDefault="00523B87">
                  <w:pPr>
                    <w:pStyle w:val="Header"/>
                    <w:tabs>
                      <w:tab w:val="clear" w:pos="4536"/>
                      <w:tab w:val="clear" w:pos="9072"/>
                    </w:tabs>
                    <w:rPr>
                      <w:rFonts w:ascii="Calibri" w:hAnsi="Calibri"/>
                      <w:smallCaps/>
                      <w:sz w:val="22"/>
                      <w:lang w:val="ru-RU"/>
                    </w:rPr>
                  </w:pPr>
                </w:p>
              </w:tc>
            </w:tr>
            <w:tr w:rsidR="00523B87" w14:paraId="68A273C3" w14:textId="77777777">
              <w:trPr>
                <w:trHeight w:val="300"/>
              </w:trPr>
              <w:tc>
                <w:tcPr>
                  <w:tcW w:w="4810" w:type="dxa"/>
                  <w:vMerge w:val="restart"/>
                  <w:vAlign w:val="center"/>
                </w:tcPr>
                <w:p w14:paraId="519DBB74" w14:textId="77777777" w:rsidR="0048354C" w:rsidRDefault="0048354C">
                  <w:pPr>
                    <w:rPr>
                      <w:rFonts w:ascii="Calibri" w:hAnsi="Calibri"/>
                      <w:sz w:val="22"/>
                      <w:szCs w:val="22"/>
                      <w:lang w:val="uk-UA"/>
                    </w:rPr>
                  </w:pPr>
                </w:p>
                <w:p w14:paraId="7F74C9BD" w14:textId="77777777" w:rsidR="0048354C" w:rsidRDefault="0048354C">
                  <w:pPr>
                    <w:rPr>
                      <w:rFonts w:ascii="Calibri" w:hAnsi="Calibri"/>
                      <w:sz w:val="22"/>
                      <w:szCs w:val="22"/>
                      <w:lang w:val="uk-UA"/>
                    </w:rPr>
                  </w:pPr>
                </w:p>
                <w:p w14:paraId="5E1B1A91" w14:textId="2B2D2F1A" w:rsidR="00523B87" w:rsidRDefault="00000000">
                  <w:pPr>
                    <w:rPr>
                      <w:rFonts w:ascii="Calibri" w:hAnsi="Calibri"/>
                      <w:sz w:val="22"/>
                      <w:szCs w:val="22"/>
                      <w:lang w:val="en"/>
                    </w:rPr>
                  </w:pPr>
                  <w:r>
                    <w:rPr>
                      <w:rFonts w:ascii="Calibri" w:hAnsi="Calibri"/>
                      <w:sz w:val="22"/>
                      <w:szCs w:val="22"/>
                      <w:lang w:val="en"/>
                    </w:rPr>
                    <w:t>Intellectual property of results</w:t>
                  </w:r>
                </w:p>
              </w:tc>
              <w:tc>
                <w:tcPr>
                  <w:tcW w:w="4810" w:type="dxa"/>
                  <w:vMerge w:val="restart"/>
                </w:tcPr>
                <w:p w14:paraId="5DE965A7" w14:textId="77777777" w:rsidR="0048354C" w:rsidRDefault="0048354C">
                  <w:pPr>
                    <w:pBdr>
                      <w:top w:val="none" w:sz="4" w:space="0" w:color="000000"/>
                      <w:left w:val="none" w:sz="4" w:space="0" w:color="000000"/>
                      <w:bottom w:val="none" w:sz="4" w:space="0" w:color="000000"/>
                      <w:right w:val="none" w:sz="4" w:space="0" w:color="000000"/>
                    </w:pBdr>
                    <w:rPr>
                      <w:rFonts w:ascii="Calibri" w:hAnsi="Calibri"/>
                      <w:sz w:val="22"/>
                      <w:szCs w:val="22"/>
                      <w:lang w:val="uk-UA"/>
                    </w:rPr>
                  </w:pPr>
                </w:p>
                <w:p w14:paraId="014F733C" w14:textId="77777777" w:rsidR="0048354C" w:rsidRDefault="0048354C">
                  <w:pPr>
                    <w:pBdr>
                      <w:top w:val="none" w:sz="4" w:space="0" w:color="000000"/>
                      <w:left w:val="none" w:sz="4" w:space="0" w:color="000000"/>
                      <w:bottom w:val="none" w:sz="4" w:space="0" w:color="000000"/>
                      <w:right w:val="none" w:sz="4" w:space="0" w:color="000000"/>
                    </w:pBdr>
                    <w:rPr>
                      <w:rFonts w:ascii="Calibri" w:hAnsi="Calibri"/>
                      <w:sz w:val="22"/>
                      <w:szCs w:val="22"/>
                      <w:lang w:val="uk-UA"/>
                    </w:rPr>
                  </w:pPr>
                </w:p>
                <w:p w14:paraId="50D7248F" w14:textId="5DEDA7E9" w:rsidR="00523B87" w:rsidRDefault="00000000">
                  <w:pPr>
                    <w:pBdr>
                      <w:top w:val="none" w:sz="4" w:space="0" w:color="000000"/>
                      <w:left w:val="none" w:sz="4" w:space="0" w:color="000000"/>
                      <w:bottom w:val="none" w:sz="4" w:space="0" w:color="000000"/>
                      <w:right w:val="none" w:sz="4" w:space="0" w:color="000000"/>
                    </w:pBdr>
                    <w:rPr>
                      <w:rFonts w:ascii="Calibri" w:hAnsi="Calibri"/>
                      <w:sz w:val="22"/>
                      <w:szCs w:val="22"/>
                      <w:lang w:val="en"/>
                    </w:rPr>
                  </w:pPr>
                  <w:r>
                    <w:rPr>
                      <w:rFonts w:ascii="Calibri" w:hAnsi="Calibri"/>
                      <w:sz w:val="22"/>
                      <w:szCs w:val="22"/>
                      <w:lang w:val="en"/>
                    </w:rPr>
                    <w:t>Інтелектуальна власність результатів</w:t>
                  </w:r>
                </w:p>
              </w:tc>
            </w:tr>
            <w:tr w:rsidR="00523B87" w14:paraId="578FB5D3" w14:textId="77777777">
              <w:trPr>
                <w:trHeight w:val="269"/>
              </w:trPr>
              <w:tc>
                <w:tcPr>
                  <w:tcW w:w="4810" w:type="dxa"/>
                  <w:vMerge w:val="restart"/>
                  <w:vAlign w:val="center"/>
                </w:tcPr>
                <w:p w14:paraId="3B3FFCAC" w14:textId="77777777" w:rsidR="00523B87" w:rsidRDefault="00000000">
                  <w:pPr>
                    <w:spacing w:line="240" w:lineRule="auto"/>
                    <w:ind w:right="139"/>
                    <w:rPr>
                      <w:rFonts w:ascii="Calibri" w:hAnsi="Calibri"/>
                      <w:sz w:val="22"/>
                      <w:lang w:val="en-GB"/>
                    </w:rPr>
                  </w:pPr>
                  <w:r>
                    <w:rPr>
                      <w:rFonts w:ascii="Calibri" w:hAnsi="Calibri"/>
                      <w:sz w:val="22"/>
                      <w:lang w:val="en-GB"/>
                    </w:rPr>
                    <w:t>As an exception to Chapter 6 of the applicable GCC, the following provisions apply:</w:t>
                  </w:r>
                </w:p>
                <w:p w14:paraId="20CD1D7D" w14:textId="77777777" w:rsidR="00523B87" w:rsidRDefault="00000000">
                  <w:pPr>
                    <w:spacing w:line="240" w:lineRule="auto"/>
                    <w:ind w:right="139"/>
                    <w:rPr>
                      <w:rFonts w:ascii="Calibri" w:hAnsi="Calibri"/>
                      <w:sz w:val="22"/>
                      <w:lang w:val="en-GB"/>
                    </w:rPr>
                  </w:pPr>
                  <w:r>
                    <w:rPr>
                      <w:rFonts w:ascii="Calibri" w:hAnsi="Calibri"/>
                      <w:sz w:val="22"/>
                      <w:lang w:val="en-GB"/>
                    </w:rPr>
                    <w:t xml:space="preserve">For the services of study, reflection, design, consultancy or expertise, the production of reports, recommendations, diagnoses or any other resulting document, whether physical, digital or dematerialised, gives rise to the full and complete transfer of all intellectual and industrial Property rights attached to them and the technical solutions and information contained </w:t>
                  </w:r>
                  <w:r>
                    <w:rPr>
                      <w:rFonts w:ascii="Calibri" w:hAnsi="Calibri"/>
                      <w:sz w:val="22"/>
                      <w:lang w:val="en-GB"/>
                    </w:rPr>
                    <w:lastRenderedPageBreak/>
                    <w:t>therein to Expertise France by virtue of the present contract.</w:t>
                  </w:r>
                </w:p>
                <w:p w14:paraId="77F1176D" w14:textId="77777777" w:rsidR="00523B87" w:rsidRDefault="00000000">
                  <w:pPr>
                    <w:spacing w:line="240" w:lineRule="auto"/>
                    <w:ind w:right="139"/>
                    <w:rPr>
                      <w:rFonts w:ascii="Calibri" w:hAnsi="Calibri"/>
                      <w:sz w:val="22"/>
                      <w:lang w:val="en-GB"/>
                    </w:rPr>
                  </w:pPr>
                  <w:r>
                    <w:rPr>
                      <w:rFonts w:ascii="Calibri" w:hAnsi="Calibri"/>
                      <w:sz w:val="22"/>
                      <w:lang w:val="en-GB"/>
                    </w:rPr>
                    <w:t>This Cession covers only the so-called economic copyrights, in accordance with the conditions set out below.</w:t>
                  </w:r>
                </w:p>
                <w:p w14:paraId="771CBAB0" w14:textId="77777777" w:rsidR="00523B87" w:rsidRDefault="00000000">
                  <w:pPr>
                    <w:spacing w:line="240" w:lineRule="auto"/>
                    <w:ind w:right="139"/>
                    <w:rPr>
                      <w:rFonts w:ascii="Calibri" w:hAnsi="Calibri"/>
                      <w:sz w:val="22"/>
                      <w:lang w:val="en-GB"/>
                    </w:rPr>
                  </w:pPr>
                  <w:r>
                    <w:rPr>
                      <w:rFonts w:ascii="Calibri" w:hAnsi="Calibri"/>
                      <w:sz w:val="22"/>
                      <w:lang w:val="en-GB"/>
                    </w:rPr>
                    <w:t>By acquiring ownership of the results developed by the Contractor, Expertise France becomes the owner of all the so-called economic copyrights attached to these results. As such, and without this list being exhaustive, Expertise France is likely to use these results for internal communication purposes (with its staff or any other collaborators including the lessor or final beneficiary), public distribution, reproduction or modification (including translation).</w:t>
                  </w:r>
                </w:p>
                <w:p w14:paraId="2432E927" w14:textId="77777777" w:rsidR="00523B87" w:rsidRDefault="00000000">
                  <w:pPr>
                    <w:spacing w:line="240" w:lineRule="auto"/>
                    <w:ind w:right="139"/>
                    <w:rPr>
                      <w:rFonts w:ascii="Calibri" w:hAnsi="Calibri"/>
                      <w:sz w:val="22"/>
                      <w:lang w:val="en-GB"/>
                    </w:rPr>
                  </w:pPr>
                  <w:r>
                    <w:rPr>
                      <w:rFonts w:ascii="Calibri" w:hAnsi="Calibri"/>
                      <w:sz w:val="22"/>
                      <w:lang w:val="en-GB"/>
                    </w:rPr>
                    <w:t>Any use of the results by the service provider must be expressly authorised in advance by written request from the service provider.</w:t>
                  </w:r>
                </w:p>
                <w:p w14:paraId="50273058" w14:textId="77777777" w:rsidR="00523B87" w:rsidRDefault="00000000">
                  <w:pPr>
                    <w:spacing w:line="240" w:lineRule="auto"/>
                    <w:ind w:right="139"/>
                    <w:rPr>
                      <w:rFonts w:ascii="Calibri" w:hAnsi="Calibri"/>
                      <w:sz w:val="22"/>
                      <w:lang w:val="en-GB"/>
                    </w:rPr>
                  </w:pPr>
                  <w:r>
                    <w:rPr>
                      <w:rFonts w:ascii="Calibri" w:hAnsi="Calibri"/>
                      <w:sz w:val="22"/>
                      <w:lang w:val="en-GB"/>
                    </w:rPr>
                    <w:t>Territory and period:</w:t>
                  </w:r>
                </w:p>
                <w:p w14:paraId="0A767C22" w14:textId="77777777" w:rsidR="00523B87" w:rsidRDefault="00000000">
                  <w:pPr>
                    <w:spacing w:line="240" w:lineRule="auto"/>
                    <w:ind w:right="139"/>
                    <w:rPr>
                      <w:rFonts w:ascii="Calibri" w:hAnsi="Calibri"/>
                      <w:sz w:val="22"/>
                      <w:lang w:val="en-GB"/>
                    </w:rPr>
                  </w:pPr>
                  <w:r>
                    <w:rPr>
                      <w:rFonts w:ascii="Calibri" w:hAnsi="Calibri"/>
                      <w:sz w:val="22"/>
                      <w:lang w:val="en-GB"/>
                    </w:rPr>
                    <w:t>The transfer of the rights referred to above is deemed to take place as and when the "results" are produced by the contractor.</w:t>
                  </w:r>
                </w:p>
                <w:p w14:paraId="7E84E7DC" w14:textId="77777777" w:rsidR="00523B87" w:rsidRDefault="00000000">
                  <w:pPr>
                    <w:spacing w:line="240" w:lineRule="auto"/>
                    <w:ind w:right="139"/>
                    <w:rPr>
                      <w:rFonts w:ascii="Calibri" w:hAnsi="Calibri"/>
                      <w:sz w:val="22"/>
                      <w:lang w:val="en-GB"/>
                    </w:rPr>
                  </w:pPr>
                  <w:r>
                    <w:rPr>
                      <w:rFonts w:ascii="Calibri" w:hAnsi="Calibri"/>
                      <w:sz w:val="22"/>
                      <w:lang w:val="en-GB"/>
                    </w:rPr>
                    <w:t>This cession is valid throughout the world, for the entire legal duration of intellectual property rights as set out in the provisions of the French Intellectual Property Code.</w:t>
                  </w:r>
                </w:p>
                <w:p w14:paraId="4BBFD603" w14:textId="77777777" w:rsidR="00523B87" w:rsidRDefault="00000000">
                  <w:pPr>
                    <w:pStyle w:val="ListParagraph"/>
                    <w:numPr>
                      <w:ilvl w:val="0"/>
                      <w:numId w:val="59"/>
                    </w:numPr>
                    <w:spacing w:line="240" w:lineRule="auto"/>
                    <w:ind w:left="0" w:right="139"/>
                    <w:rPr>
                      <w:rFonts w:ascii="Calibri" w:hAnsi="Calibri"/>
                      <w:sz w:val="22"/>
                      <w:lang w:val="en-GB"/>
                    </w:rPr>
                  </w:pPr>
                  <w:r>
                    <w:rPr>
                      <w:rFonts w:ascii="Calibri" w:hAnsi="Calibri"/>
                      <w:sz w:val="22"/>
                      <w:lang w:val="en-GB"/>
                    </w:rPr>
                    <w:t>Price of the cession:</w:t>
                  </w:r>
                </w:p>
                <w:p w14:paraId="19820AEE" w14:textId="77777777" w:rsidR="00523B87" w:rsidRDefault="00000000">
                  <w:pPr>
                    <w:spacing w:line="240" w:lineRule="auto"/>
                    <w:ind w:right="139"/>
                    <w:rPr>
                      <w:rFonts w:ascii="Calibri" w:hAnsi="Calibri"/>
                      <w:sz w:val="22"/>
                      <w:lang w:val="en-GB"/>
                    </w:rPr>
                  </w:pPr>
                  <w:r>
                    <w:rPr>
                      <w:rFonts w:ascii="Calibri" w:hAnsi="Calibri"/>
                      <w:sz w:val="22"/>
                      <w:lang w:val="en-GB"/>
                    </w:rPr>
                    <w:t>It is agreed between the parties that, unless the cession is granted free of charge, the price of the present cession of rights, concluded for a consideration, is included in the global and fixed remuneration that Expertise France owes for the performance of the present contract.</w:t>
                  </w:r>
                </w:p>
                <w:p w14:paraId="2CEA1E22" w14:textId="77777777" w:rsidR="00523B87" w:rsidRDefault="00000000">
                  <w:pPr>
                    <w:pStyle w:val="ListParagraph"/>
                    <w:numPr>
                      <w:ilvl w:val="0"/>
                      <w:numId w:val="59"/>
                    </w:numPr>
                    <w:spacing w:line="240" w:lineRule="auto"/>
                    <w:ind w:left="0" w:right="139"/>
                    <w:rPr>
                      <w:rFonts w:ascii="Calibri" w:hAnsi="Calibri"/>
                      <w:sz w:val="22"/>
                      <w:lang w:val="en-GB"/>
                    </w:rPr>
                  </w:pPr>
                  <w:r>
                    <w:rPr>
                      <w:rFonts w:ascii="Calibri" w:hAnsi="Calibri"/>
                      <w:sz w:val="22"/>
                      <w:lang w:val="en-GB"/>
                    </w:rPr>
                    <w:t>Warranty :</w:t>
                  </w:r>
                </w:p>
                <w:p w14:paraId="2C92D7BE" w14:textId="77777777" w:rsidR="00523B87" w:rsidRDefault="00000000">
                  <w:pPr>
                    <w:spacing w:line="240" w:lineRule="auto"/>
                    <w:ind w:right="139"/>
                    <w:rPr>
                      <w:rFonts w:ascii="Calibri" w:hAnsi="Calibri"/>
                      <w:sz w:val="22"/>
                      <w:lang w:val="en-GB"/>
                    </w:rPr>
                  </w:pPr>
                  <w:r>
                    <w:rPr>
                      <w:rFonts w:ascii="Calibri" w:hAnsi="Calibri"/>
                      <w:sz w:val="22"/>
                      <w:lang w:val="en-GB"/>
                    </w:rPr>
                    <w:t>When delivering the results, the Contractor warrants that they are free of rights and claims from authors and third parties, including pre-existing rights, for all uses envisaged by Expertise France.</w:t>
                  </w:r>
                </w:p>
                <w:p w14:paraId="186B6240" w14:textId="77777777" w:rsidR="00523B87" w:rsidRDefault="00000000">
                  <w:pPr>
                    <w:spacing w:line="240" w:lineRule="auto"/>
                    <w:ind w:right="139"/>
                    <w:rPr>
                      <w:rFonts w:ascii="Calibri" w:hAnsi="Calibri"/>
                      <w:sz w:val="22"/>
                      <w:lang w:val="en-GB"/>
                    </w:rPr>
                  </w:pPr>
                  <w:r>
                    <w:rPr>
                      <w:rFonts w:ascii="Calibri" w:hAnsi="Calibri"/>
                      <w:sz w:val="22"/>
                      <w:lang w:val="en-GB"/>
                    </w:rPr>
                    <w:t>At the first request of Expertise France, the Contractor must be able to demonstrate by means of tangible and effective evidence the ownership or the rights of exploitation of all the pre-existing rights and rights of third parties listed, except as regards the rights held by Expertise France.</w:t>
                  </w:r>
                </w:p>
                <w:p w14:paraId="6AA4FD00" w14:textId="77777777" w:rsidR="00523B87" w:rsidRDefault="00523B87">
                  <w:pPr>
                    <w:spacing w:line="240" w:lineRule="auto"/>
                    <w:ind w:right="139"/>
                    <w:jc w:val="both"/>
                    <w:rPr>
                      <w:rFonts w:ascii="Calibri" w:hAnsi="Calibri"/>
                      <w:sz w:val="22"/>
                      <w:lang w:val="en"/>
                    </w:rPr>
                  </w:pPr>
                </w:p>
              </w:tc>
              <w:tc>
                <w:tcPr>
                  <w:tcW w:w="4810" w:type="dxa"/>
                  <w:vMerge w:val="restart"/>
                </w:tcPr>
                <w:p w14:paraId="568ADB57" w14:textId="77777777" w:rsidR="00523B87" w:rsidRDefault="00000000">
                  <w:pPr>
                    <w:pBdr>
                      <w:top w:val="none" w:sz="4" w:space="0" w:color="000000"/>
                      <w:left w:val="none" w:sz="4" w:space="0" w:color="000000"/>
                      <w:bottom w:val="none" w:sz="4" w:space="0" w:color="000000"/>
                      <w:right w:val="none" w:sz="4" w:space="0" w:color="000000"/>
                    </w:pBdr>
                    <w:spacing w:line="240" w:lineRule="auto"/>
                    <w:ind w:right="139"/>
                    <w:rPr>
                      <w:rFonts w:ascii="Calibri" w:hAnsi="Calibri"/>
                      <w:sz w:val="22"/>
                      <w:szCs w:val="22"/>
                      <w:lang w:val="ru-RU"/>
                    </w:rPr>
                  </w:pPr>
                  <w:r>
                    <w:rPr>
                      <w:rFonts w:ascii="Calibri" w:hAnsi="Calibri"/>
                      <w:sz w:val="22"/>
                      <w:szCs w:val="22"/>
                      <w:lang w:val="en-GB"/>
                    </w:rPr>
                    <w:lastRenderedPageBreak/>
                    <w:t xml:space="preserve">Як виняток з Розділу 6 чинних Загальних умов договору, застосовуються такі положення: Для послуг з вивчення, аналізу, проектування, консалтингу або експертизи, створення звітів, рекомендацій, діагностик чи будь-яких інших документів, незалежно від їх фізичної, цифрової або дематеріалізованої форми, здійснюється повне і цілковите передання всіх прав на інтелектуальну та промислову власність, які до них відносяться, включаючи технічні рішення та інформацію, які вони </w:t>
                  </w:r>
                  <w:r>
                    <w:rPr>
                      <w:rFonts w:ascii="Calibri" w:hAnsi="Calibri"/>
                      <w:sz w:val="22"/>
                      <w:szCs w:val="22"/>
                      <w:lang w:val="en-GB"/>
                    </w:rPr>
                    <w:t xml:space="preserve">містять, на користь Expertise France згідно з цим договором. </w:t>
                  </w:r>
                  <w:r>
                    <w:rPr>
                      <w:rFonts w:ascii="Calibri" w:hAnsi="Calibri"/>
                      <w:sz w:val="22"/>
                      <w:szCs w:val="22"/>
                      <w:lang w:val="ru-RU"/>
                    </w:rPr>
                    <w:t xml:space="preserve">Ця передача охоплює лише так звані економічні авторські права, відповідно до умов, викладених нижче. Отримавши права власності на результати, розроблені Підрядником, </w:t>
                  </w:r>
                  <w:r>
                    <w:rPr>
                      <w:rFonts w:ascii="Calibri" w:hAnsi="Calibri"/>
                      <w:sz w:val="22"/>
                      <w:szCs w:val="22"/>
                      <w:lang w:val="en-GB"/>
                    </w:rPr>
                    <w:t>Expertise</w:t>
                  </w:r>
                  <w:r>
                    <w:rPr>
                      <w:rFonts w:ascii="Calibri" w:hAnsi="Calibri"/>
                      <w:sz w:val="22"/>
                      <w:szCs w:val="22"/>
                      <w:lang w:val="ru-RU"/>
                    </w:rPr>
                    <w:t xml:space="preserve"> </w:t>
                  </w:r>
                  <w:r>
                    <w:rPr>
                      <w:rFonts w:ascii="Calibri" w:hAnsi="Calibri"/>
                      <w:sz w:val="22"/>
                      <w:szCs w:val="22"/>
                      <w:lang w:val="en-GB"/>
                    </w:rPr>
                    <w:t>France</w:t>
                  </w:r>
                  <w:r>
                    <w:rPr>
                      <w:rFonts w:ascii="Calibri" w:hAnsi="Calibri"/>
                      <w:sz w:val="22"/>
                      <w:szCs w:val="22"/>
                      <w:lang w:val="ru-RU"/>
                    </w:rPr>
                    <w:t xml:space="preserve"> стає власником усіх економічних авторських прав, пов'язаних із цими результатами. Зокрема, </w:t>
                  </w:r>
                  <w:r>
                    <w:rPr>
                      <w:rFonts w:ascii="Calibri" w:hAnsi="Calibri"/>
                      <w:sz w:val="22"/>
                      <w:szCs w:val="22"/>
                      <w:lang w:val="en-GB"/>
                    </w:rPr>
                    <w:t>Expertise</w:t>
                  </w:r>
                  <w:r>
                    <w:rPr>
                      <w:rFonts w:ascii="Calibri" w:hAnsi="Calibri"/>
                      <w:sz w:val="22"/>
                      <w:szCs w:val="22"/>
                      <w:lang w:val="ru-RU"/>
                    </w:rPr>
                    <w:t xml:space="preserve"> </w:t>
                  </w:r>
                  <w:r>
                    <w:rPr>
                      <w:rFonts w:ascii="Calibri" w:hAnsi="Calibri"/>
                      <w:sz w:val="22"/>
                      <w:szCs w:val="22"/>
                      <w:lang w:val="en-GB"/>
                    </w:rPr>
                    <w:t>France</w:t>
                  </w:r>
                  <w:r>
                    <w:rPr>
                      <w:rFonts w:ascii="Calibri" w:hAnsi="Calibri"/>
                      <w:sz w:val="22"/>
                      <w:szCs w:val="22"/>
                      <w:lang w:val="ru-RU"/>
                    </w:rPr>
                    <w:t xml:space="preserve"> має право використовувати ці результати для внутрішньої комунікації (зі своїм персоналом або іншими партнерами, включаючи орендодавця або кінцевого бенефіціара), для публічного розповсюдження, відтворення або модифікації (включаючи переклад). Будь-яке використання результатів Підрядником має бути попередньо письмово погоджене.</w:t>
                  </w:r>
                </w:p>
                <w:p w14:paraId="280D797D" w14:textId="77777777" w:rsidR="00523B87" w:rsidRDefault="00000000">
                  <w:pPr>
                    <w:pBdr>
                      <w:top w:val="none" w:sz="4" w:space="0" w:color="000000"/>
                      <w:left w:val="none" w:sz="4" w:space="0" w:color="000000"/>
                      <w:bottom w:val="none" w:sz="4" w:space="0" w:color="000000"/>
                      <w:right w:val="none" w:sz="4" w:space="0" w:color="000000"/>
                    </w:pBdr>
                    <w:spacing w:line="240" w:lineRule="auto"/>
                    <w:ind w:right="139"/>
                    <w:rPr>
                      <w:rFonts w:ascii="Calibri" w:hAnsi="Calibri"/>
                      <w:sz w:val="22"/>
                      <w:szCs w:val="22"/>
                      <w:lang w:val="ru-RU"/>
                    </w:rPr>
                  </w:pPr>
                  <w:r>
                    <w:rPr>
                      <w:rFonts w:ascii="Calibri" w:hAnsi="Calibri"/>
                      <w:sz w:val="22"/>
                      <w:szCs w:val="22"/>
                      <w:lang w:val="ru-RU"/>
                    </w:rPr>
                    <w:t>Територія та термін: Передача зазначених прав здійснюється в міру створення "результатів" Підрядником. Ця передача діє на території всього світу, протягом усього законного строку дії прав інтелектуальної власності відповідно до положень Французького кодексу інтелектуальної власності.</w:t>
                  </w:r>
                </w:p>
                <w:p w14:paraId="27FA84EE" w14:textId="77777777" w:rsidR="00523B87" w:rsidRDefault="00000000">
                  <w:pPr>
                    <w:pStyle w:val="ListParagraph"/>
                    <w:numPr>
                      <w:ilvl w:val="0"/>
                      <w:numId w:val="59"/>
                    </w:numPr>
                    <w:pBdr>
                      <w:top w:val="none" w:sz="4" w:space="0" w:color="000000"/>
                      <w:left w:val="none" w:sz="4" w:space="0" w:color="000000"/>
                      <w:bottom w:val="none" w:sz="4" w:space="0" w:color="000000"/>
                      <w:right w:val="none" w:sz="4" w:space="0" w:color="000000"/>
                    </w:pBdr>
                    <w:spacing w:line="240" w:lineRule="auto"/>
                    <w:ind w:left="0" w:right="139"/>
                    <w:rPr>
                      <w:rFonts w:ascii="Times New Roman" w:eastAsia="Times New Roman" w:hAnsi="Times New Roman"/>
                      <w:color w:val="000000"/>
                      <w:sz w:val="24"/>
                      <w:szCs w:val="24"/>
                    </w:rPr>
                  </w:pPr>
                  <w:r>
                    <w:rPr>
                      <w:rFonts w:ascii="Calibri" w:hAnsi="Calibri"/>
                      <w:sz w:val="22"/>
                      <w:szCs w:val="22"/>
                      <w:lang w:val="en-GB"/>
                    </w:rPr>
                    <w:t>Ціна передачі:</w:t>
                  </w:r>
                  <w:r>
                    <w:rPr>
                      <w:rFonts w:ascii="Times New Roman" w:eastAsia="Times New Roman" w:hAnsi="Times New Roman"/>
                      <w:color w:val="000000"/>
                      <w:sz w:val="24"/>
                    </w:rPr>
                    <w:t xml:space="preserve"> </w:t>
                  </w:r>
                </w:p>
                <w:p w14:paraId="50CA741A" w14:textId="77777777" w:rsidR="00523B87" w:rsidRDefault="00000000">
                  <w:pPr>
                    <w:pBdr>
                      <w:top w:val="none" w:sz="4" w:space="0" w:color="000000"/>
                      <w:left w:val="none" w:sz="4" w:space="0" w:color="000000"/>
                      <w:bottom w:val="none" w:sz="4" w:space="0" w:color="000000"/>
                      <w:right w:val="none" w:sz="4" w:space="0" w:color="000000"/>
                    </w:pBdr>
                    <w:spacing w:line="240" w:lineRule="auto"/>
                    <w:ind w:right="139"/>
                    <w:rPr>
                      <w:rFonts w:ascii="Calibri" w:hAnsi="Calibri"/>
                      <w:sz w:val="22"/>
                      <w:szCs w:val="22"/>
                      <w:lang w:val="ru-RU"/>
                    </w:rPr>
                  </w:pPr>
                  <w:r>
                    <w:rPr>
                      <w:rFonts w:ascii="Calibri" w:hAnsi="Calibri"/>
                      <w:sz w:val="22"/>
                      <w:szCs w:val="22"/>
                      <w:lang w:val="ru-RU"/>
                    </w:rPr>
                    <w:t xml:space="preserve">Сторони погодилися, що, якщо інше не передбачено, ціна передачі прав, укладеної за винагороду, включена в загальну та фіксовану винагороду, яку </w:t>
                  </w:r>
                  <w:r>
                    <w:rPr>
                      <w:rFonts w:ascii="Calibri" w:hAnsi="Calibri"/>
                      <w:sz w:val="22"/>
                      <w:szCs w:val="22"/>
                      <w:lang w:val="en-GB"/>
                    </w:rPr>
                    <w:t>Expertise</w:t>
                  </w:r>
                  <w:r>
                    <w:rPr>
                      <w:rFonts w:ascii="Calibri" w:hAnsi="Calibri"/>
                      <w:sz w:val="22"/>
                      <w:szCs w:val="22"/>
                      <w:lang w:val="ru-RU"/>
                    </w:rPr>
                    <w:t xml:space="preserve"> </w:t>
                  </w:r>
                  <w:r>
                    <w:rPr>
                      <w:rFonts w:ascii="Calibri" w:hAnsi="Calibri"/>
                      <w:sz w:val="22"/>
                      <w:szCs w:val="22"/>
                      <w:lang w:val="en-GB"/>
                    </w:rPr>
                    <w:t>France</w:t>
                  </w:r>
                  <w:r>
                    <w:rPr>
                      <w:rFonts w:ascii="Calibri" w:hAnsi="Calibri"/>
                      <w:sz w:val="22"/>
                      <w:szCs w:val="22"/>
                      <w:lang w:val="ru-RU"/>
                    </w:rPr>
                    <w:t xml:space="preserve"> виплачує за виконання цього договору.</w:t>
                  </w:r>
                </w:p>
                <w:p w14:paraId="63419BB6" w14:textId="77777777" w:rsidR="00EF4856" w:rsidRPr="002E722B" w:rsidRDefault="00EF4856">
                  <w:pPr>
                    <w:pStyle w:val="ListParagraph"/>
                    <w:numPr>
                      <w:ilvl w:val="0"/>
                      <w:numId w:val="59"/>
                    </w:numPr>
                    <w:pBdr>
                      <w:top w:val="none" w:sz="4" w:space="0" w:color="000000"/>
                      <w:left w:val="none" w:sz="4" w:space="0" w:color="000000"/>
                      <w:bottom w:val="none" w:sz="4" w:space="0" w:color="000000"/>
                      <w:right w:val="none" w:sz="4" w:space="0" w:color="000000"/>
                    </w:pBdr>
                    <w:spacing w:line="240" w:lineRule="auto"/>
                    <w:ind w:left="0" w:right="139"/>
                    <w:rPr>
                      <w:rFonts w:ascii="Calibri" w:hAnsi="Calibri"/>
                      <w:sz w:val="22"/>
                      <w:szCs w:val="22"/>
                      <w:lang w:val="ru-RU"/>
                    </w:rPr>
                  </w:pPr>
                </w:p>
                <w:p w14:paraId="01D4FAE4" w14:textId="55F2EB81" w:rsidR="00523B87" w:rsidRDefault="00000000">
                  <w:pPr>
                    <w:pStyle w:val="ListParagraph"/>
                    <w:numPr>
                      <w:ilvl w:val="0"/>
                      <w:numId w:val="59"/>
                    </w:numPr>
                    <w:pBdr>
                      <w:top w:val="none" w:sz="4" w:space="0" w:color="000000"/>
                      <w:left w:val="none" w:sz="4" w:space="0" w:color="000000"/>
                      <w:bottom w:val="none" w:sz="4" w:space="0" w:color="000000"/>
                      <w:right w:val="none" w:sz="4" w:space="0" w:color="000000"/>
                    </w:pBdr>
                    <w:spacing w:line="240" w:lineRule="auto"/>
                    <w:ind w:left="0" w:right="139"/>
                    <w:rPr>
                      <w:rFonts w:ascii="Calibri" w:hAnsi="Calibri"/>
                      <w:sz w:val="22"/>
                      <w:szCs w:val="22"/>
                      <w:lang w:val="en-GB"/>
                    </w:rPr>
                  </w:pPr>
                  <w:r>
                    <w:rPr>
                      <w:rFonts w:ascii="Calibri" w:hAnsi="Calibri"/>
                      <w:sz w:val="22"/>
                      <w:szCs w:val="22"/>
                      <w:lang w:val="en-GB"/>
                    </w:rPr>
                    <w:t xml:space="preserve">Гарантія: </w:t>
                  </w:r>
                </w:p>
                <w:p w14:paraId="62A9B074" w14:textId="77777777" w:rsidR="00523B87" w:rsidRDefault="00000000">
                  <w:pPr>
                    <w:pBdr>
                      <w:top w:val="none" w:sz="4" w:space="0" w:color="000000"/>
                      <w:left w:val="none" w:sz="4" w:space="0" w:color="000000"/>
                      <w:bottom w:val="none" w:sz="4" w:space="0" w:color="000000"/>
                      <w:right w:val="none" w:sz="4" w:space="0" w:color="000000"/>
                    </w:pBdr>
                    <w:spacing w:line="240" w:lineRule="auto"/>
                    <w:ind w:right="139"/>
                    <w:rPr>
                      <w:rFonts w:ascii="Calibri" w:hAnsi="Calibri"/>
                      <w:sz w:val="22"/>
                      <w:szCs w:val="22"/>
                      <w:lang w:val="en-GB"/>
                    </w:rPr>
                  </w:pPr>
                  <w:r>
                    <w:rPr>
                      <w:rFonts w:ascii="Calibri" w:hAnsi="Calibri"/>
                      <w:sz w:val="22"/>
                      <w:szCs w:val="22"/>
                      <w:lang w:val="en-GB"/>
                    </w:rPr>
                    <w:t xml:space="preserve">Підрядник гарантує, що надані результати вільні від претензій з боку авторів та третіх осіб, включаючи попередньо існуючі права, для всіх видів використання, передбачених Expertise France. </w:t>
                  </w:r>
                </w:p>
                <w:p w14:paraId="22E331C1" w14:textId="77777777" w:rsidR="00523B87" w:rsidRDefault="00000000">
                  <w:pPr>
                    <w:pBdr>
                      <w:top w:val="none" w:sz="4" w:space="0" w:color="000000"/>
                      <w:left w:val="none" w:sz="4" w:space="0" w:color="000000"/>
                      <w:bottom w:val="none" w:sz="4" w:space="0" w:color="000000"/>
                      <w:right w:val="none" w:sz="4" w:space="0" w:color="000000"/>
                    </w:pBdr>
                    <w:spacing w:line="240" w:lineRule="auto"/>
                    <w:ind w:right="139"/>
                    <w:rPr>
                      <w:rFonts w:ascii="Calibri" w:hAnsi="Calibri"/>
                      <w:sz w:val="22"/>
                      <w:szCs w:val="22"/>
                      <w:lang w:val="en-GB"/>
                    </w:rPr>
                  </w:pPr>
                  <w:r>
                    <w:rPr>
                      <w:rFonts w:ascii="Calibri" w:hAnsi="Calibri"/>
                      <w:sz w:val="22"/>
                      <w:szCs w:val="22"/>
                      <w:lang w:val="en-GB"/>
                    </w:rPr>
                    <w:t>На першу вимогу Expertise France Підрядник має надати доказ володіння або прав на використання всіх попередньо існуючих прав та прав третіх осіб, за винятком прав, що належать Expertise France.</w:t>
                  </w:r>
                </w:p>
                <w:p w14:paraId="00F87AE8" w14:textId="77777777" w:rsidR="00523B87" w:rsidRDefault="00523B87">
                  <w:pPr>
                    <w:spacing w:line="240" w:lineRule="auto"/>
                    <w:ind w:right="139"/>
                    <w:jc w:val="both"/>
                    <w:rPr>
                      <w:rFonts w:ascii="Calibri" w:hAnsi="Calibri"/>
                      <w:sz w:val="22"/>
                      <w:szCs w:val="22"/>
                      <w:lang w:val="uk-UA"/>
                    </w:rPr>
                  </w:pPr>
                </w:p>
              </w:tc>
            </w:tr>
            <w:tr w:rsidR="00523B87" w14:paraId="58EE32AA" w14:textId="77777777">
              <w:tc>
                <w:tcPr>
                  <w:tcW w:w="4810" w:type="dxa"/>
                </w:tcPr>
                <w:p w14:paraId="3F3F4B8D" w14:textId="77777777" w:rsidR="00523B87" w:rsidRDefault="00000000">
                  <w:pPr>
                    <w:spacing w:line="240" w:lineRule="auto"/>
                    <w:ind w:right="139"/>
                    <w:jc w:val="both"/>
                    <w:rPr>
                      <w:rFonts w:asciiTheme="minorHAnsi" w:hAnsiTheme="minorHAnsi" w:cs="Arial"/>
                      <w:sz w:val="22"/>
                      <w:lang w:val="en-US"/>
                    </w:rPr>
                  </w:pPr>
                  <w:r>
                    <w:rPr>
                      <w:rFonts w:ascii="Calibri" w:hAnsi="Calibri"/>
                      <w:sz w:val="22"/>
                      <w:lang w:val="en"/>
                    </w:rPr>
                    <w:lastRenderedPageBreak/>
                    <w:t>Personal data protection</w:t>
                  </w:r>
                </w:p>
              </w:tc>
              <w:tc>
                <w:tcPr>
                  <w:tcW w:w="4810" w:type="dxa"/>
                  <w:vAlign w:val="bottom"/>
                </w:tcPr>
                <w:p w14:paraId="7A4234BD" w14:textId="77777777" w:rsidR="00523B87" w:rsidRDefault="00000000">
                  <w:pPr>
                    <w:pStyle w:val="Header"/>
                    <w:tabs>
                      <w:tab w:val="clear" w:pos="4536"/>
                      <w:tab w:val="clear" w:pos="9072"/>
                    </w:tabs>
                    <w:rPr>
                      <w:rFonts w:ascii="Calibri" w:hAnsi="Calibri"/>
                      <w:smallCaps/>
                      <w:sz w:val="22"/>
                      <w:lang w:val="en-US"/>
                    </w:rPr>
                  </w:pPr>
                  <w:r>
                    <w:rPr>
                      <w:rFonts w:ascii="Calibri" w:hAnsi="Calibri"/>
                      <w:sz w:val="22"/>
                      <w:szCs w:val="22"/>
                      <w:lang w:val="uk-UA"/>
                    </w:rPr>
                    <w:t>Захист персональних даних</w:t>
                  </w:r>
                </w:p>
              </w:tc>
            </w:tr>
            <w:tr w:rsidR="00523B87" w14:paraId="536E0B79" w14:textId="77777777">
              <w:tc>
                <w:tcPr>
                  <w:tcW w:w="4810" w:type="dxa"/>
                  <w:vAlign w:val="center"/>
                </w:tcPr>
                <w:p w14:paraId="451A9546" w14:textId="77777777" w:rsidR="00523B87" w:rsidRDefault="00000000">
                  <w:pPr>
                    <w:spacing w:line="240" w:lineRule="auto"/>
                    <w:ind w:right="139"/>
                    <w:jc w:val="both"/>
                    <w:rPr>
                      <w:rFonts w:ascii="Calibri" w:hAnsi="Calibri"/>
                      <w:sz w:val="22"/>
                      <w:lang w:val="en-GB"/>
                    </w:rPr>
                  </w:pPr>
                  <w:r>
                    <w:rPr>
                      <w:rFonts w:ascii="Calibri" w:hAnsi="Calibri"/>
                      <w:sz w:val="22"/>
                      <w:lang w:val="en"/>
                    </w:rPr>
                    <w:t>The Contract may require the processing of personal data. The parties undertake to comply with regulations on the processing of personal data in accordance with amended law no. 78-17 of 6 January 1978 relating to data processing, files and liberties and regulation (EU) 2016/679, known as the General Data Protection Regulation (GDPR).</w:t>
                  </w:r>
                </w:p>
                <w:p w14:paraId="27DD7F64" w14:textId="77777777" w:rsidR="00523B87" w:rsidRDefault="00000000">
                  <w:pPr>
                    <w:spacing w:line="240" w:lineRule="auto"/>
                    <w:ind w:left="144" w:right="139"/>
                    <w:jc w:val="both"/>
                    <w:rPr>
                      <w:rFonts w:ascii="Calibri" w:hAnsi="Calibri"/>
                      <w:sz w:val="22"/>
                      <w:lang w:val="en-GB"/>
                    </w:rPr>
                  </w:pPr>
                  <w:r>
                    <w:rPr>
                      <w:rFonts w:ascii="Calibri" w:hAnsi="Calibri"/>
                      <w:sz w:val="22"/>
                      <w:lang w:val="en"/>
                    </w:rPr>
                    <w:t>The Contractor notably undertakes to:</w:t>
                  </w:r>
                </w:p>
                <w:p w14:paraId="776CD473" w14:textId="77777777" w:rsidR="00523B87" w:rsidRDefault="00000000">
                  <w:pPr>
                    <w:pStyle w:val="ListParagraph"/>
                    <w:numPr>
                      <w:ilvl w:val="0"/>
                      <w:numId w:val="54"/>
                    </w:numPr>
                    <w:spacing w:line="240" w:lineRule="auto"/>
                    <w:ind w:left="569" w:right="139" w:hanging="283"/>
                    <w:jc w:val="both"/>
                    <w:rPr>
                      <w:rFonts w:ascii="Calibri" w:hAnsi="Calibri"/>
                      <w:sz w:val="22"/>
                      <w:lang w:val="en-GB"/>
                    </w:rPr>
                  </w:pPr>
                  <w:r>
                    <w:rPr>
                      <w:rFonts w:ascii="Calibri" w:hAnsi="Calibri"/>
                      <w:sz w:val="22"/>
                      <w:lang w:val="en"/>
                    </w:rPr>
                    <w:t>Process personal data solely for the purposes of the Contract;</w:t>
                  </w:r>
                </w:p>
                <w:p w14:paraId="251F37AA" w14:textId="77777777" w:rsidR="00523B87" w:rsidRDefault="00000000">
                  <w:pPr>
                    <w:pStyle w:val="ListParagraph"/>
                    <w:numPr>
                      <w:ilvl w:val="0"/>
                      <w:numId w:val="54"/>
                    </w:numPr>
                    <w:spacing w:line="240" w:lineRule="auto"/>
                    <w:ind w:left="569" w:right="139" w:hanging="283"/>
                    <w:jc w:val="both"/>
                    <w:rPr>
                      <w:rFonts w:ascii="Calibri" w:hAnsi="Calibri"/>
                      <w:sz w:val="22"/>
                      <w:lang w:val="en-GB"/>
                    </w:rPr>
                  </w:pPr>
                  <w:r>
                    <w:rPr>
                      <w:rFonts w:ascii="Calibri" w:hAnsi="Calibri"/>
                      <w:sz w:val="22"/>
                      <w:lang w:val="en"/>
                    </w:rPr>
                    <w:t>Ensure that persons authorised to process personal data undertake to maintain its confidentiality or are bound by an appropriate legal obligation of confidentiality;</w:t>
                  </w:r>
                </w:p>
                <w:p w14:paraId="39A74036" w14:textId="77777777" w:rsidR="00523B87" w:rsidRDefault="00000000">
                  <w:pPr>
                    <w:pStyle w:val="ListParagraph"/>
                    <w:numPr>
                      <w:ilvl w:val="0"/>
                      <w:numId w:val="54"/>
                    </w:numPr>
                    <w:spacing w:line="240" w:lineRule="auto"/>
                    <w:ind w:left="569" w:right="139" w:hanging="283"/>
                    <w:jc w:val="both"/>
                    <w:rPr>
                      <w:rFonts w:ascii="Calibri" w:hAnsi="Calibri"/>
                      <w:sz w:val="22"/>
                      <w:lang w:val="en-GB"/>
                    </w:rPr>
                  </w:pPr>
                  <w:r>
                    <w:rPr>
                      <w:rFonts w:ascii="Calibri" w:hAnsi="Calibri"/>
                      <w:sz w:val="22"/>
                      <w:lang w:val="en"/>
                    </w:rPr>
                    <w:t>Implement appropriate technical and organisational measures to guarantee a level of security commensurate with the risks resulting from the Contract, notably with regard to data encryption, confidentiality and integrity;</w:t>
                  </w:r>
                </w:p>
                <w:p w14:paraId="60572E15" w14:textId="77777777" w:rsidR="00523B87" w:rsidRDefault="00000000">
                  <w:pPr>
                    <w:pStyle w:val="ListParagraph"/>
                    <w:numPr>
                      <w:ilvl w:val="0"/>
                      <w:numId w:val="54"/>
                    </w:numPr>
                    <w:spacing w:line="240" w:lineRule="auto"/>
                    <w:ind w:left="569" w:right="139" w:hanging="283"/>
                    <w:jc w:val="both"/>
                    <w:rPr>
                      <w:rFonts w:ascii="Calibri" w:hAnsi="Calibri"/>
                      <w:sz w:val="22"/>
                      <w:lang w:val="en-GB"/>
                    </w:rPr>
                  </w:pPr>
                  <w:r>
                    <w:rPr>
                      <w:rFonts w:ascii="Calibri" w:hAnsi="Calibri"/>
                      <w:sz w:val="22"/>
                      <w:lang w:val="en"/>
                    </w:rPr>
                    <w:t>Notify Expertise France, via any means, of any personal data breach within 24 hours of becoming aware of any such event;</w:t>
                  </w:r>
                </w:p>
                <w:p w14:paraId="0B8FCD00" w14:textId="77777777" w:rsidR="00523B87" w:rsidRDefault="00000000">
                  <w:pPr>
                    <w:pStyle w:val="ListParagraph"/>
                    <w:numPr>
                      <w:ilvl w:val="0"/>
                      <w:numId w:val="54"/>
                    </w:numPr>
                    <w:spacing w:line="240" w:lineRule="auto"/>
                    <w:ind w:left="569" w:right="139" w:hanging="283"/>
                    <w:jc w:val="both"/>
                    <w:rPr>
                      <w:rFonts w:ascii="Calibri" w:hAnsi="Calibri"/>
                      <w:sz w:val="22"/>
                      <w:lang w:val="en-GB"/>
                    </w:rPr>
                  </w:pPr>
                  <w:r>
                    <w:rPr>
                      <w:rFonts w:ascii="Calibri" w:hAnsi="Calibri"/>
                      <w:sz w:val="22"/>
                      <w:lang w:val="en"/>
                    </w:rPr>
                    <w:t>Assist Expertise France in its obligation to respond to requests it may receive from data subjects;</w:t>
                  </w:r>
                </w:p>
                <w:p w14:paraId="26B825A9" w14:textId="77777777" w:rsidR="00523B87" w:rsidRDefault="00000000">
                  <w:pPr>
                    <w:pStyle w:val="ListParagraph"/>
                    <w:numPr>
                      <w:ilvl w:val="0"/>
                      <w:numId w:val="54"/>
                    </w:numPr>
                    <w:spacing w:line="240" w:lineRule="auto"/>
                    <w:ind w:left="569" w:right="139" w:hanging="283"/>
                    <w:jc w:val="both"/>
                    <w:rPr>
                      <w:rFonts w:ascii="Calibri" w:hAnsi="Calibri"/>
                      <w:lang w:val="en-GB"/>
                    </w:rPr>
                  </w:pPr>
                  <w:r>
                    <w:rPr>
                      <w:rFonts w:ascii="Calibri" w:hAnsi="Calibri"/>
                      <w:sz w:val="22"/>
                      <w:lang w:val="en"/>
                    </w:rPr>
                    <w:t>Delete all personal data or return it to Expertise France on conclusion of the services covered by the Contract, as specified by the latter, unless EU law or that of the member state requires such data to be retained;</w:t>
                  </w:r>
                </w:p>
                <w:p w14:paraId="018981C4" w14:textId="77777777" w:rsidR="00523B87" w:rsidRDefault="00000000">
                  <w:pPr>
                    <w:pStyle w:val="ListParagraph"/>
                    <w:numPr>
                      <w:ilvl w:val="0"/>
                      <w:numId w:val="54"/>
                    </w:numPr>
                    <w:spacing w:line="240" w:lineRule="auto"/>
                    <w:ind w:left="569" w:right="139" w:hanging="283"/>
                    <w:jc w:val="both"/>
                    <w:rPr>
                      <w:rFonts w:ascii="Calibri" w:hAnsi="Calibri"/>
                      <w:sz w:val="22"/>
                      <w:lang w:val="en-GB"/>
                    </w:rPr>
                  </w:pPr>
                  <w:r>
                    <w:rPr>
                      <w:rFonts w:ascii="Calibri" w:hAnsi="Calibri"/>
                      <w:sz w:val="22"/>
                      <w:lang w:val="en"/>
                    </w:rPr>
                    <w:t>Make available to Expertise France all information it may require to demonstrate compliance with the obligations set out in this article and to enable audits to be conducted by the latter or by any other person of its choice.</w:t>
                  </w:r>
                </w:p>
                <w:p w14:paraId="1343E69E" w14:textId="77777777" w:rsidR="00523B87" w:rsidRDefault="00523B87">
                  <w:pPr>
                    <w:spacing w:line="240" w:lineRule="auto"/>
                    <w:ind w:left="144" w:right="139"/>
                    <w:jc w:val="both"/>
                    <w:rPr>
                      <w:rFonts w:ascii="Calibri" w:hAnsi="Calibri"/>
                      <w:sz w:val="22"/>
                      <w:szCs w:val="22"/>
                      <w:lang w:val="en-GB"/>
                    </w:rPr>
                  </w:pPr>
                </w:p>
                <w:p w14:paraId="2EF2E789" w14:textId="77777777" w:rsidR="00523B87" w:rsidRDefault="00523B87">
                  <w:pPr>
                    <w:spacing w:line="240" w:lineRule="auto"/>
                    <w:ind w:left="144" w:right="139"/>
                    <w:jc w:val="both"/>
                    <w:rPr>
                      <w:rFonts w:ascii="Calibri" w:hAnsi="Calibri"/>
                      <w:sz w:val="22"/>
                      <w:szCs w:val="22"/>
                      <w:lang w:val="en-GB"/>
                    </w:rPr>
                  </w:pPr>
                </w:p>
                <w:p w14:paraId="37A93139" w14:textId="77777777" w:rsidR="00523B87" w:rsidRDefault="00523B87">
                  <w:pPr>
                    <w:spacing w:line="240" w:lineRule="auto"/>
                    <w:ind w:left="144" w:right="139"/>
                    <w:jc w:val="both"/>
                    <w:rPr>
                      <w:rFonts w:ascii="Calibri" w:hAnsi="Calibri"/>
                      <w:sz w:val="22"/>
                      <w:szCs w:val="22"/>
                      <w:lang w:val="en-GB"/>
                    </w:rPr>
                  </w:pPr>
                </w:p>
                <w:p w14:paraId="70D22D9C" w14:textId="77777777" w:rsidR="00523B87" w:rsidRDefault="00523B87">
                  <w:pPr>
                    <w:spacing w:line="240" w:lineRule="auto"/>
                    <w:ind w:left="144" w:right="139"/>
                    <w:jc w:val="both"/>
                    <w:rPr>
                      <w:rFonts w:ascii="Calibri" w:hAnsi="Calibri"/>
                      <w:sz w:val="22"/>
                      <w:szCs w:val="22"/>
                      <w:lang w:val="en-GB"/>
                    </w:rPr>
                  </w:pPr>
                </w:p>
                <w:p w14:paraId="4A2CB05C" w14:textId="77777777" w:rsidR="00523B87" w:rsidRDefault="00523B87">
                  <w:pPr>
                    <w:spacing w:line="240" w:lineRule="auto"/>
                    <w:ind w:left="144" w:right="139"/>
                    <w:jc w:val="both"/>
                    <w:rPr>
                      <w:rFonts w:ascii="Calibri" w:hAnsi="Calibri"/>
                      <w:sz w:val="22"/>
                      <w:szCs w:val="22"/>
                      <w:lang w:val="en-GB"/>
                    </w:rPr>
                  </w:pPr>
                </w:p>
                <w:p w14:paraId="2F768879" w14:textId="77777777" w:rsidR="00523B87" w:rsidRDefault="00523B87">
                  <w:pPr>
                    <w:spacing w:line="240" w:lineRule="auto"/>
                    <w:ind w:left="144" w:right="139"/>
                    <w:jc w:val="both"/>
                    <w:rPr>
                      <w:rFonts w:ascii="Calibri" w:hAnsi="Calibri"/>
                      <w:sz w:val="22"/>
                      <w:szCs w:val="22"/>
                      <w:lang w:val="en-GB"/>
                    </w:rPr>
                  </w:pPr>
                </w:p>
                <w:p w14:paraId="715E55A2" w14:textId="77777777" w:rsidR="00523B87" w:rsidRDefault="00523B87">
                  <w:pPr>
                    <w:spacing w:line="240" w:lineRule="auto"/>
                    <w:ind w:left="144" w:right="139"/>
                    <w:jc w:val="both"/>
                    <w:rPr>
                      <w:rFonts w:ascii="Calibri" w:hAnsi="Calibri"/>
                      <w:sz w:val="22"/>
                      <w:szCs w:val="22"/>
                      <w:lang w:val="en-GB"/>
                    </w:rPr>
                  </w:pPr>
                </w:p>
                <w:p w14:paraId="4B081339" w14:textId="77777777" w:rsidR="00523B87" w:rsidRDefault="00523B87">
                  <w:pPr>
                    <w:spacing w:line="240" w:lineRule="auto"/>
                    <w:ind w:left="144" w:right="139"/>
                    <w:jc w:val="both"/>
                    <w:rPr>
                      <w:rFonts w:ascii="Calibri" w:hAnsi="Calibri"/>
                      <w:sz w:val="22"/>
                      <w:szCs w:val="22"/>
                      <w:lang w:val="en-GB"/>
                    </w:rPr>
                  </w:pPr>
                </w:p>
                <w:p w14:paraId="0FD656CA" w14:textId="77777777" w:rsidR="00523B87" w:rsidRDefault="00000000">
                  <w:pPr>
                    <w:spacing w:line="240" w:lineRule="auto"/>
                    <w:ind w:right="139"/>
                    <w:jc w:val="both"/>
                    <w:rPr>
                      <w:rFonts w:ascii="Calibri" w:hAnsi="Calibri"/>
                      <w:sz w:val="22"/>
                      <w:lang w:val="en-GB"/>
                    </w:rPr>
                  </w:pPr>
                  <w:r>
                    <w:rPr>
                      <w:rFonts w:ascii="Calibri" w:hAnsi="Calibri"/>
                      <w:sz w:val="22"/>
                      <w:lang w:val="en"/>
                    </w:rPr>
                    <w:t>Expertise France notably undertakes to:</w:t>
                  </w:r>
                </w:p>
                <w:p w14:paraId="2CCC3822" w14:textId="77777777" w:rsidR="00523B87" w:rsidRDefault="00000000">
                  <w:pPr>
                    <w:pStyle w:val="ListParagraph"/>
                    <w:numPr>
                      <w:ilvl w:val="0"/>
                      <w:numId w:val="54"/>
                    </w:numPr>
                    <w:spacing w:line="240" w:lineRule="auto"/>
                    <w:ind w:left="569" w:right="139" w:hanging="283"/>
                    <w:jc w:val="both"/>
                    <w:rPr>
                      <w:rFonts w:ascii="Calibri" w:hAnsi="Calibri"/>
                      <w:sz w:val="22"/>
                      <w:lang w:val="en-GB"/>
                    </w:rPr>
                  </w:pPr>
                  <w:r>
                    <w:rPr>
                      <w:rFonts w:ascii="Calibri" w:hAnsi="Calibri"/>
                      <w:sz w:val="22"/>
                      <w:lang w:val="en"/>
                    </w:rPr>
                    <w:t>Ensure compliance, prior to and throughout the term of the Contract, by the Contractor with the obligations of GDPR and those set out in French data protection legislation;</w:t>
                  </w:r>
                </w:p>
                <w:p w14:paraId="31924565" w14:textId="77777777" w:rsidR="00523B87" w:rsidRDefault="00000000">
                  <w:pPr>
                    <w:pStyle w:val="ListParagraph"/>
                    <w:numPr>
                      <w:ilvl w:val="0"/>
                      <w:numId w:val="54"/>
                    </w:numPr>
                    <w:spacing w:line="240" w:lineRule="auto"/>
                    <w:ind w:left="569" w:right="139" w:hanging="283"/>
                    <w:jc w:val="both"/>
                    <w:rPr>
                      <w:rFonts w:ascii="Calibri" w:hAnsi="Calibri"/>
                      <w:sz w:val="22"/>
                      <w:lang w:val="en-GB"/>
                    </w:rPr>
                  </w:pPr>
                  <w:r>
                    <w:rPr>
                      <w:rFonts w:ascii="Calibri" w:hAnsi="Calibri"/>
                      <w:sz w:val="22"/>
                      <w:lang w:val="en"/>
                    </w:rPr>
                    <w:t>Provide the Contractor with the personal data required for execution of the Contract;</w:t>
                  </w:r>
                </w:p>
                <w:p w14:paraId="537D13C0" w14:textId="77777777" w:rsidR="00523B87" w:rsidRDefault="00000000">
                  <w:pPr>
                    <w:pStyle w:val="ListParagraph"/>
                    <w:numPr>
                      <w:ilvl w:val="0"/>
                      <w:numId w:val="54"/>
                    </w:numPr>
                    <w:spacing w:line="240" w:lineRule="auto"/>
                    <w:ind w:left="569" w:right="139" w:hanging="283"/>
                    <w:jc w:val="both"/>
                    <w:rPr>
                      <w:rFonts w:ascii="Calibri" w:hAnsi="Calibri"/>
                      <w:sz w:val="22"/>
                      <w:lang w:val="en-GB"/>
                    </w:rPr>
                  </w:pPr>
                  <w:r>
                    <w:rPr>
                      <w:rFonts w:ascii="Calibri" w:hAnsi="Calibri"/>
                      <w:sz w:val="22"/>
                      <w:lang w:val="en"/>
                    </w:rPr>
                    <w:t>Notify the Contractor in writing of any special instruction relating to necessary data processing.</w:t>
                  </w:r>
                </w:p>
                <w:p w14:paraId="006B8159" w14:textId="77777777" w:rsidR="00523B87" w:rsidRDefault="00523B87">
                  <w:pPr>
                    <w:spacing w:after="160" w:line="259" w:lineRule="auto"/>
                    <w:ind w:right="139"/>
                    <w:jc w:val="both"/>
                    <w:rPr>
                      <w:rFonts w:asciiTheme="minorHAnsi" w:eastAsia="Calibri" w:hAnsiTheme="minorHAnsi" w:cstheme="minorHAnsi"/>
                      <w:sz w:val="22"/>
                      <w:szCs w:val="22"/>
                      <w:lang w:val="en-GB"/>
                    </w:rPr>
                  </w:pPr>
                </w:p>
                <w:p w14:paraId="374DE995" w14:textId="77777777" w:rsidR="00523B87" w:rsidRDefault="00000000">
                  <w:pPr>
                    <w:spacing w:after="160" w:line="259" w:lineRule="auto"/>
                    <w:ind w:right="139"/>
                    <w:jc w:val="both"/>
                    <w:rPr>
                      <w:rFonts w:asciiTheme="minorHAnsi" w:eastAsia="Calibri" w:hAnsiTheme="minorHAnsi" w:cstheme="minorHAnsi"/>
                      <w:sz w:val="22"/>
                      <w:szCs w:val="22"/>
                      <w:lang w:val="en"/>
                    </w:rPr>
                  </w:pPr>
                  <w:r>
                    <w:rPr>
                      <w:rFonts w:asciiTheme="minorHAnsi" w:eastAsia="Calibri" w:hAnsiTheme="minorHAnsi" w:cstheme="minorHAnsi"/>
                      <w:sz w:val="22"/>
                      <w:szCs w:val="22"/>
                      <w:lang w:val="en"/>
                    </w:rPr>
                    <w:t>Where the Contractor uses a data processor to process personal data during execution of the Contract, it must obtain prior written authorisation from Expertise France. Similarly, the Contractor shall notify Expertise France of any planned change concerning the addition or replacement of processors, thereby enabling Expertise France to issue any objections it may have in this regard.</w:t>
                  </w:r>
                </w:p>
                <w:p w14:paraId="4306C016" w14:textId="77777777" w:rsidR="00523B87" w:rsidRDefault="00523B87">
                  <w:pPr>
                    <w:spacing w:after="160" w:line="259" w:lineRule="auto"/>
                    <w:ind w:right="139"/>
                    <w:jc w:val="both"/>
                    <w:rPr>
                      <w:rFonts w:asciiTheme="minorHAnsi" w:eastAsia="Calibri" w:hAnsiTheme="minorHAnsi" w:cstheme="minorHAnsi"/>
                      <w:sz w:val="22"/>
                      <w:szCs w:val="22"/>
                      <w:lang w:val="en-GB"/>
                    </w:rPr>
                  </w:pPr>
                </w:p>
                <w:p w14:paraId="7503F1D1" w14:textId="77777777" w:rsidR="00523B87" w:rsidRDefault="00523B87">
                  <w:pPr>
                    <w:spacing w:after="160" w:line="259" w:lineRule="auto"/>
                    <w:ind w:right="139"/>
                    <w:jc w:val="both"/>
                    <w:rPr>
                      <w:rFonts w:asciiTheme="minorHAnsi" w:eastAsia="Calibri" w:hAnsiTheme="minorHAnsi" w:cstheme="minorHAnsi"/>
                      <w:sz w:val="22"/>
                      <w:szCs w:val="22"/>
                      <w:lang w:val="en-GB"/>
                    </w:rPr>
                  </w:pPr>
                </w:p>
                <w:p w14:paraId="3360D95C" w14:textId="77777777" w:rsidR="00523B87" w:rsidRDefault="00000000">
                  <w:pPr>
                    <w:spacing w:after="160" w:line="259" w:lineRule="auto"/>
                    <w:ind w:right="139"/>
                    <w:jc w:val="both"/>
                    <w:rPr>
                      <w:rFonts w:asciiTheme="minorHAnsi" w:eastAsia="Calibri" w:hAnsiTheme="minorHAnsi" w:cstheme="minorHAnsi"/>
                      <w:sz w:val="22"/>
                      <w:szCs w:val="22"/>
                      <w:lang w:val="uk-UA"/>
                    </w:rPr>
                  </w:pPr>
                  <w:r>
                    <w:rPr>
                      <w:rFonts w:asciiTheme="minorHAnsi" w:eastAsia="Calibri" w:hAnsiTheme="minorHAnsi" w:cstheme="minorHAnsi"/>
                      <w:sz w:val="22"/>
                      <w:szCs w:val="22"/>
                      <w:lang w:val="en"/>
                    </w:rPr>
                    <w:t xml:space="preserve">The same obligations concerning data protection as those set out in the Contract are mandatory for processors, notably regarding the provision of adequate guarantees for the implementation of appropriate technical and organisational measures ensuring the protection of personal data. Should any processor fail to meet its obligations, the Contractor shall remain fully responsible vis-à-vis the Expertise France for the fulfillment of the processor’s obligations. </w:t>
                  </w:r>
                </w:p>
                <w:p w14:paraId="257F70C5" w14:textId="77777777" w:rsidR="00523B87" w:rsidRDefault="00523B87">
                  <w:pPr>
                    <w:spacing w:line="240" w:lineRule="auto"/>
                    <w:ind w:right="139"/>
                    <w:jc w:val="both"/>
                    <w:rPr>
                      <w:rFonts w:asciiTheme="minorHAnsi" w:hAnsiTheme="minorHAnsi" w:cs="Arial"/>
                      <w:sz w:val="22"/>
                      <w:szCs w:val="22"/>
                      <w:lang w:val="en-US"/>
                    </w:rPr>
                  </w:pPr>
                </w:p>
                <w:p w14:paraId="251600F2" w14:textId="77777777" w:rsidR="00523B87" w:rsidRDefault="00000000">
                  <w:pPr>
                    <w:spacing w:line="240" w:lineRule="auto"/>
                    <w:ind w:right="139"/>
                    <w:jc w:val="both"/>
                    <w:rPr>
                      <w:rFonts w:asciiTheme="minorHAnsi" w:eastAsia="Calibri" w:hAnsiTheme="minorHAnsi" w:cstheme="minorHAnsi"/>
                      <w:sz w:val="22"/>
                      <w:szCs w:val="22"/>
                      <w:lang w:val="en"/>
                    </w:rPr>
                  </w:pPr>
                  <w:r>
                    <w:rPr>
                      <w:rFonts w:asciiTheme="minorHAnsi" w:eastAsia="Calibri" w:hAnsiTheme="minorHAnsi" w:cstheme="minorHAnsi"/>
                      <w:sz w:val="22"/>
                      <w:szCs w:val="22"/>
                      <w:lang w:val="en"/>
                    </w:rPr>
                    <w:t xml:space="preserve">In the event of non-compliance with the aforementioned provisions, the Contractor is reminded that its liability may be invoked. In the event of any breach of professional secrecy or non-compliance with the aforementioned </w:t>
                  </w:r>
                  <w:r>
                    <w:rPr>
                      <w:rFonts w:asciiTheme="minorHAnsi" w:eastAsia="Calibri" w:hAnsiTheme="minorHAnsi" w:cstheme="minorHAnsi"/>
                      <w:sz w:val="22"/>
                      <w:szCs w:val="22"/>
                      <w:lang w:val="en"/>
                    </w:rPr>
                    <w:lastRenderedPageBreak/>
                    <w:t>provisions, Expertise France may immediately terminate the Contract without compensation for the Contractor.</w:t>
                  </w:r>
                </w:p>
              </w:tc>
              <w:tc>
                <w:tcPr>
                  <w:tcW w:w="4810" w:type="dxa"/>
                </w:tcPr>
                <w:p w14:paraId="582F1369" w14:textId="77777777" w:rsidR="00523B87" w:rsidRDefault="00000000">
                  <w:pPr>
                    <w:spacing w:line="240" w:lineRule="auto"/>
                    <w:ind w:right="139"/>
                    <w:rPr>
                      <w:rFonts w:ascii="Calibri" w:hAnsi="Calibri"/>
                      <w:sz w:val="22"/>
                      <w:szCs w:val="22"/>
                      <w:lang w:val="uk-UA"/>
                    </w:rPr>
                  </w:pPr>
                  <w:r>
                    <w:rPr>
                      <w:rFonts w:ascii="Calibri" w:hAnsi="Calibri"/>
                      <w:sz w:val="22"/>
                      <w:szCs w:val="22"/>
                      <w:lang w:val="uk-UA"/>
                    </w:rPr>
                    <w:lastRenderedPageBreak/>
                    <w:t>Договір може вимагати обробки персональних даних. Сторони зобов’язуються дотримуватися правил обробки персональних даних відповідно до Закону № 78-17 від 6 січня 1978 року (із поправками) щодо обробки даних, файлів і свобод, а також Регламенту (ЄС) 2016/679, відомого як Загальний регламент захисту даних (ЗРЗД/GDPR).</w:t>
                  </w:r>
                </w:p>
                <w:p w14:paraId="210898A2" w14:textId="77777777" w:rsidR="00523B87" w:rsidRDefault="00000000">
                  <w:pPr>
                    <w:spacing w:line="240" w:lineRule="auto"/>
                    <w:ind w:left="144" w:right="139"/>
                    <w:rPr>
                      <w:rFonts w:ascii="Calibri" w:hAnsi="Calibri"/>
                      <w:sz w:val="22"/>
                      <w:szCs w:val="22"/>
                      <w:lang w:val="uk-UA"/>
                    </w:rPr>
                  </w:pPr>
                  <w:r>
                    <w:rPr>
                      <w:rFonts w:ascii="Calibri" w:hAnsi="Calibri"/>
                      <w:sz w:val="22"/>
                      <w:szCs w:val="22"/>
                      <w:lang w:val="uk-UA"/>
                    </w:rPr>
                    <w:t>Виконавець, зокрема, зобов'язується:</w:t>
                  </w:r>
                </w:p>
                <w:p w14:paraId="61D4517F" w14:textId="77777777" w:rsidR="00523B87" w:rsidRDefault="00000000">
                  <w:pPr>
                    <w:pStyle w:val="ListParagraph"/>
                    <w:numPr>
                      <w:ilvl w:val="0"/>
                      <w:numId w:val="54"/>
                    </w:numPr>
                    <w:spacing w:line="240" w:lineRule="auto"/>
                    <w:ind w:left="569" w:right="139" w:hanging="283"/>
                    <w:rPr>
                      <w:rFonts w:ascii="Calibri" w:hAnsi="Calibri"/>
                      <w:sz w:val="22"/>
                      <w:szCs w:val="22"/>
                      <w:lang w:val="uk-UA"/>
                    </w:rPr>
                  </w:pPr>
                  <w:r>
                    <w:rPr>
                      <w:rFonts w:ascii="Calibri" w:hAnsi="Calibri"/>
                      <w:sz w:val="22"/>
                      <w:szCs w:val="22"/>
                      <w:lang w:val="uk-UA"/>
                    </w:rPr>
                    <w:t>обробляти персональні дані тільки для цілей цього Договору;</w:t>
                  </w:r>
                </w:p>
                <w:p w14:paraId="29475C64" w14:textId="77777777" w:rsidR="00523B87" w:rsidRDefault="00000000">
                  <w:pPr>
                    <w:pStyle w:val="ListParagraph"/>
                    <w:numPr>
                      <w:ilvl w:val="0"/>
                      <w:numId w:val="54"/>
                    </w:numPr>
                    <w:spacing w:line="240" w:lineRule="auto"/>
                    <w:ind w:left="569" w:right="139" w:hanging="283"/>
                    <w:rPr>
                      <w:rFonts w:ascii="Calibri" w:hAnsi="Calibri"/>
                      <w:sz w:val="22"/>
                      <w:szCs w:val="22"/>
                      <w:lang w:val="uk-UA"/>
                    </w:rPr>
                  </w:pPr>
                  <w:r>
                    <w:rPr>
                      <w:rFonts w:ascii="Calibri" w:hAnsi="Calibri"/>
                      <w:sz w:val="22"/>
                      <w:szCs w:val="22"/>
                      <w:lang w:val="uk-UA"/>
                    </w:rPr>
                    <w:t>забезпечувати, щоб особи, уповноважені обробляти персональні дані, були зобов’язані підтримувати їхню конфіденційність або пов’язувались відповідним юридичним зобов’язанням щодо конфіденційності;</w:t>
                  </w:r>
                </w:p>
                <w:p w14:paraId="31B02758" w14:textId="77777777" w:rsidR="00523B87" w:rsidRDefault="00000000">
                  <w:pPr>
                    <w:pStyle w:val="ListParagraph"/>
                    <w:numPr>
                      <w:ilvl w:val="0"/>
                      <w:numId w:val="54"/>
                    </w:numPr>
                    <w:spacing w:line="240" w:lineRule="auto"/>
                    <w:ind w:left="569" w:right="139" w:hanging="283"/>
                    <w:rPr>
                      <w:rFonts w:ascii="Calibri" w:hAnsi="Calibri"/>
                      <w:sz w:val="22"/>
                      <w:szCs w:val="22"/>
                      <w:lang w:val="uk-UA"/>
                    </w:rPr>
                  </w:pPr>
                  <w:r>
                    <w:rPr>
                      <w:rFonts w:ascii="Calibri" w:hAnsi="Calibri"/>
                      <w:sz w:val="22"/>
                      <w:szCs w:val="22"/>
                      <w:lang w:val="uk-UA"/>
                    </w:rPr>
                    <w:t>впроваджувати належні технічні та організаційні заходи для гарантування рівня безпеки, відповідного ризикам, пов’язаним із Договором, зокрема, щодо шифрування даних, їхньої конфіденційності та цілісності;</w:t>
                  </w:r>
                </w:p>
                <w:p w14:paraId="4DE22B97" w14:textId="77777777" w:rsidR="00523B87" w:rsidRDefault="00000000">
                  <w:pPr>
                    <w:pStyle w:val="ListParagraph"/>
                    <w:numPr>
                      <w:ilvl w:val="0"/>
                      <w:numId w:val="54"/>
                    </w:numPr>
                    <w:spacing w:line="240" w:lineRule="auto"/>
                    <w:ind w:left="569" w:right="139" w:hanging="283"/>
                    <w:rPr>
                      <w:rFonts w:ascii="Calibri" w:hAnsi="Calibri"/>
                      <w:sz w:val="22"/>
                      <w:szCs w:val="22"/>
                      <w:lang w:val="uk-UA"/>
                    </w:rPr>
                  </w:pPr>
                  <w:r>
                    <w:rPr>
                      <w:rFonts w:ascii="Calibri" w:hAnsi="Calibri"/>
                      <w:sz w:val="22"/>
                      <w:szCs w:val="22"/>
                      <w:lang w:val="uk-UA"/>
                    </w:rPr>
                    <w:t>повідомляти Експертіз Франс (Expertise France) будь-яким способом про будь-яке порушення персональних даних протягом 24 годин після того, як стало відомо про будь-яку таку подію;</w:t>
                  </w:r>
                </w:p>
                <w:p w14:paraId="78AF2AC6" w14:textId="77777777" w:rsidR="00523B87" w:rsidRDefault="00000000">
                  <w:pPr>
                    <w:pStyle w:val="ListParagraph"/>
                    <w:numPr>
                      <w:ilvl w:val="0"/>
                      <w:numId w:val="54"/>
                    </w:numPr>
                    <w:spacing w:line="240" w:lineRule="auto"/>
                    <w:ind w:left="569" w:right="139" w:hanging="283"/>
                    <w:rPr>
                      <w:rFonts w:ascii="Calibri" w:hAnsi="Calibri"/>
                      <w:sz w:val="22"/>
                      <w:szCs w:val="22"/>
                      <w:lang w:val="uk-UA"/>
                    </w:rPr>
                  </w:pPr>
                  <w:r>
                    <w:rPr>
                      <w:rFonts w:ascii="Calibri" w:hAnsi="Calibri"/>
                      <w:sz w:val="22"/>
                      <w:szCs w:val="22"/>
                      <w:lang w:val="uk-UA"/>
                    </w:rPr>
                    <w:t>допомагати Експертіз Франс (Expertise France) у її зобов’язанні відповідати на запити, які вона може отримувати від суб’єктів даних;</w:t>
                  </w:r>
                </w:p>
                <w:p w14:paraId="7308F5D9" w14:textId="77777777" w:rsidR="00523B87" w:rsidRDefault="00000000">
                  <w:pPr>
                    <w:pStyle w:val="ListParagraph"/>
                    <w:numPr>
                      <w:ilvl w:val="0"/>
                      <w:numId w:val="54"/>
                    </w:numPr>
                    <w:spacing w:line="240" w:lineRule="auto"/>
                    <w:ind w:left="569" w:right="139" w:hanging="283"/>
                    <w:rPr>
                      <w:rFonts w:ascii="Calibri" w:hAnsi="Calibri"/>
                      <w:sz w:val="22"/>
                      <w:szCs w:val="22"/>
                      <w:lang w:val="uk-UA"/>
                    </w:rPr>
                  </w:pPr>
                  <w:r>
                    <w:rPr>
                      <w:rFonts w:ascii="Calibri" w:hAnsi="Calibri"/>
                      <w:sz w:val="22"/>
                      <w:szCs w:val="22"/>
                      <w:lang w:val="uk-UA"/>
                    </w:rPr>
                    <w:t>видаляти всі персональні дані або повертати їх Експертіз Франс (Expertise France) після завершення виконання послуг, передбачених Договором, як зазначено в останньому, якщо законодавство ЄС або держави-члена не вимагає збереження таких даних;</w:t>
                  </w:r>
                </w:p>
                <w:p w14:paraId="39CC72DA" w14:textId="77777777" w:rsidR="00523B87" w:rsidRDefault="00000000">
                  <w:pPr>
                    <w:pStyle w:val="ListParagraph"/>
                    <w:numPr>
                      <w:ilvl w:val="0"/>
                      <w:numId w:val="54"/>
                    </w:numPr>
                    <w:spacing w:line="240" w:lineRule="auto"/>
                    <w:ind w:left="569" w:right="139" w:hanging="283"/>
                    <w:rPr>
                      <w:rFonts w:ascii="Calibri" w:hAnsi="Calibri"/>
                      <w:sz w:val="22"/>
                      <w:szCs w:val="22"/>
                      <w:lang w:val="uk-UA"/>
                    </w:rPr>
                  </w:pPr>
                  <w:r>
                    <w:rPr>
                      <w:rFonts w:ascii="Calibri" w:hAnsi="Calibri"/>
                      <w:sz w:val="22"/>
                      <w:szCs w:val="22"/>
                      <w:lang w:val="uk-UA"/>
                    </w:rPr>
                    <w:t xml:space="preserve">надавати Експертіз Франс (Expertise France) всю інформацію, яка може знадобитися для демонстрації дотримання зобов'язань, викладених у цій Статті, і для того, щоб останній або </w:t>
                  </w:r>
                  <w:r>
                    <w:rPr>
                      <w:rFonts w:ascii="Calibri" w:hAnsi="Calibri"/>
                      <w:sz w:val="22"/>
                      <w:szCs w:val="22"/>
                      <w:lang w:val="uk-UA"/>
                    </w:rPr>
                    <w:lastRenderedPageBreak/>
                    <w:t>будь-яка інша особа на її вибір могли проводити аудити.</w:t>
                  </w:r>
                </w:p>
                <w:p w14:paraId="735EFA1F" w14:textId="77777777" w:rsidR="00523B87" w:rsidRDefault="00523B87">
                  <w:pPr>
                    <w:spacing w:line="240" w:lineRule="auto"/>
                    <w:ind w:left="144" w:right="139"/>
                    <w:rPr>
                      <w:rFonts w:ascii="Calibri" w:hAnsi="Calibri"/>
                      <w:sz w:val="22"/>
                      <w:szCs w:val="22"/>
                      <w:lang w:val="uk-UA"/>
                    </w:rPr>
                  </w:pPr>
                </w:p>
                <w:p w14:paraId="1DAE6ACE" w14:textId="77777777" w:rsidR="00523B87" w:rsidRDefault="00000000">
                  <w:pPr>
                    <w:spacing w:line="240" w:lineRule="auto"/>
                    <w:ind w:right="139"/>
                    <w:rPr>
                      <w:rFonts w:ascii="Calibri" w:hAnsi="Calibri"/>
                      <w:sz w:val="22"/>
                      <w:szCs w:val="22"/>
                      <w:lang w:val="uk-UA"/>
                    </w:rPr>
                  </w:pPr>
                  <w:r>
                    <w:rPr>
                      <w:rFonts w:ascii="Calibri" w:hAnsi="Calibri"/>
                      <w:sz w:val="22"/>
                      <w:szCs w:val="22"/>
                      <w:lang w:val="uk-UA"/>
                    </w:rPr>
                    <w:t>Експертіз Франс (Expertise France), зокрема, зобов'язується:</w:t>
                  </w:r>
                </w:p>
                <w:p w14:paraId="474417E8" w14:textId="77777777" w:rsidR="00523B87" w:rsidRDefault="00000000">
                  <w:pPr>
                    <w:pStyle w:val="ListParagraph"/>
                    <w:numPr>
                      <w:ilvl w:val="0"/>
                      <w:numId w:val="54"/>
                    </w:numPr>
                    <w:spacing w:line="240" w:lineRule="auto"/>
                    <w:ind w:left="569" w:right="139" w:hanging="283"/>
                    <w:rPr>
                      <w:rFonts w:ascii="Calibri" w:hAnsi="Calibri"/>
                      <w:sz w:val="22"/>
                      <w:szCs w:val="22"/>
                      <w:lang w:val="uk-UA"/>
                    </w:rPr>
                  </w:pPr>
                  <w:r>
                    <w:rPr>
                      <w:rFonts w:ascii="Calibri" w:hAnsi="Calibri"/>
                      <w:sz w:val="22"/>
                      <w:szCs w:val="22"/>
                      <w:lang w:val="uk-UA"/>
                    </w:rPr>
                    <w:t>забезпечувати дотримання Виконавцем, до та протягом усього строку дії Договору, зобов’язань ЗРЗД/GDPR та законодавства Франції про захист даних;</w:t>
                  </w:r>
                </w:p>
                <w:p w14:paraId="1A560C88" w14:textId="77777777" w:rsidR="00523B87" w:rsidRDefault="00000000">
                  <w:pPr>
                    <w:pStyle w:val="ListParagraph"/>
                    <w:numPr>
                      <w:ilvl w:val="0"/>
                      <w:numId w:val="54"/>
                    </w:numPr>
                    <w:spacing w:line="240" w:lineRule="auto"/>
                    <w:ind w:left="569" w:right="139" w:hanging="283"/>
                    <w:rPr>
                      <w:rFonts w:ascii="Calibri" w:hAnsi="Calibri"/>
                      <w:sz w:val="22"/>
                      <w:szCs w:val="22"/>
                      <w:lang w:val="uk-UA"/>
                    </w:rPr>
                  </w:pPr>
                  <w:r>
                    <w:rPr>
                      <w:rFonts w:ascii="Calibri" w:hAnsi="Calibri"/>
                      <w:sz w:val="22"/>
                      <w:szCs w:val="22"/>
                      <w:lang w:val="uk-UA"/>
                    </w:rPr>
                    <w:t>надавати Виконавцю персональні дані, необхідні для виконання Договору;</w:t>
                  </w:r>
                </w:p>
                <w:p w14:paraId="722B6A6F" w14:textId="77777777" w:rsidR="00523B87" w:rsidRDefault="00000000">
                  <w:pPr>
                    <w:pStyle w:val="ListParagraph"/>
                    <w:numPr>
                      <w:ilvl w:val="0"/>
                      <w:numId w:val="54"/>
                    </w:numPr>
                    <w:spacing w:line="240" w:lineRule="auto"/>
                    <w:ind w:left="569" w:right="139" w:hanging="283"/>
                    <w:rPr>
                      <w:rFonts w:ascii="Calibri" w:hAnsi="Calibri"/>
                      <w:sz w:val="22"/>
                      <w:szCs w:val="22"/>
                      <w:lang w:val="uk-UA"/>
                    </w:rPr>
                  </w:pPr>
                  <w:r>
                    <w:rPr>
                      <w:rFonts w:ascii="Calibri" w:hAnsi="Calibri"/>
                      <w:sz w:val="22"/>
                      <w:szCs w:val="22"/>
                      <w:lang w:val="uk-UA"/>
                    </w:rPr>
                    <w:t>письмово повідомляти Виконавця про будь-які спеціальні інструкції щодо необхідної обробки даних.</w:t>
                  </w:r>
                </w:p>
                <w:p w14:paraId="069F2AE6" w14:textId="77777777" w:rsidR="00523B87" w:rsidRDefault="00000000">
                  <w:pPr>
                    <w:spacing w:after="160" w:line="259" w:lineRule="auto"/>
                    <w:ind w:right="139"/>
                    <w:rPr>
                      <w:rFonts w:asciiTheme="minorHAnsi" w:eastAsia="Calibri" w:hAnsiTheme="minorHAnsi" w:cstheme="minorHAnsi"/>
                      <w:sz w:val="22"/>
                      <w:szCs w:val="22"/>
                      <w:lang w:val="uk-UA"/>
                    </w:rPr>
                  </w:pPr>
                  <w:r>
                    <w:rPr>
                      <w:rFonts w:asciiTheme="minorHAnsi" w:eastAsia="Calibri" w:hAnsiTheme="minorHAnsi" w:cstheme="minorHAnsi"/>
                      <w:sz w:val="22"/>
                      <w:szCs w:val="22"/>
                      <w:lang w:val="uk-UA"/>
                    </w:rPr>
                    <w:t xml:space="preserve">Якщо Виконавець використовує процесор даних для обробки персональних даних під час виконання Договору, він повинен отримати попередній письмовий дозвіл на це від </w:t>
                  </w:r>
                  <w:r>
                    <w:rPr>
                      <w:rFonts w:ascii="Calibri" w:hAnsi="Calibri"/>
                      <w:sz w:val="22"/>
                      <w:szCs w:val="22"/>
                      <w:lang w:val="uk-UA"/>
                    </w:rPr>
                    <w:t>Експертіз Франс (Expertise France)</w:t>
                  </w:r>
                  <w:r>
                    <w:rPr>
                      <w:rFonts w:asciiTheme="minorHAnsi" w:eastAsia="Calibri" w:hAnsiTheme="minorHAnsi" w:cstheme="minorHAnsi"/>
                      <w:sz w:val="22"/>
                      <w:szCs w:val="22"/>
                      <w:lang w:val="uk-UA"/>
                    </w:rPr>
                    <w:t xml:space="preserve">. Аналогічним чином Виконавець повинен повідомити </w:t>
                  </w:r>
                  <w:r>
                    <w:rPr>
                      <w:rFonts w:ascii="Calibri" w:hAnsi="Calibri"/>
                      <w:sz w:val="22"/>
                      <w:szCs w:val="22"/>
                      <w:lang w:val="uk-UA"/>
                    </w:rPr>
                    <w:t xml:space="preserve">Експертіз Франс (Expertise France) </w:t>
                  </w:r>
                  <w:r>
                    <w:rPr>
                      <w:rFonts w:asciiTheme="minorHAnsi" w:eastAsia="Calibri" w:hAnsiTheme="minorHAnsi" w:cstheme="minorHAnsi"/>
                      <w:sz w:val="22"/>
                      <w:szCs w:val="22"/>
                      <w:lang w:val="uk-UA"/>
                    </w:rPr>
                    <w:t xml:space="preserve">про будь-які заплановані зміни щодо додавання або заміни процесорів, таким чином даючи можливість </w:t>
                  </w:r>
                  <w:r>
                    <w:rPr>
                      <w:rFonts w:ascii="Calibri" w:hAnsi="Calibri"/>
                      <w:sz w:val="22"/>
                      <w:szCs w:val="22"/>
                      <w:lang w:val="uk-UA"/>
                    </w:rPr>
                    <w:t xml:space="preserve">Експертіз Франс (Expertise France) </w:t>
                  </w:r>
                  <w:r>
                    <w:rPr>
                      <w:rFonts w:asciiTheme="minorHAnsi" w:eastAsia="Calibri" w:hAnsiTheme="minorHAnsi" w:cstheme="minorHAnsi"/>
                      <w:sz w:val="22"/>
                      <w:szCs w:val="22"/>
                      <w:lang w:val="uk-UA"/>
                    </w:rPr>
                    <w:t>висловити будь-які заперечення, які він може мати із цього приводу.</w:t>
                  </w:r>
                </w:p>
                <w:p w14:paraId="233D75B9" w14:textId="77777777" w:rsidR="00523B87" w:rsidRDefault="00000000">
                  <w:pPr>
                    <w:spacing w:after="160" w:line="259" w:lineRule="auto"/>
                    <w:ind w:right="139"/>
                    <w:rPr>
                      <w:rFonts w:ascii="Calibri" w:eastAsia="Calibri" w:hAnsi="Calibri" w:cs="Calibri"/>
                      <w:sz w:val="22"/>
                      <w:szCs w:val="22"/>
                      <w:lang w:val="uk-UA"/>
                    </w:rPr>
                  </w:pPr>
                  <w:r>
                    <w:rPr>
                      <w:rFonts w:asciiTheme="minorHAnsi" w:eastAsia="Calibri" w:hAnsiTheme="minorHAnsi" w:cstheme="minorHAnsi"/>
                      <w:sz w:val="22"/>
                      <w:szCs w:val="22"/>
                      <w:lang w:val="uk-UA"/>
                    </w:rPr>
                    <w:t xml:space="preserve">Аналогічні зобов’язання щодо захисту даних, як і ті, що викладені у Договорі, є обов’язковими для процесорів, зокрема, щодо надання відповідних гарантій для впровадження належних технічних та організаційних заходів, які забезпечують захист персональних даних. Якщо будь-який процесор не виконує своїх зобов’язань, Виконавець несе повну відповідальність </w:t>
                  </w:r>
                  <w:r>
                    <w:rPr>
                      <w:rFonts w:ascii="Calibri" w:eastAsia="Calibri" w:hAnsi="Calibri" w:cs="Calibri"/>
                      <w:sz w:val="22"/>
                      <w:szCs w:val="22"/>
                      <w:lang w:val="uk-UA"/>
                    </w:rPr>
                    <w:t xml:space="preserve">перед </w:t>
                  </w:r>
                  <w:r>
                    <w:rPr>
                      <w:rFonts w:ascii="Calibri" w:hAnsi="Calibri" w:cs="Calibri"/>
                      <w:sz w:val="22"/>
                      <w:szCs w:val="22"/>
                      <w:lang w:val="uk-UA"/>
                    </w:rPr>
                    <w:t xml:space="preserve">Експертіз Франс (Expertise France) </w:t>
                  </w:r>
                  <w:r>
                    <w:rPr>
                      <w:rFonts w:ascii="Calibri" w:eastAsia="Calibri" w:hAnsi="Calibri" w:cs="Calibri"/>
                      <w:sz w:val="22"/>
                      <w:szCs w:val="22"/>
                      <w:lang w:val="uk-UA"/>
                    </w:rPr>
                    <w:t xml:space="preserve">за виконання зобов’язань процесора. </w:t>
                  </w:r>
                </w:p>
                <w:p w14:paraId="07DA0E94" w14:textId="77777777" w:rsidR="00523B87" w:rsidRDefault="00000000">
                  <w:pPr>
                    <w:pStyle w:val="Header"/>
                    <w:tabs>
                      <w:tab w:val="clear" w:pos="4536"/>
                      <w:tab w:val="clear" w:pos="9072"/>
                    </w:tabs>
                    <w:rPr>
                      <w:rFonts w:ascii="Calibri" w:hAnsi="Calibri"/>
                      <w:smallCaps/>
                      <w:sz w:val="22"/>
                      <w:lang w:val="en-US"/>
                    </w:rPr>
                  </w:pPr>
                  <w:r>
                    <w:rPr>
                      <w:rFonts w:ascii="Calibri" w:eastAsia="Calibri" w:hAnsi="Calibri" w:cs="Calibri"/>
                      <w:sz w:val="22"/>
                      <w:szCs w:val="22"/>
                      <w:lang w:val="uk-UA"/>
                    </w:rPr>
                    <w:t xml:space="preserve">У випадку недотримання вищезазначених положень Виконавцю нагадують, що можуть бути активовані заходи щодо його відповідальності. У випадку будь-якого порушення професійної таємниці або </w:t>
                  </w:r>
                  <w:r>
                    <w:rPr>
                      <w:rFonts w:ascii="Calibri" w:eastAsia="Calibri" w:hAnsi="Calibri" w:cs="Calibri"/>
                      <w:sz w:val="22"/>
                      <w:szCs w:val="22"/>
                      <w:lang w:val="uk-UA"/>
                    </w:rPr>
                    <w:lastRenderedPageBreak/>
                    <w:t xml:space="preserve">недотримання вищезазначених положень </w:t>
                  </w:r>
                  <w:r>
                    <w:rPr>
                      <w:rFonts w:ascii="Calibri" w:hAnsi="Calibri" w:cs="Calibri"/>
                      <w:sz w:val="22"/>
                      <w:szCs w:val="22"/>
                      <w:lang w:val="uk-UA"/>
                    </w:rPr>
                    <w:t xml:space="preserve">Експертіз Франс (Expertise France) </w:t>
                  </w:r>
                  <w:r>
                    <w:rPr>
                      <w:rFonts w:ascii="Calibri" w:eastAsia="Calibri" w:hAnsi="Calibri" w:cs="Calibri"/>
                      <w:sz w:val="22"/>
                      <w:szCs w:val="22"/>
                      <w:lang w:val="uk-UA"/>
                    </w:rPr>
                    <w:t>може негайно припинити дію Договору без компенсації для Виконавця.</w:t>
                  </w:r>
                </w:p>
              </w:tc>
            </w:tr>
            <w:tr w:rsidR="00523B87" w14:paraId="0B121690" w14:textId="77777777">
              <w:tc>
                <w:tcPr>
                  <w:tcW w:w="4810" w:type="dxa"/>
                  <w:vAlign w:val="center"/>
                </w:tcPr>
                <w:p w14:paraId="3FBAF447" w14:textId="77777777" w:rsidR="00523B87" w:rsidRDefault="00000000">
                  <w:pPr>
                    <w:spacing w:line="240" w:lineRule="auto"/>
                    <w:ind w:right="139"/>
                    <w:jc w:val="center"/>
                    <w:rPr>
                      <w:rFonts w:ascii="Calibri" w:hAnsi="Calibri"/>
                      <w:sz w:val="22"/>
                      <w:lang w:val="en"/>
                    </w:rPr>
                  </w:pPr>
                  <w:r>
                    <w:rPr>
                      <w:rFonts w:ascii="Calibri" w:hAnsi="Calibri"/>
                      <w:smallCaps/>
                      <w:sz w:val="22"/>
                      <w:lang w:val="en"/>
                    </w:rPr>
                    <w:lastRenderedPageBreak/>
                    <w:t>Insurance</w:t>
                  </w:r>
                </w:p>
              </w:tc>
              <w:tc>
                <w:tcPr>
                  <w:tcW w:w="4810" w:type="dxa"/>
                </w:tcPr>
                <w:p w14:paraId="023A2109" w14:textId="77777777" w:rsidR="00523B87" w:rsidRDefault="00000000">
                  <w:pPr>
                    <w:spacing w:line="240" w:lineRule="auto"/>
                    <w:ind w:right="139"/>
                    <w:jc w:val="center"/>
                    <w:rPr>
                      <w:rFonts w:ascii="Calibri" w:hAnsi="Calibri"/>
                      <w:sz w:val="22"/>
                      <w:szCs w:val="22"/>
                      <w:lang w:val="uk-UA"/>
                    </w:rPr>
                  </w:pPr>
                  <w:r>
                    <w:rPr>
                      <w:rFonts w:ascii="Calibri" w:hAnsi="Calibri"/>
                      <w:smallCaps/>
                      <w:sz w:val="22"/>
                      <w:lang w:val="uk-UA"/>
                    </w:rPr>
                    <w:t>Страхування</w:t>
                  </w:r>
                </w:p>
              </w:tc>
            </w:tr>
            <w:tr w:rsidR="00523B87" w14:paraId="52184359" w14:textId="77777777">
              <w:tc>
                <w:tcPr>
                  <w:tcW w:w="4810" w:type="dxa"/>
                  <w:vAlign w:val="center"/>
                </w:tcPr>
                <w:p w14:paraId="4FF83FF2" w14:textId="77777777" w:rsidR="00523B87" w:rsidRDefault="00000000">
                  <w:pPr>
                    <w:spacing w:line="240" w:lineRule="auto"/>
                    <w:ind w:right="139"/>
                    <w:jc w:val="both"/>
                    <w:rPr>
                      <w:rFonts w:ascii="Calibri" w:hAnsi="Calibri"/>
                      <w:sz w:val="22"/>
                      <w:lang w:val="en"/>
                    </w:rPr>
                  </w:pPr>
                  <w:r>
                    <w:rPr>
                      <w:rFonts w:ascii="Calibri" w:hAnsi="Calibri"/>
                      <w:sz w:val="22"/>
                      <w:lang w:val="en"/>
                    </w:rPr>
                    <w:t>The Contractor shall take out and maintain at its own expense civil and professional liability insurance policies covering any personal injury, material and/or immaterial damage that may arise from the performance of the services.</w:t>
                  </w:r>
                </w:p>
                <w:p w14:paraId="01BA0924" w14:textId="77777777" w:rsidR="00523B87" w:rsidRDefault="00000000">
                  <w:pPr>
                    <w:spacing w:line="240" w:lineRule="auto"/>
                    <w:ind w:right="139"/>
                    <w:jc w:val="both"/>
                    <w:rPr>
                      <w:rFonts w:ascii="Calibri" w:hAnsi="Calibri"/>
                      <w:sz w:val="22"/>
                      <w:lang w:val="en"/>
                    </w:rPr>
                  </w:pPr>
                  <w:r>
                    <w:rPr>
                      <w:rFonts w:ascii="Calibri" w:hAnsi="Calibri"/>
                      <w:sz w:val="22"/>
                      <w:lang w:val="en"/>
                    </w:rPr>
                    <w:t>The Contractor shall take out and maintain, at its own expense, insurance policies covering its liability in the event of illness or accident at work occurring to its employees assigned to the performance of the services.</w:t>
                  </w:r>
                </w:p>
              </w:tc>
              <w:tc>
                <w:tcPr>
                  <w:tcW w:w="4810" w:type="dxa"/>
                </w:tcPr>
                <w:p w14:paraId="58FD534A" w14:textId="77777777" w:rsidR="00523B87" w:rsidRDefault="00000000">
                  <w:pPr>
                    <w:spacing w:line="240" w:lineRule="auto"/>
                    <w:ind w:right="139"/>
                    <w:rPr>
                      <w:rFonts w:ascii="Calibri" w:hAnsi="Calibri"/>
                      <w:sz w:val="22"/>
                      <w:szCs w:val="22"/>
                      <w:lang w:val="uk-UA"/>
                    </w:rPr>
                  </w:pPr>
                  <w:r>
                    <w:rPr>
                      <w:rFonts w:ascii="Calibri" w:hAnsi="Calibri"/>
                      <w:sz w:val="22"/>
                      <w:szCs w:val="22"/>
                      <w:lang w:val="uk-UA"/>
                    </w:rPr>
                    <w:t>Виконавець повинен за власний рахунок укласти та підтримувати поліси страхування цивільної та професійної відповідальності, що покривають будь-які тілесні ушкодження, матеріальну та/або нематеріальну шкоду, які можуть виникнути в результаті виконання послуг.</w:t>
                  </w:r>
                </w:p>
                <w:p w14:paraId="097113FB" w14:textId="77777777" w:rsidR="00523B87" w:rsidRDefault="00000000">
                  <w:pPr>
                    <w:spacing w:line="240" w:lineRule="auto"/>
                    <w:ind w:right="139"/>
                    <w:rPr>
                      <w:rFonts w:ascii="Calibri" w:hAnsi="Calibri"/>
                      <w:sz w:val="22"/>
                      <w:szCs w:val="22"/>
                      <w:lang w:val="uk-UA"/>
                    </w:rPr>
                  </w:pPr>
                  <w:r>
                    <w:rPr>
                      <w:rFonts w:ascii="Calibri" w:hAnsi="Calibri"/>
                      <w:sz w:val="22"/>
                      <w:szCs w:val="22"/>
                      <w:lang w:val="uk-UA"/>
                    </w:rPr>
                    <w:t>Виконавець повинен за власний рахунок укласти та підтримувати страхові поліси, що покривають його відповідальність у разі хвороби або нещасного випадку на виробництві з його працівниками, залученими до виконання послуг.</w:t>
                  </w:r>
                </w:p>
              </w:tc>
            </w:tr>
            <w:tr w:rsidR="00523B87" w14:paraId="2AEE3989" w14:textId="77777777">
              <w:tc>
                <w:tcPr>
                  <w:tcW w:w="4810" w:type="dxa"/>
                </w:tcPr>
                <w:p w14:paraId="07DC8BE5" w14:textId="77777777" w:rsidR="00523B87" w:rsidRDefault="00000000">
                  <w:pPr>
                    <w:spacing w:line="240" w:lineRule="auto"/>
                    <w:ind w:right="139"/>
                    <w:jc w:val="center"/>
                    <w:rPr>
                      <w:rFonts w:ascii="Calibri" w:hAnsi="Calibri"/>
                      <w:smallCaps/>
                      <w:sz w:val="22"/>
                      <w:lang w:val="en"/>
                    </w:rPr>
                  </w:pPr>
                  <w:r>
                    <w:rPr>
                      <w:rFonts w:ascii="Calibri" w:hAnsi="Calibri"/>
                      <w:smallCaps/>
                      <w:sz w:val="22"/>
                      <w:lang w:val="en"/>
                    </w:rPr>
                    <w:t>Audit</w:t>
                  </w:r>
                </w:p>
              </w:tc>
              <w:tc>
                <w:tcPr>
                  <w:tcW w:w="4810" w:type="dxa"/>
                </w:tcPr>
                <w:p w14:paraId="32EF8C83" w14:textId="77777777" w:rsidR="00523B87" w:rsidRDefault="00000000">
                  <w:pPr>
                    <w:pStyle w:val="Header"/>
                    <w:tabs>
                      <w:tab w:val="clear" w:pos="4536"/>
                      <w:tab w:val="clear" w:pos="9072"/>
                    </w:tabs>
                    <w:jc w:val="center"/>
                    <w:rPr>
                      <w:rFonts w:ascii="Calibri" w:hAnsi="Calibri"/>
                      <w:smallCaps/>
                      <w:sz w:val="22"/>
                      <w:lang w:val="en-US"/>
                    </w:rPr>
                  </w:pPr>
                  <w:r>
                    <w:rPr>
                      <w:rFonts w:ascii="Calibri" w:hAnsi="Calibri"/>
                      <w:smallCaps/>
                      <w:sz w:val="22"/>
                      <w:lang w:val="uk-UA"/>
                    </w:rPr>
                    <w:t>Аудит</w:t>
                  </w:r>
                </w:p>
              </w:tc>
            </w:tr>
            <w:tr w:rsidR="00523B87" w14:paraId="1E3FD983" w14:textId="77777777">
              <w:tc>
                <w:tcPr>
                  <w:tcW w:w="4810" w:type="dxa"/>
                </w:tcPr>
                <w:p w14:paraId="1021FC3D" w14:textId="77777777" w:rsidR="00523B87" w:rsidRDefault="00000000">
                  <w:pPr>
                    <w:spacing w:line="240" w:lineRule="auto"/>
                    <w:ind w:right="139"/>
                    <w:jc w:val="both"/>
                    <w:rPr>
                      <w:rFonts w:ascii="Calibri" w:hAnsi="Calibri"/>
                      <w:sz w:val="22"/>
                      <w:szCs w:val="22"/>
                      <w:lang w:val="en-GB"/>
                    </w:rPr>
                  </w:pPr>
                  <w:r>
                    <w:rPr>
                      <w:rFonts w:ascii="Calibri" w:hAnsi="Calibri"/>
                      <w:sz w:val="22"/>
                      <w:lang w:val="en-GB"/>
                    </w:rPr>
                    <w:t>The Contractor may be submitted to an audit concerning compliance with the regulations and contractual obligations applicable to the performance of the present Contract. This audit may be carried out by Expertise France or by a third party appointed by Expertise France and may not be refused by the Contractor. If the audit is carried out by a third party, the appointed third party must not be a direct competitor of the Contractor. Scheduled audits may be carried out periodically or spontaneously at the request of Expertise France or a third party. In all cases, the contractor will be informed at least 5 working days in advance.</w:t>
                  </w:r>
                </w:p>
                <w:p w14:paraId="02D65DDF" w14:textId="77777777" w:rsidR="00523B87" w:rsidRDefault="00523B87">
                  <w:pPr>
                    <w:spacing w:line="240" w:lineRule="auto"/>
                    <w:ind w:right="139"/>
                    <w:jc w:val="both"/>
                    <w:rPr>
                      <w:rFonts w:ascii="Calibri" w:hAnsi="Calibri"/>
                      <w:sz w:val="22"/>
                      <w:szCs w:val="22"/>
                      <w:lang w:val="en-GB"/>
                    </w:rPr>
                  </w:pPr>
                </w:p>
                <w:p w14:paraId="74DBDFD8" w14:textId="77777777" w:rsidR="00523B87" w:rsidRDefault="00523B87">
                  <w:pPr>
                    <w:spacing w:line="240" w:lineRule="auto"/>
                    <w:ind w:right="139"/>
                    <w:jc w:val="both"/>
                    <w:rPr>
                      <w:rFonts w:ascii="Calibri" w:hAnsi="Calibri"/>
                      <w:sz w:val="22"/>
                      <w:szCs w:val="22"/>
                      <w:lang w:val="en-GB"/>
                    </w:rPr>
                  </w:pPr>
                </w:p>
                <w:p w14:paraId="32274547" w14:textId="77777777" w:rsidR="00523B87" w:rsidRDefault="00523B87">
                  <w:pPr>
                    <w:spacing w:line="240" w:lineRule="auto"/>
                    <w:ind w:right="139"/>
                    <w:jc w:val="both"/>
                    <w:rPr>
                      <w:rFonts w:ascii="Calibri" w:hAnsi="Calibri"/>
                      <w:sz w:val="22"/>
                      <w:szCs w:val="22"/>
                      <w:lang w:val="en-GB"/>
                    </w:rPr>
                  </w:pPr>
                </w:p>
                <w:p w14:paraId="27997D40" w14:textId="77777777" w:rsidR="00523B87" w:rsidRDefault="00000000">
                  <w:pPr>
                    <w:spacing w:line="240" w:lineRule="auto"/>
                    <w:ind w:right="139"/>
                    <w:jc w:val="both"/>
                  </w:pPr>
                  <w:r>
                    <w:rPr>
                      <w:rFonts w:ascii="Calibri" w:hAnsi="Calibri"/>
                      <w:sz w:val="22"/>
                      <w:lang w:val="en-GB"/>
                    </w:rPr>
                    <w:t>The Contractor therefore undertakes to:</w:t>
                  </w:r>
                </w:p>
                <w:p w14:paraId="4666CC87" w14:textId="77777777" w:rsidR="00523B87" w:rsidRDefault="00000000">
                  <w:pPr>
                    <w:spacing w:line="240" w:lineRule="auto"/>
                    <w:ind w:right="139"/>
                    <w:jc w:val="both"/>
                  </w:pPr>
                  <w:r>
                    <w:rPr>
                      <w:rFonts w:ascii="Calibri" w:hAnsi="Calibri"/>
                      <w:sz w:val="22"/>
                      <w:lang w:val="en-GB"/>
                    </w:rPr>
                    <w:t></w:t>
                  </w:r>
                  <w:r>
                    <w:rPr>
                      <w:rFonts w:ascii="Calibri" w:hAnsi="Calibri"/>
                      <w:sz w:val="22"/>
                      <w:lang w:val="en-GB"/>
                    </w:rPr>
                    <w:tab/>
                    <w:t>Allow Expertise France or the appointed entity, and facilitate their access to the information required to carry out the audits, including interviews with the people involved and on-site visits;</w:t>
                  </w:r>
                </w:p>
                <w:p w14:paraId="70C12D6F" w14:textId="77777777" w:rsidR="00523B87" w:rsidRDefault="00000000">
                  <w:pPr>
                    <w:spacing w:line="240" w:lineRule="auto"/>
                    <w:ind w:right="139"/>
                    <w:jc w:val="both"/>
                  </w:pPr>
                  <w:r>
                    <w:rPr>
                      <w:rFonts w:ascii="Calibri" w:hAnsi="Calibri"/>
                      <w:sz w:val="22"/>
                      <w:lang w:val="en-GB"/>
                    </w:rPr>
                    <w:t></w:t>
                  </w:r>
                  <w:r>
                    <w:rPr>
                      <w:rFonts w:ascii="Calibri" w:hAnsi="Calibri"/>
                      <w:sz w:val="22"/>
                      <w:lang w:val="en-GB"/>
                    </w:rPr>
                    <w:tab/>
                    <w:t>Submit documents relating to the performance of the present Contract as well as any documents required by the auditors;</w:t>
                  </w:r>
                </w:p>
                <w:p w14:paraId="3DF8E5B9" w14:textId="77777777" w:rsidR="00523B87" w:rsidRDefault="00000000">
                  <w:pPr>
                    <w:spacing w:line="240" w:lineRule="auto"/>
                    <w:ind w:right="139"/>
                    <w:jc w:val="both"/>
                  </w:pPr>
                  <w:r>
                    <w:rPr>
                      <w:rFonts w:ascii="Calibri" w:hAnsi="Calibri"/>
                      <w:sz w:val="22"/>
                      <w:lang w:val="en-GB"/>
                    </w:rPr>
                    <w:lastRenderedPageBreak/>
                    <w:t></w:t>
                  </w:r>
                  <w:r>
                    <w:rPr>
                      <w:rFonts w:ascii="Calibri" w:hAnsi="Calibri"/>
                      <w:sz w:val="22"/>
                      <w:lang w:val="en-GB"/>
                    </w:rPr>
                    <w:tab/>
                    <w:t>Demonstrate transparency and respond to auditors’ requests;</w:t>
                  </w:r>
                </w:p>
                <w:p w14:paraId="1091C15A" w14:textId="77777777" w:rsidR="00523B87" w:rsidRDefault="00000000">
                  <w:pPr>
                    <w:spacing w:line="240" w:lineRule="auto"/>
                    <w:ind w:right="139"/>
                    <w:jc w:val="both"/>
                    <w:rPr>
                      <w:rFonts w:ascii="Calibri" w:hAnsi="Calibri"/>
                      <w:sz w:val="22"/>
                      <w:szCs w:val="22"/>
                      <w:lang w:val="en-GB"/>
                    </w:rPr>
                  </w:pPr>
                  <w:r>
                    <w:rPr>
                      <w:rFonts w:ascii="Calibri" w:hAnsi="Calibri"/>
                      <w:sz w:val="22"/>
                      <w:lang w:val="en-GB"/>
                    </w:rPr>
                    <w:t></w:t>
                  </w:r>
                  <w:r>
                    <w:rPr>
                      <w:rFonts w:ascii="Calibri" w:hAnsi="Calibri"/>
                      <w:sz w:val="22"/>
                      <w:lang w:val="en-GB"/>
                    </w:rPr>
                    <w:tab/>
                    <w:t>Implement any corrective measures that may be necessary.</w:t>
                  </w:r>
                </w:p>
                <w:p w14:paraId="42B356B0" w14:textId="77777777" w:rsidR="00523B87" w:rsidRDefault="00523B87">
                  <w:pPr>
                    <w:spacing w:line="240" w:lineRule="auto"/>
                    <w:ind w:right="139"/>
                    <w:jc w:val="both"/>
                    <w:rPr>
                      <w:rFonts w:ascii="Calibri" w:hAnsi="Calibri"/>
                      <w:sz w:val="22"/>
                      <w:szCs w:val="22"/>
                      <w:lang w:val="en-GB"/>
                    </w:rPr>
                  </w:pPr>
                </w:p>
                <w:p w14:paraId="7511723B" w14:textId="77777777" w:rsidR="00523B87" w:rsidRDefault="00523B87">
                  <w:pPr>
                    <w:spacing w:line="240" w:lineRule="auto"/>
                    <w:ind w:right="139"/>
                    <w:jc w:val="both"/>
                    <w:rPr>
                      <w:rFonts w:ascii="Calibri" w:hAnsi="Calibri"/>
                      <w:sz w:val="22"/>
                      <w:szCs w:val="22"/>
                      <w:lang w:val="en-GB"/>
                    </w:rPr>
                  </w:pPr>
                </w:p>
                <w:p w14:paraId="39582889" w14:textId="77777777" w:rsidR="00523B87" w:rsidRDefault="00523B87">
                  <w:pPr>
                    <w:spacing w:line="240" w:lineRule="auto"/>
                    <w:ind w:right="139"/>
                    <w:jc w:val="both"/>
                    <w:rPr>
                      <w:rFonts w:ascii="Calibri" w:hAnsi="Calibri"/>
                      <w:sz w:val="22"/>
                      <w:szCs w:val="22"/>
                      <w:lang w:val="en-GB"/>
                    </w:rPr>
                  </w:pPr>
                </w:p>
                <w:p w14:paraId="0617E737" w14:textId="77777777" w:rsidR="00523B87" w:rsidRDefault="00000000">
                  <w:pPr>
                    <w:spacing w:line="240" w:lineRule="auto"/>
                    <w:ind w:right="139"/>
                    <w:jc w:val="both"/>
                  </w:pPr>
                  <w:r>
                    <w:rPr>
                      <w:rFonts w:ascii="Calibri" w:hAnsi="Calibri"/>
                      <w:sz w:val="22"/>
                      <w:lang w:val="en-GB"/>
                    </w:rPr>
                    <w:t xml:space="preserve">Expertise France will notify the Contractor of the identity of the audit structure selected in the case of an external firm, the purpose of the assignment, the planned duration of the assignment and the names of the experts assigned. </w:t>
                  </w:r>
                </w:p>
                <w:p w14:paraId="5E0DDB7B" w14:textId="77777777" w:rsidR="00523B87" w:rsidRDefault="00000000">
                  <w:pPr>
                    <w:spacing w:line="240" w:lineRule="auto"/>
                    <w:ind w:right="139"/>
                    <w:jc w:val="both"/>
                  </w:pPr>
                  <w:r>
                    <w:rPr>
                      <w:rFonts w:ascii="Calibri" w:hAnsi="Calibri"/>
                      <w:sz w:val="22"/>
                      <w:lang w:val="en-GB"/>
                    </w:rPr>
                    <w:t>The Contractor also undertakes to allow Expertise France, or any other third party mandated by Expertise France, to carry out an investigation in the case of an allegation of a prohibited practice relating to the present Contract, under the conditions set out above.</w:t>
                  </w:r>
                </w:p>
                <w:p w14:paraId="54A9E7DB" w14:textId="77777777" w:rsidR="00523B87" w:rsidRDefault="00000000">
                  <w:pPr>
                    <w:spacing w:line="240" w:lineRule="auto"/>
                    <w:ind w:right="139"/>
                    <w:jc w:val="both"/>
                  </w:pPr>
                  <w:r>
                    <w:rPr>
                      <w:rFonts w:ascii="Calibri" w:hAnsi="Calibri"/>
                      <w:sz w:val="22"/>
                      <w:lang w:val="en-GB"/>
                    </w:rPr>
                    <w:t>The conclusions of the audit report will be sent to each of the Parties by any means deemed appropriate by Expertise France.</w:t>
                  </w:r>
                </w:p>
                <w:p w14:paraId="1530A529" w14:textId="77777777" w:rsidR="00523B87" w:rsidRDefault="00523B87">
                  <w:pPr>
                    <w:spacing w:line="240" w:lineRule="auto"/>
                    <w:ind w:right="139"/>
                    <w:jc w:val="both"/>
                    <w:rPr>
                      <w:rFonts w:ascii="Calibri" w:hAnsi="Calibri"/>
                      <w:sz w:val="22"/>
                      <w:szCs w:val="22"/>
                      <w:lang w:val="en-GB"/>
                    </w:rPr>
                  </w:pPr>
                </w:p>
                <w:p w14:paraId="063CDF41" w14:textId="77777777" w:rsidR="00523B87" w:rsidRDefault="00000000">
                  <w:pPr>
                    <w:spacing w:line="240" w:lineRule="auto"/>
                    <w:ind w:right="139"/>
                    <w:jc w:val="both"/>
                    <w:rPr>
                      <w:rFonts w:ascii="Calibri" w:hAnsi="Calibri"/>
                      <w:sz w:val="22"/>
                      <w:szCs w:val="22"/>
                      <w:lang w:val="en-GB"/>
                    </w:rPr>
                  </w:pPr>
                  <w:r>
                    <w:rPr>
                      <w:rFonts w:ascii="Calibri" w:hAnsi="Calibri"/>
                      <w:sz w:val="22"/>
                      <w:lang w:val="en-GB"/>
                    </w:rPr>
                    <w:t>The conclusions may prescribe the implementation of actions and a deadline for completion.</w:t>
                  </w:r>
                </w:p>
                <w:p w14:paraId="684D6D6B" w14:textId="77777777" w:rsidR="00523B87" w:rsidRDefault="00000000">
                  <w:pPr>
                    <w:spacing w:line="240" w:lineRule="auto"/>
                    <w:ind w:right="139"/>
                    <w:jc w:val="both"/>
                    <w:rPr>
                      <w:rFonts w:ascii="Calibri" w:hAnsi="Calibri"/>
                      <w:smallCaps/>
                      <w:sz w:val="22"/>
                      <w:lang w:val="en"/>
                    </w:rPr>
                  </w:pPr>
                  <w:r>
                    <w:rPr>
                      <w:rFonts w:ascii="Calibri" w:hAnsi="Calibri"/>
                      <w:sz w:val="22"/>
                      <w:lang w:val="en-GB"/>
                    </w:rPr>
                    <w:t>Any refusal by the Contractor to comply with the audit exercises and/or their conclusions gives as of right to Expertise France the possibility to terminate the present contract without compensation.</w:t>
                  </w:r>
                </w:p>
              </w:tc>
              <w:tc>
                <w:tcPr>
                  <w:tcW w:w="4810" w:type="dxa"/>
                </w:tcPr>
                <w:p w14:paraId="7D6B9389" w14:textId="77777777" w:rsidR="00523B87" w:rsidRDefault="00000000">
                  <w:pPr>
                    <w:pStyle w:val="Header"/>
                    <w:tabs>
                      <w:tab w:val="clear" w:pos="4536"/>
                      <w:tab w:val="clear" w:pos="9072"/>
                    </w:tabs>
                  </w:pPr>
                  <w:r>
                    <w:rPr>
                      <w:rFonts w:ascii="Calibri" w:hAnsi="Calibri"/>
                      <w:sz w:val="22"/>
                      <w:szCs w:val="22"/>
                      <w:lang w:val="uk-UA"/>
                    </w:rPr>
                    <w:lastRenderedPageBreak/>
                    <w:t>Підрядник може бути підданий аудиту щодо дотримання норм і договірних зобов'язань, застосовних до виконання цього Договору. Такий аудит може бути проведений Expertise France або третьою стороною, призначеною Expertise France, і не може бути відхилений Підрядником. Якщо аудит проводиться третьою стороною, то призначена третя сторона не повинна бути прямим конкурентом Підрядника. Заплановані аудити можуть проводитися періодично або спонтанно на запит Expertise France або третьої сторони. У всіх випадках Підрядника буде поінформовано щонайменше за 5 робочих днів до аудиту.</w:t>
                  </w:r>
                </w:p>
                <w:p w14:paraId="2307DDAA" w14:textId="77777777" w:rsidR="00523B87" w:rsidRDefault="00523B87">
                  <w:pPr>
                    <w:pStyle w:val="Header"/>
                    <w:tabs>
                      <w:tab w:val="clear" w:pos="4536"/>
                      <w:tab w:val="clear" w:pos="9072"/>
                    </w:tabs>
                  </w:pPr>
                </w:p>
                <w:p w14:paraId="7FCF9600" w14:textId="77777777" w:rsidR="00523B87" w:rsidRDefault="00000000">
                  <w:pPr>
                    <w:pStyle w:val="Header"/>
                    <w:tabs>
                      <w:tab w:val="clear" w:pos="4536"/>
                      <w:tab w:val="clear" w:pos="9072"/>
                    </w:tabs>
                  </w:pPr>
                  <w:r>
                    <w:rPr>
                      <w:rFonts w:ascii="Calibri" w:hAnsi="Calibri"/>
                      <w:sz w:val="22"/>
                      <w:szCs w:val="22"/>
                      <w:lang w:val="uk-UA"/>
                    </w:rPr>
                    <w:t>Підрядник зобов'язується:</w:t>
                  </w:r>
                </w:p>
                <w:p w14:paraId="59BA76A2" w14:textId="77777777" w:rsidR="00523B87" w:rsidRDefault="00523B87">
                  <w:pPr>
                    <w:pStyle w:val="Header"/>
                    <w:tabs>
                      <w:tab w:val="clear" w:pos="4536"/>
                      <w:tab w:val="clear" w:pos="9072"/>
                    </w:tabs>
                  </w:pPr>
                </w:p>
                <w:p w14:paraId="61660FC6" w14:textId="77777777" w:rsidR="00523B87" w:rsidRDefault="00000000">
                  <w:pPr>
                    <w:pStyle w:val="ListParagraph"/>
                    <w:numPr>
                      <w:ilvl w:val="0"/>
                      <w:numId w:val="61"/>
                    </w:numPr>
                    <w:spacing w:line="240" w:lineRule="auto"/>
                    <w:ind w:right="139"/>
                    <w:jc w:val="both"/>
                    <w:rPr>
                      <w:rFonts w:ascii="Calibri" w:hAnsi="Calibri"/>
                      <w:sz w:val="22"/>
                      <w:szCs w:val="22"/>
                    </w:rPr>
                  </w:pPr>
                  <w:r>
                    <w:rPr>
                      <w:rFonts w:ascii="Calibri" w:hAnsi="Calibri"/>
                      <w:sz w:val="22"/>
                      <w:szCs w:val="22"/>
                      <w:lang w:val="en-GB"/>
                    </w:rPr>
                    <w:t>Надати</w:t>
                  </w:r>
                  <w:r>
                    <w:rPr>
                      <w:rFonts w:ascii="Calibri" w:hAnsi="Calibri"/>
                      <w:sz w:val="22"/>
                      <w:szCs w:val="22"/>
                    </w:rPr>
                    <w:t xml:space="preserve"> </w:t>
                  </w:r>
                  <w:r>
                    <w:rPr>
                      <w:rFonts w:ascii="Calibri" w:hAnsi="Calibri"/>
                      <w:sz w:val="22"/>
                      <w:szCs w:val="22"/>
                      <w:lang w:val="en-GB"/>
                    </w:rPr>
                    <w:t>доступ</w:t>
                  </w:r>
                  <w:r>
                    <w:rPr>
                      <w:rFonts w:ascii="Calibri" w:hAnsi="Calibri"/>
                      <w:sz w:val="22"/>
                      <w:szCs w:val="22"/>
                    </w:rPr>
                    <w:t xml:space="preserve"> Expertise France </w:t>
                  </w:r>
                  <w:r>
                    <w:rPr>
                      <w:rFonts w:ascii="Calibri" w:hAnsi="Calibri"/>
                      <w:sz w:val="22"/>
                      <w:szCs w:val="22"/>
                      <w:lang w:val="en-GB"/>
                    </w:rPr>
                    <w:t>або</w:t>
                  </w:r>
                  <w:r>
                    <w:rPr>
                      <w:rFonts w:ascii="Calibri" w:hAnsi="Calibri"/>
                      <w:sz w:val="22"/>
                      <w:szCs w:val="22"/>
                    </w:rPr>
                    <w:t xml:space="preserve"> </w:t>
                  </w:r>
                  <w:r>
                    <w:rPr>
                      <w:rFonts w:ascii="Calibri" w:hAnsi="Calibri"/>
                      <w:sz w:val="22"/>
                      <w:szCs w:val="22"/>
                      <w:lang w:val="en-GB"/>
                    </w:rPr>
                    <w:t>призначеній</w:t>
                  </w:r>
                  <w:r>
                    <w:rPr>
                      <w:rFonts w:ascii="Calibri" w:hAnsi="Calibri"/>
                      <w:sz w:val="22"/>
                      <w:szCs w:val="22"/>
                    </w:rPr>
                    <w:t xml:space="preserve"> </w:t>
                  </w:r>
                  <w:r>
                    <w:rPr>
                      <w:rFonts w:ascii="Calibri" w:hAnsi="Calibri"/>
                      <w:sz w:val="22"/>
                      <w:szCs w:val="22"/>
                      <w:lang w:val="en-GB"/>
                    </w:rPr>
                    <w:t>особі</w:t>
                  </w:r>
                  <w:r>
                    <w:rPr>
                      <w:rFonts w:ascii="Calibri" w:hAnsi="Calibri"/>
                      <w:sz w:val="22"/>
                      <w:szCs w:val="22"/>
                    </w:rPr>
                    <w:t xml:space="preserve"> </w:t>
                  </w:r>
                  <w:r>
                    <w:rPr>
                      <w:rFonts w:ascii="Calibri" w:hAnsi="Calibri"/>
                      <w:sz w:val="22"/>
                      <w:szCs w:val="22"/>
                      <w:lang w:val="en-GB"/>
                    </w:rPr>
                    <w:t>до</w:t>
                  </w:r>
                  <w:r>
                    <w:rPr>
                      <w:rFonts w:ascii="Calibri" w:hAnsi="Calibri"/>
                      <w:sz w:val="22"/>
                      <w:szCs w:val="22"/>
                    </w:rPr>
                    <w:t xml:space="preserve"> </w:t>
                  </w:r>
                  <w:r>
                    <w:rPr>
                      <w:rFonts w:ascii="Calibri" w:hAnsi="Calibri"/>
                      <w:sz w:val="22"/>
                      <w:szCs w:val="22"/>
                      <w:lang w:val="en-GB"/>
                    </w:rPr>
                    <w:t>інформації</w:t>
                  </w:r>
                  <w:r>
                    <w:rPr>
                      <w:rFonts w:ascii="Calibri" w:hAnsi="Calibri"/>
                      <w:sz w:val="22"/>
                      <w:szCs w:val="22"/>
                    </w:rPr>
                    <w:t xml:space="preserve">, </w:t>
                  </w:r>
                  <w:r>
                    <w:rPr>
                      <w:rFonts w:ascii="Calibri" w:hAnsi="Calibri"/>
                      <w:sz w:val="22"/>
                      <w:szCs w:val="22"/>
                      <w:lang w:val="en-GB"/>
                    </w:rPr>
                    <w:t>необхідної</w:t>
                  </w:r>
                  <w:r>
                    <w:rPr>
                      <w:rFonts w:ascii="Calibri" w:hAnsi="Calibri"/>
                      <w:sz w:val="22"/>
                      <w:szCs w:val="22"/>
                    </w:rPr>
                    <w:t xml:space="preserve"> </w:t>
                  </w:r>
                  <w:r>
                    <w:rPr>
                      <w:rFonts w:ascii="Calibri" w:hAnsi="Calibri"/>
                      <w:sz w:val="22"/>
                      <w:szCs w:val="22"/>
                      <w:lang w:val="en-GB"/>
                    </w:rPr>
                    <w:t>для</w:t>
                  </w:r>
                  <w:r>
                    <w:rPr>
                      <w:rFonts w:ascii="Calibri" w:hAnsi="Calibri"/>
                      <w:sz w:val="22"/>
                      <w:szCs w:val="22"/>
                    </w:rPr>
                    <w:t xml:space="preserve"> </w:t>
                  </w:r>
                  <w:r>
                    <w:rPr>
                      <w:rFonts w:ascii="Calibri" w:hAnsi="Calibri"/>
                      <w:sz w:val="22"/>
                      <w:szCs w:val="22"/>
                      <w:lang w:val="en-GB"/>
                    </w:rPr>
                    <w:t>проведення</w:t>
                  </w:r>
                  <w:r>
                    <w:rPr>
                      <w:rFonts w:ascii="Calibri" w:hAnsi="Calibri"/>
                      <w:sz w:val="22"/>
                      <w:szCs w:val="22"/>
                    </w:rPr>
                    <w:t xml:space="preserve"> </w:t>
                  </w:r>
                  <w:r>
                    <w:rPr>
                      <w:rFonts w:ascii="Calibri" w:hAnsi="Calibri"/>
                      <w:sz w:val="22"/>
                      <w:szCs w:val="22"/>
                      <w:lang w:val="en-GB"/>
                    </w:rPr>
                    <w:t>аудиту</w:t>
                  </w:r>
                  <w:r>
                    <w:rPr>
                      <w:rFonts w:ascii="Calibri" w:hAnsi="Calibri"/>
                      <w:sz w:val="22"/>
                      <w:szCs w:val="22"/>
                    </w:rPr>
                    <w:t xml:space="preserve">, </w:t>
                  </w:r>
                  <w:r>
                    <w:rPr>
                      <w:rFonts w:ascii="Calibri" w:hAnsi="Calibri"/>
                      <w:sz w:val="22"/>
                      <w:szCs w:val="22"/>
                      <w:lang w:val="en-GB"/>
                    </w:rPr>
                    <w:t>включаючи</w:t>
                  </w:r>
                  <w:r>
                    <w:rPr>
                      <w:rFonts w:ascii="Calibri" w:hAnsi="Calibri"/>
                      <w:sz w:val="22"/>
                      <w:szCs w:val="22"/>
                    </w:rPr>
                    <w:t xml:space="preserve"> </w:t>
                  </w:r>
                  <w:r>
                    <w:rPr>
                      <w:rFonts w:ascii="Calibri" w:hAnsi="Calibri"/>
                      <w:sz w:val="22"/>
                      <w:szCs w:val="22"/>
                      <w:lang w:val="en-GB"/>
                    </w:rPr>
                    <w:t>інтерв</w:t>
                  </w:r>
                  <w:r>
                    <w:rPr>
                      <w:rFonts w:ascii="Calibri" w:hAnsi="Calibri"/>
                      <w:sz w:val="22"/>
                      <w:szCs w:val="22"/>
                    </w:rPr>
                    <w:t>'</w:t>
                  </w:r>
                  <w:r>
                    <w:rPr>
                      <w:rFonts w:ascii="Calibri" w:hAnsi="Calibri"/>
                      <w:sz w:val="22"/>
                      <w:szCs w:val="22"/>
                      <w:lang w:val="en-GB"/>
                    </w:rPr>
                    <w:t>ю</w:t>
                  </w:r>
                  <w:r>
                    <w:rPr>
                      <w:rFonts w:ascii="Calibri" w:hAnsi="Calibri"/>
                      <w:sz w:val="22"/>
                      <w:szCs w:val="22"/>
                    </w:rPr>
                    <w:t xml:space="preserve"> </w:t>
                  </w:r>
                  <w:r>
                    <w:rPr>
                      <w:rFonts w:ascii="Calibri" w:hAnsi="Calibri"/>
                      <w:sz w:val="22"/>
                      <w:szCs w:val="22"/>
                      <w:lang w:val="en-GB"/>
                    </w:rPr>
                    <w:t>з</w:t>
                  </w:r>
                  <w:r>
                    <w:rPr>
                      <w:rFonts w:ascii="Calibri" w:hAnsi="Calibri"/>
                      <w:sz w:val="22"/>
                      <w:szCs w:val="22"/>
                    </w:rPr>
                    <w:t xml:space="preserve"> </w:t>
                  </w:r>
                  <w:r>
                    <w:rPr>
                      <w:rFonts w:ascii="Calibri" w:hAnsi="Calibri"/>
                      <w:sz w:val="22"/>
                      <w:szCs w:val="22"/>
                      <w:lang w:val="en-GB"/>
                    </w:rPr>
                    <w:t>відповідальними</w:t>
                  </w:r>
                  <w:r>
                    <w:rPr>
                      <w:rFonts w:ascii="Calibri" w:hAnsi="Calibri"/>
                      <w:sz w:val="22"/>
                      <w:szCs w:val="22"/>
                    </w:rPr>
                    <w:t xml:space="preserve"> </w:t>
                  </w:r>
                  <w:r>
                    <w:rPr>
                      <w:rFonts w:ascii="Calibri" w:hAnsi="Calibri"/>
                      <w:sz w:val="22"/>
                      <w:szCs w:val="22"/>
                      <w:lang w:val="en-GB"/>
                    </w:rPr>
                    <w:t>особами</w:t>
                  </w:r>
                  <w:r>
                    <w:rPr>
                      <w:rFonts w:ascii="Calibri" w:hAnsi="Calibri"/>
                      <w:sz w:val="22"/>
                      <w:szCs w:val="22"/>
                    </w:rPr>
                    <w:t xml:space="preserve"> </w:t>
                  </w:r>
                  <w:r>
                    <w:rPr>
                      <w:rFonts w:ascii="Calibri" w:hAnsi="Calibri"/>
                      <w:sz w:val="22"/>
                      <w:szCs w:val="22"/>
                      <w:lang w:val="en-GB"/>
                    </w:rPr>
                    <w:t>та</w:t>
                  </w:r>
                  <w:r>
                    <w:rPr>
                      <w:rFonts w:ascii="Calibri" w:hAnsi="Calibri"/>
                      <w:sz w:val="22"/>
                      <w:szCs w:val="22"/>
                    </w:rPr>
                    <w:t xml:space="preserve"> </w:t>
                  </w:r>
                  <w:r>
                    <w:rPr>
                      <w:rFonts w:ascii="Calibri" w:hAnsi="Calibri"/>
                      <w:sz w:val="22"/>
                      <w:szCs w:val="22"/>
                      <w:lang w:val="en-GB"/>
                    </w:rPr>
                    <w:t>відвідування</w:t>
                  </w:r>
                  <w:r>
                    <w:rPr>
                      <w:rFonts w:ascii="Calibri" w:hAnsi="Calibri"/>
                      <w:sz w:val="22"/>
                      <w:szCs w:val="22"/>
                    </w:rPr>
                    <w:t xml:space="preserve"> </w:t>
                  </w:r>
                  <w:r>
                    <w:rPr>
                      <w:rFonts w:ascii="Calibri" w:hAnsi="Calibri"/>
                      <w:sz w:val="22"/>
                      <w:szCs w:val="22"/>
                      <w:lang w:val="en-GB"/>
                    </w:rPr>
                    <w:t>на</w:t>
                  </w:r>
                  <w:r>
                    <w:rPr>
                      <w:rFonts w:ascii="Calibri" w:hAnsi="Calibri"/>
                      <w:sz w:val="22"/>
                      <w:szCs w:val="22"/>
                    </w:rPr>
                    <w:t xml:space="preserve"> </w:t>
                  </w:r>
                  <w:r>
                    <w:rPr>
                      <w:rFonts w:ascii="Calibri" w:hAnsi="Calibri"/>
                      <w:sz w:val="22"/>
                      <w:szCs w:val="22"/>
                      <w:lang w:val="en-GB"/>
                    </w:rPr>
                    <w:t>місці</w:t>
                  </w:r>
                  <w:r>
                    <w:rPr>
                      <w:rFonts w:ascii="Calibri" w:hAnsi="Calibri"/>
                      <w:sz w:val="22"/>
                      <w:szCs w:val="22"/>
                    </w:rPr>
                    <w:t>;</w:t>
                  </w:r>
                </w:p>
                <w:p w14:paraId="2378007D" w14:textId="77777777" w:rsidR="00523B87" w:rsidRDefault="00000000">
                  <w:pPr>
                    <w:pStyle w:val="ListParagraph"/>
                    <w:numPr>
                      <w:ilvl w:val="0"/>
                      <w:numId w:val="61"/>
                    </w:numPr>
                    <w:spacing w:line="240" w:lineRule="auto"/>
                    <w:ind w:right="139"/>
                    <w:jc w:val="both"/>
                    <w:rPr>
                      <w:rFonts w:ascii="Calibri" w:hAnsi="Calibri"/>
                      <w:sz w:val="22"/>
                      <w:szCs w:val="22"/>
                      <w:lang w:val="ru-RU"/>
                    </w:rPr>
                  </w:pPr>
                  <w:r>
                    <w:rPr>
                      <w:rFonts w:ascii="Calibri" w:hAnsi="Calibri"/>
                      <w:sz w:val="22"/>
                      <w:szCs w:val="22"/>
                      <w:lang w:val="ru-RU"/>
                    </w:rPr>
                    <w:t xml:space="preserve">Надати документи, що стосуються виконання цього Договору, а також </w:t>
                  </w:r>
                  <w:r>
                    <w:rPr>
                      <w:rFonts w:ascii="Calibri" w:hAnsi="Calibri"/>
                      <w:sz w:val="22"/>
                      <w:szCs w:val="22"/>
                      <w:lang w:val="ru-RU"/>
                    </w:rPr>
                    <w:lastRenderedPageBreak/>
                    <w:t>будь-які документи, які можуть знадобитися аудиторам;</w:t>
                  </w:r>
                </w:p>
                <w:p w14:paraId="4DB781EB" w14:textId="77777777" w:rsidR="00523B87" w:rsidRDefault="00000000">
                  <w:pPr>
                    <w:pStyle w:val="ListParagraph"/>
                    <w:numPr>
                      <w:ilvl w:val="0"/>
                      <w:numId w:val="61"/>
                    </w:numPr>
                    <w:spacing w:line="240" w:lineRule="auto"/>
                    <w:ind w:right="139"/>
                    <w:jc w:val="both"/>
                    <w:rPr>
                      <w:rFonts w:ascii="Calibri" w:hAnsi="Calibri"/>
                      <w:sz w:val="22"/>
                      <w:szCs w:val="22"/>
                      <w:lang w:val="ru-RU"/>
                    </w:rPr>
                  </w:pPr>
                  <w:r>
                    <w:rPr>
                      <w:rFonts w:ascii="Calibri" w:hAnsi="Calibri"/>
                      <w:sz w:val="22"/>
                      <w:szCs w:val="22"/>
                      <w:lang w:val="ru-RU"/>
                    </w:rPr>
                    <w:t>Забезпечити прозорість і відповідати на запити аудиторів;</w:t>
                  </w:r>
                </w:p>
                <w:p w14:paraId="13FFEB4A" w14:textId="77777777" w:rsidR="00523B87" w:rsidRDefault="00000000">
                  <w:pPr>
                    <w:pStyle w:val="ListParagraph"/>
                    <w:numPr>
                      <w:ilvl w:val="0"/>
                      <w:numId w:val="61"/>
                    </w:numPr>
                    <w:spacing w:line="240" w:lineRule="auto"/>
                    <w:ind w:right="139"/>
                    <w:jc w:val="both"/>
                    <w:rPr>
                      <w:rFonts w:ascii="Calibri" w:hAnsi="Calibri"/>
                      <w:sz w:val="22"/>
                      <w:szCs w:val="22"/>
                      <w:lang w:val="en-GB"/>
                    </w:rPr>
                  </w:pPr>
                  <w:r>
                    <w:rPr>
                      <w:rFonts w:ascii="Calibri" w:hAnsi="Calibri"/>
                      <w:sz w:val="22"/>
                      <w:szCs w:val="22"/>
                      <w:lang w:val="en-GB"/>
                    </w:rPr>
                    <w:t>Впровадити необхідні коригувальні заходи.</w:t>
                  </w:r>
                </w:p>
                <w:p w14:paraId="5BF24455" w14:textId="77777777" w:rsidR="00523B87" w:rsidRDefault="00000000">
                  <w:pPr>
                    <w:spacing w:line="240" w:lineRule="auto"/>
                    <w:ind w:right="139"/>
                    <w:jc w:val="both"/>
                    <w:rPr>
                      <w:rFonts w:ascii="Calibri" w:hAnsi="Calibri"/>
                      <w:lang w:val="en-GB"/>
                    </w:rPr>
                  </w:pPr>
                  <w:r>
                    <w:rPr>
                      <w:rFonts w:ascii="Calibri" w:hAnsi="Calibri"/>
                      <w:sz w:val="22"/>
                      <w:szCs w:val="22"/>
                      <w:lang w:val="en-GB"/>
                    </w:rPr>
                    <w:t>Expertise France повідомить Підрядника про особу аудиторської структури у разі зовнішньої фірми, мету завдання, заплановану тривалість та імена призначених експертів.</w:t>
                  </w:r>
                </w:p>
                <w:p w14:paraId="78345189" w14:textId="77777777" w:rsidR="00523B87" w:rsidRDefault="00523B87">
                  <w:pPr>
                    <w:pStyle w:val="Header"/>
                    <w:tabs>
                      <w:tab w:val="clear" w:pos="4536"/>
                      <w:tab w:val="clear" w:pos="9072"/>
                    </w:tabs>
                    <w:rPr>
                      <w:rFonts w:ascii="Calibri" w:hAnsi="Calibri"/>
                      <w:sz w:val="22"/>
                      <w:szCs w:val="22"/>
                      <w:lang w:val="uk-UA"/>
                    </w:rPr>
                  </w:pPr>
                </w:p>
                <w:p w14:paraId="0A28DAC0" w14:textId="77777777" w:rsidR="00523B87" w:rsidRDefault="00523B87">
                  <w:pPr>
                    <w:pStyle w:val="Header"/>
                    <w:tabs>
                      <w:tab w:val="clear" w:pos="4536"/>
                      <w:tab w:val="clear" w:pos="9072"/>
                    </w:tabs>
                    <w:rPr>
                      <w:rFonts w:ascii="Calibri" w:hAnsi="Calibri"/>
                      <w:sz w:val="22"/>
                      <w:szCs w:val="22"/>
                      <w:lang w:val="uk-UA"/>
                    </w:rPr>
                  </w:pPr>
                </w:p>
                <w:p w14:paraId="5C5CB377" w14:textId="77777777" w:rsidR="00523B87" w:rsidRDefault="00000000">
                  <w:pPr>
                    <w:pStyle w:val="Header"/>
                    <w:tabs>
                      <w:tab w:val="clear" w:pos="4536"/>
                      <w:tab w:val="clear" w:pos="9072"/>
                    </w:tabs>
                  </w:pPr>
                  <w:r>
                    <w:rPr>
                      <w:rFonts w:ascii="Calibri" w:hAnsi="Calibri"/>
                      <w:sz w:val="22"/>
                      <w:szCs w:val="22"/>
                      <w:lang w:val="uk-UA"/>
                    </w:rPr>
                    <w:t>Підрядник також зобов'язується дозволити Expertise France або будь-якій іншій стороні, уповноваженій Expertise France, провести розслідування у разі звинувачень у забороненій практиці, що стосується цього Договору, відповідно до вищевикладених умов.</w:t>
                  </w:r>
                </w:p>
                <w:p w14:paraId="6B5DD384" w14:textId="77777777" w:rsidR="00523B87" w:rsidRDefault="00000000">
                  <w:pPr>
                    <w:pStyle w:val="Header"/>
                    <w:tabs>
                      <w:tab w:val="clear" w:pos="4536"/>
                      <w:tab w:val="clear" w:pos="9072"/>
                    </w:tabs>
                    <w:rPr>
                      <w:rFonts w:ascii="Calibri" w:hAnsi="Calibri"/>
                      <w:sz w:val="22"/>
                      <w:szCs w:val="22"/>
                      <w:lang w:val="uk-UA"/>
                    </w:rPr>
                  </w:pPr>
                  <w:r>
                    <w:rPr>
                      <w:rFonts w:ascii="Calibri" w:hAnsi="Calibri"/>
                      <w:sz w:val="22"/>
                      <w:szCs w:val="22"/>
                      <w:lang w:val="uk-UA"/>
                    </w:rPr>
                    <w:t xml:space="preserve">Висновки аудиторського звіту будуть надіслані кожній зі Сторін будь-яким засобом, який вважатиме за доцільне Expertise France. Висновки можуть передбачати впровадження заходів та строки для їх виконання. </w:t>
                  </w:r>
                </w:p>
                <w:p w14:paraId="09884F64" w14:textId="77777777" w:rsidR="00523B87" w:rsidRDefault="00000000">
                  <w:pPr>
                    <w:pStyle w:val="Header"/>
                    <w:tabs>
                      <w:tab w:val="clear" w:pos="4536"/>
                      <w:tab w:val="clear" w:pos="9072"/>
                    </w:tabs>
                    <w:rPr>
                      <w:rFonts w:ascii="Calibri" w:hAnsi="Calibri"/>
                      <w:sz w:val="22"/>
                      <w:szCs w:val="22"/>
                      <w:lang w:val="uk-UA"/>
                    </w:rPr>
                  </w:pPr>
                  <w:r>
                    <w:rPr>
                      <w:rFonts w:ascii="Calibri" w:hAnsi="Calibri"/>
                      <w:sz w:val="22"/>
                      <w:szCs w:val="22"/>
                      <w:lang w:val="uk-UA"/>
                    </w:rPr>
                    <w:t>Будь-яка відмова Підрядника від виконання вимог аудиту та/або його висновків дає Expertise France право розірвати цей договір без виплати компенсації.</w:t>
                  </w:r>
                </w:p>
                <w:p w14:paraId="4D5A5A1D" w14:textId="77777777" w:rsidR="00523B87" w:rsidRDefault="00523B87">
                  <w:pPr>
                    <w:pStyle w:val="Header"/>
                    <w:tabs>
                      <w:tab w:val="clear" w:pos="4536"/>
                      <w:tab w:val="clear" w:pos="9072"/>
                    </w:tabs>
                    <w:rPr>
                      <w:rFonts w:ascii="Calibri" w:hAnsi="Calibri"/>
                      <w:smallCaps/>
                      <w:sz w:val="22"/>
                      <w:lang w:val="uk-UA"/>
                    </w:rPr>
                  </w:pPr>
                </w:p>
              </w:tc>
            </w:tr>
            <w:tr w:rsidR="00523B87" w14:paraId="34BE4413" w14:textId="77777777">
              <w:tc>
                <w:tcPr>
                  <w:tcW w:w="4810" w:type="dxa"/>
                </w:tcPr>
                <w:p w14:paraId="12883B4D" w14:textId="77777777" w:rsidR="00523B87" w:rsidRDefault="00000000">
                  <w:pPr>
                    <w:spacing w:line="240" w:lineRule="auto"/>
                    <w:ind w:right="139"/>
                    <w:jc w:val="center"/>
                    <w:rPr>
                      <w:rFonts w:asciiTheme="minorHAnsi" w:hAnsiTheme="minorHAnsi" w:cs="Arial"/>
                      <w:sz w:val="22"/>
                      <w:lang w:val="en-US"/>
                    </w:rPr>
                  </w:pPr>
                  <w:r>
                    <w:rPr>
                      <w:rFonts w:ascii="Calibri" w:hAnsi="Calibri"/>
                      <w:smallCaps/>
                      <w:sz w:val="22"/>
                      <w:lang w:val="en"/>
                    </w:rPr>
                    <w:lastRenderedPageBreak/>
                    <w:t>Risk prevention and Code of Conduct</w:t>
                  </w:r>
                </w:p>
              </w:tc>
              <w:tc>
                <w:tcPr>
                  <w:tcW w:w="4810" w:type="dxa"/>
                </w:tcPr>
                <w:p w14:paraId="0F57C21B" w14:textId="77777777" w:rsidR="00523B87" w:rsidRDefault="00000000">
                  <w:pPr>
                    <w:pStyle w:val="Header"/>
                    <w:tabs>
                      <w:tab w:val="clear" w:pos="4536"/>
                      <w:tab w:val="clear" w:pos="9072"/>
                    </w:tabs>
                    <w:jc w:val="center"/>
                    <w:rPr>
                      <w:rFonts w:ascii="Calibri" w:hAnsi="Calibri"/>
                      <w:smallCaps/>
                      <w:sz w:val="22"/>
                      <w:lang w:val="ru-RU"/>
                    </w:rPr>
                  </w:pPr>
                  <w:r>
                    <w:rPr>
                      <w:rFonts w:ascii="Calibri" w:hAnsi="Calibri"/>
                      <w:smallCaps/>
                      <w:sz w:val="22"/>
                      <w:lang w:val="uk-UA"/>
                    </w:rPr>
                    <w:t>Запобігання ризикам та Кодекс поведінки</w:t>
                  </w:r>
                </w:p>
              </w:tc>
            </w:tr>
            <w:tr w:rsidR="00523B87" w14:paraId="18C6AE70" w14:textId="77777777">
              <w:tc>
                <w:tcPr>
                  <w:tcW w:w="4810" w:type="dxa"/>
                </w:tcPr>
                <w:p w14:paraId="02466493" w14:textId="77777777" w:rsidR="00523B87" w:rsidRDefault="00000000">
                  <w:pPr>
                    <w:rPr>
                      <w:rFonts w:ascii="Calibri" w:hAnsi="Calibri"/>
                      <w:sz w:val="22"/>
                      <w:lang w:val="en-GB"/>
                    </w:rPr>
                  </w:pPr>
                  <w:r>
                    <w:rPr>
                      <w:rFonts w:ascii="Calibri" w:hAnsi="Calibri"/>
                      <w:sz w:val="22"/>
                      <w:lang w:val="en"/>
                    </w:rPr>
                    <w:t>Safety and security measures and responsabilities</w:t>
                  </w:r>
                </w:p>
                <w:p w14:paraId="618CFC72" w14:textId="77777777" w:rsidR="00523B87" w:rsidRDefault="00523B87">
                  <w:pPr>
                    <w:spacing w:line="240" w:lineRule="auto"/>
                    <w:ind w:right="139"/>
                    <w:jc w:val="both"/>
                    <w:rPr>
                      <w:rFonts w:asciiTheme="minorHAnsi" w:hAnsiTheme="minorHAnsi" w:cs="Arial"/>
                      <w:sz w:val="22"/>
                      <w:lang w:val="en-US"/>
                    </w:rPr>
                  </w:pPr>
                </w:p>
              </w:tc>
              <w:tc>
                <w:tcPr>
                  <w:tcW w:w="4810" w:type="dxa"/>
                </w:tcPr>
                <w:p w14:paraId="78BD7F39" w14:textId="77777777" w:rsidR="00523B87" w:rsidRDefault="00000000">
                  <w:pPr>
                    <w:pStyle w:val="Header"/>
                    <w:tabs>
                      <w:tab w:val="clear" w:pos="4536"/>
                      <w:tab w:val="clear" w:pos="9072"/>
                    </w:tabs>
                    <w:rPr>
                      <w:rFonts w:ascii="Calibri" w:hAnsi="Calibri"/>
                      <w:smallCaps/>
                      <w:sz w:val="22"/>
                      <w:lang w:val="ru-RU"/>
                    </w:rPr>
                  </w:pPr>
                  <w:r>
                    <w:rPr>
                      <w:rFonts w:ascii="Calibri" w:hAnsi="Calibri"/>
                      <w:sz w:val="22"/>
                      <w:lang w:val="uk-UA"/>
                    </w:rPr>
                    <w:t>Заходи безпеки та відповідальність</w:t>
                  </w:r>
                </w:p>
              </w:tc>
            </w:tr>
            <w:tr w:rsidR="00523B87" w14:paraId="7AFE9349" w14:textId="77777777">
              <w:tc>
                <w:tcPr>
                  <w:tcW w:w="4810" w:type="dxa"/>
                </w:tcPr>
                <w:p w14:paraId="191EB490" w14:textId="77777777" w:rsidR="00523B87" w:rsidRDefault="00000000">
                  <w:pPr>
                    <w:spacing w:line="240" w:lineRule="auto"/>
                    <w:ind w:right="139"/>
                    <w:jc w:val="both"/>
                  </w:pPr>
                  <w:r>
                    <w:rPr>
                      <w:rFonts w:ascii="Calibri" w:hAnsi="Calibri" w:cs="Calibri"/>
                      <w:sz w:val="22"/>
                      <w:szCs w:val="22"/>
                      <w:lang w:val="en"/>
                    </w:rPr>
                    <w:t>The Contractor is solely responsible for the safety of the people and property mobilized for the execution of this contract and takes all necessary measures in this regard. The Contractor commits to ensuring that all safety instructions he issues are followed at all times by all his employees, as well as by his subcontractors.</w:t>
                  </w:r>
                </w:p>
                <w:p w14:paraId="4A01C2CA" w14:textId="77777777" w:rsidR="00523B87" w:rsidRDefault="00000000">
                  <w:pPr>
                    <w:spacing w:line="240" w:lineRule="auto"/>
                    <w:ind w:right="139"/>
                    <w:jc w:val="both"/>
                    <w:rPr>
                      <w:rFonts w:ascii="Calibri" w:hAnsi="Calibri" w:cs="Calibri"/>
                      <w:sz w:val="22"/>
                      <w:szCs w:val="22"/>
                      <w:lang w:val="en"/>
                    </w:rPr>
                  </w:pPr>
                  <w:r>
                    <w:rPr>
                      <w:rFonts w:ascii="Calibri" w:hAnsi="Calibri" w:cs="Calibri"/>
                      <w:sz w:val="22"/>
                      <w:szCs w:val="22"/>
                      <w:lang w:val="en"/>
                    </w:rPr>
                    <w:t>In the event of an incident and/or direct or indirect harm to the safety of persons mobilized directly or indirectly by the Contractor or to his equipment, EXPERTISE FRANCE shall not be held liable in any manner whatsoever.</w:t>
                  </w:r>
                </w:p>
                <w:p w14:paraId="409AAE5A" w14:textId="77777777" w:rsidR="00523B87" w:rsidRDefault="00523B87">
                  <w:pPr>
                    <w:spacing w:line="240" w:lineRule="auto"/>
                    <w:ind w:right="139"/>
                    <w:jc w:val="both"/>
                    <w:rPr>
                      <w:rFonts w:asciiTheme="minorHAnsi" w:hAnsiTheme="minorHAnsi" w:cs="Arial"/>
                      <w:sz w:val="22"/>
                      <w:lang w:val="en-US"/>
                    </w:rPr>
                  </w:pPr>
                </w:p>
              </w:tc>
              <w:tc>
                <w:tcPr>
                  <w:tcW w:w="4810" w:type="dxa"/>
                </w:tcPr>
                <w:p w14:paraId="091F8CEA" w14:textId="77777777" w:rsidR="00523B87" w:rsidRDefault="00000000">
                  <w:pPr>
                    <w:spacing w:line="240" w:lineRule="auto"/>
                    <w:ind w:right="139"/>
                    <w:jc w:val="both"/>
                  </w:pPr>
                  <w:r>
                    <w:rPr>
                      <w:rFonts w:ascii="Calibri" w:hAnsi="Calibri" w:cs="Calibri"/>
                      <w:sz w:val="22"/>
                      <w:szCs w:val="22"/>
                      <w:lang w:val="en"/>
                    </w:rPr>
                    <w:lastRenderedPageBreak/>
                    <w:t>Підрядник несе повну відповідальність за безпеку осіб і майна, залучених для виконання цього договору, і вживає всіх необхідних заходів для забезпечення цієї безпеки. Підрядник зобов'язується забезпечити дотримання всіх інструкцій з безпеки, які він видає, усіма своїми працівниками та субпідрядниками.</w:t>
                  </w:r>
                </w:p>
                <w:p w14:paraId="1A6D94CC" w14:textId="77777777" w:rsidR="00523B87" w:rsidRDefault="00523B87">
                  <w:pPr>
                    <w:spacing w:line="240" w:lineRule="auto"/>
                    <w:ind w:right="139"/>
                    <w:jc w:val="both"/>
                  </w:pPr>
                </w:p>
                <w:p w14:paraId="78F21AE4" w14:textId="77777777" w:rsidR="00523B87" w:rsidRDefault="00000000">
                  <w:pPr>
                    <w:spacing w:line="240" w:lineRule="auto"/>
                    <w:ind w:right="139"/>
                    <w:jc w:val="both"/>
                    <w:rPr>
                      <w:rFonts w:ascii="Calibri" w:hAnsi="Calibri" w:cs="Calibri"/>
                      <w:sz w:val="22"/>
                      <w:szCs w:val="22"/>
                    </w:rPr>
                  </w:pPr>
                  <w:r>
                    <w:rPr>
                      <w:rFonts w:ascii="Calibri" w:hAnsi="Calibri" w:cs="Calibri"/>
                      <w:sz w:val="22"/>
                      <w:szCs w:val="22"/>
                      <w:lang w:val="en"/>
                    </w:rPr>
                    <w:t>У</w:t>
                  </w:r>
                  <w:r>
                    <w:rPr>
                      <w:rFonts w:ascii="Calibri" w:hAnsi="Calibri" w:cs="Calibri"/>
                      <w:sz w:val="22"/>
                      <w:szCs w:val="22"/>
                    </w:rPr>
                    <w:t xml:space="preserve"> </w:t>
                  </w:r>
                  <w:r>
                    <w:rPr>
                      <w:rFonts w:ascii="Calibri" w:hAnsi="Calibri" w:cs="Calibri"/>
                      <w:sz w:val="22"/>
                      <w:szCs w:val="22"/>
                      <w:lang w:val="en"/>
                    </w:rPr>
                    <w:t>разі</w:t>
                  </w:r>
                  <w:r>
                    <w:rPr>
                      <w:rFonts w:ascii="Calibri" w:hAnsi="Calibri" w:cs="Calibri"/>
                      <w:sz w:val="22"/>
                      <w:szCs w:val="22"/>
                    </w:rPr>
                    <w:t xml:space="preserve"> </w:t>
                  </w:r>
                  <w:r>
                    <w:rPr>
                      <w:rFonts w:ascii="Calibri" w:hAnsi="Calibri" w:cs="Calibri"/>
                      <w:sz w:val="22"/>
                      <w:szCs w:val="22"/>
                      <w:lang w:val="en"/>
                    </w:rPr>
                    <w:t>інциденту</w:t>
                  </w:r>
                  <w:r>
                    <w:rPr>
                      <w:rFonts w:ascii="Calibri" w:hAnsi="Calibri" w:cs="Calibri"/>
                      <w:sz w:val="22"/>
                      <w:szCs w:val="22"/>
                    </w:rPr>
                    <w:t xml:space="preserve"> </w:t>
                  </w:r>
                  <w:r>
                    <w:rPr>
                      <w:rFonts w:ascii="Calibri" w:hAnsi="Calibri" w:cs="Calibri"/>
                      <w:sz w:val="22"/>
                      <w:szCs w:val="22"/>
                      <w:lang w:val="en"/>
                    </w:rPr>
                    <w:t>та</w:t>
                  </w:r>
                  <w:r>
                    <w:rPr>
                      <w:rFonts w:ascii="Calibri" w:hAnsi="Calibri" w:cs="Calibri"/>
                      <w:sz w:val="22"/>
                      <w:szCs w:val="22"/>
                    </w:rPr>
                    <w:t>/</w:t>
                  </w:r>
                  <w:r>
                    <w:rPr>
                      <w:rFonts w:ascii="Calibri" w:hAnsi="Calibri" w:cs="Calibri"/>
                      <w:sz w:val="22"/>
                      <w:szCs w:val="22"/>
                      <w:lang w:val="en"/>
                    </w:rPr>
                    <w:t>або</w:t>
                  </w:r>
                  <w:r>
                    <w:rPr>
                      <w:rFonts w:ascii="Calibri" w:hAnsi="Calibri" w:cs="Calibri"/>
                      <w:sz w:val="22"/>
                      <w:szCs w:val="22"/>
                    </w:rPr>
                    <w:t xml:space="preserve"> </w:t>
                  </w:r>
                  <w:r>
                    <w:rPr>
                      <w:rFonts w:ascii="Calibri" w:hAnsi="Calibri" w:cs="Calibri"/>
                      <w:sz w:val="22"/>
                      <w:szCs w:val="22"/>
                      <w:lang w:val="en"/>
                    </w:rPr>
                    <w:t>прямої</w:t>
                  </w:r>
                  <w:r>
                    <w:rPr>
                      <w:rFonts w:ascii="Calibri" w:hAnsi="Calibri" w:cs="Calibri"/>
                      <w:sz w:val="22"/>
                      <w:szCs w:val="22"/>
                    </w:rPr>
                    <w:t xml:space="preserve"> </w:t>
                  </w:r>
                  <w:r>
                    <w:rPr>
                      <w:rFonts w:ascii="Calibri" w:hAnsi="Calibri" w:cs="Calibri"/>
                      <w:sz w:val="22"/>
                      <w:szCs w:val="22"/>
                      <w:lang w:val="en"/>
                    </w:rPr>
                    <w:t>чи</w:t>
                  </w:r>
                  <w:r>
                    <w:rPr>
                      <w:rFonts w:ascii="Calibri" w:hAnsi="Calibri" w:cs="Calibri"/>
                      <w:sz w:val="22"/>
                      <w:szCs w:val="22"/>
                    </w:rPr>
                    <w:t xml:space="preserve"> </w:t>
                  </w:r>
                  <w:r>
                    <w:rPr>
                      <w:rFonts w:ascii="Calibri" w:hAnsi="Calibri" w:cs="Calibri"/>
                      <w:sz w:val="22"/>
                      <w:szCs w:val="22"/>
                      <w:lang w:val="en"/>
                    </w:rPr>
                    <w:t>непрямої</w:t>
                  </w:r>
                  <w:r>
                    <w:rPr>
                      <w:rFonts w:ascii="Calibri" w:hAnsi="Calibri" w:cs="Calibri"/>
                      <w:sz w:val="22"/>
                      <w:szCs w:val="22"/>
                    </w:rPr>
                    <w:t xml:space="preserve"> </w:t>
                  </w:r>
                  <w:r>
                    <w:rPr>
                      <w:rFonts w:ascii="Calibri" w:hAnsi="Calibri" w:cs="Calibri"/>
                      <w:sz w:val="22"/>
                      <w:szCs w:val="22"/>
                      <w:lang w:val="en"/>
                    </w:rPr>
                    <w:t>шкоди</w:t>
                  </w:r>
                  <w:r>
                    <w:rPr>
                      <w:rFonts w:ascii="Calibri" w:hAnsi="Calibri" w:cs="Calibri"/>
                      <w:sz w:val="22"/>
                      <w:szCs w:val="22"/>
                    </w:rPr>
                    <w:t xml:space="preserve"> </w:t>
                  </w:r>
                  <w:r>
                    <w:rPr>
                      <w:rFonts w:ascii="Calibri" w:hAnsi="Calibri" w:cs="Calibri"/>
                      <w:sz w:val="22"/>
                      <w:szCs w:val="22"/>
                      <w:lang w:val="en"/>
                    </w:rPr>
                    <w:t>безпеці</w:t>
                  </w:r>
                  <w:r>
                    <w:rPr>
                      <w:rFonts w:ascii="Calibri" w:hAnsi="Calibri" w:cs="Calibri"/>
                      <w:sz w:val="22"/>
                      <w:szCs w:val="22"/>
                    </w:rPr>
                    <w:t xml:space="preserve"> </w:t>
                  </w:r>
                  <w:r>
                    <w:rPr>
                      <w:rFonts w:ascii="Calibri" w:hAnsi="Calibri" w:cs="Calibri"/>
                      <w:sz w:val="22"/>
                      <w:szCs w:val="22"/>
                      <w:lang w:val="en"/>
                    </w:rPr>
                    <w:t>осіб</w:t>
                  </w:r>
                  <w:r>
                    <w:rPr>
                      <w:rFonts w:ascii="Calibri" w:hAnsi="Calibri" w:cs="Calibri"/>
                      <w:sz w:val="22"/>
                      <w:szCs w:val="22"/>
                    </w:rPr>
                    <w:t xml:space="preserve">, </w:t>
                  </w:r>
                  <w:r>
                    <w:rPr>
                      <w:rFonts w:ascii="Calibri" w:hAnsi="Calibri" w:cs="Calibri"/>
                      <w:sz w:val="22"/>
                      <w:szCs w:val="22"/>
                      <w:lang w:val="en"/>
                    </w:rPr>
                    <w:t>залучених</w:t>
                  </w:r>
                  <w:r>
                    <w:rPr>
                      <w:rFonts w:ascii="Calibri" w:hAnsi="Calibri" w:cs="Calibri"/>
                      <w:sz w:val="22"/>
                      <w:szCs w:val="22"/>
                    </w:rPr>
                    <w:t xml:space="preserve"> </w:t>
                  </w:r>
                  <w:r>
                    <w:rPr>
                      <w:rFonts w:ascii="Calibri" w:hAnsi="Calibri" w:cs="Calibri"/>
                      <w:sz w:val="22"/>
                      <w:szCs w:val="22"/>
                      <w:lang w:val="en"/>
                    </w:rPr>
                    <w:t>безпосередньо</w:t>
                  </w:r>
                  <w:r>
                    <w:rPr>
                      <w:rFonts w:ascii="Calibri" w:hAnsi="Calibri" w:cs="Calibri"/>
                      <w:sz w:val="22"/>
                      <w:szCs w:val="22"/>
                    </w:rPr>
                    <w:t xml:space="preserve"> </w:t>
                  </w:r>
                  <w:r>
                    <w:rPr>
                      <w:rFonts w:ascii="Calibri" w:hAnsi="Calibri" w:cs="Calibri"/>
                      <w:sz w:val="22"/>
                      <w:szCs w:val="22"/>
                      <w:lang w:val="en"/>
                    </w:rPr>
                    <w:t>або</w:t>
                  </w:r>
                  <w:r>
                    <w:rPr>
                      <w:rFonts w:ascii="Calibri" w:hAnsi="Calibri" w:cs="Calibri"/>
                      <w:sz w:val="22"/>
                      <w:szCs w:val="22"/>
                    </w:rPr>
                    <w:t xml:space="preserve"> </w:t>
                  </w:r>
                  <w:r>
                    <w:rPr>
                      <w:rFonts w:ascii="Calibri" w:hAnsi="Calibri" w:cs="Calibri"/>
                      <w:sz w:val="22"/>
                      <w:szCs w:val="22"/>
                      <w:lang w:val="en"/>
                    </w:rPr>
                    <w:t>опосередковано</w:t>
                  </w:r>
                  <w:r>
                    <w:rPr>
                      <w:rFonts w:ascii="Calibri" w:hAnsi="Calibri" w:cs="Calibri"/>
                      <w:sz w:val="22"/>
                      <w:szCs w:val="22"/>
                    </w:rPr>
                    <w:t xml:space="preserve"> </w:t>
                  </w:r>
                  <w:r>
                    <w:rPr>
                      <w:rFonts w:ascii="Calibri" w:hAnsi="Calibri" w:cs="Calibri"/>
                      <w:sz w:val="22"/>
                      <w:szCs w:val="22"/>
                      <w:lang w:val="en"/>
                    </w:rPr>
                    <w:t>Підрядником</w:t>
                  </w:r>
                  <w:r>
                    <w:rPr>
                      <w:rFonts w:ascii="Calibri" w:hAnsi="Calibri" w:cs="Calibri"/>
                      <w:sz w:val="22"/>
                      <w:szCs w:val="22"/>
                    </w:rPr>
                    <w:t xml:space="preserve">, </w:t>
                  </w:r>
                  <w:r>
                    <w:rPr>
                      <w:rFonts w:ascii="Calibri" w:hAnsi="Calibri" w:cs="Calibri"/>
                      <w:sz w:val="22"/>
                      <w:szCs w:val="22"/>
                      <w:lang w:val="en"/>
                    </w:rPr>
                    <w:t>або</w:t>
                  </w:r>
                  <w:r>
                    <w:rPr>
                      <w:rFonts w:ascii="Calibri" w:hAnsi="Calibri" w:cs="Calibri"/>
                      <w:sz w:val="22"/>
                      <w:szCs w:val="22"/>
                    </w:rPr>
                    <w:t xml:space="preserve"> </w:t>
                  </w:r>
                  <w:r>
                    <w:rPr>
                      <w:rFonts w:ascii="Calibri" w:hAnsi="Calibri" w:cs="Calibri"/>
                      <w:sz w:val="22"/>
                      <w:szCs w:val="22"/>
                      <w:lang w:val="en"/>
                    </w:rPr>
                    <w:t>його</w:t>
                  </w:r>
                  <w:r>
                    <w:rPr>
                      <w:rFonts w:ascii="Calibri" w:hAnsi="Calibri" w:cs="Calibri"/>
                      <w:sz w:val="22"/>
                      <w:szCs w:val="22"/>
                    </w:rPr>
                    <w:t xml:space="preserve"> </w:t>
                  </w:r>
                  <w:r>
                    <w:rPr>
                      <w:rFonts w:ascii="Calibri" w:hAnsi="Calibri" w:cs="Calibri"/>
                      <w:sz w:val="22"/>
                      <w:szCs w:val="22"/>
                      <w:lang w:val="en"/>
                    </w:rPr>
                    <w:lastRenderedPageBreak/>
                    <w:t>обладнання</w:t>
                  </w:r>
                  <w:r>
                    <w:rPr>
                      <w:rFonts w:ascii="Calibri" w:hAnsi="Calibri" w:cs="Calibri"/>
                      <w:sz w:val="22"/>
                      <w:szCs w:val="22"/>
                    </w:rPr>
                    <w:t xml:space="preserve">, </w:t>
                  </w:r>
                  <w:r>
                    <w:rPr>
                      <w:rFonts w:ascii="Calibri" w:hAnsi="Calibri" w:cs="Calibri"/>
                      <w:sz w:val="22"/>
                      <w:szCs w:val="22"/>
                      <w:lang w:val="en"/>
                    </w:rPr>
                    <w:t>Експертіз</w:t>
                  </w:r>
                  <w:r>
                    <w:rPr>
                      <w:rFonts w:ascii="Calibri" w:hAnsi="Calibri" w:cs="Calibri"/>
                      <w:sz w:val="22"/>
                      <w:szCs w:val="22"/>
                    </w:rPr>
                    <w:t xml:space="preserve"> </w:t>
                  </w:r>
                  <w:r>
                    <w:rPr>
                      <w:rFonts w:ascii="Calibri" w:hAnsi="Calibri" w:cs="Calibri"/>
                      <w:sz w:val="22"/>
                      <w:szCs w:val="22"/>
                      <w:lang w:val="en"/>
                    </w:rPr>
                    <w:t>Франс</w:t>
                  </w:r>
                  <w:r>
                    <w:rPr>
                      <w:rFonts w:ascii="Calibri" w:hAnsi="Calibri" w:cs="Calibri"/>
                      <w:sz w:val="22"/>
                      <w:szCs w:val="22"/>
                    </w:rPr>
                    <w:t xml:space="preserve"> (EXPERTISE FRANCE) </w:t>
                  </w:r>
                  <w:r>
                    <w:rPr>
                      <w:rFonts w:ascii="Calibri" w:hAnsi="Calibri" w:cs="Calibri"/>
                      <w:sz w:val="22"/>
                      <w:szCs w:val="22"/>
                      <w:lang w:val="en"/>
                    </w:rPr>
                    <w:t>не</w:t>
                  </w:r>
                  <w:r>
                    <w:rPr>
                      <w:rFonts w:ascii="Calibri" w:hAnsi="Calibri" w:cs="Calibri"/>
                      <w:sz w:val="22"/>
                      <w:szCs w:val="22"/>
                    </w:rPr>
                    <w:t xml:space="preserve"> </w:t>
                  </w:r>
                  <w:r>
                    <w:rPr>
                      <w:rFonts w:ascii="Calibri" w:hAnsi="Calibri" w:cs="Calibri"/>
                      <w:sz w:val="22"/>
                      <w:szCs w:val="22"/>
                      <w:lang w:val="en"/>
                    </w:rPr>
                    <w:t>несе</w:t>
                  </w:r>
                  <w:r>
                    <w:rPr>
                      <w:rFonts w:ascii="Calibri" w:hAnsi="Calibri" w:cs="Calibri"/>
                      <w:sz w:val="22"/>
                      <w:szCs w:val="22"/>
                    </w:rPr>
                    <w:t xml:space="preserve"> </w:t>
                  </w:r>
                  <w:r>
                    <w:rPr>
                      <w:rFonts w:ascii="Calibri" w:hAnsi="Calibri" w:cs="Calibri"/>
                      <w:sz w:val="22"/>
                      <w:szCs w:val="22"/>
                      <w:lang w:val="en"/>
                    </w:rPr>
                    <w:t>жодної</w:t>
                  </w:r>
                  <w:r>
                    <w:rPr>
                      <w:rFonts w:ascii="Calibri" w:hAnsi="Calibri" w:cs="Calibri"/>
                      <w:sz w:val="22"/>
                      <w:szCs w:val="22"/>
                    </w:rPr>
                    <w:t xml:space="preserve"> </w:t>
                  </w:r>
                  <w:r>
                    <w:rPr>
                      <w:rFonts w:ascii="Calibri" w:hAnsi="Calibri" w:cs="Calibri"/>
                      <w:sz w:val="22"/>
                      <w:szCs w:val="22"/>
                      <w:lang w:val="en"/>
                    </w:rPr>
                    <w:t>відповідальності</w:t>
                  </w:r>
                  <w:r>
                    <w:rPr>
                      <w:rFonts w:ascii="Calibri" w:hAnsi="Calibri" w:cs="Calibri"/>
                      <w:sz w:val="22"/>
                      <w:szCs w:val="22"/>
                    </w:rPr>
                    <w:t xml:space="preserve"> </w:t>
                  </w:r>
                  <w:r>
                    <w:rPr>
                      <w:rFonts w:ascii="Calibri" w:hAnsi="Calibri" w:cs="Calibri"/>
                      <w:sz w:val="22"/>
                      <w:szCs w:val="22"/>
                      <w:lang w:val="en"/>
                    </w:rPr>
                    <w:t>в</w:t>
                  </w:r>
                  <w:r>
                    <w:rPr>
                      <w:rFonts w:ascii="Calibri" w:hAnsi="Calibri" w:cs="Calibri"/>
                      <w:sz w:val="22"/>
                      <w:szCs w:val="22"/>
                    </w:rPr>
                    <w:t xml:space="preserve"> </w:t>
                  </w:r>
                  <w:r>
                    <w:rPr>
                      <w:rFonts w:ascii="Calibri" w:hAnsi="Calibri" w:cs="Calibri"/>
                      <w:sz w:val="22"/>
                      <w:szCs w:val="22"/>
                      <w:lang w:val="en"/>
                    </w:rPr>
                    <w:t>будь</w:t>
                  </w:r>
                  <w:r>
                    <w:rPr>
                      <w:rFonts w:ascii="Calibri" w:hAnsi="Calibri" w:cs="Calibri"/>
                      <w:sz w:val="22"/>
                      <w:szCs w:val="22"/>
                    </w:rPr>
                    <w:t>-</w:t>
                  </w:r>
                  <w:r>
                    <w:rPr>
                      <w:rFonts w:ascii="Calibri" w:hAnsi="Calibri" w:cs="Calibri"/>
                      <w:sz w:val="22"/>
                      <w:szCs w:val="22"/>
                      <w:lang w:val="en"/>
                    </w:rPr>
                    <w:t>якому</w:t>
                  </w:r>
                  <w:r>
                    <w:rPr>
                      <w:rFonts w:ascii="Calibri" w:hAnsi="Calibri" w:cs="Calibri"/>
                      <w:sz w:val="22"/>
                      <w:szCs w:val="22"/>
                    </w:rPr>
                    <w:t xml:space="preserve"> </w:t>
                  </w:r>
                  <w:r>
                    <w:rPr>
                      <w:rFonts w:ascii="Calibri" w:hAnsi="Calibri" w:cs="Calibri"/>
                      <w:sz w:val="22"/>
                      <w:szCs w:val="22"/>
                      <w:lang w:val="en"/>
                    </w:rPr>
                    <w:t>вигляді</w:t>
                  </w:r>
                  <w:r>
                    <w:rPr>
                      <w:rFonts w:ascii="Calibri" w:hAnsi="Calibri" w:cs="Calibri"/>
                      <w:sz w:val="22"/>
                      <w:szCs w:val="22"/>
                    </w:rPr>
                    <w:t>.</w:t>
                  </w:r>
                </w:p>
              </w:tc>
            </w:tr>
            <w:tr w:rsidR="00523B87" w14:paraId="36F51C29" w14:textId="77777777">
              <w:tc>
                <w:tcPr>
                  <w:tcW w:w="4810" w:type="dxa"/>
                </w:tcPr>
                <w:p w14:paraId="13655E78" w14:textId="77777777" w:rsidR="00523B87" w:rsidRDefault="00000000">
                  <w:pPr>
                    <w:spacing w:line="240" w:lineRule="auto"/>
                    <w:ind w:right="139"/>
                    <w:jc w:val="both"/>
                    <w:rPr>
                      <w:rFonts w:asciiTheme="minorHAnsi" w:hAnsiTheme="minorHAnsi" w:cs="Arial"/>
                      <w:sz w:val="22"/>
                      <w:lang w:val="en-US"/>
                    </w:rPr>
                  </w:pPr>
                  <w:r>
                    <w:rPr>
                      <w:rFonts w:ascii="Calibri" w:hAnsi="Calibri"/>
                      <w:sz w:val="22"/>
                      <w:lang w:val="en"/>
                    </w:rPr>
                    <w:lastRenderedPageBreak/>
                    <w:t>Code of Conduct</w:t>
                  </w:r>
                </w:p>
              </w:tc>
              <w:tc>
                <w:tcPr>
                  <w:tcW w:w="4810" w:type="dxa"/>
                </w:tcPr>
                <w:p w14:paraId="32E5DA51" w14:textId="77777777" w:rsidR="00523B87" w:rsidRDefault="00000000">
                  <w:pPr>
                    <w:pStyle w:val="Header"/>
                    <w:tabs>
                      <w:tab w:val="clear" w:pos="4536"/>
                      <w:tab w:val="clear" w:pos="9072"/>
                    </w:tabs>
                    <w:rPr>
                      <w:rFonts w:ascii="Calibri" w:hAnsi="Calibri"/>
                      <w:smallCaps/>
                      <w:sz w:val="22"/>
                      <w:lang w:val="en-US"/>
                    </w:rPr>
                  </w:pPr>
                  <w:r>
                    <w:rPr>
                      <w:rFonts w:ascii="Calibri" w:hAnsi="Calibri"/>
                      <w:sz w:val="22"/>
                      <w:lang w:val="uk-UA"/>
                    </w:rPr>
                    <w:t>Кодекс поведінки</w:t>
                  </w:r>
                </w:p>
              </w:tc>
            </w:tr>
            <w:tr w:rsidR="00523B87" w14:paraId="6B6D1EFA" w14:textId="77777777">
              <w:tc>
                <w:tcPr>
                  <w:tcW w:w="4810" w:type="dxa"/>
                </w:tcPr>
                <w:p w14:paraId="7446165A" w14:textId="77777777" w:rsidR="00523B87" w:rsidRDefault="00000000">
                  <w:pPr>
                    <w:spacing w:line="240" w:lineRule="auto"/>
                    <w:ind w:right="139"/>
                    <w:jc w:val="both"/>
                    <w:rPr>
                      <w:rFonts w:ascii="Calibri" w:hAnsi="Calibri" w:cs="Calibri"/>
                      <w:sz w:val="22"/>
                      <w:szCs w:val="22"/>
                      <w:lang w:val="en-GB"/>
                    </w:rPr>
                  </w:pPr>
                  <w:r>
                    <w:rPr>
                      <w:rFonts w:ascii="Calibri" w:hAnsi="Calibri" w:cs="Calibri"/>
                      <w:sz w:val="22"/>
                      <w:szCs w:val="22"/>
                      <w:lang w:val="en"/>
                    </w:rPr>
                    <w:t xml:space="preserve">The Contractor further undertakes to familiarise itself with the </w:t>
                  </w:r>
                  <w:hyperlink r:id="rId27" w:tooltip="https://www.expertisefrance.fr/documents/20182/426622/Expertise+France+%E2%80%93+Code+de+conduite/2408659b-a84e-45ac-a142-47d5dc21faff" w:history="1">
                    <w:r w:rsidR="00523B87">
                      <w:rPr>
                        <w:rStyle w:val="Hyperlink"/>
                        <w:rFonts w:ascii="Calibri" w:hAnsi="Calibri" w:cs="Calibri"/>
                        <w:sz w:val="22"/>
                        <w:szCs w:val="22"/>
                        <w:lang w:val="en"/>
                      </w:rPr>
                      <w:t>Expertise France Code of Conduct</w:t>
                    </w:r>
                  </w:hyperlink>
                  <w:r>
                    <w:rPr>
                      <w:rFonts w:ascii="Calibri" w:hAnsi="Calibri" w:cs="Calibri"/>
                      <w:sz w:val="22"/>
                      <w:szCs w:val="22"/>
                      <w:lang w:val="en"/>
                    </w:rPr>
                    <w:t xml:space="preserve"> and to strictly comply with said code (accessible on the Expertise France website: www.expertisefrance.fr).</w:t>
                  </w:r>
                </w:p>
                <w:p w14:paraId="3FD46325" w14:textId="77777777" w:rsidR="00523B87" w:rsidRDefault="00000000">
                  <w:pPr>
                    <w:spacing w:line="240" w:lineRule="auto"/>
                    <w:ind w:right="139"/>
                    <w:jc w:val="both"/>
                    <w:rPr>
                      <w:rFonts w:ascii="Calibri" w:hAnsi="Calibri" w:cs="Calibri"/>
                      <w:sz w:val="22"/>
                      <w:szCs w:val="22"/>
                      <w:lang w:val="en-US"/>
                    </w:rPr>
                  </w:pPr>
                  <w:r>
                    <w:rPr>
                      <w:rFonts w:ascii="Calibri" w:hAnsi="Calibri" w:cs="Calibri"/>
                      <w:sz w:val="22"/>
                      <w:szCs w:val="22"/>
                      <w:lang w:val="en"/>
                    </w:rPr>
                    <w:t>Any breach of the safety and security rules or the Code of Conduct may lead to termination of the Contract and invoke the liability of the Contractor.</w:t>
                  </w:r>
                </w:p>
              </w:tc>
              <w:tc>
                <w:tcPr>
                  <w:tcW w:w="4810" w:type="dxa"/>
                </w:tcPr>
                <w:p w14:paraId="51EC645F" w14:textId="77777777" w:rsidR="00523B87" w:rsidRDefault="00000000">
                  <w:pPr>
                    <w:spacing w:line="240" w:lineRule="auto"/>
                    <w:ind w:right="139"/>
                    <w:jc w:val="both"/>
                    <w:rPr>
                      <w:rFonts w:ascii="Calibri" w:hAnsi="Calibri" w:cs="Calibri"/>
                      <w:sz w:val="22"/>
                      <w:szCs w:val="22"/>
                      <w:lang w:val="uk-UA"/>
                    </w:rPr>
                  </w:pPr>
                  <w:r>
                    <w:rPr>
                      <w:rFonts w:ascii="Calibri" w:hAnsi="Calibri" w:cs="Calibri"/>
                      <w:sz w:val="22"/>
                      <w:szCs w:val="22"/>
                      <w:lang w:val="uk-UA"/>
                    </w:rPr>
                    <w:t xml:space="preserve">Крім того, Виконавець зобов’язується ознайомитися з </w:t>
                  </w:r>
                  <w:r>
                    <w:rPr>
                      <w:rStyle w:val="Hyperlink"/>
                      <w:rFonts w:ascii="Calibri" w:hAnsi="Calibri" w:cs="Calibri"/>
                      <w:sz w:val="22"/>
                      <w:szCs w:val="22"/>
                      <w:lang w:val="uk-UA"/>
                    </w:rPr>
                    <w:t>Кодексом поведінки Експертіз Франс (Expertise France)</w:t>
                  </w:r>
                  <w:r>
                    <w:rPr>
                      <w:rFonts w:ascii="Calibri" w:hAnsi="Calibri" w:cs="Calibri"/>
                      <w:sz w:val="22"/>
                      <w:szCs w:val="22"/>
                      <w:lang w:val="uk-UA"/>
                    </w:rPr>
                    <w:t xml:space="preserve"> і суворо дотримуватися зазначеного кодексу (доступний на сайті компанії Експертіз Франс (Expertise France) за посиланням: </w:t>
                  </w:r>
                  <w:hyperlink r:id="rId28" w:tooltip="http://www.expertisefrance.fr" w:history="1">
                    <w:r w:rsidR="00523B87">
                      <w:rPr>
                        <w:rStyle w:val="Hyperlink"/>
                        <w:rFonts w:ascii="Calibri" w:hAnsi="Calibri" w:cs="Calibri"/>
                        <w:sz w:val="22"/>
                        <w:szCs w:val="22"/>
                        <w:lang w:val="uk-UA"/>
                      </w:rPr>
                      <w:t>www.expertisefrance.fr</w:t>
                    </w:r>
                  </w:hyperlink>
                  <w:r>
                    <w:rPr>
                      <w:rFonts w:ascii="Calibri" w:hAnsi="Calibri" w:cs="Calibri"/>
                      <w:sz w:val="22"/>
                      <w:szCs w:val="22"/>
                      <w:lang w:val="uk-UA"/>
                    </w:rPr>
                    <w:t>).</w:t>
                  </w:r>
                </w:p>
                <w:p w14:paraId="74D379DC" w14:textId="77777777" w:rsidR="00523B87" w:rsidRDefault="00000000">
                  <w:pPr>
                    <w:pStyle w:val="Header"/>
                    <w:tabs>
                      <w:tab w:val="clear" w:pos="4536"/>
                      <w:tab w:val="clear" w:pos="9072"/>
                    </w:tabs>
                    <w:rPr>
                      <w:rFonts w:ascii="Calibri" w:hAnsi="Calibri" w:cs="Calibri"/>
                      <w:sz w:val="22"/>
                      <w:szCs w:val="22"/>
                      <w:lang w:val="uk-UA"/>
                    </w:rPr>
                  </w:pPr>
                  <w:r>
                    <w:rPr>
                      <w:rFonts w:ascii="Calibri" w:hAnsi="Calibri" w:cs="Calibri"/>
                      <w:sz w:val="22"/>
                      <w:szCs w:val="22"/>
                      <w:lang w:val="uk-UA"/>
                    </w:rPr>
                    <w:t>Будь-яке порушення правил захисту та безпеки або Кодексу поведінки може призвести до припинення дії Договору і стати причиною застосування до Виконавця заходів щодо його відповідальності.</w:t>
                  </w:r>
                </w:p>
                <w:p w14:paraId="6FF6D598" w14:textId="77777777" w:rsidR="00523B87" w:rsidRDefault="00523B87">
                  <w:pPr>
                    <w:pStyle w:val="Header"/>
                    <w:tabs>
                      <w:tab w:val="clear" w:pos="4536"/>
                      <w:tab w:val="clear" w:pos="9072"/>
                    </w:tabs>
                    <w:rPr>
                      <w:rFonts w:ascii="Calibri" w:hAnsi="Calibri" w:cs="Calibri"/>
                      <w:sz w:val="22"/>
                      <w:szCs w:val="22"/>
                      <w:lang w:val="ru-RU"/>
                    </w:rPr>
                  </w:pPr>
                </w:p>
              </w:tc>
            </w:tr>
            <w:tr w:rsidR="00523B87" w14:paraId="66A135EC" w14:textId="77777777">
              <w:tc>
                <w:tcPr>
                  <w:tcW w:w="4810" w:type="dxa"/>
                </w:tcPr>
                <w:p w14:paraId="544A5946" w14:textId="77777777" w:rsidR="00523B87" w:rsidRDefault="00000000">
                  <w:pPr>
                    <w:spacing w:line="240" w:lineRule="auto"/>
                    <w:ind w:right="139"/>
                    <w:jc w:val="center"/>
                    <w:rPr>
                      <w:rFonts w:ascii="Calibri" w:hAnsi="Calibri" w:cs="Calibri"/>
                      <w:sz w:val="22"/>
                      <w:szCs w:val="22"/>
                      <w:lang w:val="en"/>
                    </w:rPr>
                  </w:pPr>
                  <w:r>
                    <w:rPr>
                      <w:rFonts w:ascii="Calibri" w:hAnsi="Calibri"/>
                      <w:smallCaps/>
                      <w:sz w:val="22"/>
                      <w:lang w:val="en-GB"/>
                    </w:rPr>
                    <w:t>Contract amendment and termination</w:t>
                  </w:r>
                </w:p>
              </w:tc>
              <w:tc>
                <w:tcPr>
                  <w:tcW w:w="4810" w:type="dxa"/>
                </w:tcPr>
                <w:p w14:paraId="434FC765" w14:textId="77777777" w:rsidR="00523B87" w:rsidRDefault="00000000">
                  <w:pPr>
                    <w:spacing w:line="240" w:lineRule="auto"/>
                    <w:ind w:right="139"/>
                    <w:jc w:val="center"/>
                    <w:rPr>
                      <w:rFonts w:ascii="Calibri" w:hAnsi="Calibri" w:cs="Calibri"/>
                      <w:sz w:val="22"/>
                      <w:szCs w:val="22"/>
                      <w:lang w:val="uk-UA"/>
                    </w:rPr>
                  </w:pPr>
                  <w:r>
                    <w:rPr>
                      <w:rFonts w:ascii="Calibri" w:hAnsi="Calibri"/>
                      <w:smallCaps/>
                      <w:sz w:val="22"/>
                      <w:lang w:val="uk-UA"/>
                    </w:rPr>
                    <w:t>Зміна договору та його розірвання</w:t>
                  </w:r>
                </w:p>
              </w:tc>
            </w:tr>
            <w:tr w:rsidR="00523B87" w14:paraId="5A508AB2" w14:textId="77777777">
              <w:tc>
                <w:tcPr>
                  <w:tcW w:w="4810" w:type="dxa"/>
                </w:tcPr>
                <w:p w14:paraId="519E7C78" w14:textId="77777777" w:rsidR="00523B87" w:rsidRDefault="00000000">
                  <w:pPr>
                    <w:spacing w:line="240" w:lineRule="auto"/>
                    <w:ind w:right="139"/>
                    <w:jc w:val="both"/>
                    <w:rPr>
                      <w:rFonts w:ascii="Calibri" w:hAnsi="Calibri" w:cs="Calibri"/>
                      <w:sz w:val="22"/>
                      <w:szCs w:val="22"/>
                      <w:lang w:val="en-US"/>
                    </w:rPr>
                  </w:pPr>
                  <w:r>
                    <w:rPr>
                      <w:rFonts w:ascii="Calibri" w:hAnsi="Calibri" w:cs="Calibri"/>
                      <w:sz w:val="22"/>
                      <w:szCs w:val="22"/>
                      <w:lang w:val="en-US"/>
                    </w:rPr>
                    <w:t>-</w:t>
                  </w:r>
                  <w:r>
                    <w:rPr>
                      <w:rFonts w:ascii="Calibri" w:hAnsi="Calibri" w:cs="Calibri"/>
                      <w:sz w:val="22"/>
                      <w:szCs w:val="22"/>
                      <w:lang w:val="en-US"/>
                    </w:rPr>
                    <w:tab/>
                    <w:t>Amendment:</w:t>
                  </w:r>
                </w:p>
                <w:p w14:paraId="4819EA59" w14:textId="77777777" w:rsidR="00523B87" w:rsidRDefault="00000000">
                  <w:pPr>
                    <w:spacing w:line="240" w:lineRule="auto"/>
                    <w:ind w:right="139"/>
                    <w:jc w:val="both"/>
                    <w:rPr>
                      <w:rFonts w:ascii="Calibri" w:hAnsi="Calibri" w:cs="Calibri"/>
                      <w:sz w:val="22"/>
                      <w:szCs w:val="22"/>
                      <w:lang w:val="en-US"/>
                    </w:rPr>
                  </w:pPr>
                  <w:r>
                    <w:rPr>
                      <w:rFonts w:ascii="Calibri" w:hAnsi="Calibri" w:cs="Calibri"/>
                      <w:sz w:val="22"/>
                      <w:szCs w:val="22"/>
                      <w:lang w:val="en-US"/>
                    </w:rPr>
                    <w:t>Any substantial modification of the contract shall be made by conclusion of an amendment.</w:t>
                  </w:r>
                </w:p>
                <w:p w14:paraId="2540419C" w14:textId="77777777" w:rsidR="00523B87" w:rsidRDefault="00000000">
                  <w:pPr>
                    <w:spacing w:line="240" w:lineRule="auto"/>
                    <w:ind w:right="139"/>
                    <w:jc w:val="both"/>
                    <w:rPr>
                      <w:rFonts w:ascii="Calibri" w:hAnsi="Calibri" w:cs="Calibri"/>
                      <w:sz w:val="22"/>
                      <w:szCs w:val="22"/>
                      <w:lang w:val="en-US"/>
                    </w:rPr>
                  </w:pPr>
                  <w:r>
                    <w:rPr>
                      <w:rFonts w:ascii="Calibri" w:hAnsi="Calibri" w:cs="Calibri"/>
                      <w:sz w:val="22"/>
                      <w:szCs w:val="22"/>
                      <w:lang w:val="en-US"/>
                    </w:rPr>
                    <w:t>-</w:t>
                  </w:r>
                  <w:r>
                    <w:rPr>
                      <w:rFonts w:ascii="Calibri" w:hAnsi="Calibri" w:cs="Calibri"/>
                      <w:sz w:val="22"/>
                      <w:szCs w:val="22"/>
                      <w:lang w:val="en-US"/>
                    </w:rPr>
                    <w:tab/>
                    <w:t>Termination:</w:t>
                  </w:r>
                </w:p>
                <w:p w14:paraId="2D21B904" w14:textId="77777777" w:rsidR="00523B87" w:rsidRDefault="00000000">
                  <w:pPr>
                    <w:spacing w:line="240" w:lineRule="auto"/>
                    <w:ind w:right="139"/>
                    <w:jc w:val="both"/>
                  </w:pPr>
                  <w:r>
                    <w:rPr>
                      <w:rFonts w:ascii="Calibri" w:hAnsi="Calibri" w:cs="Calibri"/>
                      <w:sz w:val="22"/>
                      <w:szCs w:val="22"/>
                      <w:lang w:val="en-US"/>
                    </w:rPr>
                    <w:t>The Contract is subject to the termination clauses as defined in Articles 29 to 36 of the CCAG.</w:t>
                  </w:r>
                </w:p>
                <w:p w14:paraId="01C3A2E7" w14:textId="77777777" w:rsidR="00523B87" w:rsidRDefault="00000000">
                  <w:pPr>
                    <w:spacing w:line="240" w:lineRule="auto"/>
                    <w:ind w:right="139"/>
                    <w:jc w:val="both"/>
                  </w:pPr>
                  <w:r>
                    <w:rPr>
                      <w:rFonts w:ascii="Calibri" w:hAnsi="Calibri" w:cs="Calibri"/>
                      <w:sz w:val="22"/>
                      <w:szCs w:val="22"/>
                      <w:lang w:val="en-US"/>
                    </w:rPr>
                    <w:t>By way of derogation from Article 40 of the CCAG PI, termination for reasons of general interest is not applicable to this contract. However, the parties agree on the possibility of terminating the contract by mutual consent.</w:t>
                  </w:r>
                </w:p>
                <w:p w14:paraId="494D203B" w14:textId="77777777" w:rsidR="00523B87" w:rsidRDefault="00000000">
                  <w:pPr>
                    <w:spacing w:line="240" w:lineRule="auto"/>
                    <w:ind w:right="139"/>
                    <w:jc w:val="both"/>
                    <w:rPr>
                      <w:rFonts w:ascii="Calibri" w:hAnsi="Calibri" w:cs="Calibri"/>
                      <w:sz w:val="22"/>
                      <w:szCs w:val="22"/>
                      <w:lang w:val="en-US"/>
                    </w:rPr>
                  </w:pPr>
                  <w:r>
                    <w:rPr>
                      <w:rFonts w:ascii="Calibri" w:hAnsi="Calibri" w:cs="Calibri"/>
                      <w:sz w:val="22"/>
                      <w:szCs w:val="22"/>
                      <w:lang w:val="en-US"/>
                    </w:rPr>
                    <w:t>In the event of early termination, the Contractor shall immediately return to Expertise France all documents it may have received for the purposes of execution of the Contract.</w:t>
                  </w:r>
                </w:p>
              </w:tc>
              <w:tc>
                <w:tcPr>
                  <w:tcW w:w="4810" w:type="dxa"/>
                </w:tcPr>
                <w:p w14:paraId="2EDA46A3" w14:textId="77777777" w:rsidR="00523B87" w:rsidRDefault="00000000">
                  <w:pPr>
                    <w:spacing w:line="240" w:lineRule="auto"/>
                    <w:ind w:right="139"/>
                    <w:jc w:val="both"/>
                    <w:rPr>
                      <w:rFonts w:ascii="Calibri" w:hAnsi="Calibri" w:cs="Calibri"/>
                      <w:sz w:val="22"/>
                      <w:szCs w:val="22"/>
                      <w:lang w:val="uk-UA"/>
                    </w:rPr>
                  </w:pPr>
                  <w:r>
                    <w:rPr>
                      <w:rFonts w:ascii="Calibri" w:hAnsi="Calibri" w:cs="Calibri"/>
                      <w:sz w:val="22"/>
                      <w:szCs w:val="22"/>
                      <w:lang w:val="uk-UA"/>
                    </w:rPr>
                    <w:t>- Внесення змін:</w:t>
                  </w:r>
                </w:p>
                <w:p w14:paraId="06D4A579" w14:textId="77777777" w:rsidR="00523B87" w:rsidRDefault="00000000">
                  <w:pPr>
                    <w:spacing w:line="240" w:lineRule="auto"/>
                    <w:ind w:right="139"/>
                    <w:jc w:val="both"/>
                    <w:rPr>
                      <w:rFonts w:ascii="Calibri" w:hAnsi="Calibri" w:cs="Calibri"/>
                      <w:sz w:val="22"/>
                      <w:szCs w:val="22"/>
                      <w:lang w:val="uk-UA"/>
                    </w:rPr>
                  </w:pPr>
                  <w:r>
                    <w:rPr>
                      <w:rFonts w:ascii="Calibri" w:hAnsi="Calibri" w:cs="Calibri"/>
                      <w:sz w:val="22"/>
                      <w:szCs w:val="22"/>
                      <w:lang w:val="uk-UA"/>
                    </w:rPr>
                    <w:t>Будь-яке суттєве зміщення умов договору має бути здійснене шляхом укладення додаткової угоди.</w:t>
                  </w:r>
                </w:p>
                <w:p w14:paraId="26DCC6A9" w14:textId="77777777" w:rsidR="00523B87" w:rsidRDefault="00000000">
                  <w:pPr>
                    <w:spacing w:line="240" w:lineRule="auto"/>
                    <w:ind w:right="139"/>
                    <w:jc w:val="both"/>
                    <w:rPr>
                      <w:rFonts w:ascii="Calibri" w:hAnsi="Calibri" w:cs="Calibri"/>
                      <w:sz w:val="22"/>
                      <w:szCs w:val="22"/>
                      <w:lang w:val="uk-UA"/>
                    </w:rPr>
                  </w:pPr>
                  <w:r>
                    <w:rPr>
                      <w:rFonts w:ascii="Calibri" w:hAnsi="Calibri" w:cs="Calibri"/>
                      <w:sz w:val="22"/>
                      <w:szCs w:val="22"/>
                      <w:lang w:val="uk-UA"/>
                    </w:rPr>
                    <w:t>- Розірвання договору:</w:t>
                  </w:r>
                </w:p>
                <w:p w14:paraId="7EBE019B" w14:textId="77777777" w:rsidR="00523B87" w:rsidRDefault="00000000">
                  <w:pPr>
                    <w:spacing w:line="240" w:lineRule="auto"/>
                    <w:ind w:right="139"/>
                    <w:jc w:val="both"/>
                    <w:rPr>
                      <w:rFonts w:ascii="Calibri" w:hAnsi="Calibri" w:cs="Calibri"/>
                      <w:sz w:val="22"/>
                      <w:szCs w:val="22"/>
                      <w:lang w:val="uk-UA"/>
                    </w:rPr>
                  </w:pPr>
                  <w:r>
                    <w:rPr>
                      <w:rFonts w:ascii="Calibri" w:hAnsi="Calibri" w:cs="Calibri"/>
                      <w:sz w:val="22"/>
                      <w:szCs w:val="22"/>
                      <w:lang w:val="uk-UA"/>
                    </w:rPr>
                    <w:t xml:space="preserve">Договір підлягає умовам припинення, визначеним у статтях 29-36 </w:t>
                  </w:r>
                  <w:r>
                    <w:rPr>
                      <w:rFonts w:ascii="Calibri" w:hAnsi="Calibri" w:cs="Calibri"/>
                      <w:sz w:val="22"/>
                      <w:szCs w:val="22"/>
                      <w:lang w:val="en-US"/>
                    </w:rPr>
                    <w:t>CCAG</w:t>
                  </w:r>
                  <w:r>
                    <w:rPr>
                      <w:rFonts w:ascii="Calibri" w:hAnsi="Calibri" w:cs="Calibri"/>
                      <w:sz w:val="22"/>
                      <w:szCs w:val="22"/>
                      <w:lang w:val="ru-RU"/>
                    </w:rPr>
                    <w:t>.</w:t>
                  </w:r>
                  <w:r>
                    <w:rPr>
                      <w:rFonts w:ascii="Calibri" w:hAnsi="Calibri" w:cs="Calibri"/>
                      <w:sz w:val="22"/>
                      <w:szCs w:val="22"/>
                      <w:lang w:val="uk-UA"/>
                    </w:rPr>
                    <w:t xml:space="preserve"> </w:t>
                  </w:r>
                  <w:r>
                    <w:rPr>
                      <w:rFonts w:ascii="Calibri" w:hAnsi="Calibri" w:cs="Calibri"/>
                      <w:sz w:val="22"/>
                      <w:szCs w:val="22"/>
                      <w:lang w:val="uk-UA"/>
                    </w:rPr>
                    <w:br/>
                    <w:t xml:space="preserve">Відступаючи від статті 40 </w:t>
                  </w:r>
                  <w:r>
                    <w:rPr>
                      <w:rFonts w:ascii="Calibri" w:hAnsi="Calibri" w:cs="Calibri"/>
                      <w:sz w:val="22"/>
                      <w:szCs w:val="22"/>
                      <w:lang w:val="en-US"/>
                    </w:rPr>
                    <w:t>CCAG</w:t>
                  </w:r>
                  <w:r>
                    <w:rPr>
                      <w:rFonts w:ascii="Calibri" w:hAnsi="Calibri" w:cs="Calibri"/>
                      <w:sz w:val="22"/>
                      <w:szCs w:val="22"/>
                      <w:lang w:val="ru-RU"/>
                    </w:rPr>
                    <w:t xml:space="preserve"> </w:t>
                  </w:r>
                  <w:r>
                    <w:rPr>
                      <w:rFonts w:ascii="Calibri" w:hAnsi="Calibri" w:cs="Calibri"/>
                      <w:sz w:val="22"/>
                      <w:szCs w:val="22"/>
                      <w:lang w:val="uk-UA"/>
                    </w:rPr>
                    <w:t>, припинення за загальними інтересами не застосовується до цього договору. Проте сторони погоджуються на можливість припинення договору за взаємною згодою. У разі дострокового припинення Підрядник негайно повертає  Експертіз Франс (EXPERTISE FRANCE) всі документи, які він міг отримати для виконання цього договору.</w:t>
                  </w:r>
                </w:p>
              </w:tc>
            </w:tr>
            <w:tr w:rsidR="00523B87" w14:paraId="611DF67C" w14:textId="77777777">
              <w:tc>
                <w:tcPr>
                  <w:tcW w:w="4810" w:type="dxa"/>
                </w:tcPr>
                <w:p w14:paraId="5EE5C460" w14:textId="77777777" w:rsidR="00523B87" w:rsidRDefault="00000000">
                  <w:pPr>
                    <w:spacing w:line="240" w:lineRule="auto"/>
                    <w:ind w:right="139"/>
                    <w:jc w:val="center"/>
                    <w:rPr>
                      <w:rFonts w:ascii="Calibri" w:hAnsi="Calibri"/>
                      <w:sz w:val="22"/>
                      <w:lang w:val="en"/>
                    </w:rPr>
                  </w:pPr>
                  <w:r>
                    <w:rPr>
                      <w:rFonts w:ascii="Calibri" w:hAnsi="Calibri"/>
                      <w:smallCaps/>
                      <w:sz w:val="22"/>
                      <w:lang w:val="en"/>
                    </w:rPr>
                    <w:t>Dispute resolution</w:t>
                  </w:r>
                </w:p>
              </w:tc>
              <w:tc>
                <w:tcPr>
                  <w:tcW w:w="4810" w:type="dxa"/>
                </w:tcPr>
                <w:p w14:paraId="2FAB7E6D" w14:textId="77777777" w:rsidR="00523B87" w:rsidRDefault="00000000">
                  <w:pPr>
                    <w:pStyle w:val="Header"/>
                    <w:tabs>
                      <w:tab w:val="clear" w:pos="4536"/>
                      <w:tab w:val="clear" w:pos="9072"/>
                    </w:tabs>
                    <w:jc w:val="center"/>
                    <w:rPr>
                      <w:rFonts w:ascii="Calibri" w:hAnsi="Calibri"/>
                      <w:smallCaps/>
                      <w:sz w:val="22"/>
                      <w:lang w:val="en-US"/>
                    </w:rPr>
                  </w:pPr>
                  <w:r>
                    <w:rPr>
                      <w:rFonts w:ascii="Calibri" w:hAnsi="Calibri"/>
                      <w:smallCaps/>
                      <w:sz w:val="22"/>
                      <w:lang w:val="uk-UA"/>
                    </w:rPr>
                    <w:t>Вирішення спорів</w:t>
                  </w:r>
                </w:p>
              </w:tc>
            </w:tr>
            <w:tr w:rsidR="00523B87" w14:paraId="7E0E1661" w14:textId="77777777">
              <w:tc>
                <w:tcPr>
                  <w:tcW w:w="4810" w:type="dxa"/>
                </w:tcPr>
                <w:p w14:paraId="5585D98C" w14:textId="77777777" w:rsidR="00523B87" w:rsidRDefault="00000000">
                  <w:pPr>
                    <w:spacing w:line="240" w:lineRule="auto"/>
                    <w:ind w:right="169"/>
                    <w:jc w:val="both"/>
                    <w:rPr>
                      <w:rFonts w:ascii="Calibri" w:hAnsi="Calibri"/>
                      <w:sz w:val="22"/>
                      <w:lang w:val="en-GB"/>
                    </w:rPr>
                  </w:pPr>
                  <w:r>
                    <w:rPr>
                      <w:rFonts w:ascii="Calibri" w:hAnsi="Calibri"/>
                      <w:sz w:val="22"/>
                      <w:lang w:val="en"/>
                    </w:rPr>
                    <w:t>Any dispute between the parties regarding the existence, validity, interpretation, execution or termination of the Contract (or any of its clauses), which the parties are unable to settle amicably within thirty days of the dispute having been notified by the complainant to the other party, shall be referred to the jurisdiction of the Paris Administrative Court.</w:t>
                  </w:r>
                </w:p>
                <w:p w14:paraId="0AF7BC49" w14:textId="77777777" w:rsidR="00523B87" w:rsidRDefault="00000000">
                  <w:pPr>
                    <w:spacing w:line="240" w:lineRule="auto"/>
                    <w:ind w:right="139"/>
                    <w:jc w:val="both"/>
                    <w:rPr>
                      <w:rFonts w:ascii="Calibri" w:hAnsi="Calibri"/>
                      <w:sz w:val="22"/>
                      <w:lang w:val="en"/>
                    </w:rPr>
                  </w:pPr>
                  <w:r>
                    <w:rPr>
                      <w:rFonts w:ascii="Calibri" w:hAnsi="Calibri"/>
                      <w:sz w:val="22"/>
                      <w:lang w:val="en"/>
                    </w:rPr>
                    <w:t>The Contract shall be governed by French law.</w:t>
                  </w:r>
                </w:p>
              </w:tc>
              <w:tc>
                <w:tcPr>
                  <w:tcW w:w="4810" w:type="dxa"/>
                </w:tcPr>
                <w:p w14:paraId="5CFEE9A0" w14:textId="77777777" w:rsidR="00523B87" w:rsidRDefault="00000000">
                  <w:pPr>
                    <w:spacing w:line="240" w:lineRule="auto"/>
                    <w:ind w:right="169"/>
                    <w:jc w:val="both"/>
                    <w:rPr>
                      <w:rFonts w:ascii="Calibri" w:hAnsi="Calibri"/>
                      <w:sz w:val="22"/>
                      <w:lang w:val="uk-UA"/>
                    </w:rPr>
                  </w:pPr>
                  <w:r>
                    <w:rPr>
                      <w:rFonts w:ascii="Calibri" w:hAnsi="Calibri"/>
                      <w:sz w:val="22"/>
                      <w:lang w:val="uk-UA"/>
                    </w:rPr>
                    <w:t>Будь-який спір між Сторонами щодо існування, чинності, тлумачення, виконання або припинення дії Договору (або будь-якого з його пунктів), яке Сторони не можуть вирішити мирним шляхом протягом тридцяти днів після того, як заявник повідомив про спір іншу Сторону, передається для розгляду до юрисдикції Паризького адміністративного суду.</w:t>
                  </w:r>
                </w:p>
                <w:p w14:paraId="3A55864D" w14:textId="77777777" w:rsidR="00523B87" w:rsidRDefault="00000000">
                  <w:pPr>
                    <w:rPr>
                      <w:lang w:val="ru-RU"/>
                    </w:rPr>
                  </w:pPr>
                  <w:r>
                    <w:rPr>
                      <w:rFonts w:ascii="Calibri" w:hAnsi="Calibri"/>
                      <w:sz w:val="22"/>
                      <w:lang w:val="uk-UA"/>
                    </w:rPr>
                    <w:t>Цей Договір регулюється законодавством Франції.</w:t>
                  </w:r>
                </w:p>
              </w:tc>
            </w:tr>
            <w:tr w:rsidR="00523B87" w14:paraId="02C7DDF6" w14:textId="77777777">
              <w:tc>
                <w:tcPr>
                  <w:tcW w:w="4810" w:type="dxa"/>
                </w:tcPr>
                <w:p w14:paraId="7D7D8258" w14:textId="77777777" w:rsidR="00523B87" w:rsidRDefault="00523B87">
                  <w:pPr>
                    <w:spacing w:line="240" w:lineRule="auto"/>
                    <w:rPr>
                      <w:rFonts w:ascii="Calibri" w:hAnsi="Calibri"/>
                      <w:sz w:val="22"/>
                      <w:lang w:val="ru-RU"/>
                    </w:rPr>
                  </w:pPr>
                </w:p>
                <w:p w14:paraId="52FE5497" w14:textId="77777777" w:rsidR="00523B87" w:rsidRDefault="00000000">
                  <w:pPr>
                    <w:pStyle w:val="NormalWeb"/>
                    <w:spacing w:before="0" w:after="0"/>
                    <w:rPr>
                      <w:rFonts w:ascii="Calibri" w:eastAsia="Times" w:hAnsi="Calibri" w:cs="Times New Roman"/>
                      <w:sz w:val="22"/>
                      <w:szCs w:val="20"/>
                      <w:lang w:val="en"/>
                    </w:rPr>
                  </w:pPr>
                  <w:r>
                    <w:rPr>
                      <w:rFonts w:ascii="Calibri" w:eastAsia="Times" w:hAnsi="Calibri" w:cs="Times New Roman"/>
                      <w:sz w:val="22"/>
                      <w:szCs w:val="20"/>
                      <w:lang w:val="en"/>
                    </w:rPr>
                    <w:t>This Contract is set in two languages: English and Ukrainian. In case of any inconsistencies between languages, the English version serves as the prevailing one.</w:t>
                  </w:r>
                </w:p>
              </w:tc>
              <w:tc>
                <w:tcPr>
                  <w:tcW w:w="4810" w:type="dxa"/>
                </w:tcPr>
                <w:p w14:paraId="020010FB" w14:textId="77777777" w:rsidR="00523B87" w:rsidRDefault="00523B87">
                  <w:pPr>
                    <w:spacing w:line="240" w:lineRule="auto"/>
                    <w:rPr>
                      <w:rFonts w:ascii="Calibri" w:hAnsi="Calibri"/>
                      <w:sz w:val="22"/>
                      <w:lang w:val="en"/>
                    </w:rPr>
                  </w:pPr>
                </w:p>
                <w:p w14:paraId="579824C7" w14:textId="77777777" w:rsidR="00523B87" w:rsidRDefault="00000000">
                  <w:pPr>
                    <w:pStyle w:val="NormalWeb"/>
                    <w:spacing w:before="0" w:after="0"/>
                    <w:rPr>
                      <w:rFonts w:ascii="Calibri" w:eastAsia="Times" w:hAnsi="Calibri" w:cs="Times New Roman"/>
                      <w:sz w:val="22"/>
                      <w:szCs w:val="20"/>
                      <w:lang w:val="ru-RU"/>
                    </w:rPr>
                  </w:pPr>
                  <w:r>
                    <w:rPr>
                      <w:rFonts w:ascii="Calibri" w:eastAsia="Times" w:hAnsi="Calibri" w:cs="Times New Roman"/>
                      <w:sz w:val="22"/>
                      <w:szCs w:val="20"/>
                      <w:lang w:val="ru-RU"/>
                    </w:rPr>
                    <w:t>Цей Договір складено двома мовами: англійською та українською. У випадку виникнення розбіжностей у перекладі, англійська версія є пріоритетною.</w:t>
                  </w:r>
                </w:p>
              </w:tc>
            </w:tr>
          </w:tbl>
          <w:p w14:paraId="489ACD8E" w14:textId="77777777" w:rsidR="00523B87" w:rsidRDefault="00523B87">
            <w:pPr>
              <w:pStyle w:val="Header"/>
              <w:tabs>
                <w:tab w:val="clear" w:pos="4536"/>
                <w:tab w:val="clear" w:pos="9072"/>
              </w:tabs>
              <w:rPr>
                <w:rFonts w:ascii="Calibri" w:hAnsi="Calibri"/>
                <w:smallCaps/>
                <w:sz w:val="22"/>
                <w:lang w:val="ru-RU"/>
              </w:rPr>
            </w:pPr>
          </w:p>
          <w:p w14:paraId="75CC9A59" w14:textId="77777777" w:rsidR="00523B87" w:rsidRDefault="00523B87"/>
        </w:tc>
      </w:tr>
    </w:tbl>
    <w:p w14:paraId="4EFB53DD" w14:textId="77777777" w:rsidR="00523B87" w:rsidRDefault="00523B87">
      <w:pPr>
        <w:pStyle w:val="Header"/>
        <w:tabs>
          <w:tab w:val="clear" w:pos="4536"/>
          <w:tab w:val="clear" w:pos="9072"/>
        </w:tabs>
        <w:rPr>
          <w:rFonts w:asciiTheme="minorHAnsi" w:hAnsiTheme="minorHAnsi"/>
          <w:b/>
          <w:caps/>
          <w:sz w:val="24"/>
        </w:rPr>
        <w:sectPr w:rsidR="00523B87">
          <w:headerReference w:type="default" r:id="rId29"/>
          <w:pgSz w:w="11906" w:h="16838"/>
          <w:pgMar w:top="902" w:right="1009" w:bottom="720" w:left="1151" w:header="397" w:footer="1652" w:gutter="0"/>
          <w:cols w:space="708"/>
        </w:sectPr>
      </w:pPr>
    </w:p>
    <w:p w14:paraId="1ACD13F6" w14:textId="77777777" w:rsidR="00523B87" w:rsidRPr="002E722B" w:rsidRDefault="00000000">
      <w:pPr>
        <w:pStyle w:val="v"/>
        <w:widowControl w:val="0"/>
        <w:spacing w:before="600" w:after="240"/>
        <w:ind w:left="0" w:firstLine="0"/>
        <w:jc w:val="left"/>
        <w:outlineLvl w:val="0"/>
        <w:rPr>
          <w:rFonts w:asciiTheme="minorHAnsi" w:hAnsiTheme="minorHAnsi"/>
          <w:b/>
          <w:bCs/>
          <w:caps/>
          <w:sz w:val="24"/>
          <w:lang w:val="en-US"/>
        </w:rPr>
      </w:pPr>
      <w:r>
        <w:rPr>
          <w:rFonts w:asciiTheme="minorHAnsi" w:hAnsiTheme="minorHAnsi"/>
          <w:b/>
          <w:bCs/>
          <w:caps/>
          <w:sz w:val="24"/>
          <w:lang w:val="en"/>
        </w:rPr>
        <w:lastRenderedPageBreak/>
        <w:t>ANNEX I</w:t>
      </w:r>
      <w:r>
        <w:rPr>
          <w:rFonts w:asciiTheme="minorHAnsi" w:hAnsiTheme="minorHAnsi"/>
          <w:b/>
          <w:bCs/>
          <w:caps/>
          <w:sz w:val="24"/>
          <w:lang w:val="en-US"/>
        </w:rPr>
        <w:t>:</w:t>
      </w:r>
      <w:r>
        <w:rPr>
          <w:rFonts w:asciiTheme="minorHAnsi" w:hAnsiTheme="minorHAnsi"/>
          <w:b/>
          <w:bCs/>
          <w:caps/>
          <w:sz w:val="24"/>
          <w:lang w:val="en"/>
        </w:rPr>
        <w:t xml:space="preserve"> TERM OF REFERENCE </w:t>
      </w:r>
      <w:r>
        <w:rPr>
          <w:rFonts w:asciiTheme="minorHAnsi" w:hAnsiTheme="minorHAnsi"/>
          <w:b/>
          <w:bCs/>
          <w:caps/>
          <w:sz w:val="24"/>
          <w:lang w:val="en-US"/>
        </w:rPr>
        <w:t xml:space="preserve">/ </w:t>
      </w:r>
      <w:r>
        <w:rPr>
          <w:rFonts w:asciiTheme="minorHAnsi" w:hAnsiTheme="minorHAnsi"/>
          <w:b/>
          <w:bCs/>
          <w:caps/>
          <w:sz w:val="24"/>
          <w:lang w:val="ru-RU"/>
        </w:rPr>
        <w:t>Додаток</w:t>
      </w:r>
      <w:r>
        <w:rPr>
          <w:rFonts w:asciiTheme="minorHAnsi" w:hAnsiTheme="minorHAnsi"/>
          <w:b/>
          <w:bCs/>
          <w:caps/>
          <w:sz w:val="24"/>
          <w:lang w:val="en-US"/>
        </w:rPr>
        <w:t xml:space="preserve"> I: </w:t>
      </w:r>
      <w:r>
        <w:rPr>
          <w:rFonts w:asciiTheme="minorHAnsi" w:hAnsiTheme="minorHAnsi"/>
          <w:b/>
          <w:bCs/>
          <w:caps/>
          <w:sz w:val="24"/>
          <w:lang w:val="ru-RU"/>
        </w:rPr>
        <w:t>Технічні</w:t>
      </w:r>
      <w:r>
        <w:rPr>
          <w:rFonts w:asciiTheme="minorHAnsi" w:hAnsiTheme="minorHAnsi"/>
          <w:b/>
          <w:bCs/>
          <w:caps/>
          <w:sz w:val="24"/>
          <w:lang w:val="en-US"/>
        </w:rPr>
        <w:t xml:space="preserve"> </w:t>
      </w:r>
      <w:r>
        <w:rPr>
          <w:rFonts w:asciiTheme="minorHAnsi" w:hAnsiTheme="minorHAnsi"/>
          <w:b/>
          <w:bCs/>
          <w:caps/>
          <w:sz w:val="24"/>
          <w:lang w:val="ru-RU"/>
        </w:rPr>
        <w:t>умови</w:t>
      </w:r>
    </w:p>
    <w:p w14:paraId="201B84BD" w14:textId="77777777" w:rsidR="00A32CD2" w:rsidRPr="00A32CD2" w:rsidRDefault="00A32CD2" w:rsidP="002E722B">
      <w:pPr>
        <w:rPr>
          <w:rFonts w:asciiTheme="minorHAnsi" w:eastAsia="Arial" w:hAnsiTheme="minorHAnsi" w:cstheme="minorHAnsi"/>
          <w:b/>
          <w:sz w:val="22"/>
          <w:szCs w:val="22"/>
        </w:rPr>
      </w:pPr>
    </w:p>
    <w:p w14:paraId="3A369B1C" w14:textId="77777777" w:rsidR="00241327" w:rsidRPr="00C3081F" w:rsidRDefault="00241327" w:rsidP="00241327">
      <w:pPr>
        <w:numPr>
          <w:ilvl w:val="0"/>
          <w:numId w:val="107"/>
        </w:numPr>
        <w:shd w:val="clear" w:color="auto" w:fill="E6E6E6"/>
        <w:tabs>
          <w:tab w:val="clear" w:pos="720"/>
          <w:tab w:val="num" w:pos="180"/>
        </w:tabs>
        <w:spacing w:line="240" w:lineRule="auto"/>
        <w:ind w:left="180"/>
        <w:rPr>
          <w:rFonts w:asciiTheme="minorHAnsi" w:eastAsia="Arial Unicode MS" w:hAnsiTheme="minorHAnsi" w:cstheme="minorHAnsi"/>
          <w:b/>
          <w:sz w:val="22"/>
          <w:szCs w:val="22"/>
          <w:lang w:val="en-GB"/>
        </w:rPr>
      </w:pPr>
      <w:r w:rsidRPr="00C3081F">
        <w:rPr>
          <w:rFonts w:asciiTheme="minorHAnsi" w:eastAsia="Arial Unicode MS" w:hAnsiTheme="minorHAnsi" w:cstheme="minorHAnsi"/>
          <w:b/>
          <w:bCs/>
          <w:sz w:val="22"/>
          <w:szCs w:val="22"/>
          <w:lang w:val="en-GB"/>
        </w:rPr>
        <w:t>General information</w:t>
      </w:r>
    </w:p>
    <w:p w14:paraId="5BE95F81" w14:textId="77777777" w:rsidR="00241327" w:rsidRPr="00C3081F" w:rsidRDefault="00241327" w:rsidP="00241327">
      <w:pPr>
        <w:spacing w:before="60"/>
        <w:jc w:val="both"/>
        <w:outlineLvl w:val="0"/>
        <w:rPr>
          <w:rFonts w:asciiTheme="minorHAnsi" w:hAnsiTheme="minorHAnsi" w:cstheme="minorHAnsi"/>
          <w:sz w:val="22"/>
          <w:szCs w:val="22"/>
          <w:lang w:val="en-GB"/>
        </w:rPr>
      </w:pPr>
    </w:p>
    <w:tbl>
      <w:tblPr>
        <w:tblW w:w="9072" w:type="dxa"/>
        <w:tblInd w:w="70" w:type="dxa"/>
        <w:tblBorders>
          <w:top w:val="single" w:sz="4" w:space="0" w:color="auto"/>
          <w:left w:val="single" w:sz="4" w:space="0" w:color="auto"/>
          <w:bottom w:val="single" w:sz="12" w:space="0" w:color="000000"/>
          <w:right w:val="single" w:sz="12" w:space="0" w:color="000000"/>
          <w:insideH w:val="single" w:sz="6" w:space="0" w:color="auto"/>
          <w:insideV w:val="single" w:sz="6" w:space="0" w:color="auto"/>
        </w:tblBorders>
        <w:tblCellMar>
          <w:left w:w="70" w:type="dxa"/>
          <w:right w:w="70" w:type="dxa"/>
        </w:tblCellMar>
        <w:tblLook w:val="0000" w:firstRow="0" w:lastRow="0" w:firstColumn="0" w:lastColumn="0" w:noHBand="0" w:noVBand="0"/>
      </w:tblPr>
      <w:tblGrid>
        <w:gridCol w:w="2903"/>
        <w:gridCol w:w="6169"/>
      </w:tblGrid>
      <w:tr w:rsidR="00241327" w:rsidRPr="00C3081F" w14:paraId="5E3226D3" w14:textId="77777777" w:rsidTr="00927619">
        <w:trPr>
          <w:trHeight w:val="652"/>
        </w:trPr>
        <w:tc>
          <w:tcPr>
            <w:tcW w:w="2903" w:type="dxa"/>
            <w:tcBorders>
              <w:top w:val="single" w:sz="4" w:space="0" w:color="auto"/>
              <w:bottom w:val="dashSmallGap" w:sz="4" w:space="0" w:color="auto"/>
              <w:right w:val="single" w:sz="2" w:space="0" w:color="000000"/>
            </w:tcBorders>
            <w:shd w:val="clear" w:color="auto" w:fill="E6E6E6"/>
          </w:tcPr>
          <w:p w14:paraId="2301CC01" w14:textId="77777777" w:rsidR="00241327" w:rsidRPr="00C3081F" w:rsidRDefault="00241327" w:rsidP="00927619">
            <w:pPr>
              <w:spacing w:before="60"/>
              <w:outlineLvl w:val="0"/>
              <w:rPr>
                <w:rFonts w:asciiTheme="minorHAnsi" w:hAnsiTheme="minorHAnsi" w:cstheme="minorHAnsi"/>
                <w:sz w:val="22"/>
                <w:szCs w:val="22"/>
                <w:lang w:val="en-GB"/>
              </w:rPr>
            </w:pPr>
            <w:r w:rsidRPr="00C3081F">
              <w:rPr>
                <w:rFonts w:asciiTheme="minorHAnsi" w:hAnsiTheme="minorHAnsi" w:cstheme="minorHAnsi"/>
                <w:sz w:val="22"/>
                <w:szCs w:val="22"/>
                <w:lang w:val="en-GB"/>
              </w:rPr>
              <w:t>Assignment name</w:t>
            </w:r>
          </w:p>
        </w:tc>
        <w:tc>
          <w:tcPr>
            <w:tcW w:w="6169" w:type="dxa"/>
            <w:tcBorders>
              <w:top w:val="single" w:sz="4" w:space="0" w:color="auto"/>
              <w:left w:val="single" w:sz="2" w:space="0" w:color="000000"/>
              <w:bottom w:val="dashSmallGap" w:sz="4" w:space="0" w:color="auto"/>
            </w:tcBorders>
          </w:tcPr>
          <w:p w14:paraId="16FC0AAC" w14:textId="77777777" w:rsidR="00241327" w:rsidRPr="00C3081F" w:rsidRDefault="00241327" w:rsidP="00927619">
            <w:pPr>
              <w:spacing w:before="60"/>
              <w:outlineLvl w:val="0"/>
              <w:rPr>
                <w:rFonts w:asciiTheme="minorHAnsi" w:hAnsiTheme="minorHAnsi" w:cstheme="minorHAnsi"/>
                <w:sz w:val="22"/>
                <w:szCs w:val="22"/>
                <w:lang w:val="en-GB"/>
              </w:rPr>
            </w:pPr>
            <w:r w:rsidRPr="00C3081F">
              <w:rPr>
                <w:rFonts w:asciiTheme="minorHAnsi" w:hAnsiTheme="minorHAnsi" w:cstheme="minorHAnsi"/>
                <w:sz w:val="22"/>
                <w:szCs w:val="22"/>
                <w:lang w:val="en-GB"/>
              </w:rPr>
              <w:t>Conduct a technical inspection and damage assessment of buildings No.3 and No.4 of the Shupyk National Healthcare University of Ukraine (NUOZ)</w:t>
            </w:r>
          </w:p>
        </w:tc>
      </w:tr>
      <w:tr w:rsidR="00241327" w:rsidRPr="00C3081F" w14:paraId="44FB64CE" w14:textId="77777777" w:rsidTr="00927619">
        <w:trPr>
          <w:trHeight w:val="315"/>
        </w:trPr>
        <w:tc>
          <w:tcPr>
            <w:tcW w:w="2903" w:type="dxa"/>
            <w:tcBorders>
              <w:top w:val="dashSmallGap" w:sz="4" w:space="0" w:color="auto"/>
              <w:bottom w:val="dashSmallGap" w:sz="4" w:space="0" w:color="auto"/>
              <w:right w:val="single" w:sz="2" w:space="0" w:color="000000"/>
            </w:tcBorders>
            <w:shd w:val="clear" w:color="auto" w:fill="E6E6E6"/>
          </w:tcPr>
          <w:p w14:paraId="45084B49" w14:textId="77777777" w:rsidR="00241327" w:rsidRPr="00C3081F" w:rsidRDefault="00241327" w:rsidP="00927619">
            <w:pPr>
              <w:spacing w:before="60"/>
              <w:outlineLvl w:val="0"/>
              <w:rPr>
                <w:rFonts w:asciiTheme="minorHAnsi" w:hAnsiTheme="minorHAnsi" w:cstheme="minorHAnsi"/>
                <w:sz w:val="22"/>
                <w:szCs w:val="22"/>
                <w:lang w:val="en-GB"/>
              </w:rPr>
            </w:pPr>
            <w:r w:rsidRPr="00C3081F">
              <w:rPr>
                <w:rFonts w:asciiTheme="minorHAnsi" w:hAnsiTheme="minorHAnsi" w:cstheme="minorHAnsi"/>
                <w:sz w:val="22"/>
                <w:szCs w:val="22"/>
                <w:lang w:val="en-GB"/>
              </w:rPr>
              <w:t>Beneficiary</w:t>
            </w:r>
          </w:p>
        </w:tc>
        <w:tc>
          <w:tcPr>
            <w:tcW w:w="6169" w:type="dxa"/>
            <w:tcBorders>
              <w:top w:val="dashSmallGap" w:sz="4" w:space="0" w:color="auto"/>
              <w:left w:val="single" w:sz="2" w:space="0" w:color="000000"/>
              <w:bottom w:val="dashSmallGap" w:sz="4" w:space="0" w:color="auto"/>
            </w:tcBorders>
          </w:tcPr>
          <w:p w14:paraId="6A3D192B" w14:textId="77777777" w:rsidR="00241327" w:rsidRPr="00C3081F" w:rsidRDefault="00241327" w:rsidP="00927619">
            <w:pPr>
              <w:spacing w:before="60"/>
              <w:outlineLvl w:val="0"/>
              <w:rPr>
                <w:rFonts w:asciiTheme="minorHAnsi" w:hAnsiTheme="minorHAnsi" w:cstheme="minorHAnsi"/>
                <w:sz w:val="22"/>
                <w:szCs w:val="22"/>
                <w:lang w:val="en-GB"/>
              </w:rPr>
            </w:pPr>
            <w:r w:rsidRPr="00C3081F">
              <w:rPr>
                <w:rFonts w:asciiTheme="minorHAnsi" w:hAnsiTheme="minorHAnsi" w:cstheme="minorHAnsi"/>
                <w:sz w:val="22"/>
                <w:szCs w:val="22"/>
                <w:lang w:val="en-GB"/>
              </w:rPr>
              <w:t>Shupyk National Healthcare University of Ukraine</w:t>
            </w:r>
          </w:p>
        </w:tc>
      </w:tr>
      <w:tr w:rsidR="00241327" w:rsidRPr="00C3081F" w14:paraId="5AFE79BD" w14:textId="77777777" w:rsidTr="00927619">
        <w:trPr>
          <w:trHeight w:val="330"/>
        </w:trPr>
        <w:tc>
          <w:tcPr>
            <w:tcW w:w="2903" w:type="dxa"/>
            <w:tcBorders>
              <w:top w:val="dashSmallGap" w:sz="4" w:space="0" w:color="auto"/>
              <w:bottom w:val="dashSmallGap" w:sz="4" w:space="0" w:color="auto"/>
              <w:right w:val="single" w:sz="2" w:space="0" w:color="000000"/>
            </w:tcBorders>
            <w:shd w:val="clear" w:color="auto" w:fill="E6E6E6"/>
          </w:tcPr>
          <w:p w14:paraId="7B571909" w14:textId="77777777" w:rsidR="00241327" w:rsidRPr="00C3081F" w:rsidRDefault="00241327" w:rsidP="00927619">
            <w:pPr>
              <w:spacing w:before="60"/>
              <w:outlineLvl w:val="0"/>
              <w:rPr>
                <w:rFonts w:asciiTheme="minorHAnsi" w:hAnsiTheme="minorHAnsi" w:cstheme="minorHAnsi"/>
                <w:sz w:val="22"/>
                <w:szCs w:val="22"/>
                <w:lang w:val="en-GB"/>
              </w:rPr>
            </w:pPr>
            <w:r w:rsidRPr="00C3081F">
              <w:rPr>
                <w:rFonts w:asciiTheme="minorHAnsi" w:hAnsiTheme="minorHAnsi" w:cstheme="minorHAnsi"/>
                <w:sz w:val="22"/>
                <w:szCs w:val="22"/>
                <w:lang w:val="en-GB"/>
              </w:rPr>
              <w:t>Country</w:t>
            </w:r>
          </w:p>
        </w:tc>
        <w:tc>
          <w:tcPr>
            <w:tcW w:w="6169" w:type="dxa"/>
            <w:tcBorders>
              <w:top w:val="dashSmallGap" w:sz="4" w:space="0" w:color="auto"/>
              <w:left w:val="single" w:sz="2" w:space="0" w:color="000000"/>
              <w:bottom w:val="dashSmallGap" w:sz="4" w:space="0" w:color="auto"/>
            </w:tcBorders>
            <w:vAlign w:val="bottom"/>
          </w:tcPr>
          <w:p w14:paraId="5768652E" w14:textId="77777777" w:rsidR="00241327" w:rsidRPr="00C3081F" w:rsidRDefault="00241327" w:rsidP="00927619">
            <w:pPr>
              <w:rPr>
                <w:rFonts w:asciiTheme="minorHAnsi" w:hAnsiTheme="minorHAnsi" w:cstheme="minorHAnsi"/>
                <w:sz w:val="22"/>
                <w:szCs w:val="22"/>
                <w:lang w:val="en-GB"/>
              </w:rPr>
            </w:pPr>
            <w:r w:rsidRPr="00C3081F">
              <w:rPr>
                <w:rFonts w:asciiTheme="minorHAnsi" w:hAnsiTheme="minorHAnsi" w:cstheme="minorHAnsi"/>
                <w:sz w:val="22"/>
                <w:szCs w:val="22"/>
                <w:lang w:val="en-GB"/>
              </w:rPr>
              <w:t>Ukraine</w:t>
            </w:r>
          </w:p>
        </w:tc>
      </w:tr>
      <w:tr w:rsidR="00241327" w:rsidRPr="00C3081F" w14:paraId="320D2D02" w14:textId="77777777" w:rsidTr="00927619">
        <w:trPr>
          <w:trHeight w:val="330"/>
        </w:trPr>
        <w:tc>
          <w:tcPr>
            <w:tcW w:w="2903" w:type="dxa"/>
            <w:tcBorders>
              <w:top w:val="dashSmallGap" w:sz="4" w:space="0" w:color="auto"/>
              <w:bottom w:val="dashSmallGap" w:sz="4" w:space="0" w:color="auto"/>
              <w:right w:val="single" w:sz="2" w:space="0" w:color="000000"/>
            </w:tcBorders>
            <w:shd w:val="clear" w:color="auto" w:fill="E6E6E6"/>
          </w:tcPr>
          <w:p w14:paraId="6F91344E" w14:textId="77777777" w:rsidR="00241327" w:rsidRPr="00C3081F" w:rsidRDefault="00241327" w:rsidP="00927619">
            <w:pPr>
              <w:spacing w:before="60"/>
              <w:outlineLvl w:val="0"/>
              <w:rPr>
                <w:rFonts w:asciiTheme="minorHAnsi" w:hAnsiTheme="minorHAnsi" w:cstheme="minorHAnsi"/>
                <w:sz w:val="22"/>
                <w:szCs w:val="22"/>
                <w:lang w:val="en-GB"/>
              </w:rPr>
            </w:pPr>
            <w:r w:rsidRPr="00C3081F">
              <w:rPr>
                <w:rFonts w:asciiTheme="minorHAnsi" w:hAnsiTheme="minorHAnsi" w:cstheme="minorHAnsi"/>
                <w:sz w:val="22"/>
                <w:szCs w:val="22"/>
                <w:lang w:val="en-GB"/>
              </w:rPr>
              <w:t>Total estimated number of days</w:t>
            </w:r>
          </w:p>
        </w:tc>
        <w:tc>
          <w:tcPr>
            <w:tcW w:w="6169" w:type="dxa"/>
            <w:tcBorders>
              <w:top w:val="dashSmallGap" w:sz="4" w:space="0" w:color="auto"/>
              <w:left w:val="single" w:sz="2" w:space="0" w:color="000000"/>
              <w:bottom w:val="dashSmallGap" w:sz="4" w:space="0" w:color="auto"/>
            </w:tcBorders>
          </w:tcPr>
          <w:p w14:paraId="30907CB6" w14:textId="77777777" w:rsidR="00241327" w:rsidRPr="00C3081F" w:rsidRDefault="00241327" w:rsidP="00927619">
            <w:pPr>
              <w:spacing w:before="60"/>
              <w:outlineLvl w:val="0"/>
              <w:rPr>
                <w:rFonts w:asciiTheme="minorHAnsi" w:hAnsiTheme="minorHAnsi" w:cstheme="minorHAnsi"/>
                <w:sz w:val="22"/>
                <w:szCs w:val="22"/>
                <w:lang w:val="en-GB"/>
              </w:rPr>
            </w:pPr>
            <w:r w:rsidRPr="00C3081F">
              <w:rPr>
                <w:rFonts w:asciiTheme="minorHAnsi" w:hAnsiTheme="minorHAnsi" w:cstheme="minorHAnsi"/>
                <w:sz w:val="22"/>
                <w:szCs w:val="22"/>
                <w:lang w:val="en-GB"/>
              </w:rPr>
              <w:t>25 days</w:t>
            </w:r>
          </w:p>
        </w:tc>
      </w:tr>
    </w:tbl>
    <w:p w14:paraId="3E8465DE" w14:textId="77777777" w:rsidR="00241327" w:rsidRPr="00C3081F" w:rsidRDefault="00241327" w:rsidP="00241327">
      <w:pPr>
        <w:spacing w:before="60"/>
        <w:jc w:val="both"/>
        <w:outlineLvl w:val="0"/>
        <w:rPr>
          <w:rFonts w:asciiTheme="minorHAnsi" w:hAnsiTheme="minorHAnsi" w:cstheme="minorHAnsi"/>
          <w:sz w:val="22"/>
          <w:szCs w:val="22"/>
          <w:lang w:val="en-GB"/>
        </w:rPr>
      </w:pPr>
    </w:p>
    <w:p w14:paraId="7844BBB4" w14:textId="77777777" w:rsidR="00241327" w:rsidRPr="00C3081F" w:rsidRDefault="00241327" w:rsidP="00241327">
      <w:pPr>
        <w:numPr>
          <w:ilvl w:val="0"/>
          <w:numId w:val="107"/>
        </w:numPr>
        <w:shd w:val="clear" w:color="auto" w:fill="E6E6E6"/>
        <w:tabs>
          <w:tab w:val="clear" w:pos="720"/>
          <w:tab w:val="num" w:pos="180"/>
        </w:tabs>
        <w:spacing w:line="240" w:lineRule="auto"/>
        <w:ind w:left="180"/>
        <w:rPr>
          <w:rFonts w:asciiTheme="minorHAnsi" w:eastAsia="Arial Unicode MS" w:hAnsiTheme="minorHAnsi" w:cstheme="minorHAnsi"/>
          <w:b/>
          <w:sz w:val="22"/>
          <w:szCs w:val="22"/>
          <w:lang w:val="en-GB"/>
        </w:rPr>
      </w:pPr>
      <w:r w:rsidRPr="00C3081F">
        <w:rPr>
          <w:rFonts w:asciiTheme="minorHAnsi" w:eastAsia="Arial Unicode MS" w:hAnsiTheme="minorHAnsi" w:cstheme="minorHAnsi"/>
          <w:b/>
          <w:bCs/>
          <w:sz w:val="22"/>
          <w:szCs w:val="22"/>
          <w:lang w:val="en-GB"/>
        </w:rPr>
        <w:t>Context and justification of the need</w:t>
      </w:r>
    </w:p>
    <w:p w14:paraId="7FE1E238" w14:textId="77777777" w:rsidR="00241327" w:rsidRPr="00C3081F" w:rsidRDefault="00241327" w:rsidP="00241327">
      <w:pPr>
        <w:rPr>
          <w:rFonts w:asciiTheme="minorHAnsi" w:hAnsiTheme="minorHAnsi" w:cstheme="minorHAnsi"/>
          <w:sz w:val="22"/>
          <w:szCs w:val="22"/>
          <w:lang w:val="en-GB"/>
        </w:rPr>
      </w:pPr>
    </w:p>
    <w:p w14:paraId="17B08C09" w14:textId="77777777" w:rsidR="00241327" w:rsidRPr="00C3081F" w:rsidRDefault="00241327" w:rsidP="00241327">
      <w:pPr>
        <w:pStyle w:val="Paragraphedeliste2"/>
        <w:spacing w:after="200" w:line="276" w:lineRule="auto"/>
        <w:ind w:left="0"/>
        <w:contextualSpacing/>
        <w:rPr>
          <w:rFonts w:asciiTheme="minorHAnsi" w:hAnsiTheme="minorHAnsi" w:cstheme="minorHAnsi"/>
          <w:b/>
          <w:bCs/>
          <w:sz w:val="22"/>
          <w:szCs w:val="22"/>
          <w:u w:val="single"/>
          <w:lang w:val="en-US"/>
        </w:rPr>
      </w:pPr>
      <w:r w:rsidRPr="00C3081F">
        <w:rPr>
          <w:rFonts w:asciiTheme="minorHAnsi" w:hAnsiTheme="minorHAnsi" w:cstheme="minorHAnsi"/>
          <w:b/>
          <w:bCs/>
          <w:sz w:val="22"/>
          <w:szCs w:val="22"/>
          <w:u w:val="single"/>
          <w:lang w:val="en-US"/>
        </w:rPr>
        <w:t>Expertise France</w:t>
      </w:r>
    </w:p>
    <w:p w14:paraId="6AF8FB53" w14:textId="77777777" w:rsidR="00241327" w:rsidRPr="00C3081F" w:rsidRDefault="00241327" w:rsidP="00241327">
      <w:pPr>
        <w:pStyle w:val="Paragraphedeliste2"/>
        <w:spacing w:after="200" w:line="276" w:lineRule="auto"/>
        <w:ind w:left="0"/>
        <w:contextualSpacing/>
        <w:jc w:val="both"/>
        <w:rPr>
          <w:rFonts w:asciiTheme="minorHAnsi" w:hAnsiTheme="minorHAnsi" w:cstheme="minorHAnsi"/>
          <w:sz w:val="22"/>
          <w:szCs w:val="22"/>
          <w:lang w:val="en-US"/>
        </w:rPr>
      </w:pPr>
      <w:r w:rsidRPr="00C3081F">
        <w:rPr>
          <w:rFonts w:asciiTheme="minorHAnsi" w:hAnsiTheme="minorHAnsi" w:cstheme="minorHAnsi"/>
          <w:sz w:val="22"/>
          <w:szCs w:val="22"/>
          <w:lang w:val="en-US"/>
        </w:rPr>
        <w:t>Expertise France is the French International Technical Cooperation Agency, with the status of public institution under the joint supervision of the Ministry of Europe and Foreign Affairs and the Ministries of Economics, Finance and Industrial and Digital Sovereignty. It is the second largest technical cooperation agency in Europe. Expertise France designs and implements projects that strengthen public policies over the long term in developing and emerging countries.</w:t>
      </w:r>
    </w:p>
    <w:p w14:paraId="6CCE98FC" w14:textId="77777777" w:rsidR="00241327" w:rsidRPr="00C3081F" w:rsidRDefault="00241327" w:rsidP="00241327">
      <w:pPr>
        <w:pStyle w:val="Paragraphedeliste2"/>
        <w:spacing w:after="200" w:line="276" w:lineRule="auto"/>
        <w:ind w:left="0"/>
        <w:contextualSpacing/>
        <w:jc w:val="both"/>
        <w:rPr>
          <w:rFonts w:asciiTheme="minorHAnsi" w:hAnsiTheme="minorHAnsi" w:cstheme="minorHAnsi"/>
          <w:sz w:val="22"/>
          <w:szCs w:val="22"/>
          <w:lang w:val="en-US"/>
        </w:rPr>
      </w:pPr>
      <w:r w:rsidRPr="00C3081F">
        <w:rPr>
          <w:rFonts w:asciiTheme="minorHAnsi" w:hAnsiTheme="minorHAnsi" w:cstheme="minorHAnsi"/>
          <w:sz w:val="22"/>
          <w:szCs w:val="22"/>
          <w:lang w:val="en-US"/>
        </w:rPr>
        <w:t>As the French public agency for international technical cooperation, Expertise France operates in more than 100 countries, implementing more than 400 projects. The agency works in close collaboration with French public institutions, as well as with the European Union, to respond to the needs of partner countries that wish to improve public policies that tackle these challenges. In Ukraine the agency has been regularly present since 2006 through series of technical assistance projects.</w:t>
      </w:r>
    </w:p>
    <w:p w14:paraId="4CCFE2DF" w14:textId="77777777" w:rsidR="00241327" w:rsidRPr="00C3081F" w:rsidRDefault="00241327" w:rsidP="00241327">
      <w:pPr>
        <w:pStyle w:val="Paragraphedeliste2"/>
        <w:spacing w:after="200" w:line="276" w:lineRule="auto"/>
        <w:ind w:left="0"/>
        <w:contextualSpacing/>
        <w:jc w:val="both"/>
        <w:rPr>
          <w:rFonts w:asciiTheme="minorHAnsi" w:hAnsiTheme="minorHAnsi" w:cstheme="minorHAnsi"/>
          <w:sz w:val="22"/>
          <w:szCs w:val="22"/>
          <w:lang w:val="en-US"/>
        </w:rPr>
      </w:pPr>
    </w:p>
    <w:p w14:paraId="5E3F716E" w14:textId="77777777" w:rsidR="00241327" w:rsidRPr="00C3081F" w:rsidRDefault="00241327" w:rsidP="00241327">
      <w:pPr>
        <w:pStyle w:val="Paragraphedeliste2"/>
        <w:spacing w:after="200" w:line="276" w:lineRule="auto"/>
        <w:ind w:left="0"/>
        <w:contextualSpacing/>
        <w:jc w:val="both"/>
        <w:rPr>
          <w:rFonts w:asciiTheme="minorHAnsi" w:hAnsiTheme="minorHAnsi" w:cstheme="minorHAnsi"/>
          <w:b/>
          <w:bCs/>
          <w:sz w:val="22"/>
          <w:szCs w:val="22"/>
          <w:u w:val="single"/>
          <w:lang w:val="en-US"/>
        </w:rPr>
      </w:pPr>
      <w:r w:rsidRPr="00C3081F">
        <w:rPr>
          <w:rFonts w:asciiTheme="minorHAnsi" w:hAnsiTheme="minorHAnsi" w:cstheme="minorHAnsi"/>
          <w:b/>
          <w:bCs/>
          <w:sz w:val="22"/>
          <w:szCs w:val="22"/>
          <w:u w:val="single"/>
          <w:lang w:val="en-US"/>
        </w:rPr>
        <w:t>Expertise France in Ukraine</w:t>
      </w:r>
    </w:p>
    <w:p w14:paraId="42EF82CB" w14:textId="77777777" w:rsidR="00241327" w:rsidRPr="00C3081F" w:rsidRDefault="00241327" w:rsidP="00241327">
      <w:pPr>
        <w:pStyle w:val="Paragraphedeliste2"/>
        <w:spacing w:after="200" w:line="276" w:lineRule="auto"/>
        <w:ind w:left="0"/>
        <w:contextualSpacing/>
        <w:jc w:val="both"/>
        <w:rPr>
          <w:rFonts w:asciiTheme="minorHAnsi" w:hAnsiTheme="minorHAnsi" w:cstheme="minorHAnsi"/>
          <w:sz w:val="22"/>
          <w:szCs w:val="22"/>
          <w:lang w:val="en-US"/>
        </w:rPr>
      </w:pPr>
      <w:r w:rsidRPr="00C3081F">
        <w:rPr>
          <w:rFonts w:asciiTheme="minorHAnsi" w:hAnsiTheme="minorHAnsi" w:cstheme="minorHAnsi"/>
          <w:sz w:val="22"/>
          <w:szCs w:val="22"/>
          <w:lang w:val="en-US"/>
        </w:rPr>
        <w:t xml:space="preserve">The MEAE has financed in 2023 Expertise France with an envelope of €14.5 </w:t>
      </w:r>
      <w:r w:rsidRPr="00C3081F">
        <w:rPr>
          <w:rFonts w:asciiTheme="minorHAnsi" w:hAnsiTheme="minorHAnsi" w:cstheme="minorHAnsi"/>
          <w:sz w:val="22"/>
          <w:szCs w:val="22"/>
          <w:lang w:val="en-GB"/>
        </w:rPr>
        <w:t>million</w:t>
      </w:r>
      <w:r w:rsidRPr="00C3081F">
        <w:rPr>
          <w:rFonts w:asciiTheme="minorHAnsi" w:hAnsiTheme="minorHAnsi" w:cstheme="minorHAnsi"/>
          <w:sz w:val="22"/>
          <w:szCs w:val="22"/>
          <w:lang w:val="en-US"/>
        </w:rPr>
        <w:t xml:space="preserve"> to position French technical cooperation and respond to Ukraine's short, medium and long-term needs. This facility, entitled </w:t>
      </w:r>
      <w:r w:rsidRPr="00C3081F">
        <w:rPr>
          <w:rFonts w:asciiTheme="minorHAnsi" w:hAnsiTheme="minorHAnsi" w:cstheme="minorHAnsi"/>
          <w:b/>
          <w:bCs/>
          <w:sz w:val="22"/>
          <w:szCs w:val="22"/>
          <w:lang w:val="en-US"/>
        </w:rPr>
        <w:t>mAIDan</w:t>
      </w:r>
      <w:r w:rsidRPr="00C3081F">
        <w:rPr>
          <w:rFonts w:asciiTheme="minorHAnsi" w:hAnsiTheme="minorHAnsi" w:cstheme="minorHAnsi"/>
          <w:sz w:val="22"/>
          <w:szCs w:val="22"/>
          <w:lang w:val="en-US"/>
        </w:rPr>
        <w:t xml:space="preserve"> Ukraine, finances and co-finances technical assistance projects to support Ukrainian authorities in preparing for reconstruction and the European accession process.</w:t>
      </w:r>
    </w:p>
    <w:p w14:paraId="79798CEB" w14:textId="77777777" w:rsidR="00241327" w:rsidRPr="00C3081F" w:rsidRDefault="00241327" w:rsidP="00241327">
      <w:pPr>
        <w:pStyle w:val="Paragraphedeliste2"/>
        <w:spacing w:after="200" w:line="276" w:lineRule="auto"/>
        <w:ind w:left="0"/>
        <w:contextualSpacing/>
        <w:jc w:val="both"/>
        <w:rPr>
          <w:rFonts w:asciiTheme="minorHAnsi" w:hAnsiTheme="minorHAnsi" w:cstheme="minorHAnsi"/>
          <w:sz w:val="22"/>
          <w:szCs w:val="22"/>
          <w:lang w:val="en-US"/>
        </w:rPr>
      </w:pPr>
    </w:p>
    <w:p w14:paraId="47201825" w14:textId="77777777" w:rsidR="00241327" w:rsidRPr="00C3081F" w:rsidRDefault="00241327" w:rsidP="00241327">
      <w:pPr>
        <w:pStyle w:val="Paragraphedeliste2"/>
        <w:spacing w:after="200" w:line="276" w:lineRule="auto"/>
        <w:ind w:left="0"/>
        <w:contextualSpacing/>
        <w:jc w:val="both"/>
        <w:rPr>
          <w:rFonts w:asciiTheme="minorHAnsi" w:hAnsiTheme="minorHAnsi" w:cstheme="minorHAnsi"/>
          <w:sz w:val="22"/>
          <w:szCs w:val="22"/>
          <w:lang w:val="en-US"/>
        </w:rPr>
      </w:pPr>
      <w:r w:rsidRPr="00C3081F">
        <w:rPr>
          <w:rFonts w:asciiTheme="minorHAnsi" w:hAnsiTheme="minorHAnsi" w:cstheme="minorHAnsi"/>
          <w:sz w:val="22"/>
          <w:szCs w:val="22"/>
          <w:lang w:val="en-GB"/>
        </w:rPr>
        <w:t xml:space="preserve">The ongoing other projects in Ukraine include: the EU-funded Project </w:t>
      </w:r>
      <w:r w:rsidRPr="00C3081F">
        <w:rPr>
          <w:rFonts w:asciiTheme="minorHAnsi" w:hAnsiTheme="minorHAnsi" w:cstheme="minorHAnsi"/>
          <w:b/>
          <w:bCs/>
          <w:sz w:val="22"/>
          <w:szCs w:val="22"/>
          <w:lang w:val="en-GB"/>
        </w:rPr>
        <w:t>Pravo-Justice</w:t>
      </w:r>
      <w:r w:rsidRPr="00C3081F">
        <w:rPr>
          <w:rFonts w:asciiTheme="minorHAnsi" w:hAnsiTheme="minorHAnsi" w:cstheme="minorHAnsi"/>
          <w:sz w:val="22"/>
          <w:szCs w:val="22"/>
          <w:lang w:val="en-GB"/>
        </w:rPr>
        <w:t xml:space="preserve"> which</w:t>
      </w:r>
      <w:r w:rsidRPr="00C3081F">
        <w:rPr>
          <w:rFonts w:asciiTheme="minorHAnsi" w:hAnsiTheme="minorHAnsi" w:cstheme="minorHAnsi"/>
          <w:b/>
          <w:bCs/>
          <w:sz w:val="22"/>
          <w:szCs w:val="22"/>
          <w:lang w:val="en-GB"/>
        </w:rPr>
        <w:t xml:space="preserve"> </w:t>
      </w:r>
      <w:r w:rsidRPr="00C3081F">
        <w:rPr>
          <w:rFonts w:asciiTheme="minorHAnsi" w:hAnsiTheme="minorHAnsi" w:cstheme="minorHAnsi"/>
          <w:sz w:val="22"/>
          <w:szCs w:val="22"/>
          <w:lang w:val="en-GB"/>
        </w:rPr>
        <w:t>promotes greater rule of law in Ukraine, in line with European standards and comparative practices; </w:t>
      </w:r>
      <w:r w:rsidRPr="00C3081F">
        <w:rPr>
          <w:rFonts w:asciiTheme="minorHAnsi" w:hAnsiTheme="minorHAnsi" w:cstheme="minorHAnsi"/>
          <w:b/>
          <w:bCs/>
          <w:sz w:val="22"/>
          <w:szCs w:val="22"/>
          <w:lang w:val="en-GB"/>
        </w:rPr>
        <w:t>L’Initiative</w:t>
      </w:r>
      <w:r w:rsidRPr="00C3081F">
        <w:rPr>
          <w:rFonts w:asciiTheme="minorHAnsi" w:hAnsiTheme="minorHAnsi" w:cstheme="minorHAnsi"/>
          <w:i/>
          <w:iCs/>
          <w:sz w:val="22"/>
          <w:szCs w:val="22"/>
          <w:lang w:val="en-US"/>
        </w:rPr>
        <w:t xml:space="preserve"> </w:t>
      </w:r>
      <w:r w:rsidRPr="00C3081F">
        <w:rPr>
          <w:rFonts w:asciiTheme="minorHAnsi" w:hAnsiTheme="minorHAnsi" w:cstheme="minorHAnsi"/>
          <w:sz w:val="22"/>
          <w:szCs w:val="22"/>
          <w:lang w:val="en-GB"/>
        </w:rPr>
        <w:t xml:space="preserve">supports beneficiary countries to design, implement, monitor, and evaluate funding allocated by the Global Fund to Fight HIV, Tuberculosis and Malaria. The Emergency Fund for Ukraine against TB &amp; HIV started in December 2022 with a commitment of €7.2 million; </w:t>
      </w:r>
      <w:r w:rsidRPr="00C3081F">
        <w:rPr>
          <w:rFonts w:asciiTheme="minorHAnsi" w:hAnsiTheme="minorHAnsi" w:cstheme="minorHAnsi"/>
          <w:sz w:val="22"/>
          <w:szCs w:val="22"/>
          <w:lang w:val="en-US"/>
        </w:rPr>
        <w:t>the “</w:t>
      </w:r>
      <w:r w:rsidRPr="00C3081F">
        <w:rPr>
          <w:rFonts w:asciiTheme="minorHAnsi" w:hAnsiTheme="minorHAnsi" w:cstheme="minorHAnsi"/>
          <w:b/>
          <w:bCs/>
          <w:sz w:val="22"/>
          <w:szCs w:val="22"/>
          <w:lang w:val="en-US"/>
        </w:rPr>
        <w:t>Stiykist</w:t>
      </w:r>
      <w:r w:rsidRPr="00C3081F">
        <w:rPr>
          <w:rFonts w:asciiTheme="minorHAnsi" w:hAnsiTheme="minorHAnsi" w:cstheme="minorHAnsi"/>
          <w:sz w:val="22"/>
          <w:szCs w:val="22"/>
          <w:lang w:val="en-US"/>
        </w:rPr>
        <w:t xml:space="preserve">” (resilience) project aims to contribute to social transformation and resilience in Ukraine by strengthening the capacities of national, regional and local institutions in the field of vocational training and social services, with a particular focus on the social inclusion </w:t>
      </w:r>
      <w:r w:rsidRPr="00C3081F">
        <w:rPr>
          <w:rFonts w:asciiTheme="minorHAnsi" w:hAnsiTheme="minorHAnsi" w:cstheme="minorHAnsi"/>
          <w:sz w:val="22"/>
          <w:szCs w:val="22"/>
          <w:lang w:val="en-US"/>
        </w:rPr>
        <w:lastRenderedPageBreak/>
        <w:t xml:space="preserve">of the most vulnerable; the </w:t>
      </w:r>
      <w:r w:rsidRPr="00C3081F">
        <w:rPr>
          <w:rFonts w:asciiTheme="minorHAnsi" w:hAnsiTheme="minorHAnsi" w:cstheme="minorHAnsi"/>
          <w:b/>
          <w:bCs/>
          <w:sz w:val="22"/>
          <w:szCs w:val="22"/>
          <w:lang w:val="en-US"/>
        </w:rPr>
        <w:t>Technical Support of the State Audit Service</w:t>
      </w:r>
      <w:r w:rsidRPr="00C3081F">
        <w:rPr>
          <w:rFonts w:asciiTheme="minorHAnsi" w:hAnsiTheme="minorHAnsi" w:cstheme="minorHAnsi"/>
          <w:sz w:val="22"/>
          <w:szCs w:val="22"/>
          <w:lang w:val="en-US"/>
        </w:rPr>
        <w:t xml:space="preserve"> project which aims to mobilize French and national technical expertise to help bringing Ukrainian legislation into line with the acquis Communautaire, particularly in terms of protecting the EU</w:t>
      </w:r>
      <w:r w:rsidRPr="00C3081F">
        <w:rPr>
          <w:rFonts w:asciiTheme="minorHAnsi" w:hAnsiTheme="minorHAnsi" w:cstheme="minorHAnsi"/>
          <w:sz w:val="22"/>
          <w:szCs w:val="22"/>
          <w:lang w:val="uk-UA"/>
        </w:rPr>
        <w:t>’</w:t>
      </w:r>
      <w:r w:rsidRPr="00C3081F">
        <w:rPr>
          <w:rFonts w:asciiTheme="minorHAnsi" w:hAnsiTheme="minorHAnsi" w:cstheme="minorHAnsi"/>
          <w:sz w:val="22"/>
          <w:szCs w:val="22"/>
          <w:lang w:val="en-US"/>
        </w:rPr>
        <w:t>s financial interests and supporting the SAS in its role of inspecting and monitoring the use of reconstruction funds.</w:t>
      </w:r>
    </w:p>
    <w:p w14:paraId="354B1830" w14:textId="77777777" w:rsidR="00241327" w:rsidRPr="00C3081F" w:rsidRDefault="00241327" w:rsidP="00241327">
      <w:pPr>
        <w:pStyle w:val="Paragraphedeliste2"/>
        <w:spacing w:after="200" w:line="276" w:lineRule="auto"/>
        <w:ind w:left="0"/>
        <w:contextualSpacing/>
        <w:jc w:val="both"/>
        <w:rPr>
          <w:rFonts w:asciiTheme="minorHAnsi" w:hAnsiTheme="minorHAnsi" w:cstheme="minorHAnsi"/>
          <w:sz w:val="22"/>
          <w:szCs w:val="22"/>
          <w:lang w:val="en-US"/>
        </w:rPr>
      </w:pPr>
    </w:p>
    <w:p w14:paraId="1CEBADA0" w14:textId="77777777" w:rsidR="00241327" w:rsidRPr="00C3081F" w:rsidRDefault="00241327" w:rsidP="00241327">
      <w:pPr>
        <w:pStyle w:val="Paragraphedeliste2"/>
        <w:spacing w:after="200" w:line="276" w:lineRule="auto"/>
        <w:ind w:left="0"/>
        <w:contextualSpacing/>
        <w:jc w:val="both"/>
        <w:rPr>
          <w:rFonts w:asciiTheme="minorHAnsi" w:hAnsiTheme="minorHAnsi" w:cstheme="minorHAnsi"/>
          <w:b/>
          <w:bCs/>
          <w:sz w:val="22"/>
          <w:szCs w:val="22"/>
          <w:u w:val="single"/>
          <w:lang w:val="en-US"/>
        </w:rPr>
      </w:pPr>
      <w:r w:rsidRPr="00C3081F">
        <w:rPr>
          <w:rFonts w:asciiTheme="minorHAnsi" w:hAnsiTheme="minorHAnsi" w:cstheme="minorHAnsi"/>
          <w:b/>
          <w:bCs/>
          <w:sz w:val="22"/>
          <w:szCs w:val="22"/>
          <w:u w:val="single"/>
          <w:lang w:val="en-US"/>
        </w:rPr>
        <w:t>Expertise France’s Health Programme</w:t>
      </w:r>
    </w:p>
    <w:p w14:paraId="187091D8" w14:textId="77777777" w:rsidR="00241327" w:rsidRPr="00C3081F" w:rsidRDefault="00241327" w:rsidP="00241327">
      <w:pPr>
        <w:pStyle w:val="Paragraphedeliste2"/>
        <w:spacing w:after="200" w:line="276" w:lineRule="auto"/>
        <w:ind w:left="0"/>
        <w:contextualSpacing/>
        <w:jc w:val="both"/>
        <w:rPr>
          <w:rFonts w:asciiTheme="minorHAnsi" w:hAnsiTheme="minorHAnsi" w:cstheme="minorHAnsi"/>
          <w:sz w:val="22"/>
          <w:szCs w:val="22"/>
          <w:lang w:val="en-US"/>
        </w:rPr>
      </w:pPr>
      <w:r w:rsidRPr="00C3081F">
        <w:rPr>
          <w:rFonts w:asciiTheme="minorHAnsi" w:hAnsiTheme="minorHAnsi" w:cstheme="minorHAnsi"/>
          <w:sz w:val="22"/>
          <w:szCs w:val="22"/>
          <w:lang w:val="en-US"/>
        </w:rPr>
        <w:t>As part of France</w:t>
      </w:r>
      <w:r w:rsidRPr="00C3081F">
        <w:rPr>
          <w:rFonts w:asciiTheme="minorHAnsi" w:hAnsiTheme="minorHAnsi" w:cstheme="minorHAnsi"/>
          <w:sz w:val="22"/>
          <w:szCs w:val="22"/>
          <w:lang w:val="uk-UA"/>
        </w:rPr>
        <w:t>’</w:t>
      </w:r>
      <w:r w:rsidRPr="00C3081F">
        <w:rPr>
          <w:rFonts w:asciiTheme="minorHAnsi" w:hAnsiTheme="minorHAnsi" w:cstheme="minorHAnsi"/>
          <w:sz w:val="22"/>
          <w:szCs w:val="22"/>
          <w:lang w:val="en-US"/>
        </w:rPr>
        <w:t>s strategy for reconstruction and aid in Ukraine focusing on the health sector The French Ministry of Europe and Foreign Affairs (MEAE)</w:t>
      </w:r>
      <w:r w:rsidRPr="00C3081F">
        <w:rPr>
          <w:rFonts w:asciiTheme="minorHAnsi" w:hAnsiTheme="minorHAnsi" w:cstheme="minorHAnsi"/>
          <w:sz w:val="22"/>
          <w:szCs w:val="22"/>
          <w:lang w:val="uk-UA"/>
        </w:rPr>
        <w:t>’</w:t>
      </w:r>
      <w:r w:rsidRPr="00C3081F">
        <w:rPr>
          <w:rFonts w:asciiTheme="minorHAnsi" w:hAnsiTheme="minorHAnsi" w:cstheme="minorHAnsi"/>
          <w:sz w:val="22"/>
          <w:szCs w:val="22"/>
          <w:lang w:val="en-US"/>
        </w:rPr>
        <w:t xml:space="preserve">s Crisis Center (CDCS) has financed €16 million over 24 months to the </w:t>
      </w:r>
      <w:r w:rsidRPr="00C3081F">
        <w:rPr>
          <w:rFonts w:asciiTheme="minorHAnsi" w:hAnsiTheme="minorHAnsi" w:cstheme="minorHAnsi"/>
          <w:b/>
          <w:bCs/>
          <w:sz w:val="22"/>
          <w:szCs w:val="22"/>
          <w:lang w:val="en-US"/>
        </w:rPr>
        <w:t>APPUI</w:t>
      </w:r>
      <w:r w:rsidRPr="00C3081F">
        <w:rPr>
          <w:rFonts w:asciiTheme="minorHAnsi" w:hAnsiTheme="minorHAnsi" w:cstheme="minorHAnsi"/>
          <w:sz w:val="22"/>
          <w:szCs w:val="22"/>
          <w:lang w:val="en-US"/>
        </w:rPr>
        <w:t xml:space="preserve"> Health Project from 2024 to 2025. The project, implemented in partnership with Ministry of Health of Ukraine and other key stakeholders aims to improve Ukrainian populations</w:t>
      </w:r>
      <w:r w:rsidRPr="00C3081F">
        <w:rPr>
          <w:rFonts w:asciiTheme="minorHAnsi" w:hAnsiTheme="minorHAnsi" w:cstheme="minorHAnsi"/>
          <w:sz w:val="22"/>
          <w:szCs w:val="22"/>
          <w:lang w:val="uk-UA"/>
        </w:rPr>
        <w:t>’</w:t>
      </w:r>
      <w:r w:rsidRPr="00C3081F">
        <w:rPr>
          <w:rFonts w:asciiTheme="minorHAnsi" w:hAnsiTheme="minorHAnsi" w:cstheme="minorHAnsi"/>
          <w:sz w:val="22"/>
          <w:szCs w:val="22"/>
          <w:lang w:val="en-US"/>
        </w:rPr>
        <w:t xml:space="preserve"> access to essential healthcare services in times of crisis. The project focuses on enhancing hospital cooperation between France and Ukraine, mobilizing French expertise, reconstructing and modernizing healthcare infrastructure and donating medical equipment at the request of Ministry of Health of Ukraine.</w:t>
      </w:r>
    </w:p>
    <w:p w14:paraId="3197C038" w14:textId="77777777" w:rsidR="00241327" w:rsidRPr="00C3081F" w:rsidRDefault="00241327" w:rsidP="00241327">
      <w:pPr>
        <w:pStyle w:val="Paragraphedeliste2"/>
        <w:spacing w:after="200" w:line="276" w:lineRule="auto"/>
        <w:ind w:left="0"/>
        <w:contextualSpacing/>
        <w:jc w:val="both"/>
        <w:rPr>
          <w:rFonts w:asciiTheme="minorHAnsi" w:hAnsiTheme="minorHAnsi" w:cstheme="minorHAnsi"/>
          <w:sz w:val="22"/>
          <w:szCs w:val="22"/>
          <w:lang w:val="en-US"/>
        </w:rPr>
      </w:pPr>
      <w:r w:rsidRPr="00C3081F">
        <w:rPr>
          <w:rFonts w:asciiTheme="minorHAnsi" w:hAnsiTheme="minorHAnsi" w:cstheme="minorHAnsi"/>
          <w:sz w:val="22"/>
          <w:szCs w:val="22"/>
          <w:lang w:val="en-US"/>
        </w:rPr>
        <w:t xml:space="preserve">The </w:t>
      </w:r>
      <w:r w:rsidRPr="00C3081F">
        <w:rPr>
          <w:rFonts w:asciiTheme="minorHAnsi" w:hAnsiTheme="minorHAnsi" w:cstheme="minorHAnsi"/>
          <w:b/>
          <w:bCs/>
          <w:sz w:val="22"/>
          <w:szCs w:val="22"/>
          <w:lang w:val="en-US"/>
        </w:rPr>
        <w:t>REHAB</w:t>
      </w:r>
      <w:r w:rsidRPr="00C3081F">
        <w:rPr>
          <w:rFonts w:asciiTheme="minorHAnsi" w:hAnsiTheme="minorHAnsi" w:cstheme="minorHAnsi"/>
          <w:sz w:val="22"/>
          <w:szCs w:val="22"/>
          <w:lang w:val="en-US"/>
        </w:rPr>
        <w:t xml:space="preserve"> project, funded by the French Development Agency (l’AFD) for €5 million over 24 months, from 2025 to 2026 aims overall supporting Ukraine in maintaining and strengthening its healthcare system to address the consequences of the conflict on the physical and mental health of Ukrainians. Activities are designed around </w:t>
      </w:r>
      <w:r w:rsidRPr="00C3081F">
        <w:rPr>
          <w:rFonts w:asciiTheme="minorHAnsi" w:hAnsiTheme="minorHAnsi" w:cstheme="minorHAnsi"/>
          <w:sz w:val="22"/>
          <w:szCs w:val="22"/>
          <w:lang w:val="en-GB"/>
        </w:rPr>
        <w:t>enhancing mental health services and infrastructure in the Odesa region;</w:t>
      </w:r>
      <w:r w:rsidRPr="00C3081F">
        <w:rPr>
          <w:rFonts w:asciiTheme="minorHAnsi" w:hAnsiTheme="minorHAnsi" w:cstheme="minorHAnsi"/>
          <w:sz w:val="22"/>
          <w:szCs w:val="22"/>
          <w:lang w:val="en-US"/>
        </w:rPr>
        <w:t xml:space="preserve"> strengthening </w:t>
      </w:r>
      <w:r w:rsidRPr="00C3081F">
        <w:rPr>
          <w:rFonts w:asciiTheme="minorHAnsi" w:hAnsiTheme="minorHAnsi" w:cstheme="minorHAnsi"/>
          <w:sz w:val="22"/>
          <w:szCs w:val="22"/>
          <w:lang w:val="en-GB"/>
        </w:rPr>
        <w:t xml:space="preserve">physical rehabilitation efforts and infrastructure, while also emphasizing broader capacity-building initiatives across Ukraine with national and international partners; and identifying and conducting feasibility studies to prepare for concessional loan opportunities. </w:t>
      </w:r>
      <w:r w:rsidRPr="00C3081F">
        <w:rPr>
          <w:rFonts w:asciiTheme="minorHAnsi" w:hAnsiTheme="minorHAnsi" w:cstheme="minorHAnsi"/>
          <w:sz w:val="22"/>
          <w:szCs w:val="22"/>
          <w:lang w:val="en-US"/>
        </w:rPr>
        <w:t>Other projects under the Health Programme are ongoing development.</w:t>
      </w:r>
    </w:p>
    <w:p w14:paraId="25B5F964" w14:textId="77777777" w:rsidR="00241327" w:rsidRPr="00C3081F" w:rsidRDefault="00241327" w:rsidP="00241327">
      <w:pPr>
        <w:jc w:val="both"/>
        <w:rPr>
          <w:rFonts w:asciiTheme="minorHAnsi" w:eastAsia="Arial" w:hAnsiTheme="minorHAnsi" w:cstheme="minorHAnsi"/>
          <w:sz w:val="22"/>
          <w:szCs w:val="22"/>
          <w:lang w:val="en-US"/>
        </w:rPr>
      </w:pPr>
    </w:p>
    <w:p w14:paraId="512D2B06" w14:textId="77777777" w:rsidR="00241327" w:rsidRPr="00C3081F" w:rsidRDefault="00241327" w:rsidP="00241327">
      <w:pPr>
        <w:pBdr>
          <w:top w:val="nil"/>
          <w:left w:val="nil"/>
          <w:bottom w:val="nil"/>
          <w:right w:val="nil"/>
          <w:between w:val="nil"/>
        </w:pBdr>
        <w:spacing w:after="240"/>
        <w:jc w:val="both"/>
        <w:rPr>
          <w:rFonts w:asciiTheme="minorHAnsi" w:eastAsia="Calibri" w:hAnsiTheme="minorHAnsi" w:cstheme="minorHAnsi"/>
          <w:b/>
          <w:color w:val="000000"/>
          <w:sz w:val="22"/>
          <w:szCs w:val="22"/>
          <w:u w:val="single"/>
          <w:lang w:val="en-US"/>
        </w:rPr>
      </w:pPr>
      <w:r w:rsidRPr="00C3081F">
        <w:rPr>
          <w:rFonts w:asciiTheme="minorHAnsi" w:eastAsia="Calibri" w:hAnsiTheme="minorHAnsi" w:cstheme="minorHAnsi"/>
          <w:b/>
          <w:sz w:val="22"/>
          <w:szCs w:val="22"/>
          <w:u w:val="single"/>
          <w:lang w:val="en-US"/>
        </w:rPr>
        <w:t xml:space="preserve">Justification of the needs: </w:t>
      </w:r>
    </w:p>
    <w:p w14:paraId="4CD859C6" w14:textId="77777777" w:rsidR="00241327" w:rsidRPr="00C3081F" w:rsidRDefault="00241327" w:rsidP="00241327">
      <w:pPr>
        <w:pStyle w:val="Paragraphedeliste2"/>
        <w:spacing w:after="200" w:line="276" w:lineRule="auto"/>
        <w:ind w:left="0"/>
        <w:contextualSpacing/>
        <w:jc w:val="both"/>
        <w:rPr>
          <w:rFonts w:asciiTheme="minorHAnsi" w:hAnsiTheme="minorHAnsi" w:cstheme="minorHAnsi"/>
          <w:sz w:val="22"/>
          <w:szCs w:val="22"/>
          <w:lang w:val="en-GB"/>
        </w:rPr>
      </w:pPr>
      <w:r w:rsidRPr="00C3081F">
        <w:rPr>
          <w:rFonts w:asciiTheme="minorHAnsi" w:hAnsiTheme="minorHAnsi" w:cstheme="minorHAnsi"/>
          <w:sz w:val="22"/>
          <w:szCs w:val="22"/>
          <w:lang w:val="en-GB"/>
        </w:rPr>
        <w:t>On 17</w:t>
      </w:r>
      <w:r w:rsidRPr="00C3081F">
        <w:rPr>
          <w:rFonts w:asciiTheme="minorHAnsi" w:hAnsiTheme="minorHAnsi" w:cstheme="minorHAnsi"/>
          <w:sz w:val="22"/>
          <w:szCs w:val="22"/>
          <w:vertAlign w:val="superscript"/>
          <w:lang w:val="en-GB"/>
        </w:rPr>
        <w:t>th</w:t>
      </w:r>
      <w:r w:rsidRPr="00C3081F">
        <w:rPr>
          <w:rFonts w:asciiTheme="minorHAnsi" w:hAnsiTheme="minorHAnsi" w:cstheme="minorHAnsi"/>
          <w:sz w:val="22"/>
          <w:szCs w:val="22"/>
          <w:lang w:val="en-GB"/>
        </w:rPr>
        <w:t xml:space="preserve"> of June 2025, as result of a targeted missile strike, building No.3 and No.4 of the Shupyk National Healthcare University of Ukraine in Kyiv sustained significant structural damage. The explosions resulted in partial destruction of external walls, roofs, and internal utilities.</w:t>
      </w:r>
      <w:r w:rsidRPr="00C3081F">
        <w:rPr>
          <w:rFonts w:asciiTheme="minorHAnsi" w:hAnsiTheme="minorHAnsi" w:cstheme="minorHAnsi"/>
          <w:sz w:val="22"/>
          <w:szCs w:val="22"/>
          <w:lang w:val="en-GB"/>
        </w:rPr>
        <w:br/>
        <w:t>According to Cabinet of Ministers Resolutions No. 326 (dated 20.03.2022) and No.257 (dated 12.04.2017), it is necessary to conduct a comprehensive technical inspection of damaged buildings to determine their structural stability, safety conditions, and feasibility of further use or demolition.</w:t>
      </w:r>
    </w:p>
    <w:p w14:paraId="22F8DD8B" w14:textId="77777777" w:rsidR="00241327" w:rsidRPr="00C3081F" w:rsidRDefault="00241327" w:rsidP="00241327">
      <w:pPr>
        <w:pStyle w:val="Paragraphedeliste2"/>
        <w:spacing w:after="200" w:line="276" w:lineRule="auto"/>
        <w:ind w:left="0"/>
        <w:contextualSpacing/>
        <w:jc w:val="both"/>
        <w:rPr>
          <w:rFonts w:asciiTheme="minorHAnsi" w:hAnsiTheme="minorHAnsi" w:cstheme="minorHAnsi"/>
          <w:sz w:val="22"/>
          <w:szCs w:val="22"/>
          <w:lang w:val="en-GB"/>
        </w:rPr>
      </w:pPr>
    </w:p>
    <w:p w14:paraId="4057E474" w14:textId="77777777" w:rsidR="00241327" w:rsidRPr="00C3081F" w:rsidRDefault="00241327" w:rsidP="00241327">
      <w:pPr>
        <w:pStyle w:val="Paragraphedeliste2"/>
        <w:spacing w:after="200" w:line="276" w:lineRule="auto"/>
        <w:ind w:left="0"/>
        <w:contextualSpacing/>
        <w:jc w:val="both"/>
        <w:rPr>
          <w:rFonts w:asciiTheme="minorHAnsi" w:hAnsiTheme="minorHAnsi" w:cstheme="minorHAnsi"/>
          <w:sz w:val="22"/>
          <w:szCs w:val="22"/>
          <w:lang w:val="en-GB"/>
        </w:rPr>
      </w:pPr>
      <w:r w:rsidRPr="00C3081F">
        <w:rPr>
          <w:rFonts w:asciiTheme="minorHAnsi" w:hAnsiTheme="minorHAnsi" w:cstheme="minorHAnsi"/>
          <w:sz w:val="22"/>
          <w:szCs w:val="22"/>
          <w:lang w:val="en-GB"/>
        </w:rPr>
        <w:t xml:space="preserve">Expertise France will support the Ministry of Health of Ukraine, seeking to contract an independent engineering consultant or company (provider) to perform a damage and technical condition assessment. </w:t>
      </w:r>
      <w:r w:rsidRPr="00C3081F">
        <w:rPr>
          <w:rFonts w:asciiTheme="minorHAnsi" w:hAnsiTheme="minorHAnsi" w:cstheme="minorHAnsi"/>
          <w:sz w:val="22"/>
          <w:szCs w:val="22"/>
          <w:lang w:val="en-GB"/>
        </w:rPr>
        <w:br/>
        <w:t xml:space="preserve">The provider will perform an assessment of structural damage and evaluate the current technical condition of buildings. This work must comply with national building norms (DBN) and international standards for rebuilding after conflict and being authorized and licensed provider of these services in Ukraine. </w:t>
      </w:r>
    </w:p>
    <w:p w14:paraId="06E41082" w14:textId="77777777" w:rsidR="00241327" w:rsidRDefault="00241327" w:rsidP="00241327">
      <w:pPr>
        <w:pStyle w:val="Paragraphedeliste2"/>
        <w:spacing w:after="200" w:line="276" w:lineRule="auto"/>
        <w:ind w:left="0"/>
        <w:contextualSpacing/>
        <w:jc w:val="both"/>
        <w:rPr>
          <w:rFonts w:asciiTheme="minorHAnsi" w:hAnsiTheme="minorHAnsi" w:cstheme="minorHAnsi"/>
          <w:sz w:val="22"/>
          <w:szCs w:val="22"/>
          <w:lang w:val="uk-UA"/>
        </w:rPr>
      </w:pPr>
    </w:p>
    <w:p w14:paraId="0E3853AC" w14:textId="77777777" w:rsidR="00067926" w:rsidRDefault="00067926" w:rsidP="00241327">
      <w:pPr>
        <w:pStyle w:val="Paragraphedeliste2"/>
        <w:spacing w:after="200" w:line="276" w:lineRule="auto"/>
        <w:ind w:left="0"/>
        <w:contextualSpacing/>
        <w:jc w:val="both"/>
        <w:rPr>
          <w:rFonts w:asciiTheme="minorHAnsi" w:hAnsiTheme="minorHAnsi" w:cstheme="minorHAnsi"/>
          <w:sz w:val="22"/>
          <w:szCs w:val="22"/>
          <w:lang w:val="uk-UA"/>
        </w:rPr>
      </w:pPr>
    </w:p>
    <w:p w14:paraId="5A42FECF" w14:textId="77777777" w:rsidR="00067926" w:rsidRDefault="00067926" w:rsidP="00241327">
      <w:pPr>
        <w:pStyle w:val="Paragraphedeliste2"/>
        <w:spacing w:after="200" w:line="276" w:lineRule="auto"/>
        <w:ind w:left="0"/>
        <w:contextualSpacing/>
        <w:jc w:val="both"/>
        <w:rPr>
          <w:rFonts w:asciiTheme="minorHAnsi" w:hAnsiTheme="minorHAnsi" w:cstheme="minorHAnsi"/>
          <w:sz w:val="22"/>
          <w:szCs w:val="22"/>
          <w:lang w:val="uk-UA"/>
        </w:rPr>
      </w:pPr>
    </w:p>
    <w:p w14:paraId="52BAB7E4" w14:textId="77777777" w:rsidR="00067926" w:rsidRDefault="00067926" w:rsidP="00241327">
      <w:pPr>
        <w:pStyle w:val="Paragraphedeliste2"/>
        <w:spacing w:after="200" w:line="276" w:lineRule="auto"/>
        <w:ind w:left="0"/>
        <w:contextualSpacing/>
        <w:jc w:val="both"/>
        <w:rPr>
          <w:rFonts w:asciiTheme="minorHAnsi" w:hAnsiTheme="minorHAnsi" w:cstheme="minorHAnsi"/>
          <w:sz w:val="22"/>
          <w:szCs w:val="22"/>
          <w:lang w:val="uk-UA"/>
        </w:rPr>
      </w:pPr>
    </w:p>
    <w:p w14:paraId="4FCEEF07" w14:textId="77777777" w:rsidR="00067926" w:rsidRPr="00067926" w:rsidRDefault="00067926" w:rsidP="00241327">
      <w:pPr>
        <w:pStyle w:val="Paragraphedeliste2"/>
        <w:spacing w:after="200" w:line="276" w:lineRule="auto"/>
        <w:ind w:left="0"/>
        <w:contextualSpacing/>
        <w:jc w:val="both"/>
        <w:rPr>
          <w:rFonts w:asciiTheme="minorHAnsi" w:hAnsiTheme="minorHAnsi" w:cstheme="minorHAnsi"/>
          <w:sz w:val="22"/>
          <w:szCs w:val="22"/>
          <w:lang w:val="uk-UA"/>
        </w:rPr>
      </w:pPr>
    </w:p>
    <w:p w14:paraId="765A00F2" w14:textId="77777777" w:rsidR="00241327" w:rsidRPr="00C3081F" w:rsidRDefault="00241327" w:rsidP="00241327">
      <w:pPr>
        <w:numPr>
          <w:ilvl w:val="0"/>
          <w:numId w:val="107"/>
        </w:numPr>
        <w:shd w:val="clear" w:color="auto" w:fill="E6E6E6"/>
        <w:tabs>
          <w:tab w:val="clear" w:pos="720"/>
          <w:tab w:val="num" w:pos="180"/>
        </w:tabs>
        <w:spacing w:line="240" w:lineRule="auto"/>
        <w:ind w:left="180"/>
        <w:rPr>
          <w:rFonts w:asciiTheme="minorHAnsi" w:eastAsia="Arial Unicode MS" w:hAnsiTheme="minorHAnsi" w:cstheme="minorHAnsi"/>
          <w:b/>
          <w:sz w:val="22"/>
          <w:szCs w:val="22"/>
          <w:lang w:val="en-GB"/>
        </w:rPr>
      </w:pPr>
      <w:r w:rsidRPr="00C3081F">
        <w:rPr>
          <w:rFonts w:asciiTheme="minorHAnsi" w:eastAsia="Arial Unicode MS" w:hAnsiTheme="minorHAnsi" w:cstheme="minorHAnsi"/>
          <w:b/>
          <w:bCs/>
          <w:sz w:val="22"/>
          <w:szCs w:val="22"/>
          <w:lang w:val="en-GB"/>
        </w:rPr>
        <w:lastRenderedPageBreak/>
        <w:t>Objectives and desired results</w:t>
      </w:r>
    </w:p>
    <w:p w14:paraId="75E34D2E" w14:textId="77777777" w:rsidR="00241327" w:rsidRPr="00C3081F" w:rsidRDefault="00241327" w:rsidP="00241327">
      <w:pPr>
        <w:jc w:val="both"/>
        <w:rPr>
          <w:rFonts w:asciiTheme="minorHAnsi" w:hAnsiTheme="minorHAnsi" w:cstheme="minorHAnsi"/>
          <w:sz w:val="22"/>
          <w:szCs w:val="22"/>
          <w:lang w:val="en-GB"/>
        </w:rPr>
      </w:pPr>
    </w:p>
    <w:p w14:paraId="2C14D4EC" w14:textId="77777777" w:rsidR="00241327" w:rsidRPr="00C3081F" w:rsidRDefault="00241327" w:rsidP="00241327">
      <w:pPr>
        <w:numPr>
          <w:ilvl w:val="1"/>
          <w:numId w:val="107"/>
        </w:numPr>
        <w:tabs>
          <w:tab w:val="clear" w:pos="1440"/>
          <w:tab w:val="num" w:pos="900"/>
        </w:tabs>
        <w:spacing w:line="240" w:lineRule="auto"/>
        <w:ind w:left="900"/>
        <w:jc w:val="both"/>
        <w:rPr>
          <w:rFonts w:asciiTheme="minorHAnsi" w:eastAsia="Arial Unicode MS" w:hAnsiTheme="minorHAnsi" w:cstheme="minorHAnsi"/>
          <w:b/>
          <w:sz w:val="22"/>
          <w:szCs w:val="22"/>
          <w:lang w:val="en-GB"/>
        </w:rPr>
      </w:pPr>
      <w:r w:rsidRPr="00C3081F">
        <w:rPr>
          <w:rFonts w:asciiTheme="minorHAnsi" w:eastAsia="Arial Unicode MS" w:hAnsiTheme="minorHAnsi" w:cstheme="minorHAnsi"/>
          <w:b/>
          <w:bCs/>
          <w:sz w:val="22"/>
          <w:szCs w:val="22"/>
          <w:lang w:val="en-GB"/>
        </w:rPr>
        <w:t xml:space="preserve">General objective </w:t>
      </w:r>
    </w:p>
    <w:p w14:paraId="36393B46" w14:textId="77777777" w:rsidR="00241327" w:rsidRPr="00C3081F" w:rsidRDefault="00241327" w:rsidP="00241327">
      <w:pPr>
        <w:jc w:val="both"/>
        <w:rPr>
          <w:rFonts w:asciiTheme="minorHAnsi" w:hAnsiTheme="minorHAnsi" w:cstheme="minorHAnsi"/>
          <w:sz w:val="22"/>
          <w:szCs w:val="22"/>
          <w:lang w:val="en-GB"/>
        </w:rPr>
      </w:pPr>
    </w:p>
    <w:p w14:paraId="4CA3C897" w14:textId="77777777" w:rsidR="00241327" w:rsidRPr="00C3081F" w:rsidRDefault="00241327" w:rsidP="00241327">
      <w:pPr>
        <w:jc w:val="both"/>
        <w:rPr>
          <w:rFonts w:asciiTheme="minorHAnsi" w:hAnsiTheme="minorHAnsi" w:cstheme="minorHAnsi"/>
          <w:sz w:val="22"/>
          <w:szCs w:val="22"/>
          <w:lang w:val="en-GB"/>
        </w:rPr>
      </w:pPr>
      <w:r w:rsidRPr="00C3081F">
        <w:rPr>
          <w:rFonts w:asciiTheme="minorHAnsi" w:hAnsiTheme="minorHAnsi" w:cstheme="minorHAnsi"/>
          <w:sz w:val="22"/>
          <w:szCs w:val="22"/>
          <w:lang w:val="en-GB"/>
        </w:rPr>
        <w:t xml:space="preserve">The objective of the assignment is to assist Expertise France in the performing a detailed technical inspection related to structural damages of university buildings. The provider will submit an engineering report that defines the structural safety, assesses level of damages, and offers recommendations for the restoration / demolition of the affected buildings. </w:t>
      </w:r>
    </w:p>
    <w:p w14:paraId="425332BB" w14:textId="77777777" w:rsidR="00241327" w:rsidRPr="00C3081F" w:rsidRDefault="00241327" w:rsidP="00241327">
      <w:pPr>
        <w:tabs>
          <w:tab w:val="num" w:pos="900"/>
        </w:tabs>
        <w:ind w:left="900" w:hanging="360"/>
        <w:jc w:val="both"/>
        <w:rPr>
          <w:rFonts w:asciiTheme="minorHAnsi" w:hAnsiTheme="minorHAnsi" w:cstheme="minorHAnsi"/>
          <w:sz w:val="22"/>
          <w:szCs w:val="22"/>
          <w:lang w:val="en-GB"/>
        </w:rPr>
      </w:pPr>
    </w:p>
    <w:p w14:paraId="0CCDFCAA" w14:textId="77777777" w:rsidR="00241327" w:rsidRPr="00C3081F" w:rsidRDefault="00241327" w:rsidP="00241327">
      <w:pPr>
        <w:numPr>
          <w:ilvl w:val="1"/>
          <w:numId w:val="107"/>
        </w:numPr>
        <w:tabs>
          <w:tab w:val="clear" w:pos="1440"/>
          <w:tab w:val="num" w:pos="900"/>
        </w:tabs>
        <w:spacing w:line="240" w:lineRule="auto"/>
        <w:ind w:left="900"/>
        <w:jc w:val="both"/>
        <w:rPr>
          <w:rFonts w:asciiTheme="minorHAnsi" w:eastAsia="Arial Unicode MS" w:hAnsiTheme="minorHAnsi" w:cstheme="minorHAnsi"/>
          <w:b/>
          <w:sz w:val="22"/>
          <w:szCs w:val="22"/>
          <w:lang w:val="en-GB"/>
        </w:rPr>
      </w:pPr>
      <w:r w:rsidRPr="00C3081F">
        <w:rPr>
          <w:rFonts w:asciiTheme="minorHAnsi" w:eastAsia="Arial Unicode MS" w:hAnsiTheme="minorHAnsi" w:cstheme="minorHAnsi"/>
          <w:b/>
          <w:bCs/>
          <w:sz w:val="22"/>
          <w:szCs w:val="22"/>
          <w:lang w:val="en-GB"/>
        </w:rPr>
        <w:t>Specific objectives</w:t>
      </w:r>
    </w:p>
    <w:p w14:paraId="5562B93C" w14:textId="77777777" w:rsidR="00241327" w:rsidRPr="00C3081F" w:rsidRDefault="00241327" w:rsidP="00241327">
      <w:pPr>
        <w:jc w:val="both"/>
        <w:rPr>
          <w:rFonts w:asciiTheme="minorHAnsi" w:hAnsiTheme="minorHAnsi" w:cstheme="minorHAnsi"/>
          <w:sz w:val="22"/>
          <w:szCs w:val="22"/>
          <w:lang w:val="en-GB"/>
        </w:rPr>
      </w:pPr>
    </w:p>
    <w:p w14:paraId="47690478" w14:textId="77777777" w:rsidR="00241327" w:rsidRPr="00C3081F" w:rsidRDefault="00241327" w:rsidP="00241327">
      <w:pPr>
        <w:pStyle w:val="ListParagraph"/>
        <w:numPr>
          <w:ilvl w:val="0"/>
          <w:numId w:val="111"/>
        </w:numPr>
        <w:spacing w:line="240" w:lineRule="auto"/>
        <w:jc w:val="both"/>
        <w:rPr>
          <w:rFonts w:asciiTheme="minorHAnsi" w:hAnsiTheme="minorHAnsi" w:cstheme="minorHAnsi"/>
          <w:sz w:val="22"/>
          <w:szCs w:val="22"/>
          <w:lang w:val="en-GB"/>
        </w:rPr>
      </w:pPr>
      <w:r w:rsidRPr="00C3081F">
        <w:rPr>
          <w:rFonts w:asciiTheme="minorHAnsi" w:hAnsiTheme="minorHAnsi" w:cstheme="minorHAnsi"/>
          <w:sz w:val="22"/>
          <w:szCs w:val="22"/>
          <w:lang w:val="en-GB"/>
        </w:rPr>
        <w:t>To conduct a technical assessment of the damaged buildings in accordance with DBN (State Building Codes of Ukraine) and resolution No. 257 to determine the scope of repair work (including review of existing technical and design documentation of both buildings)</w:t>
      </w:r>
    </w:p>
    <w:p w14:paraId="22DD48FC" w14:textId="77777777" w:rsidR="00241327" w:rsidRPr="00C3081F" w:rsidRDefault="00241327" w:rsidP="00241327">
      <w:pPr>
        <w:pStyle w:val="ListParagraph"/>
        <w:numPr>
          <w:ilvl w:val="0"/>
          <w:numId w:val="111"/>
        </w:numPr>
        <w:spacing w:line="240" w:lineRule="auto"/>
        <w:jc w:val="both"/>
        <w:rPr>
          <w:rFonts w:asciiTheme="minorHAnsi" w:hAnsiTheme="minorHAnsi" w:cstheme="minorHAnsi"/>
          <w:sz w:val="22"/>
          <w:szCs w:val="22"/>
          <w:lang w:val="en-GB"/>
        </w:rPr>
      </w:pPr>
      <w:r w:rsidRPr="00C3081F">
        <w:rPr>
          <w:rFonts w:asciiTheme="minorHAnsi" w:hAnsiTheme="minorHAnsi" w:cstheme="minorHAnsi"/>
          <w:sz w:val="22"/>
          <w:szCs w:val="22"/>
          <w:lang w:val="en-GB"/>
        </w:rPr>
        <w:t>To analyse the scale and nature of destruction caused by the missile strike, with providing drawing and photographs.</w:t>
      </w:r>
    </w:p>
    <w:p w14:paraId="1E45B9C6" w14:textId="77777777" w:rsidR="00241327" w:rsidRPr="00C3081F" w:rsidRDefault="00241327" w:rsidP="00241327">
      <w:pPr>
        <w:pStyle w:val="ListParagraph"/>
        <w:numPr>
          <w:ilvl w:val="0"/>
          <w:numId w:val="111"/>
        </w:numPr>
        <w:spacing w:line="240" w:lineRule="auto"/>
        <w:jc w:val="both"/>
        <w:rPr>
          <w:rFonts w:asciiTheme="minorHAnsi" w:hAnsiTheme="minorHAnsi" w:cstheme="minorHAnsi"/>
          <w:sz w:val="22"/>
          <w:szCs w:val="22"/>
          <w:lang w:val="en-GB"/>
        </w:rPr>
      </w:pPr>
      <w:r w:rsidRPr="00C3081F">
        <w:rPr>
          <w:rFonts w:asciiTheme="minorHAnsi" w:hAnsiTheme="minorHAnsi" w:cstheme="minorHAnsi"/>
          <w:sz w:val="22"/>
          <w:szCs w:val="22"/>
          <w:lang w:val="en-GB"/>
        </w:rPr>
        <w:t>To determine whether the facilities can safely be restored or required demolition.</w:t>
      </w:r>
    </w:p>
    <w:p w14:paraId="73F4ACAE" w14:textId="77777777" w:rsidR="00241327" w:rsidRPr="00C3081F" w:rsidRDefault="00241327" w:rsidP="00241327">
      <w:pPr>
        <w:pStyle w:val="ListParagraph"/>
        <w:numPr>
          <w:ilvl w:val="0"/>
          <w:numId w:val="111"/>
        </w:numPr>
        <w:spacing w:line="240" w:lineRule="auto"/>
        <w:jc w:val="both"/>
        <w:rPr>
          <w:rFonts w:asciiTheme="minorHAnsi" w:hAnsiTheme="minorHAnsi" w:cstheme="minorHAnsi"/>
          <w:sz w:val="22"/>
          <w:szCs w:val="22"/>
          <w:lang w:val="en-GB"/>
        </w:rPr>
      </w:pPr>
      <w:r w:rsidRPr="00C3081F">
        <w:rPr>
          <w:rFonts w:asciiTheme="minorHAnsi" w:hAnsiTheme="minorHAnsi" w:cstheme="minorHAnsi"/>
          <w:sz w:val="22"/>
          <w:szCs w:val="22"/>
          <w:lang w:val="en-GB"/>
        </w:rPr>
        <w:t xml:space="preserve">To prepare a comprehensive technical report which includes recommendation for reconstruction and cost estimation for both buildings, considering: nature and scope of works, construction materials to be used, technological solutions, preliminary budget with timeframe, including stages of work to be perform in future. </w:t>
      </w:r>
    </w:p>
    <w:p w14:paraId="0C91818E" w14:textId="77777777" w:rsidR="00241327" w:rsidRPr="00C3081F" w:rsidRDefault="00241327" w:rsidP="00241327">
      <w:pPr>
        <w:jc w:val="both"/>
        <w:rPr>
          <w:rFonts w:asciiTheme="minorHAnsi" w:hAnsiTheme="minorHAnsi" w:cstheme="minorHAnsi"/>
          <w:sz w:val="22"/>
          <w:szCs w:val="22"/>
          <w:lang w:val="en-GB"/>
        </w:rPr>
      </w:pPr>
    </w:p>
    <w:p w14:paraId="4523DF41" w14:textId="77777777" w:rsidR="00241327" w:rsidRPr="00C3081F" w:rsidRDefault="00241327" w:rsidP="00241327">
      <w:pPr>
        <w:numPr>
          <w:ilvl w:val="1"/>
          <w:numId w:val="107"/>
        </w:numPr>
        <w:tabs>
          <w:tab w:val="clear" w:pos="1440"/>
          <w:tab w:val="num" w:pos="900"/>
        </w:tabs>
        <w:spacing w:line="240" w:lineRule="auto"/>
        <w:ind w:left="900"/>
        <w:jc w:val="both"/>
        <w:rPr>
          <w:rFonts w:asciiTheme="minorHAnsi" w:eastAsia="Arial Unicode MS" w:hAnsiTheme="minorHAnsi" w:cstheme="minorHAnsi"/>
          <w:b/>
          <w:sz w:val="22"/>
          <w:szCs w:val="22"/>
          <w:lang w:val="en-GB"/>
        </w:rPr>
      </w:pPr>
      <w:r w:rsidRPr="00C3081F">
        <w:rPr>
          <w:rFonts w:asciiTheme="minorHAnsi" w:eastAsia="Arial Unicode MS" w:hAnsiTheme="minorHAnsi" w:cstheme="minorHAnsi"/>
          <w:b/>
          <w:bCs/>
          <w:sz w:val="22"/>
          <w:szCs w:val="22"/>
          <w:lang w:val="en-GB"/>
        </w:rPr>
        <w:t>Anticipated results</w:t>
      </w:r>
    </w:p>
    <w:p w14:paraId="0C38A313" w14:textId="77777777" w:rsidR="00241327" w:rsidRPr="00C3081F" w:rsidRDefault="00241327" w:rsidP="00241327">
      <w:pPr>
        <w:jc w:val="both"/>
        <w:rPr>
          <w:rFonts w:asciiTheme="minorHAnsi" w:hAnsiTheme="minorHAnsi" w:cstheme="minorHAnsi"/>
          <w:sz w:val="22"/>
          <w:szCs w:val="22"/>
          <w:lang w:val="en-GB"/>
        </w:rPr>
      </w:pPr>
    </w:p>
    <w:p w14:paraId="73D4B6F0" w14:textId="77777777" w:rsidR="00241327" w:rsidRPr="00C3081F" w:rsidRDefault="00241327" w:rsidP="00241327">
      <w:pPr>
        <w:pStyle w:val="ListParagraph"/>
        <w:numPr>
          <w:ilvl w:val="0"/>
          <w:numId w:val="115"/>
        </w:numPr>
        <w:spacing w:line="240" w:lineRule="auto"/>
        <w:jc w:val="both"/>
        <w:rPr>
          <w:rFonts w:asciiTheme="minorHAnsi" w:hAnsiTheme="minorHAnsi" w:cstheme="minorHAnsi"/>
          <w:sz w:val="22"/>
          <w:szCs w:val="22"/>
          <w:lang w:val="en-GB"/>
        </w:rPr>
      </w:pPr>
      <w:r w:rsidRPr="00C3081F">
        <w:rPr>
          <w:rFonts w:asciiTheme="minorHAnsi" w:hAnsiTheme="minorHAnsi" w:cstheme="minorHAnsi"/>
          <w:sz w:val="22"/>
          <w:szCs w:val="22"/>
          <w:lang w:val="en-GB"/>
        </w:rPr>
        <w:t xml:space="preserve">Comprehensive technical inspection report produced and approved by relevant authorities with engineering recommendation developed for reconstruction. </w:t>
      </w:r>
    </w:p>
    <w:p w14:paraId="427B0761" w14:textId="77777777" w:rsidR="00241327" w:rsidRPr="00C3081F" w:rsidRDefault="00241327" w:rsidP="00241327">
      <w:pPr>
        <w:pStyle w:val="ListParagraph"/>
        <w:numPr>
          <w:ilvl w:val="0"/>
          <w:numId w:val="115"/>
        </w:numPr>
        <w:spacing w:line="240" w:lineRule="auto"/>
        <w:jc w:val="both"/>
        <w:rPr>
          <w:rFonts w:asciiTheme="minorHAnsi" w:hAnsiTheme="minorHAnsi" w:cstheme="minorHAnsi"/>
          <w:sz w:val="22"/>
          <w:szCs w:val="22"/>
          <w:lang w:val="en-GB"/>
        </w:rPr>
      </w:pPr>
      <w:r w:rsidRPr="00C3081F">
        <w:rPr>
          <w:rFonts w:asciiTheme="minorHAnsi" w:hAnsiTheme="minorHAnsi" w:cstheme="minorHAnsi"/>
          <w:sz w:val="22"/>
          <w:szCs w:val="22"/>
          <w:lang w:val="en-GB"/>
        </w:rPr>
        <w:t xml:space="preserve">Cost estimation and prioritisation of works for recovery planning (including the necessary written and graphic documents, technical specifications, BoQs along with budget estimations and allowing the consulted companies to understand, unambiguously the nature, quantity, quality of services needed) </w:t>
      </w:r>
    </w:p>
    <w:p w14:paraId="04D6E730" w14:textId="77777777" w:rsidR="00241327" w:rsidRPr="00C3081F" w:rsidRDefault="00241327" w:rsidP="00241327">
      <w:pPr>
        <w:jc w:val="both"/>
        <w:rPr>
          <w:rFonts w:asciiTheme="minorHAnsi" w:hAnsiTheme="minorHAnsi" w:cstheme="minorHAnsi"/>
          <w:sz w:val="22"/>
          <w:szCs w:val="22"/>
          <w:lang w:val="uk-UA"/>
        </w:rPr>
      </w:pPr>
    </w:p>
    <w:p w14:paraId="436FD2D6" w14:textId="77777777" w:rsidR="00241327" w:rsidRPr="00C3081F" w:rsidRDefault="00241327" w:rsidP="00241327">
      <w:pPr>
        <w:numPr>
          <w:ilvl w:val="0"/>
          <w:numId w:val="107"/>
        </w:numPr>
        <w:shd w:val="clear" w:color="auto" w:fill="E6E6E6"/>
        <w:tabs>
          <w:tab w:val="clear" w:pos="720"/>
          <w:tab w:val="num" w:pos="180"/>
        </w:tabs>
        <w:spacing w:line="240" w:lineRule="auto"/>
        <w:ind w:left="180"/>
        <w:rPr>
          <w:rFonts w:asciiTheme="minorHAnsi" w:eastAsia="Arial Unicode MS" w:hAnsiTheme="minorHAnsi" w:cstheme="minorHAnsi"/>
          <w:b/>
          <w:sz w:val="22"/>
          <w:szCs w:val="22"/>
          <w:lang w:val="en-GB"/>
        </w:rPr>
      </w:pPr>
      <w:r w:rsidRPr="00C3081F">
        <w:rPr>
          <w:rFonts w:asciiTheme="minorHAnsi" w:eastAsia="Arial Unicode MS" w:hAnsiTheme="minorHAnsi" w:cstheme="minorHAnsi"/>
          <w:b/>
          <w:bCs/>
          <w:sz w:val="22"/>
          <w:szCs w:val="22"/>
          <w:lang w:val="en-GB"/>
        </w:rPr>
        <w:t>Description of the assignment</w:t>
      </w:r>
    </w:p>
    <w:p w14:paraId="33F830A3" w14:textId="77777777" w:rsidR="00241327" w:rsidRPr="00C3081F" w:rsidRDefault="00241327" w:rsidP="00241327">
      <w:pPr>
        <w:jc w:val="both"/>
        <w:rPr>
          <w:rFonts w:asciiTheme="minorHAnsi" w:hAnsiTheme="minorHAnsi" w:cstheme="minorHAnsi"/>
          <w:sz w:val="22"/>
          <w:szCs w:val="22"/>
          <w:lang w:val="en-GB"/>
        </w:rPr>
      </w:pPr>
    </w:p>
    <w:p w14:paraId="536EAF56" w14:textId="77777777" w:rsidR="00241327" w:rsidRPr="00C3081F" w:rsidRDefault="00241327" w:rsidP="00241327">
      <w:pPr>
        <w:numPr>
          <w:ilvl w:val="1"/>
          <w:numId w:val="107"/>
        </w:numPr>
        <w:tabs>
          <w:tab w:val="clear" w:pos="1440"/>
          <w:tab w:val="num" w:pos="900"/>
        </w:tabs>
        <w:spacing w:line="240" w:lineRule="auto"/>
        <w:ind w:left="900"/>
        <w:jc w:val="both"/>
        <w:rPr>
          <w:rFonts w:asciiTheme="minorHAnsi" w:eastAsia="Arial Unicode MS" w:hAnsiTheme="minorHAnsi" w:cstheme="minorHAnsi"/>
          <w:b/>
          <w:sz w:val="22"/>
          <w:szCs w:val="22"/>
          <w:lang w:val="en-GB"/>
        </w:rPr>
      </w:pPr>
      <w:r w:rsidRPr="00C3081F">
        <w:rPr>
          <w:rFonts w:asciiTheme="minorHAnsi" w:eastAsia="Arial Unicode MS" w:hAnsiTheme="minorHAnsi" w:cstheme="minorHAnsi"/>
          <w:b/>
          <w:bCs/>
          <w:sz w:val="22"/>
          <w:szCs w:val="22"/>
          <w:lang w:val="en-GB"/>
        </w:rPr>
        <w:t>Planned activities</w:t>
      </w:r>
    </w:p>
    <w:p w14:paraId="58495314" w14:textId="77777777" w:rsidR="00241327" w:rsidRPr="00C3081F" w:rsidRDefault="00241327" w:rsidP="00241327">
      <w:pPr>
        <w:jc w:val="both"/>
        <w:rPr>
          <w:rFonts w:asciiTheme="minorHAnsi" w:hAnsiTheme="minorHAnsi" w:cstheme="minorHAnsi"/>
          <w:i/>
          <w:sz w:val="22"/>
          <w:szCs w:val="22"/>
          <w:lang w:val="en-GB"/>
        </w:rPr>
      </w:pPr>
    </w:p>
    <w:p w14:paraId="10050222" w14:textId="77777777" w:rsidR="00241327" w:rsidRPr="00C3081F" w:rsidRDefault="00241327" w:rsidP="00241327">
      <w:pPr>
        <w:jc w:val="both"/>
        <w:rPr>
          <w:rFonts w:asciiTheme="minorHAnsi" w:hAnsiTheme="minorHAnsi" w:cstheme="minorHAnsi"/>
          <w:i/>
          <w:sz w:val="22"/>
          <w:szCs w:val="22"/>
          <w:lang w:val="en-GB"/>
        </w:rPr>
      </w:pPr>
      <w:r w:rsidRPr="00C3081F">
        <w:rPr>
          <w:rFonts w:asciiTheme="minorHAnsi" w:hAnsiTheme="minorHAnsi" w:cstheme="minorHAnsi"/>
          <w:sz w:val="22"/>
          <w:szCs w:val="22"/>
          <w:lang w:val="en-GB"/>
        </w:rPr>
        <w:t>The service provider must support Expertise France to assess Shupyk National Healthcare University (NUOZ) buildings in line with the Ukrainian building legislation and technical methodology to perform the following activities:</w:t>
      </w:r>
    </w:p>
    <w:p w14:paraId="2B2F79FD" w14:textId="77777777" w:rsidR="00241327" w:rsidRPr="00C3081F" w:rsidRDefault="00241327" w:rsidP="00241327">
      <w:pPr>
        <w:jc w:val="both"/>
        <w:rPr>
          <w:rFonts w:asciiTheme="minorHAnsi" w:hAnsiTheme="minorHAnsi" w:cstheme="minorHAnsi"/>
          <w:sz w:val="22"/>
          <w:szCs w:val="22"/>
          <w:lang w:val="en-GB"/>
        </w:rPr>
      </w:pPr>
    </w:p>
    <w:p w14:paraId="5767BC1F" w14:textId="77777777" w:rsidR="00241327" w:rsidRPr="00C3081F" w:rsidRDefault="00241327" w:rsidP="00241327">
      <w:pPr>
        <w:jc w:val="both"/>
        <w:rPr>
          <w:rFonts w:asciiTheme="minorHAnsi" w:hAnsiTheme="minorHAnsi" w:cstheme="minorHAnsi"/>
          <w:sz w:val="22"/>
          <w:szCs w:val="22"/>
          <w:u w:val="single"/>
          <w:lang w:val="en-GB"/>
        </w:rPr>
      </w:pPr>
      <w:r w:rsidRPr="00C3081F">
        <w:rPr>
          <w:rFonts w:asciiTheme="minorHAnsi" w:hAnsiTheme="minorHAnsi" w:cstheme="minorHAnsi"/>
          <w:sz w:val="22"/>
          <w:szCs w:val="22"/>
          <w:u w:val="single"/>
          <w:lang w:val="en-GB"/>
        </w:rPr>
        <w:t xml:space="preserve">Assignment preparation </w:t>
      </w:r>
    </w:p>
    <w:p w14:paraId="41A8C99A" w14:textId="77777777" w:rsidR="00241327" w:rsidRPr="00C3081F" w:rsidRDefault="00241327" w:rsidP="00241327">
      <w:pPr>
        <w:jc w:val="both"/>
        <w:rPr>
          <w:rFonts w:asciiTheme="minorHAnsi" w:hAnsiTheme="minorHAnsi" w:cstheme="minorHAnsi"/>
          <w:sz w:val="22"/>
          <w:szCs w:val="22"/>
          <w:lang w:val="en-GB"/>
        </w:rPr>
      </w:pPr>
    </w:p>
    <w:p w14:paraId="034AF8B5" w14:textId="77777777" w:rsidR="00241327" w:rsidRPr="00C3081F" w:rsidRDefault="00241327" w:rsidP="00241327">
      <w:pPr>
        <w:pStyle w:val="ListParagraph"/>
        <w:numPr>
          <w:ilvl w:val="0"/>
          <w:numId w:val="110"/>
        </w:numPr>
        <w:spacing w:line="240" w:lineRule="auto"/>
        <w:jc w:val="both"/>
        <w:rPr>
          <w:rFonts w:asciiTheme="minorHAnsi" w:hAnsiTheme="minorHAnsi" w:cstheme="minorHAnsi"/>
          <w:sz w:val="22"/>
          <w:szCs w:val="22"/>
          <w:lang w:val="en-GB"/>
        </w:rPr>
      </w:pPr>
      <w:r w:rsidRPr="00C3081F">
        <w:rPr>
          <w:rFonts w:asciiTheme="minorHAnsi" w:hAnsiTheme="minorHAnsi" w:cstheme="minorHAnsi"/>
          <w:sz w:val="22"/>
          <w:szCs w:val="22"/>
          <w:lang w:val="en-GB"/>
        </w:rPr>
        <w:t xml:space="preserve">Hold an inception meeting with the representative of Expertise France and the Shupyk National Healthcare University to define the scope of work and necessary measures (including staff) to perform the work </w:t>
      </w:r>
    </w:p>
    <w:p w14:paraId="6E33F079" w14:textId="77777777" w:rsidR="00241327" w:rsidRPr="00C3081F" w:rsidRDefault="00241327" w:rsidP="00241327">
      <w:pPr>
        <w:pStyle w:val="ListParagraph"/>
        <w:numPr>
          <w:ilvl w:val="0"/>
          <w:numId w:val="110"/>
        </w:numPr>
        <w:spacing w:line="240" w:lineRule="auto"/>
        <w:jc w:val="both"/>
        <w:rPr>
          <w:rFonts w:asciiTheme="minorHAnsi" w:hAnsiTheme="minorHAnsi" w:cstheme="minorHAnsi"/>
          <w:sz w:val="22"/>
          <w:szCs w:val="22"/>
          <w:lang w:val="en-GB"/>
        </w:rPr>
      </w:pPr>
      <w:r w:rsidRPr="00C3081F">
        <w:rPr>
          <w:rFonts w:asciiTheme="minorHAnsi" w:hAnsiTheme="minorHAnsi" w:cstheme="minorHAnsi"/>
          <w:sz w:val="22"/>
          <w:szCs w:val="22"/>
          <w:lang w:val="en-GB"/>
        </w:rPr>
        <w:t xml:space="preserve">Review all available technical documentation, drawings and previous assessment report, if exist. </w:t>
      </w:r>
    </w:p>
    <w:p w14:paraId="599D3F0E" w14:textId="77777777" w:rsidR="00241327" w:rsidRPr="00C3081F" w:rsidRDefault="00241327" w:rsidP="00241327">
      <w:pPr>
        <w:jc w:val="both"/>
        <w:rPr>
          <w:rFonts w:asciiTheme="minorHAnsi" w:hAnsiTheme="minorHAnsi" w:cstheme="minorHAnsi"/>
          <w:sz w:val="22"/>
          <w:szCs w:val="22"/>
          <w:lang w:val="en-GB"/>
        </w:rPr>
      </w:pPr>
    </w:p>
    <w:p w14:paraId="0088D8A0" w14:textId="77777777" w:rsidR="00241327" w:rsidRPr="00C3081F" w:rsidRDefault="00241327" w:rsidP="00241327">
      <w:pPr>
        <w:jc w:val="both"/>
        <w:rPr>
          <w:rFonts w:asciiTheme="minorHAnsi" w:hAnsiTheme="minorHAnsi" w:cstheme="minorHAnsi"/>
          <w:sz w:val="22"/>
          <w:szCs w:val="22"/>
          <w:u w:val="single"/>
          <w:lang w:val="en-GB"/>
        </w:rPr>
      </w:pPr>
      <w:r w:rsidRPr="00C3081F">
        <w:rPr>
          <w:rFonts w:asciiTheme="minorHAnsi" w:hAnsiTheme="minorHAnsi" w:cstheme="minorHAnsi"/>
          <w:sz w:val="22"/>
          <w:szCs w:val="22"/>
          <w:u w:val="single"/>
          <w:lang w:val="en-GB"/>
        </w:rPr>
        <w:lastRenderedPageBreak/>
        <w:t>Phase I: On-site inspection and data collection</w:t>
      </w:r>
    </w:p>
    <w:p w14:paraId="1CEB321E" w14:textId="77777777" w:rsidR="00241327" w:rsidRPr="00C3081F" w:rsidRDefault="00241327" w:rsidP="00241327">
      <w:pPr>
        <w:jc w:val="both"/>
        <w:rPr>
          <w:rFonts w:asciiTheme="minorHAnsi" w:hAnsiTheme="minorHAnsi" w:cstheme="minorHAnsi"/>
          <w:sz w:val="22"/>
          <w:szCs w:val="22"/>
          <w:lang w:val="en-GB"/>
        </w:rPr>
      </w:pPr>
    </w:p>
    <w:p w14:paraId="05EE6106" w14:textId="77777777" w:rsidR="00241327" w:rsidRPr="00C3081F" w:rsidRDefault="00241327" w:rsidP="00241327">
      <w:pPr>
        <w:pStyle w:val="ListParagraph"/>
        <w:numPr>
          <w:ilvl w:val="0"/>
          <w:numId w:val="110"/>
        </w:numPr>
        <w:spacing w:line="240" w:lineRule="auto"/>
        <w:jc w:val="both"/>
        <w:rPr>
          <w:rFonts w:asciiTheme="minorHAnsi" w:hAnsiTheme="minorHAnsi" w:cstheme="minorHAnsi"/>
          <w:sz w:val="22"/>
          <w:szCs w:val="22"/>
          <w:lang w:val="en-GB"/>
        </w:rPr>
      </w:pPr>
      <w:r w:rsidRPr="00C3081F">
        <w:rPr>
          <w:rFonts w:asciiTheme="minorHAnsi" w:hAnsiTheme="minorHAnsi" w:cstheme="minorHAnsi"/>
          <w:sz w:val="22"/>
          <w:szCs w:val="22"/>
          <w:lang w:val="en-GB"/>
        </w:rPr>
        <w:t>Conduct field visits to the targeted infrastructure, familiarization and examination of necessary steps for further inspections</w:t>
      </w:r>
    </w:p>
    <w:p w14:paraId="250CE408" w14:textId="77777777" w:rsidR="00241327" w:rsidRPr="00C3081F" w:rsidRDefault="00241327" w:rsidP="00241327">
      <w:pPr>
        <w:pStyle w:val="ListParagraph"/>
        <w:numPr>
          <w:ilvl w:val="0"/>
          <w:numId w:val="110"/>
        </w:numPr>
        <w:spacing w:line="240" w:lineRule="auto"/>
        <w:jc w:val="both"/>
        <w:rPr>
          <w:rFonts w:asciiTheme="minorHAnsi" w:hAnsiTheme="minorHAnsi" w:cstheme="minorHAnsi"/>
          <w:sz w:val="22"/>
          <w:szCs w:val="22"/>
          <w:lang w:val="en-GB"/>
        </w:rPr>
      </w:pPr>
      <w:r w:rsidRPr="00C3081F">
        <w:rPr>
          <w:rFonts w:asciiTheme="minorHAnsi" w:hAnsiTheme="minorHAnsi" w:cstheme="minorHAnsi"/>
          <w:sz w:val="22"/>
          <w:szCs w:val="22"/>
          <w:lang w:val="en-GB"/>
        </w:rPr>
        <w:t>Perform visual, instrumental, and geodetic inspections, technical assessment visits</w:t>
      </w:r>
    </w:p>
    <w:p w14:paraId="7A94D59D" w14:textId="77777777" w:rsidR="00241327" w:rsidRPr="00C3081F" w:rsidRDefault="00241327" w:rsidP="00241327">
      <w:pPr>
        <w:pStyle w:val="ListParagraph"/>
        <w:numPr>
          <w:ilvl w:val="0"/>
          <w:numId w:val="110"/>
        </w:numPr>
        <w:spacing w:line="240" w:lineRule="auto"/>
        <w:jc w:val="both"/>
        <w:rPr>
          <w:rFonts w:asciiTheme="minorHAnsi" w:hAnsiTheme="minorHAnsi" w:cstheme="minorHAnsi"/>
          <w:sz w:val="22"/>
          <w:szCs w:val="22"/>
          <w:lang w:val="en-GB"/>
        </w:rPr>
      </w:pPr>
      <w:r w:rsidRPr="00C3081F">
        <w:rPr>
          <w:rFonts w:asciiTheme="minorHAnsi" w:hAnsiTheme="minorHAnsi" w:cstheme="minorHAnsi"/>
          <w:sz w:val="22"/>
          <w:szCs w:val="22"/>
          <w:lang w:val="en-GB"/>
        </w:rPr>
        <w:t xml:space="preserve">Assess stability, safety, and deformation of building structures. </w:t>
      </w:r>
    </w:p>
    <w:p w14:paraId="3AD3F444" w14:textId="77777777" w:rsidR="00241327" w:rsidRPr="00C3081F" w:rsidRDefault="00241327" w:rsidP="00241327">
      <w:pPr>
        <w:pStyle w:val="ListParagraph"/>
        <w:numPr>
          <w:ilvl w:val="0"/>
          <w:numId w:val="110"/>
        </w:numPr>
        <w:spacing w:line="240" w:lineRule="auto"/>
        <w:jc w:val="both"/>
        <w:rPr>
          <w:rFonts w:asciiTheme="minorHAnsi" w:hAnsiTheme="minorHAnsi" w:cstheme="minorHAnsi"/>
          <w:sz w:val="22"/>
          <w:szCs w:val="22"/>
          <w:lang w:val="en-GB"/>
        </w:rPr>
      </w:pPr>
      <w:r w:rsidRPr="00C3081F">
        <w:rPr>
          <w:rFonts w:asciiTheme="minorHAnsi" w:hAnsiTheme="minorHAnsi" w:cstheme="minorHAnsi"/>
          <w:sz w:val="22"/>
          <w:szCs w:val="22"/>
          <w:lang w:val="en-GB"/>
        </w:rPr>
        <w:t xml:space="preserve">Document all received information thought photos and measurements, </w:t>
      </w:r>
    </w:p>
    <w:p w14:paraId="704E991C" w14:textId="77777777" w:rsidR="00241327" w:rsidRPr="00C3081F" w:rsidRDefault="00241327" w:rsidP="00241327">
      <w:pPr>
        <w:jc w:val="both"/>
        <w:rPr>
          <w:rFonts w:asciiTheme="minorHAnsi" w:hAnsiTheme="minorHAnsi" w:cstheme="minorHAnsi"/>
          <w:sz w:val="22"/>
          <w:szCs w:val="22"/>
          <w:lang w:val="en-GB"/>
        </w:rPr>
      </w:pPr>
    </w:p>
    <w:p w14:paraId="1254C129" w14:textId="77777777" w:rsidR="00241327" w:rsidRPr="00C3081F" w:rsidRDefault="00241327" w:rsidP="00241327">
      <w:pPr>
        <w:jc w:val="both"/>
        <w:rPr>
          <w:rFonts w:asciiTheme="minorHAnsi" w:hAnsiTheme="minorHAnsi" w:cstheme="minorHAnsi"/>
          <w:sz w:val="22"/>
          <w:szCs w:val="22"/>
          <w:u w:val="single"/>
          <w:lang w:val="en-GB"/>
        </w:rPr>
      </w:pPr>
      <w:r w:rsidRPr="00C3081F">
        <w:rPr>
          <w:rFonts w:asciiTheme="minorHAnsi" w:hAnsiTheme="minorHAnsi" w:cstheme="minorHAnsi"/>
          <w:sz w:val="22"/>
          <w:szCs w:val="22"/>
          <w:u w:val="single"/>
          <w:lang w:val="en-GB"/>
        </w:rPr>
        <w:t>Phase II: Technical analysis and reporting</w:t>
      </w:r>
    </w:p>
    <w:p w14:paraId="5882EA48" w14:textId="77777777" w:rsidR="00241327" w:rsidRPr="00C3081F" w:rsidRDefault="00241327" w:rsidP="00241327">
      <w:pPr>
        <w:jc w:val="both"/>
        <w:rPr>
          <w:rFonts w:asciiTheme="minorHAnsi" w:hAnsiTheme="minorHAnsi" w:cstheme="minorHAnsi"/>
          <w:sz w:val="22"/>
          <w:szCs w:val="22"/>
          <w:lang w:val="en-GB"/>
        </w:rPr>
      </w:pPr>
    </w:p>
    <w:p w14:paraId="3162A253" w14:textId="77777777" w:rsidR="00241327" w:rsidRPr="00C3081F" w:rsidRDefault="00241327" w:rsidP="00241327">
      <w:pPr>
        <w:pStyle w:val="ListParagraph"/>
        <w:numPr>
          <w:ilvl w:val="0"/>
          <w:numId w:val="110"/>
        </w:numPr>
        <w:spacing w:line="240" w:lineRule="auto"/>
        <w:jc w:val="both"/>
        <w:rPr>
          <w:rFonts w:asciiTheme="minorHAnsi" w:hAnsiTheme="minorHAnsi" w:cstheme="minorHAnsi"/>
          <w:sz w:val="22"/>
          <w:szCs w:val="22"/>
          <w:lang w:val="en-GB"/>
        </w:rPr>
      </w:pPr>
      <w:r w:rsidRPr="00C3081F">
        <w:rPr>
          <w:rFonts w:asciiTheme="minorHAnsi" w:hAnsiTheme="minorHAnsi" w:cstheme="minorHAnsi"/>
          <w:sz w:val="22"/>
          <w:szCs w:val="22"/>
          <w:lang w:val="en-GB"/>
        </w:rPr>
        <w:t>Analyse collected data and define the level of damage</w:t>
      </w:r>
    </w:p>
    <w:p w14:paraId="2FFA1FA6" w14:textId="77777777" w:rsidR="00241327" w:rsidRPr="00C3081F" w:rsidRDefault="00241327" w:rsidP="00241327">
      <w:pPr>
        <w:pStyle w:val="ListParagraph"/>
        <w:numPr>
          <w:ilvl w:val="0"/>
          <w:numId w:val="110"/>
        </w:numPr>
        <w:spacing w:line="240" w:lineRule="auto"/>
        <w:jc w:val="both"/>
        <w:rPr>
          <w:rFonts w:asciiTheme="minorHAnsi" w:hAnsiTheme="minorHAnsi" w:cstheme="minorHAnsi"/>
          <w:sz w:val="22"/>
          <w:szCs w:val="22"/>
          <w:lang w:val="en-GB"/>
        </w:rPr>
      </w:pPr>
      <w:r w:rsidRPr="00C3081F">
        <w:rPr>
          <w:rFonts w:asciiTheme="minorHAnsi" w:hAnsiTheme="minorHAnsi" w:cstheme="minorHAnsi"/>
          <w:sz w:val="22"/>
          <w:szCs w:val="22"/>
          <w:lang w:val="en-GB"/>
        </w:rPr>
        <w:t xml:space="preserve">Evaluate compliance with DBN And relevant construction safety norms </w:t>
      </w:r>
    </w:p>
    <w:p w14:paraId="299CE073" w14:textId="77777777" w:rsidR="00241327" w:rsidRPr="00C3081F" w:rsidRDefault="00241327" w:rsidP="00241327">
      <w:pPr>
        <w:pStyle w:val="ListParagraph"/>
        <w:numPr>
          <w:ilvl w:val="0"/>
          <w:numId w:val="110"/>
        </w:numPr>
        <w:spacing w:line="240" w:lineRule="auto"/>
        <w:jc w:val="both"/>
        <w:rPr>
          <w:rFonts w:asciiTheme="minorHAnsi" w:hAnsiTheme="minorHAnsi" w:cstheme="minorHAnsi"/>
          <w:sz w:val="22"/>
          <w:szCs w:val="22"/>
          <w:lang w:val="en-GB"/>
        </w:rPr>
      </w:pPr>
      <w:r w:rsidRPr="00C3081F">
        <w:rPr>
          <w:rFonts w:asciiTheme="minorHAnsi" w:hAnsiTheme="minorHAnsi" w:cstheme="minorHAnsi"/>
          <w:sz w:val="22"/>
          <w:szCs w:val="22"/>
          <w:lang w:val="en-GB"/>
        </w:rPr>
        <w:t>Develop engineering conclusion and recommendations, identifying the specifics of the services required, preliminary technical and technological solutions, types of work and costs, in particular, technical limitations and difficulties in fulfilling risks, etc.</w:t>
      </w:r>
    </w:p>
    <w:p w14:paraId="025B57A6" w14:textId="77777777" w:rsidR="00241327" w:rsidRPr="00C3081F" w:rsidRDefault="00241327" w:rsidP="00241327">
      <w:pPr>
        <w:jc w:val="both"/>
        <w:rPr>
          <w:rFonts w:asciiTheme="minorHAnsi" w:hAnsiTheme="minorHAnsi" w:cstheme="minorHAnsi"/>
          <w:sz w:val="22"/>
          <w:szCs w:val="22"/>
          <w:lang w:val="en-GB"/>
        </w:rPr>
      </w:pPr>
    </w:p>
    <w:p w14:paraId="053E33CE" w14:textId="77777777" w:rsidR="00241327" w:rsidRPr="00C3081F" w:rsidRDefault="00241327" w:rsidP="00241327">
      <w:pPr>
        <w:jc w:val="both"/>
        <w:rPr>
          <w:rFonts w:asciiTheme="minorHAnsi" w:hAnsiTheme="minorHAnsi" w:cstheme="minorHAnsi"/>
          <w:sz w:val="22"/>
          <w:szCs w:val="22"/>
          <w:u w:val="single"/>
          <w:lang w:val="en-GB"/>
        </w:rPr>
      </w:pPr>
      <w:r w:rsidRPr="00C3081F">
        <w:rPr>
          <w:rFonts w:asciiTheme="minorHAnsi" w:hAnsiTheme="minorHAnsi" w:cstheme="minorHAnsi"/>
          <w:sz w:val="22"/>
          <w:szCs w:val="22"/>
          <w:u w:val="single"/>
          <w:lang w:val="en-GB"/>
        </w:rPr>
        <w:t>Phase III: Reporting and presentation of findings</w:t>
      </w:r>
    </w:p>
    <w:p w14:paraId="3E5617AB" w14:textId="77777777" w:rsidR="00241327" w:rsidRPr="00C3081F" w:rsidRDefault="00241327" w:rsidP="00241327">
      <w:pPr>
        <w:pStyle w:val="ListParagraph"/>
        <w:numPr>
          <w:ilvl w:val="0"/>
          <w:numId w:val="113"/>
        </w:numPr>
        <w:spacing w:line="240" w:lineRule="auto"/>
        <w:jc w:val="both"/>
        <w:rPr>
          <w:rFonts w:asciiTheme="minorHAnsi" w:hAnsiTheme="minorHAnsi" w:cstheme="minorHAnsi"/>
          <w:sz w:val="22"/>
          <w:szCs w:val="22"/>
          <w:u w:val="single"/>
          <w:lang w:val="en-GB"/>
        </w:rPr>
      </w:pPr>
      <w:r w:rsidRPr="00C3081F">
        <w:rPr>
          <w:rFonts w:asciiTheme="minorHAnsi" w:hAnsiTheme="minorHAnsi" w:cstheme="minorHAnsi"/>
          <w:sz w:val="22"/>
          <w:szCs w:val="22"/>
          <w:lang w:val="en-GB"/>
        </w:rPr>
        <w:t>Prepare a detailed technical assessment report, including: executive summary, description of damages, engineering analysis, recommendation for reconstruction and repair works with cost estimation, or demolition of building (if require)</w:t>
      </w:r>
    </w:p>
    <w:p w14:paraId="07D6BD94" w14:textId="77777777" w:rsidR="00241327" w:rsidRPr="00C3081F" w:rsidRDefault="00241327" w:rsidP="00241327">
      <w:pPr>
        <w:pStyle w:val="ListParagraph"/>
        <w:numPr>
          <w:ilvl w:val="0"/>
          <w:numId w:val="113"/>
        </w:numPr>
        <w:spacing w:line="240" w:lineRule="auto"/>
        <w:jc w:val="both"/>
        <w:rPr>
          <w:rFonts w:asciiTheme="minorHAnsi" w:hAnsiTheme="minorHAnsi" w:cstheme="minorHAnsi"/>
          <w:sz w:val="22"/>
          <w:szCs w:val="22"/>
          <w:u w:val="single"/>
          <w:lang w:val="en-GB"/>
        </w:rPr>
      </w:pPr>
      <w:r w:rsidRPr="00C3081F">
        <w:rPr>
          <w:rFonts w:asciiTheme="minorHAnsi" w:hAnsiTheme="minorHAnsi" w:cstheme="minorHAnsi"/>
          <w:sz w:val="22"/>
          <w:szCs w:val="22"/>
          <w:lang w:val="en-GB"/>
        </w:rPr>
        <w:t xml:space="preserve">Submit the report to Expertise France and NUOZ. </w:t>
      </w:r>
    </w:p>
    <w:p w14:paraId="54337F60" w14:textId="77777777" w:rsidR="00241327" w:rsidRPr="00C3081F" w:rsidRDefault="00241327" w:rsidP="00241327">
      <w:pPr>
        <w:jc w:val="both"/>
        <w:rPr>
          <w:rFonts w:asciiTheme="minorHAnsi" w:hAnsiTheme="minorHAnsi" w:cstheme="minorHAnsi"/>
          <w:sz w:val="22"/>
          <w:szCs w:val="22"/>
          <w:lang w:val="en-GB"/>
        </w:rPr>
      </w:pPr>
    </w:p>
    <w:p w14:paraId="56AA70F2" w14:textId="77777777" w:rsidR="00241327" w:rsidRPr="00C3081F" w:rsidRDefault="00241327" w:rsidP="00241327">
      <w:pPr>
        <w:pStyle w:val="Default"/>
        <w:jc w:val="both"/>
        <w:rPr>
          <w:rFonts w:asciiTheme="minorHAnsi" w:hAnsiTheme="minorHAnsi" w:cstheme="minorHAnsi"/>
          <w:sz w:val="22"/>
          <w:szCs w:val="22"/>
          <w:lang w:val="en-GB"/>
        </w:rPr>
      </w:pPr>
      <w:r w:rsidRPr="00C3081F">
        <w:rPr>
          <w:rFonts w:asciiTheme="minorHAnsi" w:hAnsiTheme="minorHAnsi" w:cstheme="minorHAnsi"/>
          <w:color w:val="auto"/>
          <w:sz w:val="22"/>
          <w:szCs w:val="22"/>
          <w:u w:val="single"/>
          <w:lang w:val="en-GB"/>
        </w:rPr>
        <w:t>Post-assignment follow-up:</w:t>
      </w:r>
    </w:p>
    <w:p w14:paraId="63BBE368" w14:textId="77777777" w:rsidR="00241327" w:rsidRPr="00C3081F" w:rsidRDefault="00241327" w:rsidP="00241327">
      <w:pPr>
        <w:jc w:val="both"/>
        <w:rPr>
          <w:rFonts w:asciiTheme="minorHAnsi" w:hAnsiTheme="minorHAnsi" w:cstheme="minorHAnsi"/>
          <w:sz w:val="22"/>
          <w:szCs w:val="22"/>
          <w:lang w:val="en-GB"/>
        </w:rPr>
      </w:pPr>
    </w:p>
    <w:p w14:paraId="3A0FF169" w14:textId="77777777" w:rsidR="00241327" w:rsidRPr="00C3081F" w:rsidRDefault="00241327" w:rsidP="00241327">
      <w:pPr>
        <w:pStyle w:val="ListParagraph"/>
        <w:numPr>
          <w:ilvl w:val="0"/>
          <w:numId w:val="110"/>
        </w:numPr>
        <w:spacing w:line="240" w:lineRule="auto"/>
        <w:jc w:val="both"/>
        <w:rPr>
          <w:rFonts w:asciiTheme="minorHAnsi" w:hAnsiTheme="minorHAnsi" w:cstheme="minorHAnsi"/>
          <w:sz w:val="22"/>
          <w:szCs w:val="22"/>
          <w:lang w:val="en-GB"/>
        </w:rPr>
      </w:pPr>
      <w:r w:rsidRPr="00C3081F">
        <w:rPr>
          <w:rFonts w:asciiTheme="minorHAnsi" w:hAnsiTheme="minorHAnsi" w:cstheme="minorHAnsi"/>
          <w:sz w:val="22"/>
          <w:szCs w:val="22"/>
          <w:lang w:val="en-GB"/>
        </w:rPr>
        <w:t xml:space="preserve">Provide clarification and technical inputs in phase of validation of report and provide hard copy of report with all required stamps in accordance with the legislation of Ukraine. </w:t>
      </w:r>
    </w:p>
    <w:p w14:paraId="10AD20D0" w14:textId="77777777" w:rsidR="00241327" w:rsidRPr="00C3081F" w:rsidRDefault="00241327" w:rsidP="00241327">
      <w:pPr>
        <w:pStyle w:val="Paragraphedeliste2"/>
        <w:spacing w:line="276" w:lineRule="auto"/>
        <w:ind w:left="0"/>
        <w:contextualSpacing/>
        <w:jc w:val="both"/>
        <w:rPr>
          <w:rFonts w:asciiTheme="minorHAnsi" w:hAnsiTheme="minorHAnsi" w:cstheme="minorHAnsi"/>
          <w:sz w:val="22"/>
          <w:szCs w:val="22"/>
          <w:lang w:val="en-GB"/>
        </w:rPr>
      </w:pPr>
    </w:p>
    <w:p w14:paraId="5CD092F8" w14:textId="77777777" w:rsidR="00241327" w:rsidRPr="00C3081F" w:rsidRDefault="00241327" w:rsidP="00241327">
      <w:pPr>
        <w:numPr>
          <w:ilvl w:val="1"/>
          <w:numId w:val="107"/>
        </w:numPr>
        <w:tabs>
          <w:tab w:val="clear" w:pos="1440"/>
          <w:tab w:val="num" w:pos="900"/>
        </w:tabs>
        <w:spacing w:line="240" w:lineRule="auto"/>
        <w:ind w:left="900"/>
        <w:jc w:val="both"/>
        <w:rPr>
          <w:rFonts w:asciiTheme="minorHAnsi" w:eastAsia="Arial Unicode MS" w:hAnsiTheme="minorHAnsi" w:cstheme="minorHAnsi"/>
          <w:b/>
          <w:sz w:val="22"/>
          <w:szCs w:val="22"/>
          <w:lang w:val="en-GB"/>
        </w:rPr>
      </w:pPr>
      <w:r w:rsidRPr="00C3081F">
        <w:rPr>
          <w:rFonts w:asciiTheme="minorHAnsi" w:eastAsia="Arial Unicode MS" w:hAnsiTheme="minorHAnsi" w:cstheme="minorHAnsi"/>
          <w:b/>
          <w:bCs/>
          <w:sz w:val="22"/>
          <w:szCs w:val="22"/>
          <w:lang w:val="en-GB"/>
        </w:rPr>
        <w:t>Anticipated deliverables</w:t>
      </w:r>
    </w:p>
    <w:p w14:paraId="48A311E7" w14:textId="77777777" w:rsidR="00241327" w:rsidRPr="00C3081F" w:rsidRDefault="00241327" w:rsidP="00241327">
      <w:pPr>
        <w:jc w:val="both"/>
        <w:rPr>
          <w:rFonts w:asciiTheme="minorHAnsi" w:eastAsia="Arial Unicode MS" w:hAnsiTheme="minorHAnsi" w:cstheme="minorHAnsi"/>
          <w:b/>
          <w:sz w:val="22"/>
          <w:szCs w:val="22"/>
          <w:lang w:val="en-GB"/>
        </w:rPr>
      </w:pPr>
    </w:p>
    <w:tbl>
      <w:tblPr>
        <w:tblStyle w:val="TableGrid"/>
        <w:tblW w:w="0" w:type="auto"/>
        <w:tblInd w:w="360" w:type="dxa"/>
        <w:tblLook w:val="04A0" w:firstRow="1" w:lastRow="0" w:firstColumn="1" w:lastColumn="0" w:noHBand="0" w:noVBand="1"/>
      </w:tblPr>
      <w:tblGrid>
        <w:gridCol w:w="5872"/>
        <w:gridCol w:w="2830"/>
      </w:tblGrid>
      <w:tr w:rsidR="00241327" w:rsidRPr="00C3081F" w14:paraId="0308D405" w14:textId="77777777" w:rsidTr="00927619">
        <w:tc>
          <w:tcPr>
            <w:tcW w:w="5872" w:type="dxa"/>
          </w:tcPr>
          <w:p w14:paraId="32F2B4A5" w14:textId="77777777" w:rsidR="00241327" w:rsidRPr="00C3081F" w:rsidRDefault="00241327" w:rsidP="00927619">
            <w:pPr>
              <w:jc w:val="both"/>
              <w:rPr>
                <w:rFonts w:asciiTheme="minorHAnsi" w:eastAsia="Arial Unicode MS" w:hAnsiTheme="minorHAnsi" w:cstheme="minorHAnsi"/>
                <w:sz w:val="22"/>
                <w:szCs w:val="22"/>
                <w:lang w:val="en-GB"/>
              </w:rPr>
            </w:pPr>
            <w:r w:rsidRPr="00C3081F">
              <w:rPr>
                <w:rFonts w:asciiTheme="minorHAnsi" w:eastAsia="Arial Unicode MS" w:hAnsiTheme="minorHAnsi" w:cstheme="minorHAnsi"/>
                <w:sz w:val="22"/>
                <w:szCs w:val="22"/>
                <w:lang w:val="en-GB"/>
              </w:rPr>
              <w:t>Deliverables</w:t>
            </w:r>
          </w:p>
        </w:tc>
        <w:tc>
          <w:tcPr>
            <w:tcW w:w="2830" w:type="dxa"/>
          </w:tcPr>
          <w:p w14:paraId="2408DCBC" w14:textId="77777777" w:rsidR="00241327" w:rsidRPr="00C3081F" w:rsidRDefault="00241327" w:rsidP="00927619">
            <w:pPr>
              <w:jc w:val="both"/>
              <w:rPr>
                <w:rFonts w:asciiTheme="minorHAnsi" w:eastAsia="Arial Unicode MS" w:hAnsiTheme="minorHAnsi" w:cstheme="minorHAnsi"/>
                <w:sz w:val="22"/>
                <w:szCs w:val="22"/>
                <w:lang w:val="en-GB"/>
              </w:rPr>
            </w:pPr>
            <w:r w:rsidRPr="00C3081F">
              <w:rPr>
                <w:rFonts w:asciiTheme="minorHAnsi" w:eastAsia="Arial Unicode MS" w:hAnsiTheme="minorHAnsi" w:cstheme="minorHAnsi"/>
                <w:sz w:val="22"/>
                <w:szCs w:val="22"/>
                <w:lang w:val="en-GB"/>
              </w:rPr>
              <w:t>End date</w:t>
            </w:r>
          </w:p>
        </w:tc>
      </w:tr>
      <w:tr w:rsidR="00241327" w:rsidRPr="00C3081F" w14:paraId="6B8873C3" w14:textId="77777777" w:rsidTr="00927619">
        <w:tc>
          <w:tcPr>
            <w:tcW w:w="5872" w:type="dxa"/>
          </w:tcPr>
          <w:p w14:paraId="04BA6E61" w14:textId="77777777" w:rsidR="00241327" w:rsidRPr="00C3081F" w:rsidRDefault="00241327" w:rsidP="00241327">
            <w:pPr>
              <w:pStyle w:val="ListParagraph"/>
              <w:numPr>
                <w:ilvl w:val="0"/>
                <w:numId w:val="112"/>
              </w:numPr>
              <w:spacing w:line="240" w:lineRule="auto"/>
              <w:jc w:val="both"/>
              <w:rPr>
                <w:rFonts w:asciiTheme="minorHAnsi" w:eastAsia="Arial Unicode MS" w:hAnsiTheme="minorHAnsi" w:cstheme="minorHAnsi"/>
                <w:sz w:val="22"/>
                <w:szCs w:val="22"/>
                <w:lang w:val="en-GB"/>
              </w:rPr>
            </w:pPr>
            <w:r w:rsidRPr="00C3081F">
              <w:rPr>
                <w:rFonts w:asciiTheme="minorHAnsi" w:eastAsia="Arial Unicode MS" w:hAnsiTheme="minorHAnsi" w:cstheme="minorHAnsi"/>
                <w:sz w:val="22"/>
                <w:szCs w:val="22"/>
                <w:lang w:val="en-GB"/>
              </w:rPr>
              <w:t xml:space="preserve">Inception report and work plan </w:t>
            </w:r>
          </w:p>
        </w:tc>
        <w:tc>
          <w:tcPr>
            <w:tcW w:w="2830" w:type="dxa"/>
          </w:tcPr>
          <w:p w14:paraId="7F29394E" w14:textId="77777777" w:rsidR="00241327" w:rsidRPr="00C3081F" w:rsidRDefault="00241327" w:rsidP="00927619">
            <w:pPr>
              <w:jc w:val="both"/>
              <w:rPr>
                <w:rFonts w:asciiTheme="minorHAnsi" w:eastAsia="Arial Unicode MS" w:hAnsiTheme="minorHAnsi" w:cstheme="minorHAnsi"/>
                <w:sz w:val="22"/>
                <w:szCs w:val="22"/>
                <w:lang w:val="en-US"/>
              </w:rPr>
            </w:pPr>
            <w:r w:rsidRPr="00C3081F">
              <w:rPr>
                <w:rFonts w:asciiTheme="minorHAnsi" w:eastAsia="Arial Unicode MS" w:hAnsiTheme="minorHAnsi" w:cstheme="minorHAnsi"/>
                <w:sz w:val="22"/>
                <w:szCs w:val="22"/>
                <w:lang w:val="en-GB"/>
              </w:rPr>
              <w:t xml:space="preserve">T0 + 2 days </w:t>
            </w:r>
          </w:p>
        </w:tc>
      </w:tr>
      <w:tr w:rsidR="00241327" w:rsidRPr="00C3081F" w14:paraId="0F11E5ED" w14:textId="77777777" w:rsidTr="00927619">
        <w:tc>
          <w:tcPr>
            <w:tcW w:w="5872" w:type="dxa"/>
          </w:tcPr>
          <w:p w14:paraId="6CCDFC4B" w14:textId="77777777" w:rsidR="00241327" w:rsidRPr="00C3081F" w:rsidRDefault="00241327" w:rsidP="00241327">
            <w:pPr>
              <w:pStyle w:val="ListParagraph"/>
              <w:numPr>
                <w:ilvl w:val="0"/>
                <w:numId w:val="112"/>
              </w:numPr>
              <w:spacing w:line="240" w:lineRule="auto"/>
              <w:jc w:val="both"/>
              <w:rPr>
                <w:rFonts w:asciiTheme="minorHAnsi" w:eastAsia="Arial Unicode MS" w:hAnsiTheme="minorHAnsi" w:cstheme="minorHAnsi"/>
                <w:sz w:val="22"/>
                <w:szCs w:val="22"/>
                <w:lang w:val="en-GB"/>
              </w:rPr>
            </w:pPr>
            <w:r w:rsidRPr="00C3081F">
              <w:rPr>
                <w:rFonts w:asciiTheme="minorHAnsi" w:hAnsiTheme="minorHAnsi" w:cstheme="minorHAnsi"/>
                <w:sz w:val="22"/>
                <w:szCs w:val="22"/>
                <w:lang w:val="en-GB"/>
              </w:rPr>
              <w:t>On-site inspection and data collection</w:t>
            </w:r>
          </w:p>
        </w:tc>
        <w:tc>
          <w:tcPr>
            <w:tcW w:w="2830" w:type="dxa"/>
          </w:tcPr>
          <w:p w14:paraId="3554BE36" w14:textId="77777777" w:rsidR="00241327" w:rsidRPr="00C3081F" w:rsidRDefault="00241327" w:rsidP="00927619">
            <w:pPr>
              <w:jc w:val="both"/>
              <w:rPr>
                <w:rFonts w:asciiTheme="minorHAnsi" w:eastAsia="Arial Unicode MS" w:hAnsiTheme="minorHAnsi" w:cstheme="minorHAnsi"/>
                <w:sz w:val="22"/>
                <w:szCs w:val="22"/>
                <w:lang w:val="en-GB"/>
              </w:rPr>
            </w:pPr>
            <w:r w:rsidRPr="00C3081F">
              <w:rPr>
                <w:rFonts w:asciiTheme="minorHAnsi" w:eastAsia="Arial Unicode MS" w:hAnsiTheme="minorHAnsi" w:cstheme="minorHAnsi"/>
                <w:sz w:val="22"/>
                <w:szCs w:val="22"/>
                <w:lang w:val="en-GB"/>
              </w:rPr>
              <w:t xml:space="preserve">T0 + 7 days </w:t>
            </w:r>
          </w:p>
        </w:tc>
      </w:tr>
      <w:tr w:rsidR="00241327" w:rsidRPr="00C3081F" w14:paraId="18882971" w14:textId="77777777" w:rsidTr="00927619">
        <w:tc>
          <w:tcPr>
            <w:tcW w:w="5872" w:type="dxa"/>
          </w:tcPr>
          <w:p w14:paraId="3CAE7370" w14:textId="77777777" w:rsidR="00241327" w:rsidRPr="00C3081F" w:rsidRDefault="00241327" w:rsidP="00241327">
            <w:pPr>
              <w:pStyle w:val="ListParagraph"/>
              <w:numPr>
                <w:ilvl w:val="0"/>
                <w:numId w:val="112"/>
              </w:numPr>
              <w:spacing w:line="240" w:lineRule="auto"/>
              <w:jc w:val="both"/>
              <w:rPr>
                <w:rFonts w:asciiTheme="minorHAnsi" w:eastAsia="Arial Unicode MS" w:hAnsiTheme="minorHAnsi" w:cstheme="minorHAnsi"/>
                <w:sz w:val="22"/>
                <w:szCs w:val="22"/>
                <w:lang w:val="en-GB"/>
              </w:rPr>
            </w:pPr>
            <w:r w:rsidRPr="00C3081F">
              <w:rPr>
                <w:rFonts w:asciiTheme="minorHAnsi" w:hAnsiTheme="minorHAnsi" w:cstheme="minorHAnsi"/>
                <w:sz w:val="22"/>
                <w:szCs w:val="22"/>
                <w:lang w:val="en-GB"/>
              </w:rPr>
              <w:t xml:space="preserve">Data analysis and draft report </w:t>
            </w:r>
          </w:p>
        </w:tc>
        <w:tc>
          <w:tcPr>
            <w:tcW w:w="2830" w:type="dxa"/>
          </w:tcPr>
          <w:p w14:paraId="0B8F6E53" w14:textId="77777777" w:rsidR="00241327" w:rsidRPr="00C3081F" w:rsidRDefault="00241327" w:rsidP="00927619">
            <w:pPr>
              <w:jc w:val="both"/>
              <w:rPr>
                <w:rFonts w:asciiTheme="minorHAnsi" w:eastAsia="Arial Unicode MS" w:hAnsiTheme="minorHAnsi" w:cstheme="minorHAnsi"/>
                <w:sz w:val="22"/>
                <w:szCs w:val="22"/>
                <w:lang w:val="en-GB"/>
              </w:rPr>
            </w:pPr>
            <w:r w:rsidRPr="00C3081F">
              <w:rPr>
                <w:rFonts w:asciiTheme="minorHAnsi" w:eastAsia="Arial Unicode MS" w:hAnsiTheme="minorHAnsi" w:cstheme="minorHAnsi"/>
                <w:sz w:val="22"/>
                <w:szCs w:val="22"/>
                <w:lang w:val="en-GB"/>
              </w:rPr>
              <w:t>T0 + 16 days</w:t>
            </w:r>
          </w:p>
        </w:tc>
      </w:tr>
      <w:tr w:rsidR="00241327" w:rsidRPr="00C3081F" w14:paraId="08749E88" w14:textId="77777777" w:rsidTr="00927619">
        <w:tc>
          <w:tcPr>
            <w:tcW w:w="5872" w:type="dxa"/>
          </w:tcPr>
          <w:p w14:paraId="3AAA8BDF" w14:textId="77777777" w:rsidR="00241327" w:rsidRPr="00C3081F" w:rsidRDefault="00241327" w:rsidP="00241327">
            <w:pPr>
              <w:pStyle w:val="ListParagraph"/>
              <w:numPr>
                <w:ilvl w:val="0"/>
                <w:numId w:val="112"/>
              </w:numPr>
              <w:spacing w:line="240" w:lineRule="auto"/>
              <w:jc w:val="both"/>
              <w:rPr>
                <w:rFonts w:asciiTheme="minorHAnsi" w:eastAsia="Arial Unicode MS" w:hAnsiTheme="minorHAnsi" w:cstheme="minorHAnsi"/>
                <w:sz w:val="22"/>
                <w:szCs w:val="22"/>
                <w:lang w:val="en-GB"/>
              </w:rPr>
            </w:pPr>
            <w:r w:rsidRPr="00C3081F">
              <w:rPr>
                <w:rFonts w:asciiTheme="minorHAnsi" w:hAnsiTheme="minorHAnsi" w:cstheme="minorHAnsi"/>
                <w:sz w:val="22"/>
                <w:szCs w:val="22"/>
                <w:lang w:val="en-GB"/>
              </w:rPr>
              <w:t>Validation and submitting of report</w:t>
            </w:r>
          </w:p>
        </w:tc>
        <w:tc>
          <w:tcPr>
            <w:tcW w:w="2830" w:type="dxa"/>
          </w:tcPr>
          <w:p w14:paraId="3BC4D037" w14:textId="77777777" w:rsidR="00241327" w:rsidRPr="00C3081F" w:rsidRDefault="00241327" w:rsidP="00927619">
            <w:pPr>
              <w:jc w:val="both"/>
              <w:rPr>
                <w:rFonts w:asciiTheme="minorHAnsi" w:eastAsia="Arial Unicode MS" w:hAnsiTheme="minorHAnsi" w:cstheme="minorHAnsi"/>
                <w:sz w:val="22"/>
                <w:szCs w:val="22"/>
                <w:lang w:val="en-GB"/>
              </w:rPr>
            </w:pPr>
            <w:r w:rsidRPr="00C3081F">
              <w:rPr>
                <w:rFonts w:asciiTheme="minorHAnsi" w:eastAsia="Arial Unicode MS" w:hAnsiTheme="minorHAnsi" w:cstheme="minorHAnsi"/>
                <w:sz w:val="22"/>
                <w:szCs w:val="22"/>
                <w:lang w:val="en-GB"/>
              </w:rPr>
              <w:t>T0 + 25 days</w:t>
            </w:r>
          </w:p>
        </w:tc>
      </w:tr>
    </w:tbl>
    <w:p w14:paraId="7CF284FE" w14:textId="77777777" w:rsidR="00241327" w:rsidRPr="00C3081F" w:rsidRDefault="00241327" w:rsidP="00241327">
      <w:pPr>
        <w:jc w:val="both"/>
        <w:rPr>
          <w:rFonts w:asciiTheme="minorHAnsi" w:eastAsia="Arial Unicode MS" w:hAnsiTheme="minorHAnsi" w:cstheme="minorHAnsi"/>
          <w:b/>
          <w:sz w:val="22"/>
          <w:szCs w:val="22"/>
          <w:lang w:val="en-GB"/>
        </w:rPr>
      </w:pPr>
    </w:p>
    <w:p w14:paraId="7EE51050" w14:textId="3D6AEB0E" w:rsidR="00241327" w:rsidRPr="00C3081F" w:rsidRDefault="00241327" w:rsidP="00241327">
      <w:pPr>
        <w:rPr>
          <w:rFonts w:asciiTheme="minorHAnsi" w:eastAsia="Arial Unicode MS" w:hAnsiTheme="minorHAnsi" w:cstheme="minorHAnsi"/>
          <w:b/>
          <w:sz w:val="22"/>
          <w:szCs w:val="22"/>
          <w:lang w:val="en-GB"/>
        </w:rPr>
      </w:pPr>
      <w:r w:rsidRPr="00C3081F">
        <w:rPr>
          <w:rFonts w:asciiTheme="minorHAnsi" w:eastAsia="Arial Unicode MS" w:hAnsiTheme="minorHAnsi" w:cstheme="minorHAnsi"/>
          <w:b/>
          <w:sz w:val="22"/>
          <w:szCs w:val="22"/>
          <w:lang w:val="en-GB"/>
        </w:rPr>
        <w:t xml:space="preserve">Coordination </w:t>
      </w:r>
    </w:p>
    <w:p w14:paraId="34AFB9A2" w14:textId="77777777" w:rsidR="00241327" w:rsidRPr="00C3081F" w:rsidRDefault="00241327" w:rsidP="00241327">
      <w:pPr>
        <w:pStyle w:val="ListParagraph"/>
        <w:numPr>
          <w:ilvl w:val="0"/>
          <w:numId w:val="114"/>
        </w:numPr>
        <w:spacing w:line="240" w:lineRule="auto"/>
        <w:jc w:val="both"/>
        <w:rPr>
          <w:rFonts w:asciiTheme="minorHAnsi" w:hAnsiTheme="minorHAnsi" w:cstheme="minorHAnsi"/>
          <w:sz w:val="22"/>
          <w:szCs w:val="22"/>
          <w:lang w:val="en-GB"/>
        </w:rPr>
      </w:pPr>
      <w:r w:rsidRPr="00C3081F">
        <w:rPr>
          <w:rFonts w:asciiTheme="minorHAnsi" w:hAnsiTheme="minorHAnsi" w:cstheme="minorHAnsi"/>
          <w:sz w:val="22"/>
          <w:szCs w:val="22"/>
          <w:lang w:val="en-GB"/>
        </w:rPr>
        <w:t>The service provider shall designate a single contact person and relevant team of experts for project implementation purposes.</w:t>
      </w:r>
    </w:p>
    <w:p w14:paraId="54715D55" w14:textId="77777777" w:rsidR="00241327" w:rsidRPr="00C3081F" w:rsidRDefault="00241327" w:rsidP="00241327">
      <w:pPr>
        <w:pStyle w:val="ListParagraph"/>
        <w:numPr>
          <w:ilvl w:val="0"/>
          <w:numId w:val="114"/>
        </w:numPr>
        <w:spacing w:line="240" w:lineRule="auto"/>
        <w:jc w:val="both"/>
        <w:rPr>
          <w:rFonts w:asciiTheme="minorHAnsi" w:hAnsiTheme="minorHAnsi" w:cstheme="minorHAnsi"/>
          <w:sz w:val="22"/>
          <w:szCs w:val="22"/>
          <w:lang w:val="en-GB"/>
        </w:rPr>
      </w:pPr>
      <w:r w:rsidRPr="00C3081F">
        <w:rPr>
          <w:rFonts w:asciiTheme="minorHAnsi" w:hAnsiTheme="minorHAnsi" w:cstheme="minorHAnsi"/>
          <w:sz w:val="22"/>
          <w:szCs w:val="22"/>
          <w:lang w:val="en-GB"/>
        </w:rPr>
        <w:t xml:space="preserve">Contractor will work under supervision of the assigned representative from Expertise France and in close collaboration with the relevant university. </w:t>
      </w:r>
    </w:p>
    <w:p w14:paraId="1C166BC9" w14:textId="77777777" w:rsidR="00241327" w:rsidRPr="00C3081F" w:rsidRDefault="00241327" w:rsidP="00241327">
      <w:pPr>
        <w:pStyle w:val="ListParagraph"/>
        <w:numPr>
          <w:ilvl w:val="0"/>
          <w:numId w:val="114"/>
        </w:numPr>
        <w:spacing w:line="240" w:lineRule="auto"/>
        <w:jc w:val="both"/>
        <w:rPr>
          <w:rFonts w:asciiTheme="minorHAnsi" w:hAnsiTheme="minorHAnsi" w:cstheme="minorHAnsi"/>
          <w:sz w:val="22"/>
          <w:szCs w:val="22"/>
          <w:lang w:val="en-GB"/>
        </w:rPr>
      </w:pPr>
      <w:r w:rsidRPr="00C3081F">
        <w:rPr>
          <w:rFonts w:asciiTheme="minorHAnsi" w:hAnsiTheme="minorHAnsi" w:cstheme="minorHAnsi"/>
          <w:sz w:val="22"/>
          <w:szCs w:val="22"/>
          <w:lang w:val="en-GB"/>
        </w:rPr>
        <w:t>The inception meeting with NUOZ and Expertise France should be held within up to 4 days of the contract notification in order to clarify the working methodology and coordination between the stakeholders involved.</w:t>
      </w:r>
    </w:p>
    <w:p w14:paraId="2331B2B2" w14:textId="77777777" w:rsidR="00241327" w:rsidRPr="00C3081F" w:rsidRDefault="00241327" w:rsidP="00241327">
      <w:pPr>
        <w:pStyle w:val="ListParagraph"/>
        <w:numPr>
          <w:ilvl w:val="0"/>
          <w:numId w:val="114"/>
        </w:numPr>
        <w:spacing w:line="240" w:lineRule="auto"/>
        <w:jc w:val="both"/>
        <w:rPr>
          <w:rFonts w:asciiTheme="minorHAnsi" w:hAnsiTheme="minorHAnsi" w:cstheme="minorHAnsi"/>
          <w:sz w:val="22"/>
          <w:szCs w:val="22"/>
          <w:lang w:val="en-GB"/>
        </w:rPr>
      </w:pPr>
      <w:r w:rsidRPr="00C3081F">
        <w:rPr>
          <w:rFonts w:asciiTheme="minorHAnsi" w:hAnsiTheme="minorHAnsi" w:cstheme="minorHAnsi"/>
          <w:sz w:val="22"/>
          <w:szCs w:val="22"/>
          <w:lang w:val="en-GB"/>
        </w:rPr>
        <w:t>Regular exchange will be expected on the progress of the work on a weekly basis and any difficulties encountered and will be reflected in the meeting minutes and shared with relevant stakeholders</w:t>
      </w:r>
    </w:p>
    <w:p w14:paraId="44A124BD" w14:textId="77777777" w:rsidR="00241327" w:rsidRPr="00C3081F" w:rsidRDefault="00241327" w:rsidP="00241327">
      <w:pPr>
        <w:pStyle w:val="ListParagraph"/>
        <w:jc w:val="both"/>
        <w:rPr>
          <w:rFonts w:asciiTheme="minorHAnsi" w:hAnsiTheme="minorHAnsi" w:cstheme="minorHAnsi"/>
          <w:sz w:val="22"/>
          <w:szCs w:val="22"/>
          <w:lang w:val="en-GB"/>
        </w:rPr>
      </w:pPr>
    </w:p>
    <w:p w14:paraId="750B4AD6" w14:textId="77777777" w:rsidR="00241327" w:rsidRPr="00C3081F" w:rsidRDefault="00241327" w:rsidP="00241327">
      <w:pPr>
        <w:jc w:val="both"/>
        <w:rPr>
          <w:rFonts w:asciiTheme="minorHAnsi" w:hAnsiTheme="minorHAnsi" w:cstheme="minorHAnsi"/>
          <w:sz w:val="22"/>
          <w:szCs w:val="22"/>
          <w:lang w:val="en-GB"/>
        </w:rPr>
      </w:pPr>
      <w:r w:rsidRPr="00C3081F">
        <w:rPr>
          <w:rFonts w:asciiTheme="minorHAnsi" w:hAnsiTheme="minorHAnsi" w:cstheme="minorHAnsi"/>
          <w:sz w:val="22"/>
          <w:szCs w:val="22"/>
          <w:lang w:val="en-GB"/>
        </w:rPr>
        <w:t>Contact person from Expertise France – Ilona Shemrai</w:t>
      </w:r>
    </w:p>
    <w:p w14:paraId="4D42EE53" w14:textId="77777777" w:rsidR="00241327" w:rsidRPr="00C3081F" w:rsidRDefault="00241327" w:rsidP="00241327">
      <w:pPr>
        <w:jc w:val="both"/>
        <w:rPr>
          <w:rFonts w:asciiTheme="minorHAnsi" w:hAnsiTheme="minorHAnsi" w:cstheme="minorHAnsi"/>
          <w:sz w:val="22"/>
          <w:szCs w:val="22"/>
          <w:lang w:val="de-DE"/>
        </w:rPr>
      </w:pPr>
      <w:r w:rsidRPr="00C3081F">
        <w:rPr>
          <w:rFonts w:asciiTheme="minorHAnsi" w:hAnsiTheme="minorHAnsi" w:cstheme="minorHAnsi"/>
          <w:sz w:val="22"/>
          <w:szCs w:val="22"/>
          <w:lang w:val="de-DE"/>
        </w:rPr>
        <w:t>Tel: +38 068 017 06 69</w:t>
      </w:r>
    </w:p>
    <w:p w14:paraId="1BBDC64A" w14:textId="77777777" w:rsidR="00241327" w:rsidRPr="00C3081F" w:rsidRDefault="00241327" w:rsidP="00241327">
      <w:pPr>
        <w:jc w:val="both"/>
        <w:rPr>
          <w:rFonts w:asciiTheme="minorHAnsi" w:hAnsiTheme="minorHAnsi" w:cstheme="minorHAnsi"/>
          <w:sz w:val="22"/>
          <w:szCs w:val="22"/>
          <w:lang w:val="de-DE"/>
        </w:rPr>
      </w:pPr>
      <w:r w:rsidRPr="00C3081F">
        <w:rPr>
          <w:rFonts w:asciiTheme="minorHAnsi" w:hAnsiTheme="minorHAnsi" w:cstheme="minorHAnsi"/>
          <w:sz w:val="22"/>
          <w:szCs w:val="22"/>
          <w:lang w:val="de-DE"/>
        </w:rPr>
        <w:t>E-mail:Ilona.shemrai@expertisefrance.fr</w:t>
      </w:r>
    </w:p>
    <w:p w14:paraId="5A44BC98" w14:textId="77777777" w:rsidR="00241327" w:rsidRPr="00C3081F" w:rsidRDefault="00241327" w:rsidP="00241327">
      <w:pPr>
        <w:numPr>
          <w:ilvl w:val="0"/>
          <w:numId w:val="107"/>
        </w:numPr>
        <w:shd w:val="clear" w:color="auto" w:fill="E6E6E6"/>
        <w:tabs>
          <w:tab w:val="clear" w:pos="720"/>
          <w:tab w:val="num" w:pos="180"/>
        </w:tabs>
        <w:spacing w:line="240" w:lineRule="auto"/>
        <w:ind w:left="180"/>
        <w:rPr>
          <w:rFonts w:asciiTheme="minorHAnsi" w:eastAsia="Arial Unicode MS" w:hAnsiTheme="minorHAnsi" w:cstheme="minorHAnsi"/>
          <w:b/>
          <w:sz w:val="22"/>
          <w:szCs w:val="22"/>
          <w:lang w:val="en-GB"/>
        </w:rPr>
      </w:pPr>
      <w:r w:rsidRPr="00C3081F">
        <w:rPr>
          <w:rFonts w:asciiTheme="minorHAnsi" w:eastAsia="Arial Unicode MS" w:hAnsiTheme="minorHAnsi" w:cstheme="minorHAnsi"/>
          <w:b/>
          <w:bCs/>
          <w:sz w:val="22"/>
          <w:szCs w:val="22"/>
          <w:lang w:val="en-GB"/>
        </w:rPr>
        <w:t>Place, duration and terms of performance</w:t>
      </w:r>
    </w:p>
    <w:p w14:paraId="1A03EA10" w14:textId="77777777" w:rsidR="00241327" w:rsidRPr="00C3081F" w:rsidRDefault="00241327" w:rsidP="00241327">
      <w:pPr>
        <w:rPr>
          <w:rFonts w:asciiTheme="minorHAnsi" w:hAnsiTheme="minorHAnsi" w:cstheme="minorHAnsi"/>
          <w:sz w:val="22"/>
          <w:szCs w:val="22"/>
          <w:highlight w:val="cyan"/>
          <w:lang w:val="en-GB"/>
        </w:rPr>
      </w:pPr>
    </w:p>
    <w:p w14:paraId="23372F4C" w14:textId="77777777" w:rsidR="00241327" w:rsidRPr="00C3081F" w:rsidRDefault="00241327" w:rsidP="00241327">
      <w:pPr>
        <w:numPr>
          <w:ilvl w:val="1"/>
          <w:numId w:val="107"/>
        </w:numPr>
        <w:tabs>
          <w:tab w:val="clear" w:pos="1440"/>
          <w:tab w:val="num" w:pos="900"/>
        </w:tabs>
        <w:spacing w:line="240" w:lineRule="auto"/>
        <w:ind w:left="900"/>
        <w:rPr>
          <w:rFonts w:asciiTheme="minorHAnsi" w:eastAsia="Arial Unicode MS" w:hAnsiTheme="minorHAnsi" w:cstheme="minorHAnsi"/>
          <w:b/>
          <w:sz w:val="22"/>
          <w:szCs w:val="22"/>
          <w:lang w:val="en-GB"/>
        </w:rPr>
      </w:pPr>
      <w:r w:rsidRPr="00C3081F">
        <w:rPr>
          <w:rFonts w:asciiTheme="minorHAnsi" w:eastAsia="Arial Unicode MS" w:hAnsiTheme="minorHAnsi" w:cstheme="minorHAnsi"/>
          <w:b/>
          <w:bCs/>
          <w:sz w:val="22"/>
          <w:szCs w:val="22"/>
          <w:lang w:val="en-GB"/>
        </w:rPr>
        <w:t xml:space="preserve">Implementation period: 25 days </w:t>
      </w:r>
    </w:p>
    <w:p w14:paraId="171E3507" w14:textId="77777777" w:rsidR="00241327" w:rsidRPr="00C3081F" w:rsidRDefault="00241327" w:rsidP="00241327">
      <w:pPr>
        <w:ind w:left="1080"/>
        <w:rPr>
          <w:rFonts w:asciiTheme="minorHAnsi" w:hAnsiTheme="minorHAnsi" w:cstheme="minorHAnsi"/>
          <w:sz w:val="22"/>
          <w:szCs w:val="22"/>
          <w:lang w:val="en-GB"/>
        </w:rPr>
      </w:pPr>
    </w:p>
    <w:p w14:paraId="7CE50CC7" w14:textId="77777777" w:rsidR="00241327" w:rsidRPr="00C3081F" w:rsidRDefault="00241327" w:rsidP="00241327">
      <w:pPr>
        <w:numPr>
          <w:ilvl w:val="1"/>
          <w:numId w:val="107"/>
        </w:numPr>
        <w:tabs>
          <w:tab w:val="clear" w:pos="1440"/>
          <w:tab w:val="num" w:pos="900"/>
        </w:tabs>
        <w:spacing w:line="240" w:lineRule="auto"/>
        <w:ind w:left="900"/>
        <w:jc w:val="both"/>
        <w:rPr>
          <w:rFonts w:asciiTheme="minorHAnsi" w:hAnsiTheme="minorHAnsi" w:cstheme="minorHAnsi"/>
          <w:sz w:val="22"/>
          <w:szCs w:val="22"/>
          <w:lang w:val="en-GB"/>
        </w:rPr>
      </w:pPr>
      <w:r w:rsidRPr="00C3081F">
        <w:rPr>
          <w:rFonts w:asciiTheme="minorHAnsi" w:hAnsiTheme="minorHAnsi" w:cstheme="minorHAnsi"/>
          <w:b/>
          <w:bCs/>
          <w:sz w:val="22"/>
          <w:szCs w:val="22"/>
          <w:lang w:val="en-GB"/>
        </w:rPr>
        <w:t>Location:</w:t>
      </w:r>
      <w:r w:rsidRPr="00C3081F">
        <w:rPr>
          <w:rFonts w:asciiTheme="minorHAnsi" w:hAnsiTheme="minorHAnsi" w:cstheme="minorHAnsi"/>
          <w:sz w:val="22"/>
          <w:szCs w:val="22"/>
          <w:lang w:val="en-GB"/>
        </w:rPr>
        <w:t xml:space="preserve"> Kyiv, Ukraine</w:t>
      </w:r>
    </w:p>
    <w:p w14:paraId="7A283A2E" w14:textId="77777777" w:rsidR="00241327" w:rsidRPr="00C3081F" w:rsidRDefault="00241327" w:rsidP="00241327">
      <w:pPr>
        <w:pStyle w:val="ListParagraph"/>
        <w:rPr>
          <w:rFonts w:asciiTheme="minorHAnsi" w:hAnsiTheme="minorHAnsi" w:cstheme="minorHAnsi"/>
          <w:sz w:val="22"/>
          <w:szCs w:val="22"/>
          <w:lang w:val="en-GB"/>
        </w:rPr>
      </w:pPr>
    </w:p>
    <w:p w14:paraId="744CFBB5" w14:textId="77777777" w:rsidR="00241327" w:rsidRPr="00C3081F" w:rsidRDefault="00241327" w:rsidP="00241327">
      <w:pPr>
        <w:numPr>
          <w:ilvl w:val="1"/>
          <w:numId w:val="107"/>
        </w:numPr>
        <w:tabs>
          <w:tab w:val="clear" w:pos="1440"/>
          <w:tab w:val="num" w:pos="900"/>
        </w:tabs>
        <w:spacing w:line="240" w:lineRule="auto"/>
        <w:ind w:left="900"/>
        <w:jc w:val="both"/>
        <w:rPr>
          <w:rFonts w:asciiTheme="minorHAnsi" w:hAnsiTheme="minorHAnsi" w:cstheme="minorHAnsi"/>
          <w:sz w:val="22"/>
          <w:szCs w:val="22"/>
          <w:lang w:val="en-GB"/>
        </w:rPr>
      </w:pPr>
      <w:r w:rsidRPr="00C3081F">
        <w:rPr>
          <w:rFonts w:asciiTheme="minorHAnsi" w:eastAsia="Arial Unicode MS" w:hAnsiTheme="minorHAnsi" w:cstheme="minorHAnsi"/>
          <w:b/>
          <w:bCs/>
          <w:sz w:val="22"/>
          <w:szCs w:val="22"/>
          <w:lang w:val="en-GB"/>
        </w:rPr>
        <w:t xml:space="preserve">Effective duration per assignment: </w:t>
      </w:r>
      <w:r w:rsidRPr="00C3081F">
        <w:rPr>
          <w:rFonts w:asciiTheme="minorHAnsi" w:eastAsia="Arial Unicode MS" w:hAnsiTheme="minorHAnsi" w:cstheme="minorHAnsi"/>
          <w:sz w:val="22"/>
          <w:szCs w:val="22"/>
          <w:lang w:val="en-GB"/>
        </w:rPr>
        <w:t>25 days</w:t>
      </w:r>
    </w:p>
    <w:p w14:paraId="4861387A" w14:textId="77777777" w:rsidR="00241327" w:rsidRPr="00C3081F" w:rsidRDefault="00241327" w:rsidP="00241327">
      <w:pPr>
        <w:pStyle w:val="ListParagraph"/>
        <w:rPr>
          <w:rFonts w:asciiTheme="minorHAnsi" w:hAnsiTheme="minorHAnsi" w:cstheme="minorHAnsi"/>
          <w:sz w:val="22"/>
          <w:szCs w:val="22"/>
          <w:lang w:val="en-GB"/>
        </w:rPr>
      </w:pPr>
    </w:p>
    <w:p w14:paraId="54C0858C" w14:textId="77777777" w:rsidR="00241327" w:rsidRPr="00C3081F" w:rsidRDefault="00241327" w:rsidP="00241327">
      <w:pPr>
        <w:numPr>
          <w:ilvl w:val="1"/>
          <w:numId w:val="107"/>
        </w:numPr>
        <w:tabs>
          <w:tab w:val="clear" w:pos="1440"/>
          <w:tab w:val="num" w:pos="900"/>
        </w:tabs>
        <w:spacing w:line="240" w:lineRule="auto"/>
        <w:ind w:left="900"/>
        <w:jc w:val="both"/>
        <w:rPr>
          <w:rFonts w:asciiTheme="minorHAnsi" w:eastAsia="Arial Unicode MS" w:hAnsiTheme="minorHAnsi" w:cstheme="minorHAnsi"/>
          <w:b/>
          <w:sz w:val="22"/>
          <w:szCs w:val="22"/>
          <w:lang w:val="en-GB"/>
        </w:rPr>
      </w:pPr>
      <w:r w:rsidRPr="00C3081F">
        <w:rPr>
          <w:rFonts w:asciiTheme="minorHAnsi" w:eastAsia="Arial Unicode MS" w:hAnsiTheme="minorHAnsi" w:cstheme="minorHAnsi"/>
          <w:b/>
          <w:bCs/>
          <w:sz w:val="22"/>
          <w:szCs w:val="22"/>
          <w:lang w:val="en-GB"/>
        </w:rPr>
        <w:t xml:space="preserve">Assignment schedule: </w:t>
      </w:r>
    </w:p>
    <w:p w14:paraId="78D034E8" w14:textId="77777777" w:rsidR="00241327" w:rsidRPr="00C3081F" w:rsidRDefault="00241327" w:rsidP="00241327">
      <w:pPr>
        <w:tabs>
          <w:tab w:val="left" w:pos="2145"/>
        </w:tabs>
        <w:rPr>
          <w:rFonts w:asciiTheme="minorHAnsi" w:hAnsiTheme="minorHAnsi" w:cstheme="minorHAnsi"/>
          <w:sz w:val="22"/>
          <w:szCs w:val="22"/>
          <w:lang w:val="en-GB"/>
        </w:rPr>
      </w:pPr>
      <w:r w:rsidRPr="00C3081F">
        <w:rPr>
          <w:rFonts w:asciiTheme="minorHAnsi" w:hAnsiTheme="minorHAnsi" w:cstheme="minorHAnsi"/>
          <w:sz w:val="22"/>
          <w:szCs w:val="22"/>
          <w:lang w:val="en-GB"/>
        </w:rPr>
        <w:tab/>
      </w:r>
    </w:p>
    <w:tbl>
      <w:tblPr>
        <w:tblStyle w:val="Grilledutableau1"/>
        <w:tblW w:w="8784" w:type="dxa"/>
        <w:jc w:val="center"/>
        <w:tblLook w:val="04A0" w:firstRow="1" w:lastRow="0" w:firstColumn="1" w:lastColumn="0" w:noHBand="0" w:noVBand="1"/>
      </w:tblPr>
      <w:tblGrid>
        <w:gridCol w:w="3964"/>
        <w:gridCol w:w="1560"/>
        <w:gridCol w:w="3260"/>
      </w:tblGrid>
      <w:tr w:rsidR="00241327" w:rsidRPr="00C3081F" w14:paraId="10CBADEF" w14:textId="77777777" w:rsidTr="00927619">
        <w:trPr>
          <w:trHeight w:val="288"/>
          <w:jc w:val="center"/>
        </w:trPr>
        <w:tc>
          <w:tcPr>
            <w:tcW w:w="3964" w:type="dxa"/>
            <w:tcBorders>
              <w:bottom w:val="nil"/>
            </w:tcBorders>
            <w:shd w:val="clear" w:color="auto" w:fill="D9D9D9" w:themeFill="background1" w:themeFillShade="D9"/>
          </w:tcPr>
          <w:p w14:paraId="668A9B72" w14:textId="77777777" w:rsidR="00241327" w:rsidRPr="00C3081F" w:rsidRDefault="00241327" w:rsidP="00927619">
            <w:pPr>
              <w:jc w:val="center"/>
              <w:rPr>
                <w:rFonts w:asciiTheme="minorHAnsi" w:eastAsia="Times New Roman" w:hAnsiTheme="minorHAnsi" w:cstheme="minorHAnsi"/>
                <w:b/>
                <w:lang w:val="en-GB"/>
              </w:rPr>
            </w:pPr>
            <w:r w:rsidRPr="00C3081F">
              <w:rPr>
                <w:rFonts w:asciiTheme="minorHAnsi" w:eastAsia="Times New Roman" w:hAnsiTheme="minorHAnsi" w:cstheme="minorHAnsi"/>
                <w:b/>
                <w:bCs/>
                <w:lang w:val="en-GB"/>
              </w:rPr>
              <w:t>Activity</w:t>
            </w:r>
          </w:p>
        </w:tc>
        <w:tc>
          <w:tcPr>
            <w:tcW w:w="1560" w:type="dxa"/>
            <w:vMerge w:val="restart"/>
            <w:shd w:val="clear" w:color="auto" w:fill="D9D9D9" w:themeFill="background1" w:themeFillShade="D9"/>
          </w:tcPr>
          <w:p w14:paraId="6E7A454B" w14:textId="77777777" w:rsidR="00241327" w:rsidRPr="00C3081F" w:rsidRDefault="00241327" w:rsidP="00927619">
            <w:pPr>
              <w:jc w:val="center"/>
              <w:rPr>
                <w:rFonts w:asciiTheme="minorHAnsi" w:hAnsiTheme="minorHAnsi" w:cstheme="minorHAnsi"/>
                <w:b/>
                <w:lang w:val="en-GB"/>
              </w:rPr>
            </w:pPr>
            <w:r w:rsidRPr="00C3081F">
              <w:rPr>
                <w:rFonts w:asciiTheme="minorHAnsi" w:hAnsiTheme="minorHAnsi" w:cstheme="minorHAnsi"/>
                <w:b/>
                <w:bCs/>
                <w:lang w:val="en-GB"/>
              </w:rPr>
              <w:t>Period</w:t>
            </w:r>
          </w:p>
        </w:tc>
        <w:tc>
          <w:tcPr>
            <w:tcW w:w="3260" w:type="dxa"/>
            <w:vMerge w:val="restart"/>
            <w:shd w:val="clear" w:color="auto" w:fill="D9D9D9" w:themeFill="background1" w:themeFillShade="D9"/>
          </w:tcPr>
          <w:p w14:paraId="63C14920" w14:textId="77777777" w:rsidR="00241327" w:rsidRPr="00C3081F" w:rsidRDefault="00241327" w:rsidP="00927619">
            <w:pPr>
              <w:jc w:val="center"/>
              <w:rPr>
                <w:rFonts w:asciiTheme="minorHAnsi" w:hAnsiTheme="minorHAnsi" w:cstheme="minorHAnsi"/>
                <w:b/>
                <w:lang w:val="en-GB"/>
              </w:rPr>
            </w:pPr>
            <w:r w:rsidRPr="00C3081F">
              <w:rPr>
                <w:rFonts w:asciiTheme="minorHAnsi" w:hAnsiTheme="minorHAnsi" w:cstheme="minorHAnsi"/>
                <w:b/>
                <w:bCs/>
                <w:lang w:val="en-GB"/>
              </w:rPr>
              <w:t>Indicative duration (man/days)</w:t>
            </w:r>
          </w:p>
          <w:p w14:paraId="091F4CA3" w14:textId="77777777" w:rsidR="00241327" w:rsidRPr="00C3081F" w:rsidRDefault="00241327" w:rsidP="00927619">
            <w:pPr>
              <w:spacing w:line="276" w:lineRule="auto"/>
              <w:jc w:val="center"/>
              <w:rPr>
                <w:rFonts w:asciiTheme="minorHAnsi" w:eastAsia="Times New Roman" w:hAnsiTheme="minorHAnsi" w:cstheme="minorHAnsi"/>
                <w:b/>
                <w:lang w:val="en-GB"/>
              </w:rPr>
            </w:pPr>
            <w:r w:rsidRPr="00C3081F">
              <w:rPr>
                <w:rFonts w:asciiTheme="minorHAnsi" w:hAnsiTheme="minorHAnsi" w:cstheme="minorHAnsi"/>
                <w:b/>
                <w:bCs/>
                <w:lang w:val="en-GB"/>
              </w:rPr>
              <w:t>Expert 1:</w:t>
            </w:r>
          </w:p>
        </w:tc>
      </w:tr>
      <w:tr w:rsidR="00241327" w:rsidRPr="00C3081F" w14:paraId="3C6ED683" w14:textId="77777777" w:rsidTr="00927619">
        <w:trPr>
          <w:trHeight w:val="81"/>
          <w:jc w:val="center"/>
        </w:trPr>
        <w:tc>
          <w:tcPr>
            <w:tcW w:w="3964" w:type="dxa"/>
            <w:tcBorders>
              <w:top w:val="nil"/>
            </w:tcBorders>
            <w:shd w:val="clear" w:color="auto" w:fill="D9D9D9" w:themeFill="background1" w:themeFillShade="D9"/>
          </w:tcPr>
          <w:p w14:paraId="70DC5D72" w14:textId="77777777" w:rsidR="00241327" w:rsidRPr="00C3081F" w:rsidRDefault="00241327" w:rsidP="00927619">
            <w:pPr>
              <w:rPr>
                <w:rFonts w:asciiTheme="minorHAnsi" w:hAnsiTheme="minorHAnsi" w:cstheme="minorHAnsi"/>
                <w:lang w:val="en-GB"/>
              </w:rPr>
            </w:pPr>
          </w:p>
        </w:tc>
        <w:tc>
          <w:tcPr>
            <w:tcW w:w="1560" w:type="dxa"/>
            <w:vMerge/>
            <w:shd w:val="clear" w:color="auto" w:fill="D9D9D9" w:themeFill="background1" w:themeFillShade="D9"/>
          </w:tcPr>
          <w:p w14:paraId="50F9E463" w14:textId="77777777" w:rsidR="00241327" w:rsidRPr="00C3081F" w:rsidRDefault="00241327" w:rsidP="00927619">
            <w:pPr>
              <w:spacing w:line="276" w:lineRule="auto"/>
              <w:jc w:val="center"/>
              <w:rPr>
                <w:rFonts w:asciiTheme="minorHAnsi" w:hAnsiTheme="minorHAnsi" w:cstheme="minorHAnsi"/>
                <w:lang w:val="en-GB"/>
              </w:rPr>
            </w:pPr>
          </w:p>
        </w:tc>
        <w:tc>
          <w:tcPr>
            <w:tcW w:w="3260" w:type="dxa"/>
            <w:vMerge/>
            <w:shd w:val="clear" w:color="auto" w:fill="D9D9D9" w:themeFill="background1" w:themeFillShade="D9"/>
          </w:tcPr>
          <w:p w14:paraId="1DBB7B1D" w14:textId="77777777" w:rsidR="00241327" w:rsidRPr="00C3081F" w:rsidRDefault="00241327" w:rsidP="00927619">
            <w:pPr>
              <w:spacing w:line="276" w:lineRule="auto"/>
              <w:jc w:val="center"/>
              <w:rPr>
                <w:rFonts w:asciiTheme="minorHAnsi" w:hAnsiTheme="minorHAnsi" w:cstheme="minorHAnsi"/>
                <w:lang w:val="en-GB"/>
              </w:rPr>
            </w:pPr>
          </w:p>
        </w:tc>
      </w:tr>
      <w:tr w:rsidR="00241327" w:rsidRPr="00C3081F" w14:paraId="2E6E0893" w14:textId="77777777" w:rsidTr="00927619">
        <w:trPr>
          <w:jc w:val="center"/>
        </w:trPr>
        <w:tc>
          <w:tcPr>
            <w:tcW w:w="3964" w:type="dxa"/>
          </w:tcPr>
          <w:p w14:paraId="0328244E" w14:textId="77777777" w:rsidR="00241327" w:rsidRPr="00C3081F" w:rsidRDefault="00241327" w:rsidP="00927619">
            <w:pPr>
              <w:rPr>
                <w:rFonts w:asciiTheme="minorHAnsi" w:hAnsiTheme="minorHAnsi" w:cstheme="minorHAnsi"/>
                <w:lang w:val="en-GB"/>
              </w:rPr>
            </w:pPr>
            <w:r w:rsidRPr="00C3081F">
              <w:rPr>
                <w:rFonts w:asciiTheme="minorHAnsi" w:hAnsiTheme="minorHAnsi" w:cstheme="minorHAnsi"/>
                <w:lang w:val="en-GB"/>
              </w:rPr>
              <w:t xml:space="preserve">Inception meeting </w:t>
            </w:r>
          </w:p>
        </w:tc>
        <w:tc>
          <w:tcPr>
            <w:tcW w:w="1560" w:type="dxa"/>
          </w:tcPr>
          <w:p w14:paraId="3605671B" w14:textId="77777777" w:rsidR="00241327" w:rsidRPr="00C3081F" w:rsidRDefault="00241327" w:rsidP="00927619">
            <w:pPr>
              <w:jc w:val="center"/>
              <w:rPr>
                <w:rFonts w:asciiTheme="minorHAnsi" w:hAnsiTheme="minorHAnsi" w:cstheme="minorHAnsi"/>
                <w:lang w:val="en-GB"/>
              </w:rPr>
            </w:pPr>
            <w:r w:rsidRPr="00C3081F">
              <w:rPr>
                <w:rFonts w:asciiTheme="minorHAnsi" w:hAnsiTheme="minorHAnsi" w:cstheme="minorHAnsi"/>
                <w:lang w:val="en-GB"/>
              </w:rPr>
              <w:t>Week 1</w:t>
            </w:r>
          </w:p>
        </w:tc>
        <w:tc>
          <w:tcPr>
            <w:tcW w:w="3260" w:type="dxa"/>
          </w:tcPr>
          <w:p w14:paraId="08513514" w14:textId="77777777" w:rsidR="00241327" w:rsidRPr="00C3081F" w:rsidRDefault="00241327" w:rsidP="00927619">
            <w:pPr>
              <w:jc w:val="center"/>
              <w:rPr>
                <w:rFonts w:asciiTheme="minorHAnsi" w:hAnsiTheme="minorHAnsi" w:cstheme="minorHAnsi"/>
                <w:lang w:val="en-GB"/>
              </w:rPr>
            </w:pPr>
            <w:r w:rsidRPr="00C3081F">
              <w:rPr>
                <w:rFonts w:asciiTheme="minorHAnsi" w:hAnsiTheme="minorHAnsi" w:cstheme="minorHAnsi"/>
                <w:lang w:val="en-GB"/>
              </w:rPr>
              <w:t>2</w:t>
            </w:r>
          </w:p>
        </w:tc>
      </w:tr>
      <w:tr w:rsidR="00241327" w:rsidRPr="00C3081F" w14:paraId="1E939F66" w14:textId="77777777" w:rsidTr="00927619">
        <w:trPr>
          <w:jc w:val="center"/>
        </w:trPr>
        <w:tc>
          <w:tcPr>
            <w:tcW w:w="3964" w:type="dxa"/>
          </w:tcPr>
          <w:p w14:paraId="4E4BADBE" w14:textId="77777777" w:rsidR="00241327" w:rsidRPr="00C3081F" w:rsidRDefault="00241327" w:rsidP="00927619">
            <w:pPr>
              <w:rPr>
                <w:rFonts w:asciiTheme="minorHAnsi" w:hAnsiTheme="minorHAnsi" w:cstheme="minorHAnsi"/>
                <w:lang w:val="en-GB"/>
              </w:rPr>
            </w:pPr>
            <w:r w:rsidRPr="00C3081F">
              <w:rPr>
                <w:rFonts w:asciiTheme="minorHAnsi" w:hAnsiTheme="minorHAnsi" w:cstheme="minorHAnsi"/>
                <w:lang w:val="en-GB"/>
              </w:rPr>
              <w:t>On-site inspection and data collection</w:t>
            </w:r>
          </w:p>
        </w:tc>
        <w:tc>
          <w:tcPr>
            <w:tcW w:w="1560" w:type="dxa"/>
          </w:tcPr>
          <w:p w14:paraId="485530A8" w14:textId="77777777" w:rsidR="00241327" w:rsidRPr="00C3081F" w:rsidRDefault="00241327" w:rsidP="00927619">
            <w:pPr>
              <w:jc w:val="center"/>
              <w:rPr>
                <w:rFonts w:asciiTheme="minorHAnsi" w:hAnsiTheme="minorHAnsi" w:cstheme="minorHAnsi"/>
                <w:color w:val="000000"/>
                <w:lang w:val="en-GB"/>
              </w:rPr>
            </w:pPr>
            <w:r w:rsidRPr="00C3081F">
              <w:rPr>
                <w:rFonts w:asciiTheme="minorHAnsi" w:hAnsiTheme="minorHAnsi" w:cstheme="minorHAnsi"/>
                <w:color w:val="000000"/>
                <w:lang w:val="en-GB"/>
              </w:rPr>
              <w:t xml:space="preserve">Week 1-2 </w:t>
            </w:r>
          </w:p>
        </w:tc>
        <w:tc>
          <w:tcPr>
            <w:tcW w:w="3260" w:type="dxa"/>
          </w:tcPr>
          <w:p w14:paraId="073886AF" w14:textId="77777777" w:rsidR="00241327" w:rsidRPr="00C3081F" w:rsidRDefault="00241327" w:rsidP="00927619">
            <w:pPr>
              <w:jc w:val="center"/>
              <w:rPr>
                <w:rFonts w:asciiTheme="minorHAnsi" w:hAnsiTheme="minorHAnsi" w:cstheme="minorHAnsi"/>
                <w:lang w:val="en-GB"/>
              </w:rPr>
            </w:pPr>
            <w:r w:rsidRPr="00C3081F">
              <w:rPr>
                <w:rFonts w:asciiTheme="minorHAnsi" w:hAnsiTheme="minorHAnsi" w:cstheme="minorHAnsi"/>
                <w:lang w:val="en-GB"/>
              </w:rPr>
              <w:t>5</w:t>
            </w:r>
          </w:p>
        </w:tc>
      </w:tr>
      <w:tr w:rsidR="00241327" w:rsidRPr="00C3081F" w14:paraId="1AC8EAB7" w14:textId="77777777" w:rsidTr="00927619">
        <w:trPr>
          <w:jc w:val="center"/>
        </w:trPr>
        <w:tc>
          <w:tcPr>
            <w:tcW w:w="3964" w:type="dxa"/>
          </w:tcPr>
          <w:p w14:paraId="2056CBE5" w14:textId="77777777" w:rsidR="00241327" w:rsidRPr="00C3081F" w:rsidRDefault="00241327" w:rsidP="00927619">
            <w:pPr>
              <w:rPr>
                <w:rFonts w:asciiTheme="minorHAnsi" w:hAnsiTheme="minorHAnsi" w:cstheme="minorHAnsi"/>
                <w:lang w:val="en-GB"/>
              </w:rPr>
            </w:pPr>
            <w:r w:rsidRPr="00C3081F">
              <w:rPr>
                <w:rFonts w:asciiTheme="minorHAnsi" w:hAnsiTheme="minorHAnsi" w:cstheme="minorHAnsi"/>
                <w:lang w:val="en-GB"/>
              </w:rPr>
              <w:t xml:space="preserve">Data analysis and draft report </w:t>
            </w:r>
          </w:p>
        </w:tc>
        <w:tc>
          <w:tcPr>
            <w:tcW w:w="1560" w:type="dxa"/>
          </w:tcPr>
          <w:p w14:paraId="3CD8E0BD" w14:textId="77777777" w:rsidR="00241327" w:rsidRPr="00C3081F" w:rsidRDefault="00241327" w:rsidP="00927619">
            <w:pPr>
              <w:jc w:val="center"/>
              <w:rPr>
                <w:rFonts w:asciiTheme="minorHAnsi" w:hAnsiTheme="minorHAnsi" w:cstheme="minorHAnsi"/>
                <w:lang w:val="en-GB"/>
              </w:rPr>
            </w:pPr>
            <w:r w:rsidRPr="00C3081F">
              <w:rPr>
                <w:rFonts w:asciiTheme="minorHAnsi" w:hAnsiTheme="minorHAnsi" w:cstheme="minorHAnsi"/>
                <w:lang w:val="en-GB"/>
              </w:rPr>
              <w:t>Week 2-3</w:t>
            </w:r>
          </w:p>
        </w:tc>
        <w:tc>
          <w:tcPr>
            <w:tcW w:w="3260" w:type="dxa"/>
          </w:tcPr>
          <w:p w14:paraId="6732969D" w14:textId="77777777" w:rsidR="00241327" w:rsidRPr="00C3081F" w:rsidRDefault="00241327" w:rsidP="00927619">
            <w:pPr>
              <w:jc w:val="center"/>
              <w:rPr>
                <w:rFonts w:asciiTheme="minorHAnsi" w:hAnsiTheme="minorHAnsi" w:cstheme="minorHAnsi"/>
                <w:lang w:val="en-GB"/>
              </w:rPr>
            </w:pPr>
            <w:r w:rsidRPr="00C3081F">
              <w:rPr>
                <w:rFonts w:asciiTheme="minorHAnsi" w:hAnsiTheme="minorHAnsi" w:cstheme="minorHAnsi"/>
                <w:lang w:val="en-GB"/>
              </w:rPr>
              <w:t>9</w:t>
            </w:r>
          </w:p>
        </w:tc>
      </w:tr>
      <w:tr w:rsidR="00241327" w:rsidRPr="00C3081F" w14:paraId="33434FE0" w14:textId="77777777" w:rsidTr="00927619">
        <w:trPr>
          <w:jc w:val="center"/>
        </w:trPr>
        <w:tc>
          <w:tcPr>
            <w:tcW w:w="3964" w:type="dxa"/>
          </w:tcPr>
          <w:p w14:paraId="28E1349D" w14:textId="77777777" w:rsidR="00241327" w:rsidRPr="00C3081F" w:rsidRDefault="00241327" w:rsidP="00927619">
            <w:pPr>
              <w:rPr>
                <w:rFonts w:asciiTheme="minorHAnsi" w:hAnsiTheme="minorHAnsi" w:cstheme="minorHAnsi"/>
                <w:lang w:val="en-GB"/>
              </w:rPr>
            </w:pPr>
            <w:r w:rsidRPr="00C3081F">
              <w:rPr>
                <w:rFonts w:asciiTheme="minorHAnsi" w:hAnsiTheme="minorHAnsi" w:cstheme="minorHAnsi"/>
                <w:lang w:val="en-GB"/>
              </w:rPr>
              <w:t xml:space="preserve">Validation and submitting of report </w:t>
            </w:r>
          </w:p>
        </w:tc>
        <w:tc>
          <w:tcPr>
            <w:tcW w:w="1560" w:type="dxa"/>
          </w:tcPr>
          <w:p w14:paraId="62AC4579" w14:textId="77777777" w:rsidR="00241327" w:rsidRPr="00C3081F" w:rsidRDefault="00241327" w:rsidP="00927619">
            <w:pPr>
              <w:jc w:val="center"/>
              <w:rPr>
                <w:rFonts w:asciiTheme="minorHAnsi" w:hAnsiTheme="minorHAnsi" w:cstheme="minorHAnsi"/>
                <w:lang w:val="en-GB"/>
              </w:rPr>
            </w:pPr>
            <w:r w:rsidRPr="00C3081F">
              <w:rPr>
                <w:rFonts w:asciiTheme="minorHAnsi" w:hAnsiTheme="minorHAnsi" w:cstheme="minorHAnsi"/>
                <w:lang w:val="en-GB"/>
              </w:rPr>
              <w:t>Week 3-4</w:t>
            </w:r>
          </w:p>
        </w:tc>
        <w:tc>
          <w:tcPr>
            <w:tcW w:w="3260" w:type="dxa"/>
          </w:tcPr>
          <w:p w14:paraId="05F21604" w14:textId="77777777" w:rsidR="00241327" w:rsidRPr="00C3081F" w:rsidRDefault="00241327" w:rsidP="00927619">
            <w:pPr>
              <w:jc w:val="center"/>
              <w:rPr>
                <w:rFonts w:asciiTheme="minorHAnsi" w:hAnsiTheme="minorHAnsi" w:cstheme="minorHAnsi"/>
                <w:lang w:val="en-GB"/>
              </w:rPr>
            </w:pPr>
            <w:r w:rsidRPr="00C3081F">
              <w:rPr>
                <w:rFonts w:asciiTheme="minorHAnsi" w:hAnsiTheme="minorHAnsi" w:cstheme="minorHAnsi"/>
                <w:lang w:val="en-GB"/>
              </w:rPr>
              <w:t>9</w:t>
            </w:r>
          </w:p>
        </w:tc>
      </w:tr>
      <w:tr w:rsidR="00241327" w:rsidRPr="00C3081F" w14:paraId="67A1C35B" w14:textId="77777777" w:rsidTr="00927619">
        <w:trPr>
          <w:jc w:val="center"/>
        </w:trPr>
        <w:tc>
          <w:tcPr>
            <w:tcW w:w="3964" w:type="dxa"/>
            <w:shd w:val="clear" w:color="auto" w:fill="D9D9D9" w:themeFill="background1" w:themeFillShade="D9"/>
          </w:tcPr>
          <w:p w14:paraId="385C1599" w14:textId="77777777" w:rsidR="00241327" w:rsidRPr="00C3081F" w:rsidRDefault="00241327" w:rsidP="00927619">
            <w:pPr>
              <w:spacing w:line="276" w:lineRule="auto"/>
              <w:jc w:val="center"/>
              <w:rPr>
                <w:rFonts w:asciiTheme="minorHAnsi" w:hAnsiTheme="minorHAnsi" w:cstheme="minorHAnsi"/>
                <w:b/>
                <w:bCs/>
                <w:lang w:val="en-GB"/>
              </w:rPr>
            </w:pPr>
            <w:r w:rsidRPr="00C3081F">
              <w:rPr>
                <w:rFonts w:asciiTheme="minorHAnsi" w:hAnsiTheme="minorHAnsi" w:cstheme="minorHAnsi"/>
                <w:b/>
                <w:bCs/>
                <w:lang w:val="en-GB"/>
              </w:rPr>
              <w:t xml:space="preserve">Total </w:t>
            </w:r>
          </w:p>
        </w:tc>
        <w:tc>
          <w:tcPr>
            <w:tcW w:w="1560" w:type="dxa"/>
            <w:shd w:val="clear" w:color="auto" w:fill="D9D9D9" w:themeFill="background1" w:themeFillShade="D9"/>
          </w:tcPr>
          <w:p w14:paraId="3FB56486" w14:textId="77777777" w:rsidR="00241327" w:rsidRPr="00C3081F" w:rsidRDefault="00241327" w:rsidP="00927619">
            <w:pPr>
              <w:spacing w:line="276" w:lineRule="auto"/>
              <w:jc w:val="center"/>
              <w:rPr>
                <w:rFonts w:asciiTheme="minorHAnsi" w:hAnsiTheme="minorHAnsi" w:cstheme="minorHAnsi"/>
                <w:b/>
                <w:lang w:val="en-GB"/>
              </w:rPr>
            </w:pPr>
          </w:p>
        </w:tc>
        <w:tc>
          <w:tcPr>
            <w:tcW w:w="3260" w:type="dxa"/>
            <w:shd w:val="clear" w:color="auto" w:fill="D9D9D9" w:themeFill="background1" w:themeFillShade="D9"/>
          </w:tcPr>
          <w:p w14:paraId="2CDE4FA2" w14:textId="77777777" w:rsidR="00241327" w:rsidRPr="00C3081F" w:rsidRDefault="00241327" w:rsidP="00927619">
            <w:pPr>
              <w:spacing w:line="276" w:lineRule="auto"/>
              <w:jc w:val="center"/>
              <w:rPr>
                <w:rFonts w:asciiTheme="minorHAnsi" w:hAnsiTheme="minorHAnsi" w:cstheme="minorHAnsi"/>
                <w:b/>
                <w:bCs/>
                <w:lang w:val="en-GB"/>
              </w:rPr>
            </w:pPr>
            <w:r w:rsidRPr="00C3081F">
              <w:rPr>
                <w:rFonts w:asciiTheme="minorHAnsi" w:hAnsiTheme="minorHAnsi" w:cstheme="minorHAnsi"/>
                <w:b/>
                <w:bCs/>
                <w:lang w:val="en-GB"/>
              </w:rPr>
              <w:t>25</w:t>
            </w:r>
          </w:p>
        </w:tc>
      </w:tr>
    </w:tbl>
    <w:p w14:paraId="43D05B2A" w14:textId="77777777" w:rsidR="00241327" w:rsidRPr="00C3081F" w:rsidRDefault="00241327" w:rsidP="00241327">
      <w:pPr>
        <w:rPr>
          <w:rFonts w:asciiTheme="minorHAnsi" w:hAnsiTheme="minorHAnsi" w:cstheme="minorHAnsi"/>
          <w:b/>
          <w:sz w:val="22"/>
          <w:szCs w:val="22"/>
          <w:u w:val="single"/>
          <w:lang w:val="en-GB"/>
        </w:rPr>
      </w:pPr>
    </w:p>
    <w:p w14:paraId="2B4643AF" w14:textId="77777777" w:rsidR="00241327" w:rsidRPr="00C3081F" w:rsidRDefault="00241327" w:rsidP="00241327">
      <w:pPr>
        <w:pStyle w:val="ListParagraph"/>
        <w:numPr>
          <w:ilvl w:val="1"/>
          <w:numId w:val="107"/>
        </w:numPr>
        <w:spacing w:line="240" w:lineRule="auto"/>
        <w:ind w:left="851"/>
        <w:rPr>
          <w:rFonts w:asciiTheme="minorHAnsi" w:hAnsiTheme="minorHAnsi" w:cstheme="minorHAnsi"/>
          <w:b/>
          <w:sz w:val="22"/>
          <w:szCs w:val="22"/>
          <w:u w:val="single"/>
          <w:lang w:val="en-GB"/>
        </w:rPr>
      </w:pPr>
      <w:r w:rsidRPr="00C3081F">
        <w:rPr>
          <w:rFonts w:asciiTheme="minorHAnsi" w:hAnsiTheme="minorHAnsi" w:cstheme="minorHAnsi"/>
          <w:b/>
          <w:sz w:val="22"/>
          <w:szCs w:val="22"/>
          <w:u w:val="single"/>
          <w:lang w:val="en-GB"/>
        </w:rPr>
        <w:t xml:space="preserve">Payment modalities:  </w:t>
      </w:r>
    </w:p>
    <w:p w14:paraId="419F59DB" w14:textId="77777777" w:rsidR="00241327" w:rsidRPr="00C3081F" w:rsidRDefault="00241327" w:rsidP="00241327">
      <w:pPr>
        <w:rPr>
          <w:rFonts w:asciiTheme="minorHAnsi" w:hAnsiTheme="minorHAnsi" w:cstheme="minorHAnsi"/>
          <w:sz w:val="22"/>
          <w:szCs w:val="22"/>
          <w:lang w:val="en-GB"/>
        </w:rPr>
      </w:pPr>
      <w:r w:rsidRPr="00C3081F">
        <w:rPr>
          <w:rFonts w:asciiTheme="minorHAnsi" w:hAnsiTheme="minorHAnsi" w:cstheme="minorHAnsi"/>
          <w:sz w:val="22"/>
          <w:szCs w:val="22"/>
          <w:lang w:val="en-GB"/>
        </w:rPr>
        <w:t xml:space="preserve">Post payment after approval of deliverable; </w:t>
      </w:r>
    </w:p>
    <w:p w14:paraId="1946F2C3" w14:textId="77777777" w:rsidR="00241327" w:rsidRPr="00C3081F" w:rsidRDefault="00241327" w:rsidP="00241327">
      <w:pPr>
        <w:rPr>
          <w:rFonts w:asciiTheme="minorHAnsi" w:hAnsiTheme="minorHAnsi" w:cstheme="minorHAnsi"/>
          <w:sz w:val="22"/>
          <w:szCs w:val="22"/>
          <w:lang w:val="en-GB"/>
        </w:rPr>
      </w:pPr>
    </w:p>
    <w:p w14:paraId="51DBF243" w14:textId="77777777" w:rsidR="00241327" w:rsidRPr="00C3081F" w:rsidRDefault="00241327" w:rsidP="00241327">
      <w:pPr>
        <w:numPr>
          <w:ilvl w:val="0"/>
          <w:numId w:val="107"/>
        </w:numPr>
        <w:shd w:val="clear" w:color="auto" w:fill="E6E6E6"/>
        <w:tabs>
          <w:tab w:val="clear" w:pos="720"/>
          <w:tab w:val="num" w:pos="180"/>
        </w:tabs>
        <w:spacing w:line="240" w:lineRule="auto"/>
        <w:ind w:left="180"/>
        <w:rPr>
          <w:rFonts w:asciiTheme="minorHAnsi" w:eastAsia="Arial Unicode MS" w:hAnsiTheme="minorHAnsi" w:cstheme="minorHAnsi"/>
          <w:b/>
          <w:sz w:val="22"/>
          <w:szCs w:val="22"/>
          <w:lang w:val="en-GB"/>
        </w:rPr>
      </w:pPr>
      <w:r w:rsidRPr="00C3081F">
        <w:rPr>
          <w:rFonts w:asciiTheme="minorHAnsi" w:eastAsia="Arial Unicode MS" w:hAnsiTheme="minorHAnsi" w:cstheme="minorHAnsi"/>
          <w:b/>
          <w:bCs/>
          <w:sz w:val="22"/>
          <w:szCs w:val="22"/>
          <w:lang w:val="en-GB"/>
        </w:rPr>
        <w:t>Required expertise and profile</w:t>
      </w:r>
    </w:p>
    <w:p w14:paraId="7DE9E2DB" w14:textId="77777777" w:rsidR="00241327" w:rsidRPr="00C3081F" w:rsidRDefault="00241327" w:rsidP="00241327">
      <w:pPr>
        <w:ind w:left="540"/>
        <w:jc w:val="both"/>
        <w:rPr>
          <w:rFonts w:asciiTheme="minorHAnsi" w:eastAsia="Arial Unicode MS" w:hAnsiTheme="minorHAnsi" w:cstheme="minorHAnsi"/>
          <w:b/>
          <w:sz w:val="22"/>
          <w:szCs w:val="22"/>
          <w:lang w:val="en-GB"/>
        </w:rPr>
      </w:pPr>
    </w:p>
    <w:p w14:paraId="10B0E8B1" w14:textId="77777777" w:rsidR="00241327" w:rsidRPr="00C3081F" w:rsidRDefault="00241327" w:rsidP="00241327">
      <w:pPr>
        <w:numPr>
          <w:ilvl w:val="1"/>
          <w:numId w:val="107"/>
        </w:numPr>
        <w:tabs>
          <w:tab w:val="clear" w:pos="1440"/>
          <w:tab w:val="num" w:pos="900"/>
        </w:tabs>
        <w:spacing w:line="240" w:lineRule="auto"/>
        <w:ind w:left="900"/>
        <w:jc w:val="both"/>
        <w:rPr>
          <w:rFonts w:asciiTheme="minorHAnsi" w:eastAsia="Arial Unicode MS" w:hAnsiTheme="minorHAnsi" w:cstheme="minorHAnsi"/>
          <w:b/>
          <w:sz w:val="22"/>
          <w:szCs w:val="22"/>
          <w:lang w:val="en-GB"/>
        </w:rPr>
      </w:pPr>
      <w:r w:rsidRPr="00C3081F">
        <w:rPr>
          <w:rFonts w:asciiTheme="minorHAnsi" w:eastAsia="Arial Unicode MS" w:hAnsiTheme="minorHAnsi" w:cstheme="minorHAnsi"/>
          <w:b/>
          <w:bCs/>
          <w:sz w:val="22"/>
          <w:szCs w:val="22"/>
          <w:lang w:val="en-GB"/>
        </w:rPr>
        <w:t>Number of experts per assignment:</w:t>
      </w:r>
      <w:r w:rsidRPr="00C3081F">
        <w:rPr>
          <w:rFonts w:asciiTheme="minorHAnsi" w:eastAsia="Arial Unicode MS" w:hAnsiTheme="minorHAnsi" w:cstheme="minorHAnsi"/>
          <w:sz w:val="22"/>
          <w:szCs w:val="22"/>
          <w:lang w:val="en-GB"/>
        </w:rPr>
        <w:t xml:space="preserve"> 1 or 2 </w:t>
      </w:r>
    </w:p>
    <w:p w14:paraId="6DDB8EF6" w14:textId="77777777" w:rsidR="00241327" w:rsidRPr="00C3081F" w:rsidRDefault="00241327" w:rsidP="00241327">
      <w:pPr>
        <w:jc w:val="both"/>
        <w:rPr>
          <w:rFonts w:asciiTheme="minorHAnsi" w:eastAsia="Arial Unicode MS" w:hAnsiTheme="minorHAnsi" w:cstheme="minorHAnsi"/>
          <w:b/>
          <w:sz w:val="22"/>
          <w:szCs w:val="22"/>
          <w:lang w:val="en-GB"/>
        </w:rPr>
      </w:pPr>
    </w:p>
    <w:p w14:paraId="1B086A35" w14:textId="77777777" w:rsidR="00241327" w:rsidRPr="00C3081F" w:rsidRDefault="00241327" w:rsidP="00241327">
      <w:pPr>
        <w:numPr>
          <w:ilvl w:val="1"/>
          <w:numId w:val="107"/>
        </w:numPr>
        <w:tabs>
          <w:tab w:val="clear" w:pos="1440"/>
          <w:tab w:val="num" w:pos="900"/>
        </w:tabs>
        <w:spacing w:line="240" w:lineRule="auto"/>
        <w:ind w:left="900"/>
        <w:jc w:val="both"/>
        <w:rPr>
          <w:rFonts w:asciiTheme="minorHAnsi" w:eastAsia="Arial Unicode MS" w:hAnsiTheme="minorHAnsi" w:cstheme="minorHAnsi"/>
          <w:b/>
          <w:sz w:val="22"/>
          <w:szCs w:val="22"/>
          <w:lang w:val="en-GB"/>
        </w:rPr>
      </w:pPr>
      <w:r w:rsidRPr="00C3081F">
        <w:rPr>
          <w:rFonts w:asciiTheme="minorHAnsi" w:eastAsia="Arial Unicode MS" w:hAnsiTheme="minorHAnsi" w:cstheme="minorHAnsi"/>
          <w:b/>
          <w:bCs/>
          <w:sz w:val="22"/>
          <w:szCs w:val="22"/>
          <w:lang w:val="en-GB"/>
        </w:rPr>
        <w:t>Profile of the designated expert(s) responsible for contract execution</w:t>
      </w:r>
    </w:p>
    <w:p w14:paraId="2CDF2A07" w14:textId="77777777" w:rsidR="00241327" w:rsidRPr="00C3081F" w:rsidRDefault="00241327" w:rsidP="00241327">
      <w:pPr>
        <w:jc w:val="both"/>
        <w:rPr>
          <w:rFonts w:asciiTheme="minorHAnsi" w:hAnsiTheme="minorHAnsi" w:cstheme="minorHAnsi"/>
          <w:sz w:val="22"/>
          <w:szCs w:val="22"/>
          <w:u w:val="single"/>
          <w:lang w:val="en-GB"/>
        </w:rPr>
      </w:pPr>
    </w:p>
    <w:p w14:paraId="085C1FEB" w14:textId="77777777" w:rsidR="00241327" w:rsidRPr="00C3081F" w:rsidRDefault="00241327" w:rsidP="00241327">
      <w:pPr>
        <w:numPr>
          <w:ilvl w:val="0"/>
          <w:numId w:val="109"/>
        </w:numPr>
        <w:tabs>
          <w:tab w:val="num" w:pos="720"/>
        </w:tabs>
        <w:spacing w:line="240" w:lineRule="auto"/>
        <w:jc w:val="both"/>
        <w:rPr>
          <w:rFonts w:asciiTheme="minorHAnsi" w:hAnsiTheme="minorHAnsi" w:cstheme="minorHAnsi"/>
          <w:iCs/>
          <w:sz w:val="22"/>
          <w:szCs w:val="22"/>
          <w:u w:val="single"/>
          <w:lang w:val="en-GB"/>
        </w:rPr>
      </w:pPr>
      <w:r w:rsidRPr="00C3081F">
        <w:rPr>
          <w:rFonts w:asciiTheme="minorHAnsi" w:hAnsiTheme="minorHAnsi" w:cstheme="minorHAnsi"/>
          <w:sz w:val="22"/>
          <w:szCs w:val="22"/>
          <w:u w:val="single"/>
          <w:lang w:val="en-GB"/>
        </w:rPr>
        <w:t>Qualifications and skills:</w:t>
      </w:r>
    </w:p>
    <w:p w14:paraId="514137E3" w14:textId="77777777" w:rsidR="00241327" w:rsidRPr="00C3081F" w:rsidRDefault="00241327" w:rsidP="00241327">
      <w:pPr>
        <w:numPr>
          <w:ilvl w:val="0"/>
          <w:numId w:val="106"/>
        </w:numPr>
        <w:spacing w:line="240" w:lineRule="auto"/>
        <w:jc w:val="both"/>
        <w:rPr>
          <w:rFonts w:asciiTheme="minorHAnsi" w:hAnsiTheme="minorHAnsi" w:cstheme="minorHAnsi"/>
          <w:sz w:val="22"/>
          <w:szCs w:val="22"/>
          <w:lang w:val="en-GB"/>
        </w:rPr>
      </w:pPr>
      <w:r w:rsidRPr="00C3081F">
        <w:rPr>
          <w:rFonts w:asciiTheme="minorHAnsi" w:hAnsiTheme="minorHAnsi" w:cstheme="minorHAnsi"/>
          <w:sz w:val="22"/>
          <w:szCs w:val="22"/>
          <w:lang w:val="en-GB"/>
        </w:rPr>
        <w:t>Holder of a postgraduate university degree in civil engineering, structural engineering or related field.</w:t>
      </w:r>
    </w:p>
    <w:p w14:paraId="4E09DE2C" w14:textId="77777777" w:rsidR="00241327" w:rsidRPr="00C3081F" w:rsidRDefault="00241327" w:rsidP="00241327">
      <w:pPr>
        <w:numPr>
          <w:ilvl w:val="0"/>
          <w:numId w:val="106"/>
        </w:numPr>
        <w:spacing w:line="240" w:lineRule="auto"/>
        <w:jc w:val="both"/>
        <w:rPr>
          <w:rFonts w:asciiTheme="minorHAnsi" w:hAnsiTheme="minorHAnsi" w:cstheme="minorHAnsi"/>
          <w:sz w:val="22"/>
          <w:szCs w:val="22"/>
          <w:lang w:val="en-GB"/>
        </w:rPr>
      </w:pPr>
      <w:r w:rsidRPr="00C3081F">
        <w:rPr>
          <w:rFonts w:asciiTheme="minorHAnsi" w:hAnsiTheme="minorHAnsi" w:cstheme="minorHAnsi"/>
          <w:sz w:val="22"/>
          <w:szCs w:val="22"/>
          <w:lang w:val="en-GB"/>
        </w:rPr>
        <w:t>Excellent qualities/capacities in:</w:t>
      </w:r>
    </w:p>
    <w:p w14:paraId="6B9D2E99" w14:textId="77777777" w:rsidR="00241327" w:rsidRPr="00C3081F" w:rsidRDefault="00241327" w:rsidP="00241327">
      <w:pPr>
        <w:numPr>
          <w:ilvl w:val="1"/>
          <w:numId w:val="108"/>
        </w:numPr>
        <w:spacing w:line="240" w:lineRule="auto"/>
        <w:jc w:val="both"/>
        <w:rPr>
          <w:rFonts w:asciiTheme="minorHAnsi" w:eastAsia="Arial Unicode MS" w:hAnsiTheme="minorHAnsi" w:cstheme="minorHAnsi"/>
          <w:sz w:val="22"/>
          <w:szCs w:val="22"/>
          <w:lang w:val="en-GB"/>
        </w:rPr>
      </w:pPr>
      <w:r w:rsidRPr="00C3081F">
        <w:rPr>
          <w:rFonts w:asciiTheme="minorHAnsi" w:hAnsiTheme="minorHAnsi" w:cstheme="minorHAnsi"/>
          <w:sz w:val="22"/>
          <w:szCs w:val="22"/>
          <w:lang w:val="en-GB"/>
        </w:rPr>
        <w:t>Technical assessment of damaged or war-affected infrastructure in Ukraine</w:t>
      </w:r>
    </w:p>
    <w:p w14:paraId="0811A403" w14:textId="77777777" w:rsidR="00241327" w:rsidRPr="00C3081F" w:rsidRDefault="00241327" w:rsidP="00241327">
      <w:pPr>
        <w:numPr>
          <w:ilvl w:val="1"/>
          <w:numId w:val="108"/>
        </w:numPr>
        <w:spacing w:line="240" w:lineRule="auto"/>
        <w:jc w:val="both"/>
        <w:rPr>
          <w:rFonts w:asciiTheme="minorHAnsi" w:eastAsia="Arial Unicode MS" w:hAnsiTheme="minorHAnsi" w:cstheme="minorHAnsi"/>
          <w:sz w:val="22"/>
          <w:szCs w:val="22"/>
          <w:lang w:val="en-GB"/>
        </w:rPr>
      </w:pPr>
      <w:r w:rsidRPr="00C3081F">
        <w:rPr>
          <w:rFonts w:asciiTheme="minorHAnsi" w:eastAsia="Arial Unicode MS" w:hAnsiTheme="minorHAnsi" w:cstheme="minorHAnsi"/>
          <w:sz w:val="22"/>
          <w:szCs w:val="22"/>
          <w:lang w:val="en-GB"/>
        </w:rPr>
        <w:t xml:space="preserve">Strong analytical and reporting skills </w:t>
      </w:r>
    </w:p>
    <w:p w14:paraId="27CDC774" w14:textId="77777777" w:rsidR="00241327" w:rsidRPr="00C3081F" w:rsidRDefault="00241327" w:rsidP="00241327">
      <w:pPr>
        <w:numPr>
          <w:ilvl w:val="1"/>
          <w:numId w:val="108"/>
        </w:numPr>
        <w:spacing w:line="240" w:lineRule="auto"/>
        <w:jc w:val="both"/>
        <w:rPr>
          <w:rFonts w:asciiTheme="minorHAnsi" w:eastAsia="Arial Unicode MS" w:hAnsiTheme="minorHAnsi" w:cstheme="minorHAnsi"/>
          <w:sz w:val="22"/>
          <w:szCs w:val="22"/>
          <w:lang w:val="en-GB"/>
        </w:rPr>
      </w:pPr>
      <w:r w:rsidRPr="00C3081F">
        <w:rPr>
          <w:rFonts w:asciiTheme="minorHAnsi" w:hAnsiTheme="minorHAnsi" w:cstheme="minorHAnsi"/>
          <w:sz w:val="22"/>
          <w:szCs w:val="22"/>
          <w:lang w:val="en-GB"/>
        </w:rPr>
        <w:t>Problem identification and resolution</w:t>
      </w:r>
    </w:p>
    <w:p w14:paraId="1C69881B" w14:textId="77777777" w:rsidR="00241327" w:rsidRPr="00C3081F" w:rsidRDefault="00241327" w:rsidP="00241327">
      <w:pPr>
        <w:numPr>
          <w:ilvl w:val="1"/>
          <w:numId w:val="108"/>
        </w:numPr>
        <w:spacing w:line="240" w:lineRule="auto"/>
        <w:jc w:val="both"/>
        <w:rPr>
          <w:rFonts w:asciiTheme="minorHAnsi" w:eastAsia="Arial Unicode MS" w:hAnsiTheme="minorHAnsi" w:cstheme="minorHAnsi"/>
          <w:sz w:val="22"/>
          <w:szCs w:val="22"/>
          <w:lang w:val="en-GB"/>
        </w:rPr>
      </w:pPr>
      <w:r w:rsidRPr="00C3081F">
        <w:rPr>
          <w:rFonts w:asciiTheme="minorHAnsi" w:hAnsiTheme="minorHAnsi" w:cstheme="minorHAnsi"/>
          <w:sz w:val="22"/>
          <w:szCs w:val="22"/>
          <w:lang w:val="en-GB"/>
        </w:rPr>
        <w:t>Decision-making and taking initiatives</w:t>
      </w:r>
    </w:p>
    <w:p w14:paraId="17973AEB" w14:textId="77777777" w:rsidR="00241327" w:rsidRPr="00C3081F" w:rsidRDefault="00241327" w:rsidP="00241327">
      <w:pPr>
        <w:numPr>
          <w:ilvl w:val="0"/>
          <w:numId w:val="106"/>
        </w:numPr>
        <w:spacing w:line="240" w:lineRule="auto"/>
        <w:jc w:val="both"/>
        <w:rPr>
          <w:rFonts w:asciiTheme="minorHAnsi" w:hAnsiTheme="minorHAnsi" w:cstheme="minorHAnsi"/>
          <w:sz w:val="22"/>
          <w:szCs w:val="22"/>
          <w:lang w:val="en-GB"/>
        </w:rPr>
      </w:pPr>
      <w:r w:rsidRPr="00C3081F">
        <w:rPr>
          <w:rFonts w:asciiTheme="minorHAnsi" w:hAnsiTheme="minorHAnsi" w:cstheme="minorHAnsi"/>
          <w:sz w:val="22"/>
          <w:szCs w:val="22"/>
          <w:lang w:val="en-GB"/>
        </w:rPr>
        <w:t>High proficiency in written and spoken Ukrainian</w:t>
      </w:r>
    </w:p>
    <w:p w14:paraId="1FBC0B4F" w14:textId="77777777" w:rsidR="00241327" w:rsidRPr="00C3081F" w:rsidRDefault="00241327" w:rsidP="00241327">
      <w:pPr>
        <w:jc w:val="both"/>
        <w:rPr>
          <w:rFonts w:asciiTheme="minorHAnsi" w:hAnsiTheme="minorHAnsi" w:cstheme="minorHAnsi"/>
          <w:sz w:val="22"/>
          <w:szCs w:val="22"/>
          <w:lang w:val="en-GB"/>
        </w:rPr>
      </w:pPr>
    </w:p>
    <w:p w14:paraId="0C0AA98C" w14:textId="77777777" w:rsidR="00241327" w:rsidRPr="00C3081F" w:rsidRDefault="00241327" w:rsidP="00241327">
      <w:pPr>
        <w:numPr>
          <w:ilvl w:val="0"/>
          <w:numId w:val="109"/>
        </w:numPr>
        <w:tabs>
          <w:tab w:val="num" w:pos="720"/>
        </w:tabs>
        <w:spacing w:line="240" w:lineRule="auto"/>
        <w:jc w:val="both"/>
        <w:rPr>
          <w:rFonts w:asciiTheme="minorHAnsi" w:hAnsiTheme="minorHAnsi" w:cstheme="minorHAnsi"/>
          <w:iCs/>
          <w:sz w:val="22"/>
          <w:szCs w:val="22"/>
          <w:u w:val="single"/>
          <w:lang w:val="en-GB"/>
        </w:rPr>
      </w:pPr>
      <w:r w:rsidRPr="00C3081F">
        <w:rPr>
          <w:rFonts w:asciiTheme="minorHAnsi" w:hAnsiTheme="minorHAnsi" w:cstheme="minorHAnsi"/>
          <w:sz w:val="22"/>
          <w:szCs w:val="22"/>
          <w:u w:val="single"/>
          <w:lang w:val="en-GB"/>
        </w:rPr>
        <w:t>General professional experience</w:t>
      </w:r>
    </w:p>
    <w:p w14:paraId="10171D27" w14:textId="77777777" w:rsidR="00241327" w:rsidRPr="00C3081F" w:rsidRDefault="00241327" w:rsidP="00241327">
      <w:pPr>
        <w:numPr>
          <w:ilvl w:val="0"/>
          <w:numId w:val="106"/>
        </w:numPr>
        <w:spacing w:line="240" w:lineRule="auto"/>
        <w:jc w:val="both"/>
        <w:rPr>
          <w:rFonts w:asciiTheme="minorHAnsi" w:hAnsiTheme="minorHAnsi" w:cstheme="minorHAnsi"/>
          <w:sz w:val="22"/>
          <w:szCs w:val="22"/>
          <w:lang w:val="en-GB"/>
        </w:rPr>
      </w:pPr>
      <w:r w:rsidRPr="00C3081F">
        <w:rPr>
          <w:rFonts w:asciiTheme="minorHAnsi" w:hAnsiTheme="minorHAnsi" w:cstheme="minorHAnsi"/>
          <w:sz w:val="22"/>
          <w:szCs w:val="22"/>
          <w:lang w:val="en-GB"/>
        </w:rPr>
        <w:t>Professional experience of at least 5 years in the field of engineering, construction and structural assessment.</w:t>
      </w:r>
    </w:p>
    <w:p w14:paraId="61C62AF8" w14:textId="77777777" w:rsidR="00241327" w:rsidRPr="00C3081F" w:rsidRDefault="00241327" w:rsidP="00241327">
      <w:pPr>
        <w:numPr>
          <w:ilvl w:val="0"/>
          <w:numId w:val="106"/>
        </w:numPr>
        <w:spacing w:line="240" w:lineRule="auto"/>
        <w:jc w:val="both"/>
        <w:rPr>
          <w:rFonts w:asciiTheme="minorHAnsi" w:hAnsiTheme="minorHAnsi" w:cstheme="minorHAnsi"/>
          <w:sz w:val="22"/>
          <w:szCs w:val="22"/>
          <w:lang w:val="en-GB"/>
        </w:rPr>
      </w:pPr>
      <w:r w:rsidRPr="00C3081F">
        <w:rPr>
          <w:rFonts w:asciiTheme="minorHAnsi" w:hAnsiTheme="minorHAnsi" w:cstheme="minorHAnsi"/>
          <w:sz w:val="22"/>
          <w:szCs w:val="22"/>
          <w:lang w:val="en-GB"/>
        </w:rPr>
        <w:t>Solid understanding of the issues relating to war-damaged infrastructure assessment and legislative documentation of it.</w:t>
      </w:r>
    </w:p>
    <w:p w14:paraId="0A6B6914" w14:textId="77777777" w:rsidR="00241327" w:rsidRPr="00C3081F" w:rsidRDefault="00241327" w:rsidP="00241327">
      <w:pPr>
        <w:jc w:val="both"/>
        <w:rPr>
          <w:rFonts w:asciiTheme="minorHAnsi" w:hAnsiTheme="minorHAnsi" w:cstheme="minorHAnsi"/>
          <w:i/>
          <w:sz w:val="22"/>
          <w:szCs w:val="22"/>
          <w:u w:val="single"/>
          <w:lang w:val="en-GB"/>
        </w:rPr>
      </w:pPr>
    </w:p>
    <w:p w14:paraId="55AAD6D7" w14:textId="77777777" w:rsidR="00241327" w:rsidRPr="00C3081F" w:rsidRDefault="00241327" w:rsidP="00241327">
      <w:pPr>
        <w:numPr>
          <w:ilvl w:val="0"/>
          <w:numId w:val="109"/>
        </w:numPr>
        <w:tabs>
          <w:tab w:val="num" w:pos="720"/>
        </w:tabs>
        <w:spacing w:line="240" w:lineRule="auto"/>
        <w:jc w:val="both"/>
        <w:rPr>
          <w:rFonts w:asciiTheme="minorHAnsi" w:hAnsiTheme="minorHAnsi" w:cstheme="minorHAnsi"/>
          <w:iCs/>
          <w:sz w:val="22"/>
          <w:szCs w:val="22"/>
          <w:u w:val="single"/>
          <w:lang w:val="en-GB"/>
        </w:rPr>
      </w:pPr>
      <w:r w:rsidRPr="00C3081F">
        <w:rPr>
          <w:rFonts w:asciiTheme="minorHAnsi" w:hAnsiTheme="minorHAnsi" w:cstheme="minorHAnsi"/>
          <w:sz w:val="22"/>
          <w:szCs w:val="22"/>
          <w:u w:val="single"/>
          <w:lang w:val="en-GB"/>
        </w:rPr>
        <w:t>Specific professional experience</w:t>
      </w:r>
    </w:p>
    <w:p w14:paraId="1600E740" w14:textId="77777777" w:rsidR="00241327" w:rsidRPr="00C3081F" w:rsidRDefault="00241327" w:rsidP="00241327">
      <w:pPr>
        <w:numPr>
          <w:ilvl w:val="0"/>
          <w:numId w:val="106"/>
        </w:numPr>
        <w:spacing w:line="240" w:lineRule="auto"/>
        <w:jc w:val="both"/>
        <w:rPr>
          <w:rFonts w:asciiTheme="minorHAnsi" w:hAnsiTheme="minorHAnsi" w:cstheme="minorHAnsi"/>
          <w:sz w:val="22"/>
          <w:szCs w:val="22"/>
          <w:lang w:val="en-GB"/>
        </w:rPr>
      </w:pPr>
      <w:r w:rsidRPr="00C3081F">
        <w:rPr>
          <w:rFonts w:asciiTheme="minorHAnsi" w:hAnsiTheme="minorHAnsi" w:cstheme="minorHAnsi"/>
          <w:sz w:val="22"/>
          <w:szCs w:val="22"/>
          <w:lang w:val="en-GB"/>
        </w:rPr>
        <w:t>Proven record of conducting building inspections and preparing technical documentation according to DBN standards</w:t>
      </w:r>
    </w:p>
    <w:p w14:paraId="3BB4405E" w14:textId="77777777" w:rsidR="00241327" w:rsidRPr="00C3081F" w:rsidRDefault="00241327" w:rsidP="00241327">
      <w:pPr>
        <w:numPr>
          <w:ilvl w:val="0"/>
          <w:numId w:val="106"/>
        </w:numPr>
        <w:spacing w:line="240" w:lineRule="auto"/>
        <w:jc w:val="both"/>
        <w:rPr>
          <w:rFonts w:asciiTheme="minorHAnsi" w:hAnsiTheme="minorHAnsi" w:cstheme="minorHAnsi"/>
          <w:sz w:val="22"/>
          <w:szCs w:val="22"/>
          <w:lang w:val="en-GB"/>
        </w:rPr>
      </w:pPr>
      <w:r w:rsidRPr="00C3081F">
        <w:rPr>
          <w:rFonts w:asciiTheme="minorHAnsi" w:hAnsiTheme="minorHAnsi" w:cstheme="minorHAnsi"/>
          <w:sz w:val="22"/>
          <w:szCs w:val="22"/>
          <w:lang w:val="en-GB"/>
        </w:rPr>
        <w:t>Familiarity with Ukrainian legal framework for damage assessment (Resolutions No.267 and 326).</w:t>
      </w:r>
    </w:p>
    <w:p w14:paraId="0D161FE2" w14:textId="77777777" w:rsidR="00241327" w:rsidRPr="00C3081F" w:rsidRDefault="00241327" w:rsidP="00241327">
      <w:pPr>
        <w:numPr>
          <w:ilvl w:val="0"/>
          <w:numId w:val="106"/>
        </w:numPr>
        <w:spacing w:line="240" w:lineRule="auto"/>
        <w:jc w:val="both"/>
        <w:rPr>
          <w:rFonts w:asciiTheme="minorHAnsi" w:hAnsiTheme="minorHAnsi" w:cstheme="minorHAnsi"/>
          <w:sz w:val="22"/>
          <w:szCs w:val="22"/>
          <w:lang w:val="en-GB"/>
        </w:rPr>
      </w:pPr>
      <w:r w:rsidRPr="00C3081F">
        <w:rPr>
          <w:rFonts w:asciiTheme="minorHAnsi" w:hAnsiTheme="minorHAnsi" w:cstheme="minorHAnsi"/>
          <w:sz w:val="22"/>
          <w:szCs w:val="22"/>
          <w:lang w:val="en-GB"/>
        </w:rPr>
        <w:t>Experience in preparing cost estimates and recommendations for reconstruction, and reports</w:t>
      </w:r>
    </w:p>
    <w:p w14:paraId="24D1CA64" w14:textId="77777777" w:rsidR="00241327" w:rsidRPr="00C3081F" w:rsidRDefault="00241327" w:rsidP="00241327">
      <w:pPr>
        <w:rPr>
          <w:rFonts w:asciiTheme="minorHAnsi" w:hAnsiTheme="minorHAnsi" w:cstheme="minorHAnsi"/>
          <w:sz w:val="22"/>
          <w:szCs w:val="22"/>
          <w:lang w:val="en-GB"/>
        </w:rPr>
      </w:pPr>
    </w:p>
    <w:p w14:paraId="1F4E1507" w14:textId="77777777" w:rsidR="00241327" w:rsidRPr="00C3081F" w:rsidRDefault="00241327" w:rsidP="00241327">
      <w:pPr>
        <w:numPr>
          <w:ilvl w:val="0"/>
          <w:numId w:val="107"/>
        </w:numPr>
        <w:shd w:val="clear" w:color="auto" w:fill="E6E6E6"/>
        <w:tabs>
          <w:tab w:val="clear" w:pos="720"/>
          <w:tab w:val="num" w:pos="180"/>
        </w:tabs>
        <w:spacing w:line="240" w:lineRule="auto"/>
        <w:ind w:left="180"/>
        <w:rPr>
          <w:rFonts w:asciiTheme="minorHAnsi" w:eastAsia="Arial Unicode MS" w:hAnsiTheme="minorHAnsi" w:cstheme="minorHAnsi"/>
          <w:b/>
          <w:sz w:val="22"/>
          <w:szCs w:val="22"/>
          <w:lang w:val="en-GB"/>
        </w:rPr>
      </w:pPr>
      <w:r w:rsidRPr="00C3081F">
        <w:rPr>
          <w:rFonts w:asciiTheme="minorHAnsi" w:eastAsia="Arial Unicode MS" w:hAnsiTheme="minorHAnsi" w:cstheme="minorHAnsi"/>
          <w:b/>
          <w:bCs/>
          <w:sz w:val="22"/>
          <w:szCs w:val="22"/>
          <w:lang w:val="en-GB"/>
        </w:rPr>
        <w:t>Assignment reports</w:t>
      </w:r>
    </w:p>
    <w:p w14:paraId="118977F3" w14:textId="77777777" w:rsidR="00241327" w:rsidRPr="00C3081F" w:rsidRDefault="00241327" w:rsidP="00241327">
      <w:pPr>
        <w:jc w:val="both"/>
        <w:rPr>
          <w:rFonts w:asciiTheme="minorHAnsi" w:hAnsiTheme="minorHAnsi" w:cstheme="minorHAnsi"/>
          <w:sz w:val="22"/>
          <w:szCs w:val="22"/>
          <w:lang w:val="en-GB"/>
        </w:rPr>
      </w:pPr>
    </w:p>
    <w:p w14:paraId="61CB66EA" w14:textId="77777777" w:rsidR="00241327" w:rsidRPr="00C3081F" w:rsidRDefault="00241327" w:rsidP="00241327">
      <w:pPr>
        <w:jc w:val="both"/>
        <w:rPr>
          <w:rFonts w:asciiTheme="minorHAnsi" w:hAnsiTheme="minorHAnsi" w:cstheme="minorHAnsi"/>
          <w:sz w:val="22"/>
          <w:szCs w:val="22"/>
          <w:lang w:val="en-GB"/>
        </w:rPr>
      </w:pPr>
      <w:r w:rsidRPr="00C3081F">
        <w:rPr>
          <w:rFonts w:asciiTheme="minorHAnsi" w:hAnsiTheme="minorHAnsi" w:cstheme="minorHAnsi"/>
          <w:sz w:val="22"/>
          <w:szCs w:val="22"/>
          <w:lang w:val="en-GB"/>
        </w:rPr>
        <w:t>A final technical report in Ukrainian shall be submitted electronically in editable format for validation and after both, electronically and in hard copy with all required stamps. The report must contain findings, analysis, photos, drawings, cost estimations and recommendations for each assessed building (2 items).</w:t>
      </w:r>
    </w:p>
    <w:p w14:paraId="5337FD57" w14:textId="77777777" w:rsidR="00241327" w:rsidRPr="00C3081F" w:rsidRDefault="00241327" w:rsidP="00241327">
      <w:pPr>
        <w:jc w:val="both"/>
        <w:rPr>
          <w:rFonts w:asciiTheme="minorHAnsi" w:eastAsia="Arial Unicode MS" w:hAnsiTheme="minorHAnsi" w:cstheme="minorHAnsi"/>
          <w:b/>
          <w:sz w:val="22"/>
          <w:szCs w:val="22"/>
          <w:lang w:val="en-GB"/>
        </w:rPr>
      </w:pPr>
    </w:p>
    <w:p w14:paraId="25FEE6BF" w14:textId="77777777" w:rsidR="00241327" w:rsidRPr="00C3081F" w:rsidRDefault="00241327" w:rsidP="00241327">
      <w:pPr>
        <w:numPr>
          <w:ilvl w:val="0"/>
          <w:numId w:val="107"/>
        </w:numPr>
        <w:shd w:val="clear" w:color="auto" w:fill="E6E6E6"/>
        <w:tabs>
          <w:tab w:val="clear" w:pos="720"/>
          <w:tab w:val="num" w:pos="180"/>
        </w:tabs>
        <w:spacing w:line="240" w:lineRule="auto"/>
        <w:ind w:left="180"/>
        <w:rPr>
          <w:rFonts w:asciiTheme="minorHAnsi" w:eastAsia="Arial Unicode MS" w:hAnsiTheme="minorHAnsi" w:cstheme="minorHAnsi"/>
          <w:b/>
          <w:sz w:val="22"/>
          <w:szCs w:val="22"/>
          <w:lang w:val="en-GB"/>
        </w:rPr>
      </w:pPr>
      <w:r w:rsidRPr="00C3081F">
        <w:rPr>
          <w:rFonts w:asciiTheme="minorHAnsi" w:eastAsia="Arial Unicode MS" w:hAnsiTheme="minorHAnsi" w:cstheme="minorHAnsi"/>
          <w:b/>
          <w:bCs/>
          <w:sz w:val="22"/>
          <w:szCs w:val="22"/>
          <w:lang w:val="en-GB"/>
        </w:rPr>
        <w:t xml:space="preserve">Monitoring-evaluation </w:t>
      </w:r>
    </w:p>
    <w:p w14:paraId="3EE6F5B1" w14:textId="77777777" w:rsidR="00241327" w:rsidRPr="00C3081F" w:rsidRDefault="00241327" w:rsidP="00241327">
      <w:pPr>
        <w:jc w:val="both"/>
        <w:rPr>
          <w:rFonts w:asciiTheme="minorHAnsi" w:eastAsia="Arial Unicode MS" w:hAnsiTheme="minorHAnsi" w:cstheme="minorHAnsi"/>
          <w:b/>
          <w:sz w:val="22"/>
          <w:szCs w:val="22"/>
          <w:lang w:val="en-GB"/>
        </w:rPr>
      </w:pPr>
    </w:p>
    <w:p w14:paraId="3D6C6C01" w14:textId="77777777" w:rsidR="00241327" w:rsidRPr="00C3081F" w:rsidRDefault="00241327" w:rsidP="00241327">
      <w:pPr>
        <w:jc w:val="both"/>
        <w:rPr>
          <w:rFonts w:asciiTheme="minorHAnsi" w:hAnsiTheme="minorHAnsi" w:cstheme="minorHAnsi"/>
          <w:sz w:val="22"/>
          <w:szCs w:val="22"/>
          <w:lang w:val="en-GB"/>
        </w:rPr>
      </w:pPr>
      <w:r w:rsidRPr="00C3081F">
        <w:rPr>
          <w:rFonts w:asciiTheme="minorHAnsi" w:eastAsia="Arial Unicode MS" w:hAnsiTheme="minorHAnsi" w:cstheme="minorHAnsi"/>
          <w:b/>
          <w:bCs/>
          <w:sz w:val="22"/>
          <w:szCs w:val="22"/>
          <w:lang w:val="en-GB"/>
        </w:rPr>
        <w:t>Performance indicators</w:t>
      </w:r>
    </w:p>
    <w:p w14:paraId="03784100" w14:textId="77777777" w:rsidR="00241327" w:rsidRPr="00C3081F" w:rsidRDefault="00241327" w:rsidP="00241327">
      <w:pPr>
        <w:rPr>
          <w:rFonts w:asciiTheme="minorHAnsi" w:hAnsiTheme="minorHAnsi" w:cstheme="minorHAnsi"/>
          <w:sz w:val="22"/>
          <w:szCs w:val="22"/>
          <w:lang w:val="en-GB"/>
        </w:rPr>
      </w:pPr>
    </w:p>
    <w:tbl>
      <w:tblPr>
        <w:tblW w:w="9072" w:type="dxa"/>
        <w:tblInd w:w="-3" w:type="dxa"/>
        <w:tblLayout w:type="fixed"/>
        <w:tblCellMar>
          <w:left w:w="70" w:type="dxa"/>
          <w:right w:w="70" w:type="dxa"/>
        </w:tblCellMar>
        <w:tblLook w:val="0000" w:firstRow="0" w:lastRow="0" w:firstColumn="0" w:lastColumn="0" w:noHBand="0" w:noVBand="0"/>
      </w:tblPr>
      <w:tblGrid>
        <w:gridCol w:w="2075"/>
        <w:gridCol w:w="2794"/>
        <w:gridCol w:w="4203"/>
      </w:tblGrid>
      <w:tr w:rsidR="00241327" w:rsidRPr="00C3081F" w14:paraId="7E6C38C3" w14:textId="77777777" w:rsidTr="00927619">
        <w:trPr>
          <w:trHeight w:val="411"/>
        </w:trPr>
        <w:tc>
          <w:tcPr>
            <w:tcW w:w="2075" w:type="dxa"/>
            <w:tcBorders>
              <w:top w:val="single" w:sz="2" w:space="0" w:color="000000"/>
              <w:left w:val="single" w:sz="2" w:space="0" w:color="000000"/>
              <w:bottom w:val="single" w:sz="2" w:space="0" w:color="000000"/>
              <w:right w:val="single" w:sz="2" w:space="0" w:color="000000"/>
            </w:tcBorders>
            <w:shd w:val="clear" w:color="auto" w:fill="E6E6E6"/>
            <w:vAlign w:val="center"/>
          </w:tcPr>
          <w:p w14:paraId="37626049" w14:textId="77777777" w:rsidR="00241327" w:rsidRPr="00C3081F" w:rsidRDefault="00241327" w:rsidP="00927619">
            <w:pPr>
              <w:jc w:val="center"/>
              <w:rPr>
                <w:rFonts w:asciiTheme="minorHAnsi" w:hAnsiTheme="minorHAnsi" w:cstheme="minorHAnsi"/>
                <w:sz w:val="22"/>
                <w:szCs w:val="22"/>
                <w:lang w:val="en-GB"/>
              </w:rPr>
            </w:pPr>
            <w:r w:rsidRPr="00C3081F">
              <w:rPr>
                <w:rFonts w:asciiTheme="minorHAnsi" w:hAnsiTheme="minorHAnsi" w:cstheme="minorHAnsi"/>
                <w:sz w:val="22"/>
                <w:szCs w:val="22"/>
                <w:lang w:val="en-GB"/>
              </w:rPr>
              <w:t>Deliverables</w:t>
            </w:r>
          </w:p>
        </w:tc>
        <w:tc>
          <w:tcPr>
            <w:tcW w:w="2794" w:type="dxa"/>
            <w:tcBorders>
              <w:top w:val="single" w:sz="2" w:space="0" w:color="000000"/>
              <w:left w:val="single" w:sz="2" w:space="0" w:color="000000"/>
              <w:bottom w:val="single" w:sz="2" w:space="0" w:color="000000"/>
              <w:right w:val="single" w:sz="2" w:space="0" w:color="000000"/>
            </w:tcBorders>
            <w:shd w:val="clear" w:color="auto" w:fill="E6E6E6"/>
            <w:noWrap/>
            <w:vAlign w:val="center"/>
          </w:tcPr>
          <w:p w14:paraId="5414AEB4" w14:textId="77777777" w:rsidR="00241327" w:rsidRPr="00C3081F" w:rsidRDefault="00241327" w:rsidP="00927619">
            <w:pPr>
              <w:jc w:val="center"/>
              <w:rPr>
                <w:rFonts w:asciiTheme="minorHAnsi" w:hAnsiTheme="minorHAnsi" w:cstheme="minorHAnsi"/>
                <w:sz w:val="22"/>
                <w:szCs w:val="22"/>
                <w:lang w:val="en-GB"/>
              </w:rPr>
            </w:pPr>
            <w:r w:rsidRPr="00C3081F">
              <w:rPr>
                <w:rFonts w:asciiTheme="minorHAnsi" w:hAnsiTheme="minorHAnsi" w:cstheme="minorHAnsi"/>
                <w:sz w:val="22"/>
                <w:szCs w:val="22"/>
                <w:lang w:val="en-GB"/>
              </w:rPr>
              <w:t xml:space="preserve">Immediate effects </w:t>
            </w:r>
          </w:p>
        </w:tc>
        <w:tc>
          <w:tcPr>
            <w:tcW w:w="4203" w:type="dxa"/>
            <w:tcBorders>
              <w:top w:val="single" w:sz="2" w:space="0" w:color="000000"/>
              <w:left w:val="single" w:sz="2" w:space="0" w:color="auto"/>
              <w:bottom w:val="single" w:sz="2" w:space="0" w:color="000000"/>
              <w:right w:val="single" w:sz="2" w:space="0" w:color="000000"/>
            </w:tcBorders>
            <w:shd w:val="clear" w:color="auto" w:fill="E6E6E6"/>
            <w:vAlign w:val="center"/>
          </w:tcPr>
          <w:p w14:paraId="387F1598" w14:textId="77777777" w:rsidR="00241327" w:rsidRPr="00C3081F" w:rsidRDefault="00241327" w:rsidP="00927619">
            <w:pPr>
              <w:jc w:val="center"/>
              <w:rPr>
                <w:rFonts w:asciiTheme="minorHAnsi" w:hAnsiTheme="minorHAnsi" w:cstheme="minorHAnsi"/>
                <w:sz w:val="22"/>
                <w:szCs w:val="22"/>
                <w:lang w:val="en-GB"/>
              </w:rPr>
            </w:pPr>
            <w:r w:rsidRPr="00C3081F">
              <w:rPr>
                <w:rFonts w:asciiTheme="minorHAnsi" w:hAnsiTheme="minorHAnsi" w:cstheme="minorHAnsi"/>
                <w:sz w:val="22"/>
                <w:szCs w:val="22"/>
                <w:lang w:val="en-GB"/>
              </w:rPr>
              <w:t>Mean of verification</w:t>
            </w:r>
          </w:p>
        </w:tc>
      </w:tr>
      <w:tr w:rsidR="00241327" w:rsidRPr="00C3081F" w14:paraId="3D4EC7F8" w14:textId="77777777" w:rsidTr="00927619">
        <w:trPr>
          <w:trHeight w:val="625"/>
        </w:trPr>
        <w:tc>
          <w:tcPr>
            <w:tcW w:w="2075" w:type="dxa"/>
            <w:tcBorders>
              <w:top w:val="single" w:sz="2" w:space="0" w:color="000000"/>
              <w:left w:val="single" w:sz="2" w:space="0" w:color="000000"/>
              <w:bottom w:val="single" w:sz="4" w:space="0" w:color="auto"/>
              <w:right w:val="single" w:sz="2" w:space="0" w:color="000000"/>
            </w:tcBorders>
            <w:shd w:val="clear" w:color="auto" w:fill="FFFFFF"/>
          </w:tcPr>
          <w:p w14:paraId="18CA9B29" w14:textId="77777777" w:rsidR="00241327" w:rsidRPr="00C3081F" w:rsidRDefault="00241327" w:rsidP="00927619">
            <w:pPr>
              <w:rPr>
                <w:rFonts w:asciiTheme="minorHAnsi" w:eastAsia="Arial Unicode MS" w:hAnsiTheme="minorHAnsi" w:cstheme="minorHAnsi"/>
                <w:sz w:val="22"/>
                <w:szCs w:val="22"/>
                <w:lang w:val="en-GB"/>
              </w:rPr>
            </w:pPr>
            <w:r w:rsidRPr="00C3081F">
              <w:rPr>
                <w:rFonts w:asciiTheme="minorHAnsi" w:eastAsia="Arial Unicode MS" w:hAnsiTheme="minorHAnsi" w:cstheme="minorHAnsi"/>
                <w:sz w:val="22"/>
                <w:szCs w:val="22"/>
                <w:lang w:val="en-GB"/>
              </w:rPr>
              <w:t xml:space="preserve">Technical report </w:t>
            </w:r>
          </w:p>
        </w:tc>
        <w:tc>
          <w:tcPr>
            <w:tcW w:w="2794" w:type="dxa"/>
            <w:tcBorders>
              <w:top w:val="single" w:sz="2" w:space="0" w:color="000000"/>
              <w:left w:val="single" w:sz="2" w:space="0" w:color="000000"/>
              <w:bottom w:val="single" w:sz="4" w:space="0" w:color="auto"/>
              <w:right w:val="single" w:sz="2" w:space="0" w:color="000000"/>
            </w:tcBorders>
            <w:shd w:val="clear" w:color="auto" w:fill="FFFFFF"/>
            <w:noWrap/>
          </w:tcPr>
          <w:p w14:paraId="2FAF335C" w14:textId="77777777" w:rsidR="00241327" w:rsidRPr="00C3081F" w:rsidRDefault="00241327" w:rsidP="00927619">
            <w:pPr>
              <w:rPr>
                <w:rFonts w:asciiTheme="minorHAnsi" w:hAnsiTheme="minorHAnsi" w:cstheme="minorHAnsi"/>
                <w:sz w:val="22"/>
                <w:szCs w:val="22"/>
                <w:lang w:val="en-GB"/>
              </w:rPr>
            </w:pPr>
            <w:r w:rsidRPr="00C3081F">
              <w:rPr>
                <w:rFonts w:asciiTheme="minorHAnsi" w:hAnsiTheme="minorHAnsi" w:cstheme="minorHAnsi"/>
                <w:sz w:val="22"/>
                <w:szCs w:val="22"/>
                <w:lang w:val="en-GB"/>
              </w:rPr>
              <w:t xml:space="preserve">Assessment completed </w:t>
            </w:r>
          </w:p>
        </w:tc>
        <w:tc>
          <w:tcPr>
            <w:tcW w:w="4203" w:type="dxa"/>
            <w:tcBorders>
              <w:top w:val="single" w:sz="2" w:space="0" w:color="000000"/>
              <w:left w:val="single" w:sz="2" w:space="0" w:color="auto"/>
              <w:bottom w:val="single" w:sz="4" w:space="0" w:color="auto"/>
              <w:right w:val="single" w:sz="2" w:space="0" w:color="000000"/>
            </w:tcBorders>
            <w:shd w:val="clear" w:color="auto" w:fill="FFFFFF"/>
          </w:tcPr>
          <w:p w14:paraId="6F52247D" w14:textId="77777777" w:rsidR="00241327" w:rsidRPr="00C3081F" w:rsidRDefault="00241327" w:rsidP="00927619">
            <w:pPr>
              <w:rPr>
                <w:rFonts w:asciiTheme="minorHAnsi" w:hAnsiTheme="minorHAnsi" w:cstheme="minorHAnsi"/>
                <w:sz w:val="22"/>
                <w:szCs w:val="22"/>
                <w:lang w:val="en-GB"/>
              </w:rPr>
            </w:pPr>
            <w:r w:rsidRPr="00C3081F">
              <w:rPr>
                <w:rFonts w:asciiTheme="minorHAnsi" w:hAnsiTheme="minorHAnsi" w:cstheme="minorHAnsi"/>
                <w:sz w:val="22"/>
                <w:szCs w:val="22"/>
                <w:lang w:val="en-GB"/>
              </w:rPr>
              <w:t>Report approved by Expertise France and NUOZ</w:t>
            </w:r>
          </w:p>
        </w:tc>
      </w:tr>
    </w:tbl>
    <w:p w14:paraId="125A58FA" w14:textId="77777777" w:rsidR="00241327" w:rsidRPr="00C3081F" w:rsidRDefault="00241327" w:rsidP="00241327">
      <w:pPr>
        <w:rPr>
          <w:rFonts w:asciiTheme="minorHAnsi" w:hAnsiTheme="minorHAnsi" w:cstheme="minorHAnsi"/>
          <w:sz w:val="22"/>
          <w:szCs w:val="22"/>
          <w:lang w:val="en-GB"/>
        </w:rPr>
      </w:pPr>
    </w:p>
    <w:p w14:paraId="2F14272B" w14:textId="77777777" w:rsidR="00241327" w:rsidRPr="00C3081F" w:rsidRDefault="00241327" w:rsidP="00241327">
      <w:pPr>
        <w:numPr>
          <w:ilvl w:val="0"/>
          <w:numId w:val="107"/>
        </w:numPr>
        <w:shd w:val="clear" w:color="auto" w:fill="E6E6E6"/>
        <w:tabs>
          <w:tab w:val="clear" w:pos="720"/>
          <w:tab w:val="num" w:pos="180"/>
        </w:tabs>
        <w:spacing w:line="240" w:lineRule="auto"/>
        <w:ind w:left="180"/>
        <w:rPr>
          <w:rFonts w:asciiTheme="minorHAnsi" w:eastAsia="Arial Unicode MS" w:hAnsiTheme="minorHAnsi" w:cstheme="minorHAnsi"/>
          <w:b/>
          <w:sz w:val="22"/>
          <w:szCs w:val="22"/>
          <w:lang w:val="en-GB"/>
        </w:rPr>
      </w:pPr>
      <w:r w:rsidRPr="00C3081F">
        <w:rPr>
          <w:rFonts w:asciiTheme="minorHAnsi" w:eastAsia="Arial Unicode MS" w:hAnsiTheme="minorHAnsi" w:cstheme="minorHAnsi"/>
          <w:b/>
          <w:bCs/>
          <w:sz w:val="22"/>
          <w:szCs w:val="22"/>
          <w:lang w:val="en-GB"/>
        </w:rPr>
        <w:t>Practical information</w:t>
      </w:r>
    </w:p>
    <w:p w14:paraId="332F66E0" w14:textId="77777777" w:rsidR="00241327" w:rsidRPr="00C3081F" w:rsidRDefault="00241327" w:rsidP="00241327">
      <w:pPr>
        <w:jc w:val="both"/>
        <w:rPr>
          <w:rFonts w:asciiTheme="minorHAnsi" w:hAnsiTheme="minorHAnsi" w:cstheme="minorHAnsi"/>
          <w:sz w:val="22"/>
          <w:szCs w:val="22"/>
          <w:lang w:val="en-GB"/>
        </w:rPr>
      </w:pPr>
    </w:p>
    <w:p w14:paraId="3C8A7970" w14:textId="77777777" w:rsidR="00241327" w:rsidRPr="00C3081F" w:rsidRDefault="00241327" w:rsidP="00241327">
      <w:pPr>
        <w:jc w:val="both"/>
        <w:rPr>
          <w:rFonts w:asciiTheme="minorHAnsi" w:hAnsiTheme="minorHAnsi" w:cstheme="minorHAnsi"/>
          <w:sz w:val="22"/>
          <w:szCs w:val="22"/>
          <w:lang w:val="en-GB"/>
        </w:rPr>
      </w:pPr>
      <w:r w:rsidRPr="00C3081F">
        <w:rPr>
          <w:rFonts w:asciiTheme="minorHAnsi" w:hAnsiTheme="minorHAnsi" w:cstheme="minorHAnsi"/>
          <w:sz w:val="22"/>
          <w:szCs w:val="22"/>
          <w:lang w:val="en-GB"/>
        </w:rPr>
        <w:t>The Contractor (service provider) shall be responsible for transport, field safety and logistics during on-site visits. Expertise France and the NUOZ will facilitate access to the premises and coordinate on-site inspections with the contractor and all parties.</w:t>
      </w:r>
    </w:p>
    <w:p w14:paraId="2761A444" w14:textId="77777777" w:rsidR="00241327" w:rsidRPr="00C3081F" w:rsidRDefault="00241327" w:rsidP="00241327">
      <w:pPr>
        <w:jc w:val="both"/>
        <w:rPr>
          <w:rFonts w:asciiTheme="minorHAnsi" w:hAnsiTheme="minorHAnsi" w:cstheme="minorHAnsi"/>
          <w:sz w:val="22"/>
          <w:szCs w:val="22"/>
          <w:lang w:val="en-GB"/>
        </w:rPr>
      </w:pPr>
    </w:p>
    <w:p w14:paraId="67E791BA" w14:textId="77777777" w:rsidR="00241327" w:rsidRPr="00C3081F" w:rsidRDefault="00241327" w:rsidP="00241327">
      <w:pPr>
        <w:numPr>
          <w:ilvl w:val="0"/>
          <w:numId w:val="107"/>
        </w:numPr>
        <w:shd w:val="clear" w:color="auto" w:fill="E6E6E6"/>
        <w:tabs>
          <w:tab w:val="clear" w:pos="720"/>
          <w:tab w:val="num" w:pos="180"/>
        </w:tabs>
        <w:spacing w:line="240" w:lineRule="auto"/>
        <w:ind w:left="180"/>
        <w:rPr>
          <w:rFonts w:asciiTheme="minorHAnsi" w:eastAsia="Arial Unicode MS" w:hAnsiTheme="minorHAnsi" w:cstheme="minorHAnsi"/>
          <w:b/>
          <w:sz w:val="22"/>
          <w:szCs w:val="22"/>
          <w:lang w:val="en-GB"/>
        </w:rPr>
      </w:pPr>
      <w:r w:rsidRPr="00C3081F">
        <w:rPr>
          <w:rFonts w:asciiTheme="minorHAnsi" w:eastAsia="Arial Unicode MS" w:hAnsiTheme="minorHAnsi" w:cstheme="minorHAnsi"/>
          <w:b/>
          <w:bCs/>
          <w:sz w:val="22"/>
          <w:szCs w:val="22"/>
          <w:lang w:val="en-GB"/>
        </w:rPr>
        <w:t>Evaluation criteria</w:t>
      </w:r>
    </w:p>
    <w:p w14:paraId="39CE8249" w14:textId="77777777" w:rsidR="00241327" w:rsidRPr="00C3081F" w:rsidRDefault="00241327" w:rsidP="00241327">
      <w:pPr>
        <w:jc w:val="both"/>
        <w:rPr>
          <w:rFonts w:asciiTheme="minorHAnsi" w:eastAsia="Calibri" w:hAnsiTheme="minorHAnsi" w:cstheme="minorHAns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45"/>
        <w:gridCol w:w="5040"/>
        <w:gridCol w:w="1777"/>
      </w:tblGrid>
      <w:tr w:rsidR="00241327" w:rsidRPr="00C3081F" w14:paraId="58631EB0" w14:textId="77777777" w:rsidTr="00067926">
        <w:trPr>
          <w:trHeight w:val="620"/>
        </w:trPr>
        <w:tc>
          <w:tcPr>
            <w:tcW w:w="2245" w:type="dxa"/>
            <w:shd w:val="clear" w:color="auto" w:fill="D9D9D9" w:themeFill="background1" w:themeFillShade="D9"/>
          </w:tcPr>
          <w:p w14:paraId="4268EBB5" w14:textId="77777777" w:rsidR="00241327" w:rsidRPr="00C3081F" w:rsidRDefault="00241327" w:rsidP="00067926">
            <w:pPr>
              <w:jc w:val="center"/>
              <w:rPr>
                <w:rFonts w:asciiTheme="minorHAnsi" w:hAnsiTheme="minorHAnsi" w:cstheme="minorHAnsi"/>
                <w:b/>
                <w:color w:val="000000"/>
                <w:sz w:val="22"/>
                <w:szCs w:val="22"/>
                <w:lang w:val="ru-RU"/>
              </w:rPr>
            </w:pPr>
            <w:r w:rsidRPr="00C3081F">
              <w:rPr>
                <w:rFonts w:asciiTheme="minorHAnsi" w:hAnsiTheme="minorHAnsi" w:cstheme="minorHAnsi"/>
                <w:b/>
                <w:sz w:val="22"/>
                <w:szCs w:val="22"/>
              </w:rPr>
              <w:t>Evaluation</w:t>
            </w:r>
          </w:p>
        </w:tc>
        <w:tc>
          <w:tcPr>
            <w:tcW w:w="5040" w:type="dxa"/>
            <w:shd w:val="clear" w:color="auto" w:fill="D9D9D9" w:themeFill="background1" w:themeFillShade="D9"/>
          </w:tcPr>
          <w:p w14:paraId="4E2759A4" w14:textId="77777777" w:rsidR="00241327" w:rsidRPr="00C3081F" w:rsidRDefault="00241327" w:rsidP="00067926">
            <w:pPr>
              <w:jc w:val="center"/>
              <w:rPr>
                <w:rFonts w:asciiTheme="minorHAnsi" w:hAnsiTheme="minorHAnsi" w:cstheme="minorHAnsi"/>
                <w:b/>
                <w:color w:val="000000"/>
                <w:sz w:val="22"/>
                <w:szCs w:val="22"/>
              </w:rPr>
            </w:pPr>
            <w:r w:rsidRPr="00C3081F">
              <w:rPr>
                <w:rFonts w:asciiTheme="minorHAnsi" w:hAnsiTheme="minorHAnsi" w:cstheme="minorHAnsi"/>
                <w:b/>
                <w:sz w:val="22"/>
                <w:szCs w:val="22"/>
              </w:rPr>
              <w:t>Criteria</w:t>
            </w:r>
          </w:p>
        </w:tc>
        <w:tc>
          <w:tcPr>
            <w:tcW w:w="1777" w:type="dxa"/>
            <w:shd w:val="clear" w:color="auto" w:fill="D9D9D9" w:themeFill="background1" w:themeFillShade="D9"/>
          </w:tcPr>
          <w:p w14:paraId="56A6CF14" w14:textId="77777777" w:rsidR="00241327" w:rsidRPr="00C3081F" w:rsidRDefault="00241327" w:rsidP="00067926">
            <w:pPr>
              <w:rPr>
                <w:rFonts w:asciiTheme="minorHAnsi" w:hAnsiTheme="minorHAnsi" w:cstheme="minorHAnsi"/>
                <w:b/>
                <w:color w:val="000000"/>
                <w:sz w:val="22"/>
                <w:szCs w:val="22"/>
              </w:rPr>
            </w:pPr>
            <w:r w:rsidRPr="00C3081F">
              <w:rPr>
                <w:rFonts w:asciiTheme="minorHAnsi" w:hAnsiTheme="minorHAnsi" w:cstheme="minorHAnsi"/>
                <w:b/>
                <w:sz w:val="22"/>
                <w:szCs w:val="22"/>
              </w:rPr>
              <w:t>Max. number of points</w:t>
            </w:r>
          </w:p>
        </w:tc>
      </w:tr>
      <w:tr w:rsidR="00241327" w:rsidRPr="00C3081F" w14:paraId="27C39120" w14:textId="77777777" w:rsidTr="00067926">
        <w:trPr>
          <w:trHeight w:val="540"/>
        </w:trPr>
        <w:tc>
          <w:tcPr>
            <w:tcW w:w="2245" w:type="dxa"/>
          </w:tcPr>
          <w:p w14:paraId="6D9D1968" w14:textId="77777777" w:rsidR="00241327" w:rsidRPr="00C3081F" w:rsidRDefault="00241327" w:rsidP="00067926">
            <w:pPr>
              <w:rPr>
                <w:rFonts w:asciiTheme="minorHAnsi" w:hAnsiTheme="minorHAnsi" w:cstheme="minorHAnsi"/>
                <w:bCs/>
                <w:color w:val="000000"/>
                <w:sz w:val="22"/>
                <w:szCs w:val="22"/>
                <w:lang w:val="en-US"/>
              </w:rPr>
            </w:pPr>
            <w:r w:rsidRPr="00C3081F">
              <w:rPr>
                <w:rFonts w:asciiTheme="minorHAnsi" w:hAnsiTheme="minorHAnsi" w:cstheme="minorHAnsi"/>
                <w:bCs/>
                <w:color w:val="000000"/>
                <w:sz w:val="22"/>
                <w:szCs w:val="22"/>
                <w:lang w:val="en-US"/>
              </w:rPr>
              <w:t>CV pertinence</w:t>
            </w:r>
          </w:p>
        </w:tc>
        <w:tc>
          <w:tcPr>
            <w:tcW w:w="5040" w:type="dxa"/>
          </w:tcPr>
          <w:p w14:paraId="3EE491F5" w14:textId="77777777" w:rsidR="00241327" w:rsidRPr="00C3081F" w:rsidRDefault="00241327" w:rsidP="00067926">
            <w:pPr>
              <w:rPr>
                <w:rFonts w:asciiTheme="minorHAnsi" w:hAnsiTheme="minorHAnsi" w:cstheme="minorHAnsi"/>
                <w:bCs/>
                <w:color w:val="000000"/>
                <w:sz w:val="22"/>
                <w:szCs w:val="22"/>
                <w:lang w:val="en-US"/>
              </w:rPr>
            </w:pPr>
            <w:r w:rsidRPr="00C3081F">
              <w:rPr>
                <w:rFonts w:asciiTheme="minorHAnsi" w:hAnsiTheme="minorHAnsi" w:cstheme="minorHAnsi"/>
                <w:bCs/>
                <w:color w:val="000000"/>
                <w:sz w:val="22"/>
                <w:szCs w:val="22"/>
                <w:lang w:val="en-US"/>
              </w:rPr>
              <w:t>The service contractor should propose qualified professional(s) with proven certifications and qualification for the requested services and expertise in infrastructure construction sector, as indicating in the ToR.</w:t>
            </w:r>
          </w:p>
        </w:tc>
        <w:tc>
          <w:tcPr>
            <w:tcW w:w="1777" w:type="dxa"/>
          </w:tcPr>
          <w:p w14:paraId="61C0427D" w14:textId="77777777" w:rsidR="00241327" w:rsidRPr="00C3081F" w:rsidRDefault="00241327" w:rsidP="00067926">
            <w:pPr>
              <w:rPr>
                <w:rFonts w:asciiTheme="minorHAnsi" w:hAnsiTheme="minorHAnsi" w:cstheme="minorHAnsi"/>
                <w:bCs/>
                <w:color w:val="000000"/>
                <w:sz w:val="22"/>
                <w:szCs w:val="22"/>
              </w:rPr>
            </w:pPr>
            <w:r w:rsidRPr="00C3081F">
              <w:rPr>
                <w:rFonts w:asciiTheme="minorHAnsi" w:hAnsiTheme="minorHAnsi" w:cstheme="minorHAnsi"/>
                <w:bCs/>
                <w:color w:val="000000"/>
                <w:sz w:val="22"/>
                <w:szCs w:val="22"/>
              </w:rPr>
              <w:t>20</w:t>
            </w:r>
          </w:p>
        </w:tc>
      </w:tr>
      <w:tr w:rsidR="00241327" w:rsidRPr="00C3081F" w14:paraId="73540A2B" w14:textId="77777777" w:rsidTr="00067926">
        <w:trPr>
          <w:trHeight w:val="540"/>
        </w:trPr>
        <w:tc>
          <w:tcPr>
            <w:tcW w:w="2245" w:type="dxa"/>
          </w:tcPr>
          <w:p w14:paraId="14A338B1" w14:textId="77777777" w:rsidR="00241327" w:rsidRPr="00C3081F" w:rsidRDefault="00241327" w:rsidP="00067926">
            <w:pPr>
              <w:rPr>
                <w:rFonts w:asciiTheme="minorHAnsi" w:hAnsiTheme="minorHAnsi" w:cstheme="minorHAnsi"/>
                <w:bCs/>
                <w:color w:val="000000"/>
                <w:sz w:val="22"/>
                <w:szCs w:val="22"/>
              </w:rPr>
            </w:pPr>
            <w:r w:rsidRPr="00C3081F">
              <w:rPr>
                <w:rFonts w:asciiTheme="minorHAnsi" w:hAnsiTheme="minorHAnsi" w:cstheme="minorHAnsi"/>
                <w:bCs/>
                <w:color w:val="000000"/>
                <w:sz w:val="22"/>
                <w:szCs w:val="22"/>
              </w:rPr>
              <w:t>Methodology</w:t>
            </w:r>
          </w:p>
        </w:tc>
        <w:tc>
          <w:tcPr>
            <w:tcW w:w="5040" w:type="dxa"/>
          </w:tcPr>
          <w:p w14:paraId="54C29D64" w14:textId="77777777" w:rsidR="00241327" w:rsidRPr="00C3081F" w:rsidRDefault="00241327" w:rsidP="00067926">
            <w:pPr>
              <w:rPr>
                <w:rFonts w:asciiTheme="minorHAnsi" w:hAnsiTheme="minorHAnsi" w:cstheme="minorHAnsi"/>
                <w:bCs/>
                <w:color w:val="000000"/>
                <w:sz w:val="22"/>
                <w:szCs w:val="22"/>
                <w:lang w:val="en-US"/>
              </w:rPr>
            </w:pPr>
            <w:r w:rsidRPr="00C3081F">
              <w:rPr>
                <w:rFonts w:asciiTheme="minorHAnsi" w:hAnsiTheme="minorHAnsi" w:cstheme="minorHAnsi"/>
                <w:bCs/>
                <w:color w:val="000000"/>
                <w:sz w:val="22"/>
                <w:szCs w:val="22"/>
                <w:lang w:val="en-US"/>
              </w:rPr>
              <w:t>The service contractor should describe the methodology used to assess the damages and produce the final analytical report.</w:t>
            </w:r>
          </w:p>
        </w:tc>
        <w:tc>
          <w:tcPr>
            <w:tcW w:w="1777" w:type="dxa"/>
          </w:tcPr>
          <w:p w14:paraId="491CDCEB" w14:textId="77777777" w:rsidR="00241327" w:rsidRPr="00C3081F" w:rsidRDefault="00241327" w:rsidP="00067926">
            <w:pPr>
              <w:rPr>
                <w:rFonts w:asciiTheme="minorHAnsi" w:hAnsiTheme="minorHAnsi" w:cstheme="minorHAnsi"/>
                <w:bCs/>
                <w:color w:val="000000"/>
                <w:sz w:val="22"/>
                <w:szCs w:val="22"/>
                <w:lang w:val="en-US"/>
              </w:rPr>
            </w:pPr>
            <w:r w:rsidRPr="00C3081F">
              <w:rPr>
                <w:rFonts w:asciiTheme="minorHAnsi" w:hAnsiTheme="minorHAnsi" w:cstheme="minorHAnsi"/>
                <w:bCs/>
                <w:color w:val="000000"/>
                <w:sz w:val="22"/>
                <w:szCs w:val="22"/>
                <w:lang w:val="en-US"/>
              </w:rPr>
              <w:t>20</w:t>
            </w:r>
          </w:p>
        </w:tc>
      </w:tr>
      <w:tr w:rsidR="00241327" w:rsidRPr="00C3081F" w14:paraId="4D819661" w14:textId="77777777" w:rsidTr="00067926">
        <w:trPr>
          <w:trHeight w:val="1494"/>
        </w:trPr>
        <w:tc>
          <w:tcPr>
            <w:tcW w:w="2245" w:type="dxa"/>
          </w:tcPr>
          <w:p w14:paraId="7A171BEA" w14:textId="77777777" w:rsidR="00241327" w:rsidRPr="00C3081F" w:rsidRDefault="00241327" w:rsidP="00067926">
            <w:pPr>
              <w:jc w:val="both"/>
              <w:rPr>
                <w:rFonts w:asciiTheme="minorHAnsi" w:hAnsiTheme="minorHAnsi" w:cstheme="minorHAnsi"/>
                <w:bCs/>
                <w:color w:val="000000"/>
                <w:sz w:val="22"/>
                <w:szCs w:val="22"/>
              </w:rPr>
            </w:pPr>
            <w:r w:rsidRPr="00C3081F">
              <w:rPr>
                <w:rFonts w:asciiTheme="minorHAnsi" w:hAnsiTheme="minorHAnsi" w:cstheme="minorHAnsi"/>
                <w:bCs/>
                <w:color w:val="000000"/>
                <w:sz w:val="22"/>
                <w:szCs w:val="22"/>
              </w:rPr>
              <w:lastRenderedPageBreak/>
              <w:t>Timeline</w:t>
            </w:r>
          </w:p>
        </w:tc>
        <w:tc>
          <w:tcPr>
            <w:tcW w:w="5040" w:type="dxa"/>
          </w:tcPr>
          <w:p w14:paraId="6396C96E" w14:textId="77777777" w:rsidR="00241327" w:rsidRPr="00C3081F" w:rsidRDefault="00241327" w:rsidP="00067926">
            <w:pPr>
              <w:rPr>
                <w:rFonts w:asciiTheme="minorHAnsi" w:hAnsiTheme="minorHAnsi" w:cstheme="minorHAnsi"/>
                <w:bCs/>
                <w:color w:val="000000"/>
                <w:sz w:val="22"/>
                <w:szCs w:val="22"/>
                <w:lang w:val="en-US"/>
              </w:rPr>
            </w:pPr>
            <w:r w:rsidRPr="00C3081F">
              <w:rPr>
                <w:rFonts w:asciiTheme="minorHAnsi" w:hAnsiTheme="minorHAnsi" w:cstheme="minorHAnsi"/>
                <w:bCs/>
                <w:color w:val="000000"/>
                <w:sz w:val="22"/>
                <w:szCs w:val="22"/>
                <w:lang w:val="en-US"/>
              </w:rPr>
              <w:t>Capacity to provide the requested services and deliverables in a timeline reflecting the emergency of the situation and short deadline required for further repairs, compared to the quality of methodology proposed and the pertinence of CVs.</w:t>
            </w:r>
          </w:p>
        </w:tc>
        <w:tc>
          <w:tcPr>
            <w:tcW w:w="1777" w:type="dxa"/>
          </w:tcPr>
          <w:p w14:paraId="2ABA70AE" w14:textId="77777777" w:rsidR="00241327" w:rsidRPr="00C3081F" w:rsidRDefault="00241327" w:rsidP="00067926">
            <w:pPr>
              <w:rPr>
                <w:rFonts w:asciiTheme="minorHAnsi" w:hAnsiTheme="minorHAnsi" w:cstheme="minorHAnsi"/>
                <w:bCs/>
                <w:color w:val="000000"/>
                <w:sz w:val="22"/>
                <w:szCs w:val="22"/>
              </w:rPr>
            </w:pPr>
            <w:r w:rsidRPr="00C3081F">
              <w:rPr>
                <w:rFonts w:asciiTheme="minorHAnsi" w:hAnsiTheme="minorHAnsi" w:cstheme="minorHAnsi"/>
                <w:bCs/>
                <w:color w:val="000000"/>
                <w:sz w:val="22"/>
                <w:szCs w:val="22"/>
              </w:rPr>
              <w:t>15</w:t>
            </w:r>
          </w:p>
        </w:tc>
      </w:tr>
      <w:tr w:rsidR="00241327" w:rsidRPr="00C3081F" w14:paraId="1F8AE18C" w14:textId="77777777" w:rsidTr="00067926">
        <w:trPr>
          <w:trHeight w:val="424"/>
        </w:trPr>
        <w:tc>
          <w:tcPr>
            <w:tcW w:w="2245" w:type="dxa"/>
          </w:tcPr>
          <w:p w14:paraId="7F72F8E7" w14:textId="77777777" w:rsidR="00241327" w:rsidRPr="00C3081F" w:rsidRDefault="00241327" w:rsidP="00067926">
            <w:pPr>
              <w:rPr>
                <w:rFonts w:asciiTheme="minorHAnsi" w:hAnsiTheme="minorHAnsi" w:cstheme="minorHAnsi"/>
                <w:bCs/>
                <w:color w:val="000000"/>
                <w:sz w:val="22"/>
                <w:szCs w:val="22"/>
              </w:rPr>
            </w:pPr>
            <w:r w:rsidRPr="00C3081F">
              <w:rPr>
                <w:rFonts w:asciiTheme="minorHAnsi" w:hAnsiTheme="minorHAnsi" w:cstheme="minorHAnsi"/>
                <w:bCs/>
                <w:color w:val="000000"/>
                <w:sz w:val="22"/>
                <w:szCs w:val="22"/>
              </w:rPr>
              <w:t>Price</w:t>
            </w:r>
          </w:p>
        </w:tc>
        <w:tc>
          <w:tcPr>
            <w:tcW w:w="5040" w:type="dxa"/>
          </w:tcPr>
          <w:p w14:paraId="78C3A4CF" w14:textId="77777777" w:rsidR="00241327" w:rsidRPr="00C3081F" w:rsidRDefault="00241327" w:rsidP="00067926">
            <w:pPr>
              <w:rPr>
                <w:rFonts w:asciiTheme="minorHAnsi" w:hAnsiTheme="minorHAnsi" w:cstheme="minorHAnsi"/>
                <w:bCs/>
                <w:color w:val="000000"/>
                <w:sz w:val="22"/>
                <w:szCs w:val="22"/>
                <w:lang w:val="en-US"/>
              </w:rPr>
            </w:pPr>
            <w:r w:rsidRPr="00C3081F">
              <w:rPr>
                <w:rFonts w:asciiTheme="minorHAnsi" w:hAnsiTheme="minorHAnsi" w:cstheme="minorHAnsi"/>
                <w:bCs/>
                <w:color w:val="000000"/>
                <w:sz w:val="22"/>
                <w:szCs w:val="22"/>
                <w:lang w:val="en-US"/>
              </w:rPr>
              <w:t>Pertinence of the financial offer.</w:t>
            </w:r>
          </w:p>
        </w:tc>
        <w:tc>
          <w:tcPr>
            <w:tcW w:w="1777" w:type="dxa"/>
          </w:tcPr>
          <w:p w14:paraId="049692D0" w14:textId="77777777" w:rsidR="00241327" w:rsidRPr="00C3081F" w:rsidRDefault="00241327" w:rsidP="00067926">
            <w:pPr>
              <w:rPr>
                <w:rFonts w:asciiTheme="minorHAnsi" w:hAnsiTheme="minorHAnsi" w:cstheme="minorHAnsi"/>
                <w:bCs/>
                <w:color w:val="000000"/>
                <w:sz w:val="22"/>
                <w:szCs w:val="22"/>
              </w:rPr>
            </w:pPr>
            <w:r w:rsidRPr="00C3081F">
              <w:rPr>
                <w:rFonts w:asciiTheme="minorHAnsi" w:hAnsiTheme="minorHAnsi" w:cstheme="minorHAnsi"/>
                <w:bCs/>
                <w:color w:val="000000"/>
                <w:sz w:val="22"/>
                <w:szCs w:val="22"/>
              </w:rPr>
              <w:t>45</w:t>
            </w:r>
          </w:p>
        </w:tc>
      </w:tr>
      <w:tr w:rsidR="00241327" w:rsidRPr="00C3081F" w14:paraId="3B624485" w14:textId="77777777" w:rsidTr="00067926">
        <w:trPr>
          <w:trHeight w:val="580"/>
        </w:trPr>
        <w:tc>
          <w:tcPr>
            <w:tcW w:w="7285" w:type="dxa"/>
            <w:gridSpan w:val="2"/>
          </w:tcPr>
          <w:p w14:paraId="2DFB833D" w14:textId="77777777" w:rsidR="00241327" w:rsidRPr="00C3081F" w:rsidRDefault="00241327" w:rsidP="00067926">
            <w:pPr>
              <w:jc w:val="right"/>
              <w:rPr>
                <w:rFonts w:asciiTheme="minorHAnsi" w:hAnsiTheme="minorHAnsi" w:cstheme="minorHAnsi"/>
                <w:b/>
                <w:color w:val="000000"/>
                <w:sz w:val="22"/>
                <w:szCs w:val="22"/>
              </w:rPr>
            </w:pPr>
            <w:r w:rsidRPr="00C3081F">
              <w:rPr>
                <w:rFonts w:asciiTheme="minorHAnsi" w:hAnsiTheme="minorHAnsi" w:cstheme="minorHAnsi"/>
                <w:b/>
                <w:color w:val="000000"/>
                <w:sz w:val="22"/>
                <w:szCs w:val="22"/>
              </w:rPr>
              <w:t>Total</w:t>
            </w:r>
          </w:p>
        </w:tc>
        <w:tc>
          <w:tcPr>
            <w:tcW w:w="1777" w:type="dxa"/>
          </w:tcPr>
          <w:p w14:paraId="24E68AA9" w14:textId="77777777" w:rsidR="00241327" w:rsidRPr="00C3081F" w:rsidRDefault="00241327" w:rsidP="00067926">
            <w:pPr>
              <w:rPr>
                <w:rFonts w:asciiTheme="minorHAnsi" w:hAnsiTheme="minorHAnsi" w:cstheme="minorHAnsi"/>
                <w:bCs/>
                <w:color w:val="000000"/>
                <w:sz w:val="22"/>
                <w:szCs w:val="22"/>
              </w:rPr>
            </w:pPr>
            <w:r w:rsidRPr="00C3081F">
              <w:rPr>
                <w:rFonts w:asciiTheme="minorHAnsi" w:hAnsiTheme="minorHAnsi" w:cstheme="minorHAnsi"/>
                <w:bCs/>
                <w:color w:val="000000"/>
                <w:sz w:val="22"/>
                <w:szCs w:val="22"/>
              </w:rPr>
              <w:t>100</w:t>
            </w:r>
          </w:p>
        </w:tc>
      </w:tr>
    </w:tbl>
    <w:p w14:paraId="43EB74F6" w14:textId="77777777" w:rsidR="00241327" w:rsidRPr="00C3081F" w:rsidRDefault="00241327" w:rsidP="00241327">
      <w:pPr>
        <w:jc w:val="both"/>
        <w:rPr>
          <w:rFonts w:asciiTheme="minorHAnsi" w:hAnsiTheme="minorHAnsi" w:cstheme="minorHAnsi"/>
          <w:sz w:val="22"/>
          <w:szCs w:val="22"/>
          <w:lang w:val="en-GB"/>
        </w:rPr>
      </w:pPr>
    </w:p>
    <w:p w14:paraId="3AF2E89E" w14:textId="54B3E9FC" w:rsidR="00241327" w:rsidRPr="00C3081F" w:rsidRDefault="00241327" w:rsidP="00241327">
      <w:pPr>
        <w:jc w:val="both"/>
        <w:rPr>
          <w:rFonts w:asciiTheme="minorHAnsi" w:hAnsiTheme="minorHAnsi" w:cstheme="minorHAnsi"/>
          <w:sz w:val="22"/>
          <w:szCs w:val="22"/>
          <w:lang w:val="en-GB"/>
        </w:rPr>
      </w:pPr>
      <w:r w:rsidRPr="00C3081F">
        <w:rPr>
          <w:rFonts w:asciiTheme="minorHAnsi" w:hAnsiTheme="minorHAnsi" w:cstheme="minorHAnsi"/>
          <w:sz w:val="22"/>
          <w:szCs w:val="22"/>
          <w:lang w:val="en-GB"/>
        </w:rPr>
        <w:t>The selected service provider will be notified promptly after the evaluation process is completed. The financial offer to the tender can be submitted on any template or format.</w:t>
      </w:r>
    </w:p>
    <w:p w14:paraId="13D2DAC8" w14:textId="77777777" w:rsidR="00241327" w:rsidRPr="00C3081F" w:rsidRDefault="00241327" w:rsidP="00241327">
      <w:pPr>
        <w:jc w:val="both"/>
        <w:rPr>
          <w:rFonts w:asciiTheme="minorHAnsi" w:hAnsiTheme="minorHAnsi" w:cstheme="minorHAnsi"/>
          <w:sz w:val="22"/>
          <w:szCs w:val="22"/>
          <w:lang w:val="en-GB"/>
        </w:rPr>
      </w:pPr>
    </w:p>
    <w:p w14:paraId="1B1FD4EB" w14:textId="77777777" w:rsidR="00241327" w:rsidRPr="00C3081F" w:rsidRDefault="00241327" w:rsidP="00241327">
      <w:pPr>
        <w:numPr>
          <w:ilvl w:val="0"/>
          <w:numId w:val="107"/>
        </w:numPr>
        <w:shd w:val="clear" w:color="auto" w:fill="E6E6E6"/>
        <w:tabs>
          <w:tab w:val="clear" w:pos="720"/>
          <w:tab w:val="num" w:pos="180"/>
        </w:tabs>
        <w:spacing w:line="240" w:lineRule="auto"/>
        <w:ind w:left="180"/>
        <w:rPr>
          <w:rFonts w:asciiTheme="minorHAnsi" w:eastAsia="Calibri" w:hAnsiTheme="minorHAnsi" w:cstheme="minorHAnsi"/>
          <w:b/>
          <w:sz w:val="22"/>
          <w:szCs w:val="22"/>
        </w:rPr>
      </w:pPr>
      <w:r w:rsidRPr="00C3081F">
        <w:rPr>
          <w:rFonts w:asciiTheme="minorHAnsi" w:eastAsia="Calibri" w:hAnsiTheme="minorHAnsi" w:cstheme="minorHAnsi"/>
          <w:b/>
          <w:sz w:val="22"/>
          <w:szCs w:val="22"/>
        </w:rPr>
        <w:t xml:space="preserve">Supporting documentation </w:t>
      </w:r>
    </w:p>
    <w:p w14:paraId="2F37FFEF" w14:textId="77777777" w:rsidR="00241327" w:rsidRPr="00C3081F" w:rsidRDefault="00241327" w:rsidP="00241327">
      <w:pPr>
        <w:jc w:val="both"/>
        <w:rPr>
          <w:rFonts w:asciiTheme="minorHAnsi" w:hAnsiTheme="minorHAnsi" w:cstheme="minorHAnsi"/>
          <w:sz w:val="22"/>
          <w:szCs w:val="22"/>
          <w:lang w:val="en-GB"/>
        </w:rPr>
      </w:pPr>
    </w:p>
    <w:p w14:paraId="12622F05" w14:textId="77777777" w:rsidR="00241327" w:rsidRPr="00C3081F" w:rsidRDefault="00241327" w:rsidP="00241327">
      <w:pPr>
        <w:jc w:val="both"/>
        <w:rPr>
          <w:rFonts w:asciiTheme="minorHAnsi" w:eastAsia="Calibri" w:hAnsiTheme="minorHAnsi" w:cstheme="minorHAnsi"/>
          <w:sz w:val="22"/>
          <w:szCs w:val="22"/>
          <w:lang w:val="en-US"/>
        </w:rPr>
      </w:pPr>
      <w:r w:rsidRPr="00C3081F">
        <w:rPr>
          <w:rFonts w:asciiTheme="minorHAnsi" w:eastAsia="Calibri" w:hAnsiTheme="minorHAnsi" w:cstheme="minorHAnsi"/>
          <w:sz w:val="22"/>
          <w:szCs w:val="22"/>
          <w:lang w:val="en-US"/>
        </w:rPr>
        <w:t xml:space="preserve">The supplier will provide all necessary documents for making payments: Invoice, Act, Final report on activity; </w:t>
      </w:r>
    </w:p>
    <w:p w14:paraId="5BB29953" w14:textId="77777777" w:rsidR="00241327" w:rsidRPr="00C3081F" w:rsidRDefault="00241327" w:rsidP="00241327">
      <w:pPr>
        <w:jc w:val="both"/>
        <w:rPr>
          <w:rFonts w:asciiTheme="minorHAnsi" w:hAnsiTheme="minorHAnsi" w:cstheme="minorHAnsi"/>
          <w:sz w:val="22"/>
          <w:szCs w:val="22"/>
          <w:lang w:val="en-US"/>
        </w:rPr>
      </w:pPr>
    </w:p>
    <w:p w14:paraId="1C88DE29" w14:textId="77777777" w:rsidR="000A797B" w:rsidRDefault="000A797B">
      <w:pPr>
        <w:spacing w:line="240" w:lineRule="auto"/>
        <w:rPr>
          <w:rFonts w:asciiTheme="minorHAnsi" w:hAnsiTheme="minorHAnsi"/>
          <w:b/>
          <w:bCs/>
          <w:caps/>
          <w:sz w:val="24"/>
        </w:rPr>
      </w:pPr>
      <w:r>
        <w:rPr>
          <w:rFonts w:asciiTheme="minorHAnsi" w:hAnsiTheme="minorHAnsi"/>
          <w:b/>
          <w:bCs/>
          <w:caps/>
          <w:sz w:val="24"/>
        </w:rPr>
        <w:br w:type="page"/>
      </w:r>
    </w:p>
    <w:p w14:paraId="48839391" w14:textId="25A09535" w:rsidR="00523B87" w:rsidRPr="00AF6AFC" w:rsidRDefault="00000000">
      <w:pPr>
        <w:pBdr>
          <w:top w:val="none" w:sz="4" w:space="0" w:color="000000"/>
          <w:left w:val="none" w:sz="4" w:space="0" w:color="000000"/>
          <w:bottom w:val="none" w:sz="4" w:space="0" w:color="000000"/>
          <w:right w:val="none" w:sz="4" w:space="0" w:color="000000"/>
        </w:pBdr>
        <w:spacing w:line="276" w:lineRule="auto"/>
        <w:jc w:val="both"/>
        <w:rPr>
          <w:rFonts w:asciiTheme="minorHAnsi" w:hAnsiTheme="minorHAnsi"/>
          <w:b/>
          <w:bCs/>
          <w:caps/>
          <w:sz w:val="24"/>
          <w:szCs w:val="24"/>
          <w:lang w:val="uk-UA"/>
        </w:rPr>
      </w:pPr>
      <w:r>
        <w:rPr>
          <w:rFonts w:asciiTheme="minorHAnsi" w:hAnsiTheme="minorHAnsi"/>
          <w:b/>
          <w:bCs/>
          <w:caps/>
          <w:sz w:val="24"/>
        </w:rPr>
        <w:lastRenderedPageBreak/>
        <w:t xml:space="preserve">ANNEX II: Financial offer / </w:t>
      </w:r>
      <w:r w:rsidRPr="00AF6AFC">
        <w:rPr>
          <w:rFonts w:asciiTheme="minorHAnsi" w:hAnsiTheme="minorHAnsi"/>
          <w:b/>
          <w:bCs/>
          <w:caps/>
          <w:sz w:val="24"/>
          <w:lang w:val="uk-UA"/>
        </w:rPr>
        <w:t>Додаток</w:t>
      </w:r>
      <w:r>
        <w:rPr>
          <w:rFonts w:asciiTheme="minorHAnsi" w:hAnsiTheme="minorHAnsi"/>
          <w:b/>
          <w:bCs/>
          <w:caps/>
          <w:sz w:val="24"/>
        </w:rPr>
        <w:t xml:space="preserve"> II: </w:t>
      </w:r>
      <w:r w:rsidRPr="00AF6AFC">
        <w:rPr>
          <w:rFonts w:asciiTheme="minorHAnsi" w:hAnsiTheme="minorHAnsi"/>
          <w:b/>
          <w:bCs/>
          <w:caps/>
          <w:sz w:val="24"/>
          <w:lang w:val="uk-UA"/>
        </w:rPr>
        <w:t>Фінансова</w:t>
      </w:r>
      <w:r>
        <w:rPr>
          <w:rFonts w:asciiTheme="minorHAnsi" w:hAnsiTheme="minorHAnsi"/>
          <w:b/>
          <w:bCs/>
          <w:caps/>
          <w:sz w:val="24"/>
        </w:rPr>
        <w:t xml:space="preserve"> </w:t>
      </w:r>
      <w:r w:rsidRPr="00AF6AFC">
        <w:rPr>
          <w:rFonts w:asciiTheme="minorHAnsi" w:hAnsiTheme="minorHAnsi"/>
          <w:b/>
          <w:bCs/>
          <w:caps/>
          <w:sz w:val="24"/>
          <w:lang w:val="uk-UA"/>
        </w:rPr>
        <w:t>пропозиція</w:t>
      </w:r>
    </w:p>
    <w:p w14:paraId="7AC0FB49" w14:textId="77777777" w:rsidR="00523B87" w:rsidRDefault="00523B87">
      <w:pPr>
        <w:pBdr>
          <w:top w:val="none" w:sz="4" w:space="0" w:color="000000"/>
          <w:left w:val="none" w:sz="4" w:space="0" w:color="000000"/>
          <w:bottom w:val="none" w:sz="4" w:space="0" w:color="000000"/>
          <w:right w:val="none" w:sz="4" w:space="0" w:color="000000"/>
        </w:pBdr>
        <w:spacing w:line="276" w:lineRule="auto"/>
        <w:jc w:val="both"/>
        <w:rPr>
          <w:rFonts w:ascii="Carlito" w:hAnsi="Carlito" w:cs="Carlito"/>
          <w:sz w:val="28"/>
          <w:szCs w:val="28"/>
          <w:lang w:val="uk-UA"/>
        </w:rPr>
      </w:pPr>
    </w:p>
    <w:p w14:paraId="513E0D04" w14:textId="77777777" w:rsidR="00C3081F" w:rsidRDefault="000A797B">
      <w:pPr>
        <w:pBdr>
          <w:top w:val="none" w:sz="4" w:space="0" w:color="000000"/>
          <w:left w:val="none" w:sz="4" w:space="0" w:color="000000"/>
          <w:bottom w:val="none" w:sz="4" w:space="0" w:color="000000"/>
          <w:right w:val="none" w:sz="4" w:space="0" w:color="000000"/>
        </w:pBdr>
        <w:spacing w:line="276" w:lineRule="auto"/>
        <w:jc w:val="both"/>
        <w:rPr>
          <w:rFonts w:asciiTheme="minorHAnsi" w:hAnsiTheme="minorHAnsi"/>
          <w:b/>
          <w:bCs/>
          <w:caps/>
          <w:sz w:val="24"/>
          <w:lang w:val="uk-UA"/>
        </w:rPr>
      </w:pPr>
      <w:r>
        <w:rPr>
          <w:rFonts w:asciiTheme="minorHAnsi" w:hAnsiTheme="minorHAnsi"/>
          <w:b/>
          <w:bCs/>
          <w:caps/>
          <w:sz w:val="24"/>
          <w:lang w:val="uk-UA"/>
        </w:rPr>
        <w:br/>
      </w:r>
    </w:p>
    <w:p w14:paraId="39B192AE" w14:textId="77777777" w:rsidR="00C3081F" w:rsidRDefault="00C3081F">
      <w:pPr>
        <w:spacing w:line="240" w:lineRule="auto"/>
        <w:rPr>
          <w:rFonts w:asciiTheme="minorHAnsi" w:hAnsiTheme="minorHAnsi"/>
          <w:b/>
          <w:bCs/>
          <w:caps/>
          <w:sz w:val="24"/>
          <w:lang w:val="uk-UA"/>
        </w:rPr>
      </w:pPr>
      <w:r>
        <w:rPr>
          <w:rFonts w:asciiTheme="minorHAnsi" w:hAnsiTheme="minorHAnsi"/>
          <w:b/>
          <w:bCs/>
          <w:caps/>
          <w:sz w:val="24"/>
          <w:lang w:val="uk-UA"/>
        </w:rPr>
        <w:br w:type="page"/>
      </w:r>
    </w:p>
    <w:p w14:paraId="58752903" w14:textId="24647B69" w:rsidR="00523B87" w:rsidRDefault="000A797B">
      <w:pPr>
        <w:pBdr>
          <w:top w:val="none" w:sz="4" w:space="0" w:color="000000"/>
          <w:left w:val="none" w:sz="4" w:space="0" w:color="000000"/>
          <w:bottom w:val="none" w:sz="4" w:space="0" w:color="000000"/>
          <w:right w:val="none" w:sz="4" w:space="0" w:color="000000"/>
        </w:pBdr>
        <w:spacing w:line="276" w:lineRule="auto"/>
        <w:jc w:val="both"/>
        <w:rPr>
          <w:rFonts w:ascii="Carlito" w:hAnsi="Carlito" w:cs="Carlito"/>
          <w:sz w:val="28"/>
          <w:szCs w:val="22"/>
          <w:lang w:val="uk-UA"/>
        </w:rPr>
      </w:pPr>
      <w:r>
        <w:rPr>
          <w:rFonts w:asciiTheme="minorHAnsi" w:hAnsiTheme="minorHAnsi"/>
          <w:b/>
          <w:bCs/>
          <w:caps/>
          <w:sz w:val="24"/>
        </w:rPr>
        <w:lastRenderedPageBreak/>
        <w:t xml:space="preserve">ANNEX III: TECHNICAL OFFER / </w:t>
      </w:r>
      <w:r w:rsidRPr="00AF6AFC">
        <w:rPr>
          <w:rFonts w:asciiTheme="minorHAnsi" w:hAnsiTheme="minorHAnsi"/>
          <w:b/>
          <w:bCs/>
          <w:caps/>
          <w:sz w:val="24"/>
          <w:lang w:val="uk-UA"/>
        </w:rPr>
        <w:t>Додаток</w:t>
      </w:r>
      <w:r>
        <w:rPr>
          <w:rFonts w:asciiTheme="minorHAnsi" w:hAnsiTheme="minorHAnsi"/>
          <w:b/>
          <w:bCs/>
          <w:caps/>
          <w:sz w:val="24"/>
        </w:rPr>
        <w:t xml:space="preserve"> III: технічна</w:t>
      </w:r>
      <w:r w:rsidRPr="00AF6AFC">
        <w:rPr>
          <w:rFonts w:asciiTheme="minorHAnsi" w:hAnsiTheme="minorHAnsi"/>
          <w:b/>
          <w:bCs/>
          <w:caps/>
          <w:sz w:val="24"/>
          <w:lang w:val="uk-UA"/>
        </w:rPr>
        <w:t xml:space="preserve"> пропозиція</w:t>
      </w:r>
    </w:p>
    <w:p w14:paraId="21B33DEB" w14:textId="77777777" w:rsidR="00523B87" w:rsidRPr="00AF6AFC" w:rsidRDefault="00523B87">
      <w:pPr>
        <w:rPr>
          <w:lang w:val="uk-UA"/>
        </w:rPr>
      </w:pPr>
    </w:p>
    <w:p w14:paraId="745B3470" w14:textId="77777777" w:rsidR="00523B87" w:rsidRPr="00AF6AFC" w:rsidRDefault="00523B87">
      <w:pPr>
        <w:rPr>
          <w:lang w:val="uk-UA"/>
        </w:rPr>
      </w:pPr>
    </w:p>
    <w:p w14:paraId="69F7A53F" w14:textId="77777777" w:rsidR="00523B87" w:rsidRPr="00AF6AFC" w:rsidRDefault="00523B87">
      <w:pPr>
        <w:rPr>
          <w:lang w:val="uk-UA"/>
        </w:rPr>
      </w:pPr>
    </w:p>
    <w:p w14:paraId="5C8B45C4" w14:textId="77777777" w:rsidR="00523B87" w:rsidRPr="00AF6AFC" w:rsidRDefault="00523B87">
      <w:pPr>
        <w:rPr>
          <w:lang w:val="uk-UA"/>
        </w:rPr>
      </w:pPr>
    </w:p>
    <w:p w14:paraId="66004EE9" w14:textId="77777777" w:rsidR="00523B87" w:rsidRPr="00AF6AFC" w:rsidRDefault="00523B87">
      <w:pPr>
        <w:rPr>
          <w:lang w:val="uk-UA"/>
        </w:rPr>
      </w:pPr>
    </w:p>
    <w:sectPr w:rsidR="00523B87" w:rsidRPr="00AF6AFC">
      <w:headerReference w:type="default" r:id="rId30"/>
      <w:pgSz w:w="11906" w:h="16838"/>
      <w:pgMar w:top="902" w:right="1009" w:bottom="720" w:left="1151" w:header="397" w:footer="1134" w:gutter="0"/>
      <w:cols w:space="708"/>
    </w:sectPr>
  </w:body>
</w:document>
</file>

<file path=word/commentsDocument.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0" w:author="LECOMTE Vincent" w:date="2015-04-22T09:40:00Z" w:initials="LV">
    <w:p w14:paraId="00000001" w14:textId="00000001">
      <w:pPr>
        <w:spacing w:line="240" w:after="0" w:lineRule="auto" w:before="0"/>
        <w:ind w:firstLine="0" w:left="0" w:right="0"/>
        <w:jc w:val="left"/>
      </w:pPr>
      <w:r>
        <w:rPr>
          <w:rFonts w:eastAsia="Arial" w:ascii="Arial" w:hAnsi="Arial" w:cs="Arial"/>
          <w:sz w:val="22"/>
        </w:rPr>
        <w:t xml:space="preserve">INFO/CONSEIL</w:t>
      </w:r>
    </w:p>
    <w:p w14:paraId="00000002" w14:textId="00000002">
      <w:pPr>
        <w:spacing w:line="240" w:after="0" w:lineRule="auto" w:before="0"/>
        <w:ind w:firstLine="0" w:left="0" w:right="0"/>
        <w:jc w:val="left"/>
      </w:pPr>
      <w:r>
        <w:rPr>
          <w:rFonts w:eastAsia="Arial" w:ascii="Arial" w:hAnsi="Arial" w:cs="Arial"/>
          <w:sz w:val="22"/>
        </w:rPr>
        <w:t xml:space="preserve">A définir en fonction de l’estimation des frais qui devront être engagés par le titulaire dans le cadre du lancement du présent Contrat., dans la limite de 30% max du montant max.</w:t>
      </w:r>
    </w:p>
  </w:comment>
  <w:comment w:id="1" w:author="Chloé MAKENGO" w:date="2024-04-04T11:28:00Z" w:initials="CM">
    <w:p w14:paraId="00000003" w14:textId="00000003">
      <w:pPr>
        <w:spacing w:line="240" w:after="0" w:lineRule="auto" w:before="0"/>
        <w:ind w:firstLine="0" w:left="0" w:right="0"/>
        <w:jc w:val="left"/>
      </w:pPr>
      <w:r>
        <w:rPr>
          <w:rFonts w:eastAsia="Arial" w:ascii="Arial" w:hAnsi="Arial" w:cs="Arial"/>
          <w:sz w:val="22"/>
        </w:rPr>
        <w:t xml:space="preserve">Keep the wording applicable</w:t>
      </w:r>
    </w:p>
  </w:comment>
  <w:comment w:id="2" w:author="Chloé MAKENGO" w:date="2024-04-04T11:35:00Z" w:initials="CM">
    <w:p w14:paraId="00000004" w14:textId="00000004">
      <w:pPr>
        <w:spacing w:line="240" w:after="0" w:lineRule="auto" w:before="0"/>
        <w:ind w:firstLine="0" w:left="0" w:right="0"/>
        <w:jc w:val="left"/>
      </w:pPr>
      <w:r>
        <w:rPr>
          <w:rFonts w:eastAsia="Arial" w:ascii="Arial" w:hAnsi="Arial" w:cs="Arial"/>
          <w:sz w:val="22"/>
        </w:rPr>
        <w:t xml:space="preserve">Please only use the period related to the nature of the contract.</w:t>
      </w:r>
    </w:p>
  </w:comment>
  <w:comment w:id="3" w:author="Vincent LECOMTE" w:date="2019-03-19T17:15:00Z" w:initials="VL">
    <w:p w14:paraId="00000005" w14:textId="00000005">
      <w:pPr>
        <w:spacing w:line="240" w:after="0" w:lineRule="auto" w:before="0"/>
        <w:ind w:firstLine="0" w:left="0" w:right="0"/>
        <w:jc w:val="left"/>
      </w:pPr>
      <w:r>
        <w:rPr>
          <w:rFonts w:eastAsia="Arial" w:ascii="Arial" w:hAnsi="Arial" w:cs="Arial"/>
          <w:sz w:val="22"/>
        </w:rPr>
        <w:t xml:space="preserve">Keep the wording applicable</w:t>
      </w:r>
    </w:p>
  </w:comment>
  <w:comment w:id="4" w:author="Haoudjati OUSSOUFA" w:date="2021-03-09T10:19:00Z" w:initials="HO">
    <w:p w14:paraId="00000006" w14:textId="00000006">
      <w:pPr>
        <w:spacing w:line="240" w:after="0" w:lineRule="auto" w:before="0"/>
        <w:ind w:firstLine="0" w:left="0" w:right="0"/>
        <w:jc w:val="left"/>
      </w:pPr>
      <w:r>
        <w:rPr>
          <w:rFonts w:eastAsia="Arial" w:ascii="Arial" w:hAnsi="Arial" w:cs="Arial"/>
          <w:sz w:val="22"/>
        </w:rPr>
        <w:t xml:space="preserve">Choisir entre les options entre crochets selon la nature du contrat (services et fournitures OU travaux).</w:t>
      </w:r>
    </w:p>
  </w:comment>
  <w:comment w:id="5" w:author="Haoudjati OUSSOUFA" w:date="2021-03-17T12:18:00Z" w:initials="HO">
    <w:p w14:paraId="00000007" w14:textId="00000007">
      <w:pPr>
        <w:spacing w:line="240" w:after="0" w:lineRule="auto" w:before="0"/>
        <w:ind w:firstLine="0" w:left="0" w:right="0"/>
        <w:jc w:val="left"/>
      </w:pPr>
      <w:r>
        <w:rPr>
          <w:rFonts w:eastAsia="Arial" w:ascii="Arial" w:hAnsi="Arial" w:cs="Arial"/>
          <w:sz w:val="22"/>
        </w:rPr>
        <w:t xml:space="preserve">To be systematically attached to the request for proposal or the tender rules</w:t>
      </w:r>
    </w:p>
  </w:comment>
  <w:comment w:id="6" w:author="Haoudjati OUSSOUFA" w:date="2021-03-17T11:13:00Z" w:initials="HO">
    <w:p w14:paraId="00000008" w14:textId="00000008">
      <w:pPr>
        <w:spacing w:line="240" w:after="0" w:lineRule="auto" w:before="0"/>
        <w:ind w:firstLine="0" w:left="0" w:right="0"/>
        <w:jc w:val="left"/>
      </w:pPr>
      <w:r>
        <w:rPr>
          <w:rFonts w:eastAsia="Arial" w:ascii="Arial" w:hAnsi="Arial" w:cs="Arial"/>
          <w:sz w:val="22"/>
        </w:rPr>
        <w:t xml:space="preserve">To be kept if the contractor is based outside the EU and not subject to the obligation to file via Chorus. Complete an e-mail address, otherwise delete</w:t>
      </w:r>
    </w:p>
  </w:comment>
  <w:comment w:id="7" w:author="Chloé MAKENGO" w:date="2024-04-04T15:33:00Z" w:initials="CM">
    <w:p w14:paraId="00000009" w14:textId="00000009">
      <w:pPr>
        <w:spacing w:line="240" w:after="0" w:lineRule="auto" w:before="0"/>
        <w:ind w:firstLine="0" w:left="0" w:right="0"/>
        <w:jc w:val="left"/>
      </w:pPr>
      <w:r>
        <w:rPr>
          <w:rFonts w:eastAsia="Arial" w:ascii="Arial" w:hAnsi="Arial" w:cs="Arial"/>
          <w:sz w:val="22"/>
        </w:rPr>
        <w:t xml:space="preserve">In the context of contracts for the production of studies, communication media, etc., this clause allow to stop the use of the results covered by the contract (deliverables, studies, reports, etc.). </w:t>
      </w:r>
    </w:p>
    <w:p w14:paraId="0000000A" w14:textId="0000000A">
      <w:pPr>
        <w:spacing w:line="240" w:after="0" w:lineRule="auto" w:before="0"/>
        <w:ind w:firstLine="0" w:left="0" w:right="0"/>
        <w:jc w:val="left"/>
      </w:pPr>
      <w:r>
        <w:rPr>
          <w:rFonts w:eastAsia="Arial" w:ascii="Arial" w:hAnsi="Arial" w:cs="Arial"/>
          <w:sz w:val="22"/>
        </w:rPr>
        <w:t xml:space="preserve">Intellectual property rights are assigned on an exclusive basis, i.e. Expertise France will be free to use the materials covered by the contract: communicate them to a third party, modify them, reproduce them, etc. As such, the author of the deliverable will not be able to re-use the materials.</w:t>
      </w:r>
    </w:p>
    <w:p w14:paraId="0000000B" w14:textId="0000000B">
      <w:pPr>
        <w:spacing w:line="240" w:after="0" w:lineRule="auto" w:before="0"/>
        <w:ind w:firstLine="0" w:left="0" w:right="0"/>
        <w:jc w:val="left"/>
      </w:pPr>
      <w:r>
        <w:rPr>
          <w:rFonts w:eastAsia="Arial" w:ascii="Arial" w:hAnsi="Arial" w:cs="Arial"/>
          <w:sz w:val="22"/>
        </w:rPr>
        <w:t xml:space="preserve">This clause may be adapted to suit the purpose of the contract at the request of the service provider, particularly in the case of IT service contracts: please contact the legal affairs department in the event of a request for modification.</w:t>
      </w:r>
    </w:p>
  </w:comment>
</w:comments>
</file>

<file path=word/commentsExtendedDocument.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0000002" w15:done="0"/>
  <w15:commentEx w15:paraId="00000003" w15:done="0"/>
  <w15:commentEx w15:paraId="00000004" w15:done="0"/>
  <w15:commentEx w15:paraId="00000005" w15:done="0"/>
  <w15:commentEx w15:paraId="00000006" w15:done="0"/>
  <w15:commentEx w15:paraId="00000007" w15:done="0"/>
  <w15:commentEx w15:paraId="00000008" w15:done="0"/>
  <w15:commentEx w15:paraId="0000000B" w15:done="0"/>
</w15:commentsEx>
</file>

<file path=word/commentsIdsDocument.xml><?xml version="1.0" encoding="utf-8"?>
<w16cid:commentsIds xmlns:mc="http://schemas.openxmlformats.org/markup-compatibility/2006" xmlns:w16cid="http://schemas.microsoft.com/office/word/2016/wordml/cid" mc:Ignorable="w16cid">
  <w16cid:commentId w16cid:paraId="00000002" w16cid:durableId="7734F2EA"/>
  <w16cid:commentId w16cid:paraId="00000003" w16cid:durableId="59F566CB"/>
  <w16cid:commentId w16cid:paraId="00000004" w16cid:durableId="3CFB407B"/>
  <w16cid:commentId w16cid:paraId="00000005" w16cid:durableId="7A50A115"/>
  <w16cid:commentId w16cid:paraId="00000006" w16cid:durableId="321A9399"/>
  <w16cid:commentId w16cid:paraId="00000007" w16cid:durableId="57FCFC9D"/>
  <w16cid:commentId w16cid:paraId="00000008" w16cid:durableId="3212CB1F"/>
  <w16cid:commentId w16cid:paraId="0000000B" w16cid:durableId="25785B7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3EF218" w14:textId="77777777" w:rsidR="00020797" w:rsidRDefault="00020797">
      <w:r>
        <w:separator/>
      </w:r>
    </w:p>
  </w:endnote>
  <w:endnote w:type="continuationSeparator" w:id="0">
    <w:p w14:paraId="7DEAAFCE" w14:textId="77777777" w:rsidR="00020797" w:rsidRDefault="000207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Helvetica">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 Unicode MS">
    <w:altName w:val="Arial"/>
    <w:panose1 w:val="020B0604020202020204"/>
    <w:charset w:val="00"/>
    <w:family w:val="auto"/>
    <w:pitch w:val="default"/>
  </w:font>
  <w:font w:name="Cambria">
    <w:panose1 w:val="02040503050406030204"/>
    <w:charset w:val="00"/>
    <w:family w:val="roman"/>
    <w:pitch w:val="variable"/>
    <w:sig w:usb0="E00006FF" w:usb1="420024FF" w:usb2="02000000" w:usb3="00000000" w:csb0="0000019F" w:csb1="00000000"/>
  </w:font>
  <w:font w:name="Yu Gothic UI Light">
    <w:panose1 w:val="020B0300000000000000"/>
    <w:charset w:val="80"/>
    <w:family w:val="swiss"/>
    <w:pitch w:val="variable"/>
    <w:sig w:usb0="E00002FF" w:usb1="2AC7FDFF" w:usb2="00000016"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rlito">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sz w:val="22"/>
        <w:szCs w:val="22"/>
      </w:rPr>
      <w:id w:val="-2114041890"/>
      <w:docPartObj>
        <w:docPartGallery w:val="Page Numbers (Bottom of Page)"/>
        <w:docPartUnique/>
      </w:docPartObj>
    </w:sdtPr>
    <w:sdtContent>
      <w:sdt>
        <w:sdtPr>
          <w:rPr>
            <w:rFonts w:asciiTheme="minorHAnsi" w:hAnsiTheme="minorHAnsi"/>
            <w:sz w:val="22"/>
            <w:szCs w:val="22"/>
          </w:rPr>
          <w:id w:val="1994363638"/>
          <w:docPartObj>
            <w:docPartGallery w:val="Page Numbers (Top of Page)"/>
            <w:docPartUnique/>
          </w:docPartObj>
        </w:sdtPr>
        <w:sdtContent>
          <w:p w14:paraId="4E73E8F4" w14:textId="77777777" w:rsidR="00523B87" w:rsidRDefault="00000000">
            <w:pPr>
              <w:pStyle w:val="Footer"/>
              <w:tabs>
                <w:tab w:val="clear" w:pos="4536"/>
                <w:tab w:val="clear" w:pos="9072"/>
                <w:tab w:val="right" w:pos="9468"/>
              </w:tabs>
              <w:jc w:val="both"/>
              <w:rPr>
                <w:rFonts w:asciiTheme="minorHAnsi" w:hAnsiTheme="minorHAnsi"/>
                <w:sz w:val="22"/>
                <w:szCs w:val="22"/>
                <w:u w:val="single"/>
              </w:rPr>
            </w:pPr>
            <w:r>
              <w:rPr>
                <w:u w:val="single"/>
                <w:lang w:val="en"/>
              </w:rPr>
              <w:tab/>
            </w:r>
          </w:p>
          <w:p w14:paraId="4FBCB600" w14:textId="77777777" w:rsidR="00523B87" w:rsidRDefault="00000000">
            <w:pPr>
              <w:pStyle w:val="Footer"/>
              <w:tabs>
                <w:tab w:val="clear" w:pos="4536"/>
                <w:tab w:val="clear" w:pos="9072"/>
                <w:tab w:val="right" w:pos="9468"/>
              </w:tabs>
              <w:jc w:val="both"/>
              <w:rPr>
                <w:rFonts w:asciiTheme="minorHAnsi" w:hAnsiTheme="minorHAnsi"/>
                <w:sz w:val="22"/>
                <w:szCs w:val="22"/>
              </w:rPr>
            </w:pPr>
            <w:r>
              <w:rPr>
                <w:rFonts w:asciiTheme="minorHAnsi" w:hAnsiTheme="minorHAnsi"/>
                <w:sz w:val="22"/>
                <w:szCs w:val="22"/>
                <w:lang w:val="en"/>
              </w:rPr>
              <w:tab/>
              <w:t xml:space="preserve">Page </w:t>
            </w:r>
            <w:r>
              <w:rPr>
                <w:rFonts w:asciiTheme="minorHAnsi" w:hAnsiTheme="minorHAnsi"/>
                <w:sz w:val="22"/>
                <w:szCs w:val="22"/>
                <w:lang w:val="en"/>
              </w:rPr>
              <w:fldChar w:fldCharType="begin"/>
            </w:r>
            <w:r>
              <w:rPr>
                <w:rFonts w:asciiTheme="minorHAnsi" w:hAnsiTheme="minorHAnsi"/>
                <w:sz w:val="22"/>
                <w:szCs w:val="22"/>
                <w:lang w:val="en"/>
              </w:rPr>
              <w:instrText>PAGE</w:instrText>
            </w:r>
            <w:r>
              <w:rPr>
                <w:rFonts w:asciiTheme="minorHAnsi" w:hAnsiTheme="minorHAnsi"/>
                <w:sz w:val="22"/>
                <w:szCs w:val="22"/>
                <w:lang w:val="en"/>
              </w:rPr>
              <w:fldChar w:fldCharType="separate"/>
            </w:r>
            <w:r>
              <w:rPr>
                <w:rFonts w:asciiTheme="minorHAnsi" w:hAnsiTheme="minorHAnsi"/>
                <w:sz w:val="22"/>
                <w:szCs w:val="22"/>
                <w:lang w:val="en"/>
              </w:rPr>
              <w:t>15</w:t>
            </w:r>
            <w:r>
              <w:rPr>
                <w:rFonts w:asciiTheme="minorHAnsi" w:hAnsiTheme="minorHAnsi"/>
                <w:sz w:val="22"/>
                <w:szCs w:val="22"/>
                <w:lang w:val="en"/>
              </w:rPr>
              <w:fldChar w:fldCharType="end"/>
            </w:r>
            <w:r>
              <w:rPr>
                <w:rFonts w:asciiTheme="minorHAnsi" w:hAnsiTheme="minorHAnsi"/>
                <w:sz w:val="22"/>
                <w:szCs w:val="22"/>
                <w:lang w:val="en"/>
              </w:rPr>
              <w:t xml:space="preserve"> of </w:t>
            </w:r>
            <w:r>
              <w:rPr>
                <w:rFonts w:asciiTheme="minorHAnsi" w:hAnsiTheme="minorHAnsi"/>
                <w:sz w:val="22"/>
                <w:szCs w:val="22"/>
                <w:lang w:val="en"/>
              </w:rPr>
              <w:fldChar w:fldCharType="begin"/>
            </w:r>
            <w:r>
              <w:rPr>
                <w:rFonts w:asciiTheme="minorHAnsi" w:hAnsiTheme="minorHAnsi"/>
                <w:sz w:val="22"/>
                <w:szCs w:val="22"/>
                <w:lang w:val="en"/>
              </w:rPr>
              <w:instrText>NUMPAGES</w:instrText>
            </w:r>
            <w:r>
              <w:rPr>
                <w:rFonts w:asciiTheme="minorHAnsi" w:hAnsiTheme="minorHAnsi"/>
                <w:sz w:val="22"/>
                <w:szCs w:val="22"/>
                <w:lang w:val="en"/>
              </w:rPr>
              <w:fldChar w:fldCharType="separate"/>
            </w:r>
            <w:r>
              <w:rPr>
                <w:rFonts w:asciiTheme="minorHAnsi" w:hAnsiTheme="minorHAnsi"/>
                <w:sz w:val="22"/>
                <w:szCs w:val="22"/>
                <w:lang w:val="en"/>
              </w:rPr>
              <w:t>15</w:t>
            </w:r>
            <w:r>
              <w:rPr>
                <w:rFonts w:asciiTheme="minorHAnsi" w:hAnsiTheme="minorHAnsi"/>
                <w:sz w:val="22"/>
                <w:szCs w:val="22"/>
                <w:lang w:val="en"/>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sz w:val="22"/>
        <w:szCs w:val="22"/>
        <w:u w:val="single"/>
      </w:rPr>
      <w:id w:val="685790754"/>
      <w:docPartObj>
        <w:docPartGallery w:val="Page Numbers (Bottom of Page)"/>
        <w:docPartUnique/>
      </w:docPartObj>
    </w:sdtPr>
    <w:sdtContent>
      <w:sdt>
        <w:sdtPr>
          <w:rPr>
            <w:rFonts w:asciiTheme="minorHAnsi" w:hAnsiTheme="minorHAnsi"/>
            <w:sz w:val="22"/>
            <w:szCs w:val="22"/>
            <w:u w:val="single"/>
          </w:rPr>
          <w:id w:val="860082579"/>
          <w:docPartObj>
            <w:docPartGallery w:val="Page Numbers (Top of Page)"/>
            <w:docPartUnique/>
          </w:docPartObj>
        </w:sdtPr>
        <w:sdtContent>
          <w:p w14:paraId="177FCD7B" w14:textId="77777777" w:rsidR="00523B87" w:rsidRDefault="00000000">
            <w:pPr>
              <w:pStyle w:val="Footer"/>
              <w:tabs>
                <w:tab w:val="clear" w:pos="4536"/>
                <w:tab w:val="clear" w:pos="9072"/>
                <w:tab w:val="right" w:pos="9468"/>
              </w:tabs>
              <w:jc w:val="both"/>
              <w:rPr>
                <w:rFonts w:asciiTheme="minorHAnsi" w:hAnsiTheme="minorHAnsi"/>
                <w:sz w:val="22"/>
                <w:szCs w:val="22"/>
                <w:u w:val="single"/>
              </w:rPr>
            </w:pPr>
            <w:r>
              <w:rPr>
                <w:u w:val="single"/>
                <w:lang w:val="en"/>
              </w:rPr>
              <w:tab/>
            </w:r>
          </w:p>
          <w:p w14:paraId="1CFAAD98" w14:textId="77777777" w:rsidR="00523B87" w:rsidRDefault="00000000">
            <w:pPr>
              <w:pStyle w:val="Footer"/>
              <w:tabs>
                <w:tab w:val="clear" w:pos="4536"/>
                <w:tab w:val="clear" w:pos="9072"/>
                <w:tab w:val="right" w:pos="9468"/>
              </w:tabs>
              <w:jc w:val="both"/>
              <w:rPr>
                <w:rFonts w:asciiTheme="minorHAnsi" w:hAnsiTheme="minorHAnsi"/>
                <w:sz w:val="22"/>
                <w:szCs w:val="22"/>
                <w:lang w:val="en-GB"/>
              </w:rPr>
            </w:pPr>
            <w:r>
              <w:rPr>
                <w:rFonts w:asciiTheme="minorHAnsi" w:hAnsiTheme="minorHAnsi"/>
                <w:sz w:val="22"/>
                <w:szCs w:val="22"/>
                <w:lang w:val="en"/>
              </w:rPr>
              <w:t>DAJ_M002ENG_v011</w:t>
            </w:r>
            <w:r>
              <w:rPr>
                <w:rFonts w:asciiTheme="minorHAnsi" w:hAnsiTheme="minorHAnsi"/>
                <w:sz w:val="22"/>
                <w:szCs w:val="22"/>
                <w:lang w:val="en"/>
              </w:rPr>
              <w:tab/>
              <w:t xml:space="preserve">Page </w:t>
            </w:r>
            <w:r>
              <w:rPr>
                <w:rFonts w:asciiTheme="minorHAnsi" w:hAnsiTheme="minorHAnsi"/>
                <w:sz w:val="22"/>
                <w:szCs w:val="22"/>
                <w:lang w:val="en"/>
              </w:rPr>
              <w:fldChar w:fldCharType="begin"/>
            </w:r>
            <w:r>
              <w:rPr>
                <w:rFonts w:asciiTheme="minorHAnsi" w:hAnsiTheme="minorHAnsi"/>
                <w:sz w:val="22"/>
                <w:szCs w:val="22"/>
                <w:lang w:val="en"/>
              </w:rPr>
              <w:instrText>PAGE</w:instrText>
            </w:r>
            <w:r>
              <w:rPr>
                <w:rFonts w:asciiTheme="minorHAnsi" w:hAnsiTheme="minorHAnsi"/>
                <w:sz w:val="22"/>
                <w:szCs w:val="22"/>
                <w:lang w:val="en"/>
              </w:rPr>
              <w:fldChar w:fldCharType="separate"/>
            </w:r>
            <w:r>
              <w:rPr>
                <w:rFonts w:asciiTheme="minorHAnsi" w:hAnsiTheme="minorHAnsi"/>
                <w:sz w:val="22"/>
                <w:szCs w:val="22"/>
                <w:lang w:val="en"/>
              </w:rPr>
              <w:t>1</w:t>
            </w:r>
            <w:r>
              <w:rPr>
                <w:rFonts w:asciiTheme="minorHAnsi" w:hAnsiTheme="minorHAnsi"/>
                <w:sz w:val="22"/>
                <w:szCs w:val="22"/>
                <w:lang w:val="en"/>
              </w:rPr>
              <w:fldChar w:fldCharType="end"/>
            </w:r>
            <w:r>
              <w:rPr>
                <w:rFonts w:asciiTheme="minorHAnsi" w:hAnsiTheme="minorHAnsi"/>
                <w:sz w:val="22"/>
                <w:szCs w:val="22"/>
                <w:lang w:val="en"/>
              </w:rPr>
              <w:t xml:space="preserve"> of </w:t>
            </w:r>
            <w:r>
              <w:rPr>
                <w:rFonts w:asciiTheme="minorHAnsi" w:hAnsiTheme="minorHAnsi"/>
                <w:sz w:val="22"/>
                <w:szCs w:val="22"/>
                <w:lang w:val="en"/>
              </w:rPr>
              <w:fldChar w:fldCharType="begin"/>
            </w:r>
            <w:r>
              <w:rPr>
                <w:rFonts w:asciiTheme="minorHAnsi" w:hAnsiTheme="minorHAnsi"/>
                <w:sz w:val="22"/>
                <w:szCs w:val="22"/>
                <w:lang w:val="en"/>
              </w:rPr>
              <w:instrText>NUMPAGES</w:instrText>
            </w:r>
            <w:r>
              <w:rPr>
                <w:rFonts w:asciiTheme="minorHAnsi" w:hAnsiTheme="minorHAnsi"/>
                <w:sz w:val="22"/>
                <w:szCs w:val="22"/>
                <w:lang w:val="en"/>
              </w:rPr>
              <w:fldChar w:fldCharType="separate"/>
            </w:r>
            <w:r>
              <w:rPr>
                <w:rFonts w:asciiTheme="minorHAnsi" w:hAnsiTheme="minorHAnsi"/>
                <w:sz w:val="22"/>
                <w:szCs w:val="22"/>
                <w:lang w:val="en"/>
              </w:rPr>
              <w:t>15</w:t>
            </w:r>
            <w:r>
              <w:rPr>
                <w:rFonts w:asciiTheme="minorHAnsi" w:hAnsiTheme="minorHAnsi"/>
                <w:sz w:val="22"/>
                <w:szCs w:val="22"/>
                <w:lang w:val="en"/>
              </w:rPr>
              <w:fldChar w:fldCharType="end"/>
            </w:r>
          </w:p>
          <w:p w14:paraId="57E265C0" w14:textId="77777777" w:rsidR="00523B87" w:rsidRDefault="00000000">
            <w:pPr>
              <w:pStyle w:val="Footer"/>
              <w:tabs>
                <w:tab w:val="clear" w:pos="4536"/>
                <w:tab w:val="clear" w:pos="9072"/>
                <w:tab w:val="right" w:pos="9468"/>
              </w:tabs>
              <w:jc w:val="both"/>
              <w:rPr>
                <w:rFonts w:asciiTheme="minorHAnsi" w:hAnsiTheme="minorHAnsi"/>
                <w:b/>
                <w:bCs/>
                <w:sz w:val="22"/>
                <w:szCs w:val="22"/>
                <w:lang w:val="en-GB"/>
              </w:rPr>
            </w:pPr>
            <w:r>
              <w:rPr>
                <w:rFonts w:asciiTheme="minorHAnsi" w:hAnsiTheme="minorHAnsi"/>
                <w:b/>
                <w:sz w:val="22"/>
                <w:szCs w:val="22"/>
                <w:lang w:val="en"/>
              </w:rPr>
              <w:t>November 2024</w:t>
            </w:r>
          </w:p>
          <w:p w14:paraId="2366662C" w14:textId="77777777" w:rsidR="00523B87" w:rsidRDefault="00000000">
            <w:pPr>
              <w:tabs>
                <w:tab w:val="center" w:pos="4153"/>
                <w:tab w:val="right" w:pos="8306"/>
                <w:tab w:val="right" w:pos="9746"/>
              </w:tabs>
              <w:spacing w:line="240" w:lineRule="auto"/>
              <w:rPr>
                <w:rFonts w:asciiTheme="minorHAnsi" w:eastAsia="Times New Roman" w:hAnsiTheme="minorHAnsi" w:cs="Arial"/>
                <w:sz w:val="16"/>
                <w:szCs w:val="16"/>
                <w:lang w:val="en-GB"/>
              </w:rPr>
            </w:pPr>
            <w:r>
              <w:rPr>
                <w:rFonts w:asciiTheme="minorHAnsi" w:eastAsia="Times New Roman" w:hAnsiTheme="minorHAnsi"/>
                <w:sz w:val="16"/>
                <w:szCs w:val="16"/>
                <w:lang w:val="en"/>
              </w:rPr>
              <w:br/>
              <w:t xml:space="preserve">Expertise France </w:t>
            </w:r>
            <w:r>
              <w:rPr>
                <w:rFonts w:asciiTheme="minorHAnsi" w:eastAsia="Times New Roman" w:hAnsiTheme="minorHAnsi"/>
                <w:sz w:val="16"/>
                <w:szCs w:val="16"/>
                <w:lang w:val="en"/>
              </w:rPr>
              <w:br/>
              <w:t>SIRET no.: 808 734 792 00035</w:t>
            </w:r>
          </w:p>
          <w:p w14:paraId="2A6A5D48" w14:textId="77777777" w:rsidR="00523B87" w:rsidRDefault="00000000">
            <w:pPr>
              <w:tabs>
                <w:tab w:val="center" w:pos="4153"/>
                <w:tab w:val="right" w:pos="8306"/>
                <w:tab w:val="right" w:pos="9746"/>
              </w:tabs>
              <w:spacing w:line="240" w:lineRule="auto"/>
              <w:rPr>
                <w:rFonts w:asciiTheme="minorHAnsi" w:hAnsiTheme="minorHAnsi"/>
                <w:sz w:val="22"/>
                <w:szCs w:val="22"/>
              </w:rPr>
            </w:pPr>
            <w:r>
              <w:rPr>
                <w:rFonts w:asciiTheme="minorHAnsi" w:eastAsia="Times New Roman" w:hAnsiTheme="minorHAnsi" w:cs="Arial"/>
                <w:sz w:val="16"/>
                <w:szCs w:val="16"/>
              </w:rPr>
              <w:t xml:space="preserve">40, Boulevard de Port-Royal - 75005 Paris – France </w:t>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7200F3" w14:textId="77777777" w:rsidR="00523B87" w:rsidRDefault="00523B8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4BA7D8" w14:textId="77777777" w:rsidR="00020797" w:rsidRDefault="00020797">
      <w:r>
        <w:separator/>
      </w:r>
    </w:p>
  </w:footnote>
  <w:footnote w:type="continuationSeparator" w:id="0">
    <w:p w14:paraId="308CB39B" w14:textId="77777777" w:rsidR="00020797" w:rsidRDefault="000207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3DE921" w14:textId="77777777" w:rsidR="00523B87" w:rsidRDefault="00000000">
    <w:pPr>
      <w:pStyle w:val="Header"/>
      <w:rPr>
        <w:rFonts w:asciiTheme="minorHAnsi" w:hAnsiTheme="minorHAnsi" w:cs="Arial"/>
        <w:sz w:val="24"/>
      </w:rPr>
    </w:pPr>
    <w:r>
      <w:rPr>
        <w:noProof/>
      </w:rPr>
      <mc:AlternateContent>
        <mc:Choice Requires="wpg">
          <w:drawing>
            <wp:inline distT="0" distB="0" distL="0" distR="0" wp14:anchorId="77764280" wp14:editId="0EE22F00">
              <wp:extent cx="1057275" cy="540385"/>
              <wp:effectExtent l="0" t="0" r="9525" b="0"/>
              <wp:docPr id="1"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F_Logo_CMJN.png"/>
                      <pic:cNvPicPr>
                        <a:picLocks noChangeAspect="1"/>
                      </pic:cNvPicPr>
                    </pic:nvPicPr>
                    <pic:blipFill>
                      <a:blip r:embed="rId1"/>
                      <a:stretch/>
                    </pic:blipFill>
                    <pic:spPr bwMode="auto">
                      <a:xfrm>
                        <a:off x="0" y="0"/>
                        <a:ext cx="1057275" cy="540385"/>
                      </a:xfrm>
                      <a:prstGeom prst="rect">
                        <a:avLst/>
                      </a:prstGeom>
                      <a:ln>
                        <a:noFill/>
                      </a:ln>
                    </pic:spPr>
                  </pic:pic>
                </a:graphicData>
              </a:graphic>
            </wp:inline>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0" o:spid="_x0000_s0" type="#_x0000_t75" style="width:83.25pt;height:42.55pt;mso-wrap-distance-left:0.00pt;mso-wrap-distance-top:0.00pt;mso-wrap-distance-right:0.00pt;mso-wrap-distance-bottom:0.00pt;z-index:1;" stroked="f">
              <v:imagedata r:id="rId2" o:title=""/>
              <o:lock v:ext="edit" rotation="t"/>
            </v:shape>
          </w:pict>
        </mc:Fallback>
      </mc:AlternateContent>
    </w:r>
  </w:p>
  <w:p w14:paraId="3A257759" w14:textId="77777777" w:rsidR="00523B87" w:rsidRDefault="00000000">
    <w:pPr>
      <w:pStyle w:val="Header"/>
      <w:tabs>
        <w:tab w:val="clear" w:pos="4536"/>
        <w:tab w:val="clear" w:pos="9072"/>
        <w:tab w:val="right" w:pos="9781"/>
      </w:tabs>
      <w:rPr>
        <w:rFonts w:asciiTheme="minorHAnsi" w:hAnsiTheme="minorHAnsi" w:cs="Arial"/>
        <w:b/>
        <w:smallCaps/>
      </w:rPr>
    </w:pPr>
    <w:r>
      <w:rPr>
        <w:rFonts w:asciiTheme="minorHAnsi" w:hAnsiTheme="minorHAnsi" w:cs="Arial"/>
        <w:b/>
        <w:bCs/>
        <w:smallCaps/>
        <w:lang w:val="en"/>
      </w:rPr>
      <w:t>Procurement contract</w:t>
    </w:r>
    <w:r>
      <w:rPr>
        <w:rFonts w:asciiTheme="minorHAnsi" w:hAnsiTheme="minorHAnsi" w:cs="Arial"/>
        <w:smallCaps/>
        <w:lang w:val="en"/>
      </w:rPr>
      <w:tab/>
    </w:r>
  </w:p>
  <w:p w14:paraId="4A605B70" w14:textId="77777777" w:rsidR="00523B87" w:rsidRDefault="00000000">
    <w:pPr>
      <w:pStyle w:val="Header"/>
      <w:tabs>
        <w:tab w:val="clear" w:pos="4536"/>
        <w:tab w:val="clear" w:pos="9072"/>
        <w:tab w:val="right" w:pos="9781"/>
      </w:tabs>
      <w:spacing w:line="240" w:lineRule="auto"/>
      <w:rPr>
        <w:rFonts w:asciiTheme="minorHAnsi" w:hAnsiTheme="minorHAnsi" w:cs="Arial"/>
        <w:sz w:val="18"/>
        <w:u w:val="single"/>
      </w:rPr>
    </w:pPr>
    <w:r>
      <w:rPr>
        <w:u w:val="single"/>
        <w:lang w:val="en"/>
      </w:rPr>
      <w:tab/>
    </w:r>
  </w:p>
  <w:p w14:paraId="6DA0A3D0" w14:textId="77777777" w:rsidR="00523B87" w:rsidRDefault="00523B87">
    <w:pPr>
      <w:pStyle w:val="Header"/>
      <w:tabs>
        <w:tab w:val="clear" w:pos="4536"/>
        <w:tab w:val="clear" w:pos="9072"/>
        <w:tab w:val="right" w:pos="9781"/>
      </w:tabs>
      <w:spacing w:line="240" w:lineRule="auto"/>
      <w:rPr>
        <w:rFonts w:asciiTheme="minorHAnsi" w:hAnsiTheme="minorHAnsi" w:cs="Arial"/>
        <w:sz w:val="18"/>
        <w:u w:val="single"/>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1" w:name="_Hlk62125806"/>
  <w:bookmarkStart w:id="2" w:name="_Hlk62125807"/>
  <w:p w14:paraId="1073EF50" w14:textId="77777777" w:rsidR="00523B87" w:rsidRDefault="00000000">
    <w:pPr>
      <w:pStyle w:val="Header"/>
      <w:ind w:left="-993"/>
    </w:pPr>
    <w:r>
      <w:rPr>
        <w:noProof/>
      </w:rPr>
      <mc:AlternateContent>
        <mc:Choice Requires="wpg">
          <w:drawing>
            <wp:inline distT="0" distB="0" distL="0" distR="0" wp14:anchorId="1631C847" wp14:editId="0EDD04E4">
              <wp:extent cx="2440907" cy="1247574"/>
              <wp:effectExtent l="0" t="0" r="0" b="0"/>
              <wp:docPr id="2"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F_Logo_CMJN.png"/>
                      <pic:cNvPicPr>
                        <a:picLocks noChangeAspect="1"/>
                      </pic:cNvPicPr>
                    </pic:nvPicPr>
                    <pic:blipFill>
                      <a:blip r:embed="rId1"/>
                      <a:stretch/>
                    </pic:blipFill>
                    <pic:spPr bwMode="auto">
                      <a:xfrm>
                        <a:off x="0" y="0"/>
                        <a:ext cx="2440907" cy="1247574"/>
                      </a:xfrm>
                      <a:prstGeom prst="rect">
                        <a:avLst/>
                      </a:prstGeom>
                      <a:ln>
                        <a:noFill/>
                      </a:ln>
                    </pic:spPr>
                  </pic:pic>
                </a:graphicData>
              </a:graphic>
            </wp:inline>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 o:spid="_x0000_s1" type="#_x0000_t75" style="width:192.20pt;height:98.23pt;mso-wrap-distance-left:0.00pt;mso-wrap-distance-top:0.00pt;mso-wrap-distance-right:0.00pt;mso-wrap-distance-bottom:0.00pt;z-index:1;" stroked="f">
              <v:imagedata r:id="rId2" o:title=""/>
              <o:lock v:ext="edit" rotation="t"/>
            </v:shape>
          </w:pict>
        </mc:Fallback>
      </mc:AlternateContent>
    </w:r>
    <w:bookmarkEnd w:id="1"/>
    <w:bookmarkEnd w:id="2"/>
  </w:p>
  <w:p w14:paraId="4AB08988" w14:textId="77777777" w:rsidR="00523B87" w:rsidRDefault="00523B8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F0B9DA" w14:textId="77777777" w:rsidR="00523B87" w:rsidRDefault="00000000">
    <w:pPr>
      <w:pStyle w:val="Header"/>
      <w:rPr>
        <w:rFonts w:asciiTheme="minorHAnsi" w:hAnsiTheme="minorHAnsi" w:cs="Arial"/>
        <w:sz w:val="24"/>
      </w:rPr>
    </w:pPr>
    <w:r>
      <w:rPr>
        <w:noProof/>
      </w:rPr>
      <mc:AlternateContent>
        <mc:Choice Requires="wpg">
          <w:drawing>
            <wp:inline distT="0" distB="0" distL="0" distR="0" wp14:anchorId="5011620A" wp14:editId="45EAF0D9">
              <wp:extent cx="1116531" cy="570671"/>
              <wp:effectExtent l="0" t="0" r="7620" b="1270"/>
              <wp:docPr id="3"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F_Logo_CMJN.png"/>
                      <pic:cNvPicPr>
                        <a:picLocks noChangeAspect="1"/>
                      </pic:cNvPicPr>
                    </pic:nvPicPr>
                    <pic:blipFill>
                      <a:blip r:embed="rId1"/>
                      <a:stretch/>
                    </pic:blipFill>
                    <pic:spPr bwMode="auto">
                      <a:xfrm>
                        <a:off x="0" y="0"/>
                        <a:ext cx="1116531" cy="570671"/>
                      </a:xfrm>
                      <a:prstGeom prst="rect">
                        <a:avLst/>
                      </a:prstGeom>
                      <a:ln>
                        <a:noFill/>
                      </a:ln>
                    </pic:spPr>
                  </pic:pic>
                </a:graphicData>
              </a:graphic>
            </wp:inline>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 o:spid="_x0000_s2" type="#_x0000_t75" style="width:87.92pt;height:44.93pt;mso-wrap-distance-left:0.00pt;mso-wrap-distance-top:0.00pt;mso-wrap-distance-right:0.00pt;mso-wrap-distance-bottom:0.00pt;z-index:1;" stroked="f">
              <v:imagedata r:id="rId2" o:title=""/>
              <o:lock v:ext="edit" rotation="t"/>
            </v:shape>
          </w:pict>
        </mc:Fallback>
      </mc:AlternateContent>
    </w:r>
  </w:p>
  <w:p w14:paraId="6C16C379" w14:textId="77777777" w:rsidR="00523B87" w:rsidRDefault="00000000">
    <w:pPr>
      <w:pStyle w:val="Header"/>
      <w:tabs>
        <w:tab w:val="clear" w:pos="4536"/>
        <w:tab w:val="clear" w:pos="9072"/>
        <w:tab w:val="right" w:pos="9781"/>
      </w:tabs>
      <w:rPr>
        <w:rFonts w:asciiTheme="minorHAnsi" w:hAnsiTheme="minorHAnsi" w:cs="Arial"/>
        <w:b/>
        <w:smallCaps/>
      </w:rPr>
    </w:pPr>
    <w:r>
      <w:rPr>
        <w:rFonts w:asciiTheme="minorHAnsi" w:hAnsiTheme="minorHAnsi" w:cs="Arial"/>
        <w:b/>
        <w:bCs/>
        <w:smallCaps/>
        <w:lang w:val="en"/>
      </w:rPr>
      <w:t>Procurement contract - Special administrative clauses</w:t>
    </w:r>
    <w:r>
      <w:rPr>
        <w:rFonts w:asciiTheme="minorHAnsi" w:hAnsiTheme="minorHAnsi" w:cs="Arial"/>
        <w:smallCaps/>
        <w:lang w:val="en"/>
      </w:rPr>
      <w:tab/>
    </w:r>
  </w:p>
  <w:p w14:paraId="4055ECA6" w14:textId="77777777" w:rsidR="00523B87" w:rsidRDefault="00000000">
    <w:pPr>
      <w:pStyle w:val="Header"/>
      <w:tabs>
        <w:tab w:val="clear" w:pos="4536"/>
        <w:tab w:val="clear" w:pos="9072"/>
        <w:tab w:val="right" w:pos="9781"/>
      </w:tabs>
      <w:spacing w:line="240" w:lineRule="auto"/>
      <w:rPr>
        <w:rFonts w:asciiTheme="minorHAnsi" w:hAnsiTheme="minorHAnsi" w:cs="Arial"/>
        <w:sz w:val="18"/>
        <w:u w:val="single"/>
      </w:rPr>
    </w:pPr>
    <w:r>
      <w:rPr>
        <w:u w:val="single"/>
        <w:lang w:val="en"/>
      </w:rPr>
      <w:tab/>
    </w:r>
  </w:p>
  <w:p w14:paraId="3B64612A" w14:textId="77777777" w:rsidR="00523B87" w:rsidRDefault="00523B87">
    <w:pPr>
      <w:pStyle w:val="Header"/>
      <w:tabs>
        <w:tab w:val="clear" w:pos="4536"/>
        <w:tab w:val="clear" w:pos="9072"/>
        <w:tab w:val="right" w:pos="9781"/>
      </w:tabs>
      <w:spacing w:line="240" w:lineRule="auto"/>
      <w:rPr>
        <w:rFonts w:asciiTheme="minorHAnsi" w:hAnsiTheme="minorHAnsi" w:cs="Arial"/>
        <w:sz w:val="18"/>
        <w:u w:val="single"/>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85CF89" w14:textId="77777777" w:rsidR="00523B87" w:rsidRDefault="00000000">
    <w:pPr>
      <w:pStyle w:val="Header"/>
      <w:rPr>
        <w:rFonts w:asciiTheme="minorHAnsi" w:hAnsiTheme="minorHAnsi" w:cs="Arial"/>
        <w:sz w:val="24"/>
      </w:rPr>
    </w:pPr>
    <w:r>
      <w:rPr>
        <w:noProof/>
      </w:rPr>
      <mc:AlternateContent>
        <mc:Choice Requires="wpg">
          <w:drawing>
            <wp:inline distT="0" distB="0" distL="0" distR="0" wp14:anchorId="61269F27" wp14:editId="21B491B5">
              <wp:extent cx="1057275" cy="540385"/>
              <wp:effectExtent l="0" t="0" r="9525" b="0"/>
              <wp:docPr id="4"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F_Logo_CMJN.png"/>
                      <pic:cNvPicPr>
                        <a:picLocks noChangeAspect="1"/>
                      </pic:cNvPicPr>
                    </pic:nvPicPr>
                    <pic:blipFill>
                      <a:blip r:embed="rId1"/>
                      <a:stretch/>
                    </pic:blipFill>
                    <pic:spPr bwMode="auto">
                      <a:xfrm>
                        <a:off x="0" y="0"/>
                        <a:ext cx="1057275" cy="540385"/>
                      </a:xfrm>
                      <a:prstGeom prst="rect">
                        <a:avLst/>
                      </a:prstGeom>
                      <a:ln>
                        <a:noFill/>
                      </a:ln>
                    </pic:spPr>
                  </pic:pic>
                </a:graphicData>
              </a:graphic>
            </wp:inline>
          </w:drawing>
        </mc:Choice>
        <mc:Fallback xmlns:a="http://schemas.openxmlformats.org/drawingml/2006/main">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3" o:spid="_x0000_s3" type="#_x0000_t75" style="width:83.25pt;height:42.55pt;mso-wrap-distance-left:0.00pt;mso-wrap-distance-top:0.00pt;mso-wrap-distance-right:0.00pt;mso-wrap-distance-bottom:0.00pt;z-index:1;" stroked="f">
              <v:imagedata r:id="rId2" o:title=""/>
              <o:lock v:ext="edit" rotation="t"/>
            </v:shape>
          </w:pict>
        </mc:Fallback>
      </mc:AlternateContent>
    </w:r>
  </w:p>
  <w:p w14:paraId="7C77B98B" w14:textId="77777777" w:rsidR="00523B87" w:rsidRDefault="00000000">
    <w:pPr>
      <w:pStyle w:val="Header"/>
      <w:tabs>
        <w:tab w:val="clear" w:pos="4536"/>
        <w:tab w:val="clear" w:pos="9072"/>
        <w:tab w:val="right" w:pos="9781"/>
      </w:tabs>
      <w:rPr>
        <w:rFonts w:asciiTheme="minorHAnsi" w:hAnsiTheme="minorHAnsi" w:cs="Arial"/>
        <w:b/>
        <w:smallCaps/>
      </w:rPr>
    </w:pPr>
    <w:r>
      <w:rPr>
        <w:rFonts w:asciiTheme="minorHAnsi" w:hAnsiTheme="minorHAnsi" w:cs="Arial"/>
        <w:b/>
        <w:bCs/>
        <w:smallCaps/>
        <w:lang w:val="en"/>
      </w:rPr>
      <w:t>Procurement contract - Annexes</w:t>
    </w:r>
    <w:r>
      <w:rPr>
        <w:rFonts w:asciiTheme="minorHAnsi" w:hAnsiTheme="minorHAnsi" w:cs="Arial"/>
        <w:smallCaps/>
        <w:lang w:val="en"/>
      </w:rPr>
      <w:tab/>
    </w:r>
  </w:p>
  <w:p w14:paraId="18161697" w14:textId="77777777" w:rsidR="00523B87" w:rsidRDefault="00000000">
    <w:pPr>
      <w:pStyle w:val="Header"/>
      <w:tabs>
        <w:tab w:val="clear" w:pos="4536"/>
        <w:tab w:val="clear" w:pos="9072"/>
        <w:tab w:val="right" w:pos="9781"/>
      </w:tabs>
      <w:spacing w:line="240" w:lineRule="auto"/>
      <w:rPr>
        <w:rFonts w:asciiTheme="minorHAnsi" w:hAnsiTheme="minorHAnsi" w:cs="Arial"/>
        <w:sz w:val="18"/>
        <w:u w:val="single"/>
      </w:rPr>
    </w:pPr>
    <w:r>
      <w:rPr>
        <w:u w:val="single"/>
        <w:lang w:val="en"/>
      </w:rPr>
      <w:tab/>
    </w:r>
  </w:p>
  <w:p w14:paraId="226D5388" w14:textId="77777777" w:rsidR="00523B87" w:rsidRDefault="00523B87">
    <w:pPr>
      <w:pStyle w:val="Header"/>
      <w:tabs>
        <w:tab w:val="clear" w:pos="4536"/>
        <w:tab w:val="clear" w:pos="9072"/>
        <w:tab w:val="right" w:pos="9781"/>
      </w:tabs>
      <w:spacing w:line="240" w:lineRule="auto"/>
      <w:rPr>
        <w:rFonts w:asciiTheme="minorHAnsi" w:hAnsiTheme="minorHAnsi" w:cs="Arial"/>
        <w:sz w:val="18"/>
        <w:u w:val="singl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F3F79"/>
    <w:multiLevelType w:val="multilevel"/>
    <w:tmpl w:val="6BF06D5A"/>
    <w:lvl w:ilvl="0">
      <w:start w:val="3"/>
      <w:numFmt w:val="lowerLetter"/>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18F083C"/>
    <w:multiLevelType w:val="multilevel"/>
    <w:tmpl w:val="3EE415FA"/>
    <w:lvl w:ilvl="0">
      <w:start w:val="4"/>
      <w:numFmt w:val="decimal"/>
      <w:pStyle w:val="retrait0"/>
      <w:lvlText w:val="%1."/>
      <w:lvlJc w:val="left"/>
      <w:pPr>
        <w:ind w:left="360" w:hanging="360"/>
      </w:pPr>
    </w:lvl>
    <w:lvl w:ilvl="1">
      <w:start w:val="1"/>
      <w:numFmt w:val="decimal"/>
      <w:lvlText w:val="%1.%2."/>
      <w:lvlJc w:val="left"/>
      <w:pPr>
        <w:ind w:left="720" w:hanging="36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2" w15:restartNumberingAfterBreak="0">
    <w:nsid w:val="04AD0212"/>
    <w:multiLevelType w:val="multilevel"/>
    <w:tmpl w:val="26CEF6C8"/>
    <w:lvl w:ilvl="0">
      <w:start w:val="1"/>
      <w:numFmt w:val="decimal"/>
      <w:lvlText w:val="%1."/>
      <w:lvlJc w:val="left"/>
      <w:pPr>
        <w:ind w:left="1065" w:hanging="70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4B70C3E"/>
    <w:multiLevelType w:val="multilevel"/>
    <w:tmpl w:val="A4AE1124"/>
    <w:lvl w:ilvl="0">
      <w:start w:val="1"/>
      <w:numFmt w:val="upperRoman"/>
      <w:lvlText w:val="%1."/>
      <w:lvlJc w:val="right"/>
      <w:pPr>
        <w:tabs>
          <w:tab w:val="num" w:pos="720"/>
        </w:tabs>
        <w:ind w:left="720" w:hanging="180"/>
      </w:pPr>
      <w:rPr>
        <w:rFonts w:ascii="Calibri" w:hAnsi="Calibri" w:hint="default"/>
        <w:b/>
        <w:i w:val="0"/>
        <w:sz w:val="24"/>
      </w:rPr>
    </w:lvl>
    <w:lvl w:ilvl="1">
      <w:start w:val="1"/>
      <w:numFmt w:val="decimal"/>
      <w:lvlText w:val="%2)"/>
      <w:lvlJc w:val="left"/>
      <w:pPr>
        <w:tabs>
          <w:tab w:val="num" w:pos="1440"/>
        </w:tabs>
        <w:ind w:left="1440" w:hanging="360"/>
      </w:pPr>
      <w:rPr>
        <w:rFonts w:ascii="Calibri" w:hAnsi="Calibri" w:hint="default"/>
        <w:b/>
        <w:i w:val="0"/>
        <w:sz w:val="22"/>
      </w:rPr>
    </w:lvl>
    <w:lvl w:ilvl="2">
      <w:start w:val="1"/>
      <w:numFmt w:val="decimal"/>
      <w:lvlText w:val="%3."/>
      <w:lvlJc w:val="left"/>
      <w:pPr>
        <w:tabs>
          <w:tab w:val="num" w:pos="2340"/>
        </w:tabs>
        <w:ind w:left="2340" w:hanging="360"/>
      </w:pPr>
      <w:rPr>
        <w:rFonts w:ascii="Calibri" w:hAnsi="Calibri" w:hint="default"/>
        <w:b w:val="0"/>
        <w:i w:val="0"/>
        <w:sz w:val="22"/>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075B5AF7"/>
    <w:multiLevelType w:val="hybridMultilevel"/>
    <w:tmpl w:val="DC5A264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08804BAB"/>
    <w:multiLevelType w:val="multilevel"/>
    <w:tmpl w:val="5BFE9A88"/>
    <w:lvl w:ilvl="0">
      <w:start w:val="1"/>
      <w:numFmt w:val="bullet"/>
      <w:lvlText w:val=""/>
      <w:lvlJc w:val="left"/>
      <w:pPr>
        <w:ind w:left="1428" w:hanging="360"/>
      </w:pPr>
      <w:rPr>
        <w:rFonts w:ascii="Wingdings" w:hAnsi="Wingdings" w:hint="default"/>
      </w:rPr>
    </w:lvl>
    <w:lvl w:ilvl="1">
      <w:start w:val="1"/>
      <w:numFmt w:val="bullet"/>
      <w:lvlText w:val="o"/>
      <w:lvlJc w:val="left"/>
      <w:pPr>
        <w:ind w:left="2148" w:hanging="360"/>
      </w:pPr>
      <w:rPr>
        <w:rFonts w:ascii="Courier New" w:hAnsi="Courier New" w:cs="Courier New" w:hint="default"/>
      </w:rPr>
    </w:lvl>
    <w:lvl w:ilvl="2">
      <w:start w:val="1"/>
      <w:numFmt w:val="bullet"/>
      <w:lvlText w:val=""/>
      <w:lvlJc w:val="left"/>
      <w:pPr>
        <w:ind w:left="2868" w:hanging="360"/>
      </w:pPr>
      <w:rPr>
        <w:rFonts w:ascii="Wingdings" w:hAnsi="Wingdings" w:hint="default"/>
      </w:rPr>
    </w:lvl>
    <w:lvl w:ilvl="3">
      <w:start w:val="1"/>
      <w:numFmt w:val="bullet"/>
      <w:lvlText w:val=""/>
      <w:lvlJc w:val="left"/>
      <w:pPr>
        <w:ind w:left="3588" w:hanging="360"/>
      </w:pPr>
      <w:rPr>
        <w:rFonts w:ascii="Symbol" w:hAnsi="Symbol" w:hint="default"/>
      </w:rPr>
    </w:lvl>
    <w:lvl w:ilvl="4">
      <w:start w:val="1"/>
      <w:numFmt w:val="bullet"/>
      <w:lvlText w:val="o"/>
      <w:lvlJc w:val="left"/>
      <w:pPr>
        <w:ind w:left="4308" w:hanging="360"/>
      </w:pPr>
      <w:rPr>
        <w:rFonts w:ascii="Courier New" w:hAnsi="Courier New" w:cs="Courier New" w:hint="default"/>
      </w:rPr>
    </w:lvl>
    <w:lvl w:ilvl="5">
      <w:start w:val="1"/>
      <w:numFmt w:val="bullet"/>
      <w:lvlText w:val=""/>
      <w:lvlJc w:val="left"/>
      <w:pPr>
        <w:ind w:left="5028" w:hanging="360"/>
      </w:pPr>
      <w:rPr>
        <w:rFonts w:ascii="Wingdings" w:hAnsi="Wingdings" w:hint="default"/>
      </w:rPr>
    </w:lvl>
    <w:lvl w:ilvl="6">
      <w:start w:val="1"/>
      <w:numFmt w:val="bullet"/>
      <w:lvlText w:val=""/>
      <w:lvlJc w:val="left"/>
      <w:pPr>
        <w:ind w:left="5748" w:hanging="360"/>
      </w:pPr>
      <w:rPr>
        <w:rFonts w:ascii="Symbol" w:hAnsi="Symbol" w:hint="default"/>
      </w:rPr>
    </w:lvl>
    <w:lvl w:ilvl="7">
      <w:start w:val="1"/>
      <w:numFmt w:val="bullet"/>
      <w:lvlText w:val="o"/>
      <w:lvlJc w:val="left"/>
      <w:pPr>
        <w:ind w:left="6468" w:hanging="360"/>
      </w:pPr>
      <w:rPr>
        <w:rFonts w:ascii="Courier New" w:hAnsi="Courier New" w:cs="Courier New" w:hint="default"/>
      </w:rPr>
    </w:lvl>
    <w:lvl w:ilvl="8">
      <w:start w:val="1"/>
      <w:numFmt w:val="bullet"/>
      <w:lvlText w:val=""/>
      <w:lvlJc w:val="left"/>
      <w:pPr>
        <w:ind w:left="7188" w:hanging="360"/>
      </w:pPr>
      <w:rPr>
        <w:rFonts w:ascii="Wingdings" w:hAnsi="Wingdings" w:hint="default"/>
      </w:rPr>
    </w:lvl>
  </w:abstractNum>
  <w:abstractNum w:abstractNumId="6" w15:restartNumberingAfterBreak="0">
    <w:nsid w:val="094F3EB1"/>
    <w:multiLevelType w:val="multilevel"/>
    <w:tmpl w:val="B3EA889A"/>
    <w:lvl w:ilvl="0">
      <w:numFmt w:val="bullet"/>
      <w:lvlText w:val="-"/>
      <w:lvlJc w:val="left"/>
      <w:pPr>
        <w:ind w:left="360" w:hanging="360"/>
      </w:pPr>
      <w:rPr>
        <w:rFonts w:ascii="Calibri" w:eastAsia="Calibri" w:hAnsi="Calibri" w:cs="Calibri"/>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0BB66A26"/>
    <w:multiLevelType w:val="hybridMultilevel"/>
    <w:tmpl w:val="A0A0C0C4"/>
    <w:lvl w:ilvl="0" w:tplc="0590D63C">
      <w:start w:val="1"/>
      <w:numFmt w:val="upperRoman"/>
      <w:lvlText w:val="%1."/>
      <w:lvlJc w:val="right"/>
      <w:pPr>
        <w:tabs>
          <w:tab w:val="num" w:pos="720"/>
        </w:tabs>
        <w:ind w:left="720" w:hanging="180"/>
      </w:pPr>
      <w:rPr>
        <w:rFonts w:ascii="Calibri" w:hAnsi="Calibri" w:hint="default"/>
        <w:b/>
        <w:i w:val="0"/>
        <w:sz w:val="24"/>
      </w:rPr>
    </w:lvl>
    <w:lvl w:ilvl="1" w:tplc="992E2102">
      <w:start w:val="1"/>
      <w:numFmt w:val="decimal"/>
      <w:lvlText w:val="%2)"/>
      <w:lvlJc w:val="left"/>
      <w:pPr>
        <w:tabs>
          <w:tab w:val="num" w:pos="1440"/>
        </w:tabs>
        <w:ind w:left="1440" w:hanging="360"/>
      </w:pPr>
      <w:rPr>
        <w:rFonts w:ascii="Calibri" w:hAnsi="Calibri" w:hint="default"/>
        <w:b/>
        <w:i w:val="0"/>
        <w:sz w:val="22"/>
      </w:rPr>
    </w:lvl>
    <w:lvl w:ilvl="2" w:tplc="2E562696">
      <w:start w:val="1"/>
      <w:numFmt w:val="decimal"/>
      <w:lvlText w:val="%3."/>
      <w:lvlJc w:val="left"/>
      <w:pPr>
        <w:tabs>
          <w:tab w:val="num" w:pos="2340"/>
        </w:tabs>
        <w:ind w:left="2340" w:hanging="360"/>
      </w:pPr>
      <w:rPr>
        <w:rFonts w:ascii="Calibri" w:hAnsi="Calibri" w:hint="default"/>
        <w:b w:val="0"/>
        <w:i w:val="0"/>
        <w:sz w:val="22"/>
      </w:r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8" w15:restartNumberingAfterBreak="0">
    <w:nsid w:val="0C1B0B54"/>
    <w:multiLevelType w:val="multilevel"/>
    <w:tmpl w:val="8A345E86"/>
    <w:lvl w:ilvl="0">
      <w:start w:val="1"/>
      <w:numFmt w:val="decimal"/>
      <w:lvlText w:val="%1."/>
      <w:lvlJc w:val="left"/>
      <w:pPr>
        <w:ind w:left="1065" w:hanging="70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0D0A5DD5"/>
    <w:multiLevelType w:val="multilevel"/>
    <w:tmpl w:val="0C0466B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0DA3585F"/>
    <w:multiLevelType w:val="multilevel"/>
    <w:tmpl w:val="F50C79CE"/>
    <w:lvl w:ilvl="0">
      <w:start w:val="1"/>
      <w:numFmt w:val="bullet"/>
      <w:lvlText w:val=""/>
      <w:lvlJc w:val="left"/>
      <w:pPr>
        <w:ind w:left="1287" w:hanging="360"/>
      </w:pPr>
      <w:rPr>
        <w:rFonts w:ascii="Wingdings" w:hAnsi="Wingdings"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hint="default"/>
      </w:rPr>
    </w:lvl>
    <w:lvl w:ilvl="3">
      <w:start w:val="1"/>
      <w:numFmt w:val="bullet"/>
      <w:lvlText w:val=""/>
      <w:lvlJc w:val="left"/>
      <w:pPr>
        <w:ind w:left="3447" w:hanging="360"/>
      </w:pPr>
      <w:rPr>
        <w:rFonts w:ascii="Symbol" w:hAnsi="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hint="default"/>
      </w:rPr>
    </w:lvl>
    <w:lvl w:ilvl="6">
      <w:start w:val="1"/>
      <w:numFmt w:val="bullet"/>
      <w:lvlText w:val=""/>
      <w:lvlJc w:val="left"/>
      <w:pPr>
        <w:ind w:left="5607" w:hanging="360"/>
      </w:pPr>
      <w:rPr>
        <w:rFonts w:ascii="Symbol" w:hAnsi="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hint="default"/>
      </w:rPr>
    </w:lvl>
  </w:abstractNum>
  <w:abstractNum w:abstractNumId="11" w15:restartNumberingAfterBreak="0">
    <w:nsid w:val="0EEF1554"/>
    <w:multiLevelType w:val="multilevel"/>
    <w:tmpl w:val="F2CC317C"/>
    <w:lvl w:ilvl="0">
      <w:start w:val="1"/>
      <w:numFmt w:val="bullet"/>
      <w:lvlText w:val="·"/>
      <w:lvlJc w:val="left"/>
      <w:pPr>
        <w:ind w:left="1429" w:hanging="360"/>
      </w:pPr>
      <w:rPr>
        <w:rFonts w:ascii="Symbol" w:eastAsia="Symbol" w:hAnsi="Symbol" w:cs="Symbol" w:hint="default"/>
      </w:rPr>
    </w:lvl>
    <w:lvl w:ilvl="1">
      <w:start w:val="1"/>
      <w:numFmt w:val="bullet"/>
      <w:lvlText w:val="o"/>
      <w:lvlJc w:val="left"/>
      <w:pPr>
        <w:ind w:left="2160" w:hanging="360"/>
      </w:pPr>
      <w:rPr>
        <w:rFonts w:ascii="Courier New" w:eastAsia="Courier New" w:hAnsi="Courier New" w:cs="Courier New" w:hint="default"/>
      </w:rPr>
    </w:lvl>
    <w:lvl w:ilvl="2">
      <w:start w:val="1"/>
      <w:numFmt w:val="bullet"/>
      <w:lvlText w:val="§"/>
      <w:lvlJc w:val="left"/>
      <w:pPr>
        <w:ind w:left="2880" w:hanging="360"/>
      </w:pPr>
      <w:rPr>
        <w:rFonts w:ascii="Wingdings" w:eastAsia="Wingdings" w:hAnsi="Wingdings" w:cs="Wingdings" w:hint="default"/>
      </w:rPr>
    </w:lvl>
    <w:lvl w:ilvl="3">
      <w:start w:val="1"/>
      <w:numFmt w:val="bullet"/>
      <w:lvlText w:val="·"/>
      <w:lvlJc w:val="left"/>
      <w:pPr>
        <w:ind w:left="3600" w:hanging="360"/>
      </w:pPr>
      <w:rPr>
        <w:rFonts w:ascii="Symbol" w:eastAsia="Symbol" w:hAnsi="Symbol" w:cs="Symbol" w:hint="default"/>
      </w:rPr>
    </w:lvl>
    <w:lvl w:ilvl="4">
      <w:start w:val="1"/>
      <w:numFmt w:val="bullet"/>
      <w:lvlText w:val="o"/>
      <w:lvlJc w:val="left"/>
      <w:pPr>
        <w:ind w:left="4320" w:hanging="360"/>
      </w:pPr>
      <w:rPr>
        <w:rFonts w:ascii="Courier New" w:eastAsia="Courier New" w:hAnsi="Courier New" w:cs="Courier New" w:hint="default"/>
      </w:rPr>
    </w:lvl>
    <w:lvl w:ilvl="5">
      <w:start w:val="1"/>
      <w:numFmt w:val="bullet"/>
      <w:lvlText w:val="§"/>
      <w:lvlJc w:val="left"/>
      <w:pPr>
        <w:ind w:left="5040" w:hanging="360"/>
      </w:pPr>
      <w:rPr>
        <w:rFonts w:ascii="Wingdings" w:eastAsia="Wingdings" w:hAnsi="Wingdings" w:cs="Wingdings" w:hint="default"/>
      </w:rPr>
    </w:lvl>
    <w:lvl w:ilvl="6">
      <w:start w:val="1"/>
      <w:numFmt w:val="bullet"/>
      <w:lvlText w:val="·"/>
      <w:lvlJc w:val="left"/>
      <w:pPr>
        <w:ind w:left="5760" w:hanging="360"/>
      </w:pPr>
      <w:rPr>
        <w:rFonts w:ascii="Symbol" w:eastAsia="Symbol" w:hAnsi="Symbol" w:cs="Symbol" w:hint="default"/>
      </w:rPr>
    </w:lvl>
    <w:lvl w:ilvl="7">
      <w:start w:val="1"/>
      <w:numFmt w:val="bullet"/>
      <w:lvlText w:val="o"/>
      <w:lvlJc w:val="left"/>
      <w:pPr>
        <w:ind w:left="6480" w:hanging="360"/>
      </w:pPr>
      <w:rPr>
        <w:rFonts w:ascii="Courier New" w:eastAsia="Courier New" w:hAnsi="Courier New" w:cs="Courier New" w:hint="default"/>
      </w:rPr>
    </w:lvl>
    <w:lvl w:ilvl="8">
      <w:start w:val="1"/>
      <w:numFmt w:val="bullet"/>
      <w:lvlText w:val="§"/>
      <w:lvlJc w:val="left"/>
      <w:pPr>
        <w:ind w:left="7200" w:hanging="360"/>
      </w:pPr>
      <w:rPr>
        <w:rFonts w:ascii="Wingdings" w:eastAsia="Wingdings" w:hAnsi="Wingdings" w:cs="Wingdings" w:hint="default"/>
      </w:rPr>
    </w:lvl>
  </w:abstractNum>
  <w:abstractNum w:abstractNumId="12" w15:restartNumberingAfterBreak="0">
    <w:nsid w:val="0F2C3B1D"/>
    <w:multiLevelType w:val="multilevel"/>
    <w:tmpl w:val="30A6C790"/>
    <w:lvl w:ilvl="0">
      <w:numFmt w:val="bullet"/>
      <w:lvlText w:val="-"/>
      <w:lvlJc w:val="left"/>
      <w:pPr>
        <w:ind w:left="720" w:hanging="360"/>
      </w:pPr>
      <w:rPr>
        <w:rFonts w:ascii="Calibri" w:eastAsiaTheme="minorHAnsi"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119C412C"/>
    <w:multiLevelType w:val="multilevel"/>
    <w:tmpl w:val="D3E4802C"/>
    <w:lvl w:ilvl="0">
      <w:start w:val="1"/>
      <w:numFmt w:val="bullet"/>
      <w:lvlText w:val=""/>
      <w:lvlJc w:val="left"/>
      <w:pPr>
        <w:ind w:left="1706" w:hanging="360"/>
      </w:pPr>
      <w:rPr>
        <w:rFonts w:ascii="Symbol" w:hAnsi="Symbol" w:hint="default"/>
      </w:rPr>
    </w:lvl>
    <w:lvl w:ilvl="1">
      <w:start w:val="1"/>
      <w:numFmt w:val="bullet"/>
      <w:lvlText w:val="o"/>
      <w:lvlJc w:val="left"/>
      <w:pPr>
        <w:ind w:left="2426" w:hanging="360"/>
      </w:pPr>
      <w:rPr>
        <w:rFonts w:ascii="Courier New" w:hAnsi="Courier New" w:cs="Courier New" w:hint="default"/>
      </w:rPr>
    </w:lvl>
    <w:lvl w:ilvl="2">
      <w:start w:val="1"/>
      <w:numFmt w:val="bullet"/>
      <w:lvlText w:val=""/>
      <w:lvlJc w:val="left"/>
      <w:pPr>
        <w:ind w:left="3146" w:hanging="360"/>
      </w:pPr>
      <w:rPr>
        <w:rFonts w:ascii="Wingdings" w:hAnsi="Wingdings" w:hint="default"/>
      </w:rPr>
    </w:lvl>
    <w:lvl w:ilvl="3">
      <w:start w:val="1"/>
      <w:numFmt w:val="bullet"/>
      <w:lvlText w:val=""/>
      <w:lvlJc w:val="left"/>
      <w:pPr>
        <w:ind w:left="3866" w:hanging="360"/>
      </w:pPr>
      <w:rPr>
        <w:rFonts w:ascii="Symbol" w:hAnsi="Symbol" w:hint="default"/>
      </w:rPr>
    </w:lvl>
    <w:lvl w:ilvl="4">
      <w:start w:val="1"/>
      <w:numFmt w:val="bullet"/>
      <w:lvlText w:val="o"/>
      <w:lvlJc w:val="left"/>
      <w:pPr>
        <w:ind w:left="4586" w:hanging="360"/>
      </w:pPr>
      <w:rPr>
        <w:rFonts w:ascii="Courier New" w:hAnsi="Courier New" w:cs="Courier New" w:hint="default"/>
      </w:rPr>
    </w:lvl>
    <w:lvl w:ilvl="5">
      <w:start w:val="1"/>
      <w:numFmt w:val="bullet"/>
      <w:lvlText w:val=""/>
      <w:lvlJc w:val="left"/>
      <w:pPr>
        <w:ind w:left="5306" w:hanging="360"/>
      </w:pPr>
      <w:rPr>
        <w:rFonts w:ascii="Wingdings" w:hAnsi="Wingdings" w:hint="default"/>
      </w:rPr>
    </w:lvl>
    <w:lvl w:ilvl="6">
      <w:start w:val="1"/>
      <w:numFmt w:val="bullet"/>
      <w:lvlText w:val=""/>
      <w:lvlJc w:val="left"/>
      <w:pPr>
        <w:ind w:left="6026" w:hanging="360"/>
      </w:pPr>
      <w:rPr>
        <w:rFonts w:ascii="Symbol" w:hAnsi="Symbol" w:hint="default"/>
      </w:rPr>
    </w:lvl>
    <w:lvl w:ilvl="7">
      <w:start w:val="1"/>
      <w:numFmt w:val="bullet"/>
      <w:lvlText w:val="o"/>
      <w:lvlJc w:val="left"/>
      <w:pPr>
        <w:ind w:left="6746" w:hanging="360"/>
      </w:pPr>
      <w:rPr>
        <w:rFonts w:ascii="Courier New" w:hAnsi="Courier New" w:cs="Courier New" w:hint="default"/>
      </w:rPr>
    </w:lvl>
    <w:lvl w:ilvl="8">
      <w:start w:val="1"/>
      <w:numFmt w:val="bullet"/>
      <w:lvlText w:val=""/>
      <w:lvlJc w:val="left"/>
      <w:pPr>
        <w:ind w:left="7466" w:hanging="360"/>
      </w:pPr>
      <w:rPr>
        <w:rFonts w:ascii="Wingdings" w:hAnsi="Wingdings" w:hint="default"/>
      </w:rPr>
    </w:lvl>
  </w:abstractNum>
  <w:abstractNum w:abstractNumId="14" w15:restartNumberingAfterBreak="0">
    <w:nsid w:val="12002EB2"/>
    <w:multiLevelType w:val="multilevel"/>
    <w:tmpl w:val="4EA229EC"/>
    <w:lvl w:ilvl="0">
      <w:start w:val="1"/>
      <w:numFmt w:val="decimal"/>
      <w:lvlText w:val="%1."/>
      <w:lvlJc w:val="left"/>
      <w:pPr>
        <w:ind w:left="1065" w:hanging="70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126B3C33"/>
    <w:multiLevelType w:val="multilevel"/>
    <w:tmpl w:val="46F236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12F15E5D"/>
    <w:multiLevelType w:val="multilevel"/>
    <w:tmpl w:val="AB08D006"/>
    <w:lvl w:ilvl="0">
      <w:start w:val="1"/>
      <w:numFmt w:val="bullet"/>
      <w:lvlText w:val=""/>
      <w:lvlJc w:val="left"/>
      <w:pPr>
        <w:ind w:left="1287" w:hanging="360"/>
      </w:pPr>
      <w:rPr>
        <w:rFonts w:ascii="Symbol" w:hAnsi="Symbol"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hint="default"/>
      </w:rPr>
    </w:lvl>
    <w:lvl w:ilvl="3">
      <w:start w:val="1"/>
      <w:numFmt w:val="bullet"/>
      <w:lvlText w:val=""/>
      <w:lvlJc w:val="left"/>
      <w:pPr>
        <w:ind w:left="3447" w:hanging="360"/>
      </w:pPr>
      <w:rPr>
        <w:rFonts w:ascii="Symbol" w:hAnsi="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hint="default"/>
      </w:rPr>
    </w:lvl>
    <w:lvl w:ilvl="6">
      <w:start w:val="1"/>
      <w:numFmt w:val="bullet"/>
      <w:lvlText w:val=""/>
      <w:lvlJc w:val="left"/>
      <w:pPr>
        <w:ind w:left="5607" w:hanging="360"/>
      </w:pPr>
      <w:rPr>
        <w:rFonts w:ascii="Symbol" w:hAnsi="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hint="default"/>
      </w:rPr>
    </w:lvl>
  </w:abstractNum>
  <w:abstractNum w:abstractNumId="17" w15:restartNumberingAfterBreak="0">
    <w:nsid w:val="144A0227"/>
    <w:multiLevelType w:val="multilevel"/>
    <w:tmpl w:val="77A454A8"/>
    <w:lvl w:ilvl="0">
      <w:start w:val="2"/>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14AD5F84"/>
    <w:multiLevelType w:val="multilevel"/>
    <w:tmpl w:val="135E4AF6"/>
    <w:lvl w:ilvl="0">
      <w:start w:val="1"/>
      <w:numFmt w:val="bullet"/>
      <w:lvlText w:val=""/>
      <w:lvlJc w:val="left"/>
      <w:pPr>
        <w:ind w:left="1287" w:hanging="360"/>
      </w:pPr>
      <w:rPr>
        <w:rFonts w:ascii="Wingdings" w:hAnsi="Wingdings"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hint="default"/>
      </w:rPr>
    </w:lvl>
    <w:lvl w:ilvl="3">
      <w:start w:val="1"/>
      <w:numFmt w:val="bullet"/>
      <w:lvlText w:val=""/>
      <w:lvlJc w:val="left"/>
      <w:pPr>
        <w:ind w:left="3447" w:hanging="360"/>
      </w:pPr>
      <w:rPr>
        <w:rFonts w:ascii="Symbol" w:hAnsi="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hint="default"/>
      </w:rPr>
    </w:lvl>
    <w:lvl w:ilvl="6">
      <w:start w:val="1"/>
      <w:numFmt w:val="bullet"/>
      <w:lvlText w:val=""/>
      <w:lvlJc w:val="left"/>
      <w:pPr>
        <w:ind w:left="5607" w:hanging="360"/>
      </w:pPr>
      <w:rPr>
        <w:rFonts w:ascii="Symbol" w:hAnsi="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hint="default"/>
      </w:rPr>
    </w:lvl>
  </w:abstractNum>
  <w:abstractNum w:abstractNumId="19" w15:restartNumberingAfterBreak="0">
    <w:nsid w:val="176F2030"/>
    <w:multiLevelType w:val="multilevel"/>
    <w:tmpl w:val="3858FF6A"/>
    <w:lvl w:ilvl="0">
      <w:start w:val="1"/>
      <w:numFmt w:val="bullet"/>
      <w:lvlText w:val=""/>
      <w:lvlJc w:val="left"/>
      <w:pPr>
        <w:tabs>
          <w:tab w:val="num" w:pos="283"/>
        </w:tabs>
        <w:ind w:left="283" w:hanging="283"/>
      </w:pPr>
      <w:rPr>
        <w:rFonts w:ascii="Symbol" w:hAnsi="Symbol"/>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20" w15:restartNumberingAfterBreak="0">
    <w:nsid w:val="1821628C"/>
    <w:multiLevelType w:val="multilevel"/>
    <w:tmpl w:val="B45A838C"/>
    <w:lvl w:ilvl="0">
      <w:start w:val="2"/>
      <w:numFmt w:val="lowerLetter"/>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183153CD"/>
    <w:multiLevelType w:val="hybridMultilevel"/>
    <w:tmpl w:val="0164D65E"/>
    <w:lvl w:ilvl="0" w:tplc="FEC45FAE">
      <w:start w:val="3"/>
      <w:numFmt w:val="bullet"/>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401491B4">
      <w:start w:val="1"/>
      <w:numFmt w:val="bullet"/>
      <w:lvlText w:val=""/>
      <w:lvlJc w:val="left"/>
      <w:pPr>
        <w:tabs>
          <w:tab w:val="num" w:pos="2160"/>
        </w:tabs>
        <w:ind w:left="2160" w:hanging="360"/>
      </w:pPr>
      <w:rPr>
        <w:rFonts w:ascii="Wingdings" w:hAnsi="Wingdings" w:hint="default"/>
        <w:sz w:val="20"/>
        <w:szCs w:val="20"/>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1B31521F"/>
    <w:multiLevelType w:val="multilevel"/>
    <w:tmpl w:val="663C68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BA96AE5"/>
    <w:multiLevelType w:val="multilevel"/>
    <w:tmpl w:val="2BE0BC80"/>
    <w:lvl w:ilvl="0">
      <w:start w:val="1"/>
      <w:numFmt w:val="decimal"/>
      <w:lvlText w:val="%1."/>
      <w:lvlJc w:val="left"/>
      <w:pPr>
        <w:ind w:left="1065" w:hanging="705"/>
      </w:pPr>
      <w:rPr>
        <w:rFonts w:ascii="Calibri" w:eastAsia="Times" w:hAnsi="Calibri"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1CFD5CD0"/>
    <w:multiLevelType w:val="multilevel"/>
    <w:tmpl w:val="D2C43F38"/>
    <w:lvl w:ilvl="0">
      <w:start w:val="3"/>
      <w:numFmt w:val="bullet"/>
      <w:lvlText w:val="-"/>
      <w:lvlJc w:val="left"/>
      <w:pPr>
        <w:ind w:left="1287" w:hanging="360"/>
      </w:pPr>
      <w:rPr>
        <w:rFonts w:ascii="Calibri" w:eastAsiaTheme="minorHAnsi" w:hAnsi="Calibri" w:cstheme="minorBidi"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hint="default"/>
      </w:rPr>
    </w:lvl>
    <w:lvl w:ilvl="3">
      <w:start w:val="1"/>
      <w:numFmt w:val="bullet"/>
      <w:lvlText w:val=""/>
      <w:lvlJc w:val="left"/>
      <w:pPr>
        <w:ind w:left="3447" w:hanging="360"/>
      </w:pPr>
      <w:rPr>
        <w:rFonts w:ascii="Symbol" w:hAnsi="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hint="default"/>
      </w:rPr>
    </w:lvl>
    <w:lvl w:ilvl="6">
      <w:start w:val="1"/>
      <w:numFmt w:val="bullet"/>
      <w:lvlText w:val=""/>
      <w:lvlJc w:val="left"/>
      <w:pPr>
        <w:ind w:left="5607" w:hanging="360"/>
      </w:pPr>
      <w:rPr>
        <w:rFonts w:ascii="Symbol" w:hAnsi="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hint="default"/>
      </w:rPr>
    </w:lvl>
  </w:abstractNum>
  <w:abstractNum w:abstractNumId="25" w15:restartNumberingAfterBreak="0">
    <w:nsid w:val="1DD703F6"/>
    <w:multiLevelType w:val="multilevel"/>
    <w:tmpl w:val="56D20FC4"/>
    <w:lvl w:ilvl="0">
      <w:start w:val="1"/>
      <w:numFmt w:val="upperRoman"/>
      <w:lvlText w:val="%1."/>
      <w:lvlJc w:val="right"/>
      <w:pPr>
        <w:ind w:left="720" w:hanging="360"/>
      </w:pPr>
      <w:rPr>
        <w:b/>
        <w:sz w:val="24"/>
      </w:rPr>
    </w:lvl>
    <w:lvl w:ilvl="1">
      <w:start w:val="1"/>
      <w:numFmt w:val="decimal"/>
      <w:lvlText w:val="%2)"/>
      <w:lvlJc w:val="left"/>
      <w:pPr>
        <w:ind w:left="1440" w:hanging="360"/>
      </w:pPr>
    </w:lvl>
    <w:lvl w:ilvl="2">
      <w:start w:val="1"/>
      <w:numFmt w:val="decimal"/>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360"/>
      </w:pPr>
    </w:lvl>
  </w:abstractNum>
  <w:abstractNum w:abstractNumId="26" w15:restartNumberingAfterBreak="0">
    <w:nsid w:val="1EDC2818"/>
    <w:multiLevelType w:val="multilevel"/>
    <w:tmpl w:val="BB1254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FF5376A"/>
    <w:multiLevelType w:val="multilevel"/>
    <w:tmpl w:val="294211E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20BC1243"/>
    <w:multiLevelType w:val="multilevel"/>
    <w:tmpl w:val="8C2AAE78"/>
    <w:lvl w:ilvl="0">
      <w:start w:val="6"/>
      <w:numFmt w:val="bullet"/>
      <w:lvlText w:val="•"/>
      <w:lvlJc w:val="left"/>
      <w:pPr>
        <w:ind w:left="1020" w:hanging="360"/>
      </w:pPr>
      <w:rPr>
        <w:rFonts w:ascii="Arial" w:eastAsia="Arial" w:hAnsi="Arial" w:cs="Arial"/>
        <w:b/>
      </w:rPr>
    </w:lvl>
    <w:lvl w:ilvl="1">
      <w:start w:val="1"/>
      <w:numFmt w:val="bullet"/>
      <w:lvlText w:val="o"/>
      <w:lvlJc w:val="left"/>
      <w:pPr>
        <w:ind w:left="1740" w:hanging="360"/>
      </w:pPr>
      <w:rPr>
        <w:rFonts w:ascii="Courier New" w:eastAsia="Courier New" w:hAnsi="Courier New" w:cs="Courier New"/>
      </w:rPr>
    </w:lvl>
    <w:lvl w:ilvl="2">
      <w:start w:val="1"/>
      <w:numFmt w:val="bullet"/>
      <w:lvlText w:val="▪"/>
      <w:lvlJc w:val="left"/>
      <w:pPr>
        <w:ind w:left="2460" w:hanging="360"/>
      </w:pPr>
      <w:rPr>
        <w:rFonts w:ascii="Noto Sans Symbols" w:eastAsia="Noto Sans Symbols" w:hAnsi="Noto Sans Symbols" w:cs="Noto Sans Symbols"/>
      </w:rPr>
    </w:lvl>
    <w:lvl w:ilvl="3">
      <w:start w:val="1"/>
      <w:numFmt w:val="bullet"/>
      <w:lvlText w:val="●"/>
      <w:lvlJc w:val="left"/>
      <w:pPr>
        <w:ind w:left="3180" w:hanging="360"/>
      </w:pPr>
      <w:rPr>
        <w:rFonts w:ascii="Noto Sans Symbols" w:eastAsia="Noto Sans Symbols" w:hAnsi="Noto Sans Symbols" w:cs="Noto Sans Symbols"/>
      </w:rPr>
    </w:lvl>
    <w:lvl w:ilvl="4">
      <w:start w:val="1"/>
      <w:numFmt w:val="bullet"/>
      <w:lvlText w:val="o"/>
      <w:lvlJc w:val="left"/>
      <w:pPr>
        <w:ind w:left="3900" w:hanging="360"/>
      </w:pPr>
      <w:rPr>
        <w:rFonts w:ascii="Courier New" w:eastAsia="Courier New" w:hAnsi="Courier New" w:cs="Courier New"/>
      </w:rPr>
    </w:lvl>
    <w:lvl w:ilvl="5">
      <w:start w:val="1"/>
      <w:numFmt w:val="bullet"/>
      <w:lvlText w:val="▪"/>
      <w:lvlJc w:val="left"/>
      <w:pPr>
        <w:ind w:left="4620" w:hanging="360"/>
      </w:pPr>
      <w:rPr>
        <w:rFonts w:ascii="Noto Sans Symbols" w:eastAsia="Noto Sans Symbols" w:hAnsi="Noto Sans Symbols" w:cs="Noto Sans Symbols"/>
      </w:rPr>
    </w:lvl>
    <w:lvl w:ilvl="6">
      <w:start w:val="1"/>
      <w:numFmt w:val="bullet"/>
      <w:lvlText w:val="●"/>
      <w:lvlJc w:val="left"/>
      <w:pPr>
        <w:ind w:left="5340" w:hanging="360"/>
      </w:pPr>
      <w:rPr>
        <w:rFonts w:ascii="Noto Sans Symbols" w:eastAsia="Noto Sans Symbols" w:hAnsi="Noto Sans Symbols" w:cs="Noto Sans Symbols"/>
      </w:rPr>
    </w:lvl>
    <w:lvl w:ilvl="7">
      <w:start w:val="1"/>
      <w:numFmt w:val="bullet"/>
      <w:lvlText w:val="o"/>
      <w:lvlJc w:val="left"/>
      <w:pPr>
        <w:ind w:left="6060" w:hanging="360"/>
      </w:pPr>
      <w:rPr>
        <w:rFonts w:ascii="Courier New" w:eastAsia="Courier New" w:hAnsi="Courier New" w:cs="Courier New"/>
      </w:rPr>
    </w:lvl>
    <w:lvl w:ilvl="8">
      <w:start w:val="1"/>
      <w:numFmt w:val="bullet"/>
      <w:lvlText w:val="▪"/>
      <w:lvlJc w:val="left"/>
      <w:pPr>
        <w:ind w:left="6780" w:hanging="360"/>
      </w:pPr>
      <w:rPr>
        <w:rFonts w:ascii="Noto Sans Symbols" w:eastAsia="Noto Sans Symbols" w:hAnsi="Noto Sans Symbols" w:cs="Noto Sans Symbols"/>
      </w:rPr>
    </w:lvl>
  </w:abstractNum>
  <w:abstractNum w:abstractNumId="29" w15:restartNumberingAfterBreak="0">
    <w:nsid w:val="20DB20C2"/>
    <w:multiLevelType w:val="multilevel"/>
    <w:tmpl w:val="F2566A2E"/>
    <w:lvl w:ilvl="0">
      <w:numFmt w:val="bullet"/>
      <w:lvlText w:val="-"/>
      <w:lvlJc w:val="left"/>
      <w:pPr>
        <w:ind w:left="360" w:hanging="360"/>
      </w:pPr>
      <w:rPr>
        <w:rFonts w:ascii="Calibri" w:eastAsia="Calibri" w:hAnsi="Calibri" w:cs="Calibri"/>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0" w15:restartNumberingAfterBreak="0">
    <w:nsid w:val="2113122B"/>
    <w:multiLevelType w:val="multilevel"/>
    <w:tmpl w:val="779AB926"/>
    <w:lvl w:ilvl="0">
      <w:numFmt w:val="bullet"/>
      <w:lvlText w:val="-"/>
      <w:lvlJc w:val="left"/>
      <w:pPr>
        <w:ind w:left="720" w:hanging="360"/>
      </w:pPr>
      <w:rPr>
        <w:rFonts w:ascii="Calibri" w:eastAsia="Times"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1" w15:restartNumberingAfterBreak="0">
    <w:nsid w:val="21224265"/>
    <w:multiLevelType w:val="multilevel"/>
    <w:tmpl w:val="DEBC8642"/>
    <w:lvl w:ilvl="0">
      <w:start w:val="1"/>
      <w:numFmt w:val="decimal"/>
      <w:lvlText w:val="%1."/>
      <w:lvlJc w:val="left"/>
      <w:pPr>
        <w:ind w:left="1065" w:hanging="70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221B1D91"/>
    <w:multiLevelType w:val="multilevel"/>
    <w:tmpl w:val="F4CAA7EA"/>
    <w:lvl w:ilvl="0">
      <w:start w:val="1"/>
      <w:numFmt w:val="bullet"/>
      <w:lvlText w:val=""/>
      <w:lvlJc w:val="left"/>
      <w:pPr>
        <w:ind w:left="1706" w:hanging="360"/>
      </w:pPr>
      <w:rPr>
        <w:rFonts w:ascii="Symbol" w:hAnsi="Symbol" w:hint="default"/>
      </w:rPr>
    </w:lvl>
    <w:lvl w:ilvl="1">
      <w:start w:val="1"/>
      <w:numFmt w:val="bullet"/>
      <w:lvlText w:val="o"/>
      <w:lvlJc w:val="left"/>
      <w:pPr>
        <w:ind w:left="2426" w:hanging="360"/>
      </w:pPr>
      <w:rPr>
        <w:rFonts w:ascii="Courier New" w:hAnsi="Courier New" w:cs="Courier New" w:hint="default"/>
      </w:rPr>
    </w:lvl>
    <w:lvl w:ilvl="2">
      <w:start w:val="1"/>
      <w:numFmt w:val="bullet"/>
      <w:lvlText w:val=""/>
      <w:lvlJc w:val="left"/>
      <w:pPr>
        <w:ind w:left="3146" w:hanging="360"/>
      </w:pPr>
      <w:rPr>
        <w:rFonts w:ascii="Wingdings" w:hAnsi="Wingdings" w:hint="default"/>
      </w:rPr>
    </w:lvl>
    <w:lvl w:ilvl="3">
      <w:start w:val="1"/>
      <w:numFmt w:val="bullet"/>
      <w:lvlText w:val=""/>
      <w:lvlJc w:val="left"/>
      <w:pPr>
        <w:ind w:left="3866" w:hanging="360"/>
      </w:pPr>
      <w:rPr>
        <w:rFonts w:ascii="Symbol" w:hAnsi="Symbol" w:hint="default"/>
      </w:rPr>
    </w:lvl>
    <w:lvl w:ilvl="4">
      <w:start w:val="1"/>
      <w:numFmt w:val="bullet"/>
      <w:lvlText w:val="o"/>
      <w:lvlJc w:val="left"/>
      <w:pPr>
        <w:ind w:left="4586" w:hanging="360"/>
      </w:pPr>
      <w:rPr>
        <w:rFonts w:ascii="Courier New" w:hAnsi="Courier New" w:cs="Courier New" w:hint="default"/>
      </w:rPr>
    </w:lvl>
    <w:lvl w:ilvl="5">
      <w:start w:val="1"/>
      <w:numFmt w:val="bullet"/>
      <w:lvlText w:val=""/>
      <w:lvlJc w:val="left"/>
      <w:pPr>
        <w:ind w:left="5306" w:hanging="360"/>
      </w:pPr>
      <w:rPr>
        <w:rFonts w:ascii="Wingdings" w:hAnsi="Wingdings" w:hint="default"/>
      </w:rPr>
    </w:lvl>
    <w:lvl w:ilvl="6">
      <w:start w:val="1"/>
      <w:numFmt w:val="bullet"/>
      <w:lvlText w:val=""/>
      <w:lvlJc w:val="left"/>
      <w:pPr>
        <w:ind w:left="6026" w:hanging="360"/>
      </w:pPr>
      <w:rPr>
        <w:rFonts w:ascii="Symbol" w:hAnsi="Symbol" w:hint="default"/>
      </w:rPr>
    </w:lvl>
    <w:lvl w:ilvl="7">
      <w:start w:val="1"/>
      <w:numFmt w:val="bullet"/>
      <w:lvlText w:val="o"/>
      <w:lvlJc w:val="left"/>
      <w:pPr>
        <w:ind w:left="6746" w:hanging="360"/>
      </w:pPr>
      <w:rPr>
        <w:rFonts w:ascii="Courier New" w:hAnsi="Courier New" w:cs="Courier New" w:hint="default"/>
      </w:rPr>
    </w:lvl>
    <w:lvl w:ilvl="8">
      <w:start w:val="1"/>
      <w:numFmt w:val="bullet"/>
      <w:lvlText w:val=""/>
      <w:lvlJc w:val="left"/>
      <w:pPr>
        <w:ind w:left="7466" w:hanging="360"/>
      </w:pPr>
      <w:rPr>
        <w:rFonts w:ascii="Wingdings" w:hAnsi="Wingdings" w:hint="default"/>
      </w:rPr>
    </w:lvl>
  </w:abstractNum>
  <w:abstractNum w:abstractNumId="33" w15:restartNumberingAfterBreak="0">
    <w:nsid w:val="235D6662"/>
    <w:multiLevelType w:val="multilevel"/>
    <w:tmpl w:val="2BF4ADFA"/>
    <w:lvl w:ilvl="0">
      <w:numFmt w:val="bullet"/>
      <w:lvlText w:val="-"/>
      <w:lvlJc w:val="left"/>
      <w:pPr>
        <w:ind w:left="720" w:hanging="360"/>
      </w:pPr>
      <w:rPr>
        <w:rFonts w:ascii="Calibri" w:eastAsia="Times"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4" w15:restartNumberingAfterBreak="0">
    <w:nsid w:val="242C5954"/>
    <w:multiLevelType w:val="hybridMultilevel"/>
    <w:tmpl w:val="B73E535E"/>
    <w:lvl w:ilvl="0" w:tplc="FFFFFFFF">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5" w15:restartNumberingAfterBreak="0">
    <w:nsid w:val="262E6986"/>
    <w:multiLevelType w:val="multilevel"/>
    <w:tmpl w:val="061233DA"/>
    <w:lvl w:ilvl="0">
      <w:numFmt w:val="bullet"/>
      <w:lvlText w:val="-"/>
      <w:lvlJc w:val="left"/>
      <w:pPr>
        <w:ind w:left="720" w:hanging="360"/>
      </w:pPr>
      <w:rPr>
        <w:rFonts w:ascii="Calibri" w:eastAsia="Times"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6" w15:restartNumberingAfterBreak="0">
    <w:nsid w:val="26FF30CA"/>
    <w:multiLevelType w:val="multilevel"/>
    <w:tmpl w:val="C4BABE8E"/>
    <w:lvl w:ilvl="0">
      <w:start w:val="1"/>
      <w:numFmt w:val="upperRoman"/>
      <w:lvlText w:val="%1."/>
      <w:lvlJc w:val="right"/>
      <w:pPr>
        <w:ind w:left="720" w:hanging="180"/>
      </w:pPr>
      <w:rPr>
        <w:rFonts w:ascii="Calibri" w:eastAsia="Calibri" w:hAnsi="Calibri" w:cs="Calibri"/>
        <w:b/>
        <w:i w:val="0"/>
        <w:sz w:val="28"/>
        <w:szCs w:val="28"/>
      </w:rPr>
    </w:lvl>
    <w:lvl w:ilvl="1">
      <w:start w:val="1"/>
      <w:numFmt w:val="lowerLetter"/>
      <w:lvlText w:val="%2)"/>
      <w:lvlJc w:val="left"/>
      <w:pPr>
        <w:ind w:left="1440" w:hanging="360"/>
      </w:pPr>
    </w:lvl>
    <w:lvl w:ilvl="2">
      <w:start w:val="1"/>
      <w:numFmt w:val="decimal"/>
      <w:lvlText w:val="%3."/>
      <w:lvlJc w:val="left"/>
      <w:pPr>
        <w:ind w:left="2340" w:hanging="360"/>
      </w:pPr>
      <w:rPr>
        <w:rFonts w:ascii="Calibri" w:eastAsia="Calibri" w:hAnsi="Calibri" w:cs="Calibri"/>
        <w:b w:val="0"/>
        <w:i w:val="0"/>
        <w:sz w:val="22"/>
        <w:szCs w:val="22"/>
      </w:rPr>
    </w:lvl>
    <w:lvl w:ilvl="3">
      <w:start w:val="1"/>
      <w:numFmt w:val="lowerLetter"/>
      <w:lvlText w:val="%4)"/>
      <w:lvlJc w:val="left"/>
      <w:pPr>
        <w:ind w:left="2880" w:hanging="360"/>
      </w:pPr>
    </w:lvl>
    <w:lvl w:ilvl="4">
      <w:start w:val="10"/>
      <w:numFmt w:val="bullet"/>
      <w:lvlText w:val="-"/>
      <w:lvlJc w:val="left"/>
      <w:pPr>
        <w:ind w:left="3600" w:hanging="360"/>
      </w:pPr>
      <w:rPr>
        <w:rFonts w:ascii="Times New Roman" w:eastAsia="Times New Roman" w:hAnsi="Times New Roman" w:cs="Times New Roman"/>
      </w:rPr>
    </w:lvl>
    <w:lvl w:ilvl="5">
      <w:start w:val="2"/>
      <w:numFmt w:val="decimal"/>
      <w:lvlText w:val="%6"/>
      <w:lvlJc w:val="left"/>
      <w:pPr>
        <w:ind w:left="450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272613C0"/>
    <w:multiLevelType w:val="multilevel"/>
    <w:tmpl w:val="BDD2C024"/>
    <w:lvl w:ilvl="0">
      <w:numFmt w:val="bullet"/>
      <w:lvlText w:val="-"/>
      <w:lvlJc w:val="left"/>
      <w:pPr>
        <w:ind w:left="720" w:hanging="360"/>
      </w:pPr>
      <w:rPr>
        <w:rFonts w:ascii="Calibri" w:eastAsia="Times"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8" w15:restartNumberingAfterBreak="0">
    <w:nsid w:val="284F0D2B"/>
    <w:multiLevelType w:val="multilevel"/>
    <w:tmpl w:val="DB7EF484"/>
    <w:lvl w:ilvl="0">
      <w:start w:val="1"/>
      <w:numFmt w:val="bullet"/>
      <w:lvlText w:val=""/>
      <w:lvlJc w:val="left"/>
      <w:pPr>
        <w:ind w:left="3240" w:hanging="360"/>
      </w:pPr>
      <w:rPr>
        <w:rFonts w:ascii="Wingdings" w:hAnsi="Wingdings" w:hint="default"/>
      </w:rPr>
    </w:lvl>
    <w:lvl w:ilvl="1">
      <w:start w:val="1"/>
      <w:numFmt w:val="bullet"/>
      <w:lvlText w:val="o"/>
      <w:lvlJc w:val="left"/>
      <w:pPr>
        <w:ind w:left="3960" w:hanging="360"/>
      </w:pPr>
      <w:rPr>
        <w:rFonts w:ascii="Courier New" w:hAnsi="Courier New" w:cs="Courier New" w:hint="default"/>
      </w:rPr>
    </w:lvl>
    <w:lvl w:ilvl="2">
      <w:start w:val="1"/>
      <w:numFmt w:val="bullet"/>
      <w:lvlText w:val=""/>
      <w:lvlJc w:val="left"/>
      <w:pPr>
        <w:ind w:left="4680" w:hanging="360"/>
      </w:pPr>
      <w:rPr>
        <w:rFonts w:ascii="Wingdings" w:hAnsi="Wingdings" w:hint="default"/>
      </w:rPr>
    </w:lvl>
    <w:lvl w:ilvl="3">
      <w:start w:val="1"/>
      <w:numFmt w:val="bullet"/>
      <w:lvlText w:val=""/>
      <w:lvlJc w:val="left"/>
      <w:pPr>
        <w:ind w:left="5400" w:hanging="360"/>
      </w:pPr>
      <w:rPr>
        <w:rFonts w:ascii="Symbol" w:hAnsi="Symbol" w:hint="default"/>
      </w:rPr>
    </w:lvl>
    <w:lvl w:ilvl="4">
      <w:start w:val="1"/>
      <w:numFmt w:val="bullet"/>
      <w:lvlText w:val="o"/>
      <w:lvlJc w:val="left"/>
      <w:pPr>
        <w:ind w:left="6120" w:hanging="360"/>
      </w:pPr>
      <w:rPr>
        <w:rFonts w:ascii="Courier New" w:hAnsi="Courier New" w:cs="Courier New" w:hint="default"/>
      </w:rPr>
    </w:lvl>
    <w:lvl w:ilvl="5">
      <w:start w:val="1"/>
      <w:numFmt w:val="bullet"/>
      <w:lvlText w:val=""/>
      <w:lvlJc w:val="left"/>
      <w:pPr>
        <w:ind w:left="6840" w:hanging="360"/>
      </w:pPr>
      <w:rPr>
        <w:rFonts w:ascii="Wingdings" w:hAnsi="Wingdings" w:hint="default"/>
      </w:rPr>
    </w:lvl>
    <w:lvl w:ilvl="6">
      <w:start w:val="1"/>
      <w:numFmt w:val="bullet"/>
      <w:lvlText w:val=""/>
      <w:lvlJc w:val="left"/>
      <w:pPr>
        <w:ind w:left="7560" w:hanging="360"/>
      </w:pPr>
      <w:rPr>
        <w:rFonts w:ascii="Symbol" w:hAnsi="Symbol" w:hint="default"/>
      </w:rPr>
    </w:lvl>
    <w:lvl w:ilvl="7">
      <w:start w:val="1"/>
      <w:numFmt w:val="bullet"/>
      <w:lvlText w:val="o"/>
      <w:lvlJc w:val="left"/>
      <w:pPr>
        <w:ind w:left="8280" w:hanging="360"/>
      </w:pPr>
      <w:rPr>
        <w:rFonts w:ascii="Courier New" w:hAnsi="Courier New" w:cs="Courier New" w:hint="default"/>
      </w:rPr>
    </w:lvl>
    <w:lvl w:ilvl="8">
      <w:start w:val="1"/>
      <w:numFmt w:val="bullet"/>
      <w:lvlText w:val=""/>
      <w:lvlJc w:val="left"/>
      <w:pPr>
        <w:ind w:left="9000" w:hanging="360"/>
      </w:pPr>
      <w:rPr>
        <w:rFonts w:ascii="Wingdings" w:hAnsi="Wingdings" w:hint="default"/>
      </w:rPr>
    </w:lvl>
  </w:abstractNum>
  <w:abstractNum w:abstractNumId="39" w15:restartNumberingAfterBreak="0">
    <w:nsid w:val="2AE54A8A"/>
    <w:multiLevelType w:val="multilevel"/>
    <w:tmpl w:val="913C3B4E"/>
    <w:lvl w:ilvl="0">
      <w:start w:val="1"/>
      <w:numFmt w:val="bullet"/>
      <w:lvlText w:val=""/>
      <w:lvlJc w:val="left"/>
      <w:pPr>
        <w:ind w:left="1287" w:hanging="360"/>
      </w:pPr>
      <w:rPr>
        <w:rFonts w:ascii="Symbol" w:hAnsi="Symbol"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hint="default"/>
      </w:rPr>
    </w:lvl>
    <w:lvl w:ilvl="3">
      <w:start w:val="1"/>
      <w:numFmt w:val="bullet"/>
      <w:lvlText w:val=""/>
      <w:lvlJc w:val="left"/>
      <w:pPr>
        <w:ind w:left="3447" w:hanging="360"/>
      </w:pPr>
      <w:rPr>
        <w:rFonts w:ascii="Symbol" w:hAnsi="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hint="default"/>
      </w:rPr>
    </w:lvl>
    <w:lvl w:ilvl="6">
      <w:start w:val="1"/>
      <w:numFmt w:val="bullet"/>
      <w:lvlText w:val=""/>
      <w:lvlJc w:val="left"/>
      <w:pPr>
        <w:ind w:left="5607" w:hanging="360"/>
      </w:pPr>
      <w:rPr>
        <w:rFonts w:ascii="Symbol" w:hAnsi="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hint="default"/>
      </w:rPr>
    </w:lvl>
  </w:abstractNum>
  <w:abstractNum w:abstractNumId="40" w15:restartNumberingAfterBreak="0">
    <w:nsid w:val="2B633D47"/>
    <w:multiLevelType w:val="multilevel"/>
    <w:tmpl w:val="022224DC"/>
    <w:lvl w:ilvl="0">
      <w:start w:val="1"/>
      <w:numFmt w:val="bullet"/>
      <w:lvlText w:val=""/>
      <w:lvlJc w:val="left"/>
      <w:pPr>
        <w:ind w:left="720" w:hanging="360"/>
      </w:pPr>
      <w:rPr>
        <w:rFonts w:ascii="Symbol" w:eastAsia="Symbol" w:hAnsi="Symbol" w:cs="Symbol" w:hint="default"/>
      </w:rPr>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Wingdings" w:eastAsia="Wingdings" w:hAnsi="Wingdings" w:cs="Wingdings" w:hint="default"/>
      </w:rPr>
    </w:lvl>
    <w:lvl w:ilvl="4">
      <w:start w:val="1"/>
      <w:numFmt w:val="bullet"/>
      <w:lvlText w:val=""/>
      <w:lvlJc w:val="left"/>
      <w:pPr>
        <w:ind w:left="3600" w:hanging="360"/>
      </w:pPr>
      <w:rPr>
        <w:rFonts w:ascii="Wingdings" w:eastAsia="Wingdings" w:hAnsi="Wingdings" w:cs="Wingdings"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Wingdings" w:eastAsia="Wingdings" w:hAnsi="Wingdings" w:cs="Wingdings" w:hint="default"/>
      </w:rPr>
    </w:lvl>
    <w:lvl w:ilvl="7">
      <w:start w:val="1"/>
      <w:numFmt w:val="bullet"/>
      <w:lvlText w:val=""/>
      <w:lvlJc w:val="left"/>
      <w:pPr>
        <w:ind w:left="5760" w:hanging="360"/>
      </w:pPr>
      <w:rPr>
        <w:rFonts w:ascii="Wingdings" w:eastAsia="Wingdings" w:hAnsi="Wingdings" w:cs="Wingdings" w:hint="default"/>
      </w:rPr>
    </w:lvl>
    <w:lvl w:ilvl="8">
      <w:start w:val="1"/>
      <w:numFmt w:val="bullet"/>
      <w:lvlText w:val=""/>
      <w:lvlJc w:val="left"/>
      <w:pPr>
        <w:ind w:left="6480" w:hanging="360"/>
      </w:pPr>
      <w:rPr>
        <w:rFonts w:ascii="Wingdings" w:eastAsia="Wingdings" w:hAnsi="Wingdings" w:cs="Wingdings" w:hint="default"/>
      </w:rPr>
    </w:lvl>
  </w:abstractNum>
  <w:abstractNum w:abstractNumId="41" w15:restartNumberingAfterBreak="0">
    <w:nsid w:val="2B790C4D"/>
    <w:multiLevelType w:val="multilevel"/>
    <w:tmpl w:val="3B62B2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2C002D52"/>
    <w:multiLevelType w:val="multilevel"/>
    <w:tmpl w:val="C840D4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2D833DEE"/>
    <w:multiLevelType w:val="multilevel"/>
    <w:tmpl w:val="0AA0DF5C"/>
    <w:lvl w:ilvl="0">
      <w:start w:val="1"/>
      <w:numFmt w:val="decimal"/>
      <w:lvlText w:val="%1."/>
      <w:lvlJc w:val="left"/>
      <w:pPr>
        <w:ind w:left="1249" w:hanging="360"/>
      </w:pPr>
    </w:lvl>
    <w:lvl w:ilvl="1">
      <w:start w:val="1"/>
      <w:numFmt w:val="lowerLetter"/>
      <w:lvlText w:val="%2."/>
      <w:lvlJc w:val="left"/>
      <w:pPr>
        <w:ind w:left="1969" w:hanging="360"/>
      </w:pPr>
    </w:lvl>
    <w:lvl w:ilvl="2">
      <w:start w:val="1"/>
      <w:numFmt w:val="lowerRoman"/>
      <w:lvlText w:val="%3."/>
      <w:lvlJc w:val="right"/>
      <w:pPr>
        <w:ind w:left="2689" w:hanging="180"/>
      </w:pPr>
    </w:lvl>
    <w:lvl w:ilvl="3">
      <w:start w:val="1"/>
      <w:numFmt w:val="decimal"/>
      <w:lvlText w:val="%4."/>
      <w:lvlJc w:val="left"/>
      <w:pPr>
        <w:ind w:left="3409" w:hanging="360"/>
      </w:pPr>
    </w:lvl>
    <w:lvl w:ilvl="4">
      <w:start w:val="1"/>
      <w:numFmt w:val="lowerLetter"/>
      <w:lvlText w:val="%5."/>
      <w:lvlJc w:val="left"/>
      <w:pPr>
        <w:ind w:left="4129" w:hanging="360"/>
      </w:pPr>
    </w:lvl>
    <w:lvl w:ilvl="5">
      <w:start w:val="1"/>
      <w:numFmt w:val="lowerRoman"/>
      <w:lvlText w:val="%6."/>
      <w:lvlJc w:val="right"/>
      <w:pPr>
        <w:ind w:left="4849" w:hanging="180"/>
      </w:pPr>
    </w:lvl>
    <w:lvl w:ilvl="6">
      <w:start w:val="1"/>
      <w:numFmt w:val="decimal"/>
      <w:lvlText w:val="%7."/>
      <w:lvlJc w:val="left"/>
      <w:pPr>
        <w:ind w:left="5569" w:hanging="360"/>
      </w:pPr>
    </w:lvl>
    <w:lvl w:ilvl="7">
      <w:start w:val="1"/>
      <w:numFmt w:val="lowerLetter"/>
      <w:lvlText w:val="%8."/>
      <w:lvlJc w:val="left"/>
      <w:pPr>
        <w:ind w:left="6289" w:hanging="360"/>
      </w:pPr>
    </w:lvl>
    <w:lvl w:ilvl="8">
      <w:start w:val="1"/>
      <w:numFmt w:val="lowerRoman"/>
      <w:lvlText w:val="%9."/>
      <w:lvlJc w:val="right"/>
      <w:pPr>
        <w:ind w:left="7009" w:hanging="180"/>
      </w:pPr>
    </w:lvl>
  </w:abstractNum>
  <w:abstractNum w:abstractNumId="44" w15:restartNumberingAfterBreak="0">
    <w:nsid w:val="2D8879B0"/>
    <w:multiLevelType w:val="multilevel"/>
    <w:tmpl w:val="57F252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2DD91A56"/>
    <w:multiLevelType w:val="multilevel"/>
    <w:tmpl w:val="1AD81A02"/>
    <w:lvl w:ilvl="0">
      <w:start w:val="1"/>
      <w:numFmt w:val="decimal"/>
      <w:lvlText w:val="ARTICLE %1 :"/>
      <w:lvlJc w:val="left"/>
      <w:pPr>
        <w:ind w:left="360" w:hanging="360"/>
      </w:pPr>
      <w:rPr>
        <w:rFonts w:hint="default"/>
      </w:rPr>
    </w:lvl>
    <w:lvl w:ilvl="1">
      <w:start w:val="1"/>
      <w:numFmt w:val="decimal"/>
      <w:lvlText w:val="%2"/>
      <w:lvlJc w:val="left"/>
      <w:pPr>
        <w:ind w:left="720" w:hanging="360"/>
      </w:pPr>
      <w:rPr>
        <w:rFonts w:hint="default"/>
      </w:rPr>
    </w:lvl>
    <w:lvl w:ilvl="2">
      <w:start w:val="1"/>
      <w:numFmt w:val="decimal"/>
      <w:lvlText w:val="%2.%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Roman"/>
      <w:lvlText w:val="(%5)"/>
      <w:lvlJc w:val="left"/>
      <w:pPr>
        <w:ind w:left="1800" w:hanging="360"/>
      </w:pPr>
      <w:rPr>
        <w:rFonts w:hint="default"/>
      </w:rPr>
    </w:lvl>
    <w:lvl w:ilvl="5">
      <w:start w:val="1"/>
      <w:numFmt w:val="none"/>
      <w:lvlText w:val="(%6)"/>
      <w:lvlJc w:val="left"/>
      <w:pPr>
        <w:ind w:left="2160" w:hanging="360"/>
      </w:pPr>
      <w:rPr>
        <w:rFonts w:hint="default"/>
      </w:rPr>
    </w:lvl>
    <w:lvl w:ilvl="6">
      <w:start w:val="1"/>
      <w:numFmt w:val="none"/>
      <w:lvlText w:val="%7."/>
      <w:lvlJc w:val="left"/>
      <w:pPr>
        <w:ind w:left="2520" w:hanging="360"/>
      </w:pPr>
      <w:rPr>
        <w:rFonts w:hint="default"/>
      </w:rPr>
    </w:lvl>
    <w:lvl w:ilvl="7">
      <w:start w:val="1"/>
      <w:numFmt w:val="none"/>
      <w:lvlText w:val="%8."/>
      <w:lvlJc w:val="left"/>
      <w:pPr>
        <w:ind w:left="2880" w:hanging="360"/>
      </w:pPr>
      <w:rPr>
        <w:rFonts w:hint="default"/>
      </w:rPr>
    </w:lvl>
    <w:lvl w:ilvl="8">
      <w:start w:val="1"/>
      <w:numFmt w:val="none"/>
      <w:lvlText w:val="%9."/>
      <w:lvlJc w:val="left"/>
      <w:pPr>
        <w:ind w:left="3240" w:hanging="360"/>
      </w:pPr>
      <w:rPr>
        <w:rFonts w:hint="default"/>
      </w:rPr>
    </w:lvl>
  </w:abstractNum>
  <w:abstractNum w:abstractNumId="46" w15:restartNumberingAfterBreak="0">
    <w:nsid w:val="2DDE4673"/>
    <w:multiLevelType w:val="multilevel"/>
    <w:tmpl w:val="DFB6E2D2"/>
    <w:lvl w:ilvl="0">
      <w:start w:val="1"/>
      <w:numFmt w:val="bullet"/>
      <w:pStyle w:val="textepuce2"/>
      <w:lvlText w:val="•"/>
      <w:lvlJc w:val="left"/>
      <w:pPr>
        <w:tabs>
          <w:tab w:val="num" w:pos="360"/>
        </w:tabs>
        <w:ind w:left="0" w:firstLine="0"/>
      </w:pPr>
      <w:rPr>
        <w:rFonts w:ascii="Arial" w:hAnsi="Arial" w:hint="default"/>
        <w:b w:val="0"/>
        <w:i w:val="0"/>
        <w:caps w:val="0"/>
        <w:strike w:val="0"/>
        <w:vanish w:val="0"/>
        <w:color w:val="000000"/>
        <w:spacing w:val="0"/>
        <w:position w:val="0"/>
        <w:sz w:val="20"/>
        <w:vertAlign w:val="baseline"/>
        <w14:textOutline w14:w="0" w14:cap="rnd" w14:cmpd="sng" w14:algn="ctr">
          <w14:noFill/>
          <w14:prstDash w14:val="solid"/>
          <w14:bevel/>
        </w14:textOutline>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47" w15:restartNumberingAfterBreak="0">
    <w:nsid w:val="2EB1712A"/>
    <w:multiLevelType w:val="multilevel"/>
    <w:tmpl w:val="49E8B916"/>
    <w:lvl w:ilvl="0">
      <w:start w:val="1"/>
      <w:numFmt w:val="bullet"/>
      <w:pStyle w:val="w"/>
      <w:lvlText w:val=""/>
      <w:lvlJc w:val="left"/>
      <w:pPr>
        <w:tabs>
          <w:tab w:val="num" w:pos="994"/>
        </w:tabs>
        <w:ind w:left="994" w:hanging="432"/>
      </w:pPr>
      <w:rPr>
        <w:rFonts w:ascii="Symbol" w:hAnsi="Symbol" w:hint="default"/>
        <w:sz w:val="22"/>
      </w:rPr>
    </w:lvl>
    <w:lvl w:ilvl="1">
      <w:start w:val="3"/>
      <w:numFmt w:val="bullet"/>
      <w:lvlText w:val="-"/>
      <w:lvlJc w:val="left"/>
      <w:pPr>
        <w:tabs>
          <w:tab w:val="num" w:pos="1440"/>
        </w:tabs>
        <w:ind w:left="1440" w:hanging="360"/>
      </w:pPr>
      <w:rPr>
        <w:rFonts w:ascii="Times New Roman" w:eastAsia="Times New Roman" w:hAnsi="Times New Roman" w:cs="Times New Roman" w:hint="default"/>
      </w:rPr>
    </w:lvl>
    <w:lvl w:ilvl="2">
      <w:start w:val="3"/>
      <w:numFmt w:val="bullet"/>
      <w:lvlText w:val=""/>
      <w:lvlJc w:val="left"/>
      <w:pPr>
        <w:tabs>
          <w:tab w:val="num" w:pos="2505"/>
        </w:tabs>
        <w:ind w:left="2505" w:hanging="705"/>
      </w:pPr>
      <w:rPr>
        <w:rFonts w:ascii="Wingdings" w:eastAsia="Times New Roman" w:hAnsi="Wingdings" w:cs="Times New Roman"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2F307095"/>
    <w:multiLevelType w:val="multilevel"/>
    <w:tmpl w:val="C2F26AE6"/>
    <w:lvl w:ilvl="0">
      <w:start w:val="1"/>
      <w:numFmt w:val="decimal"/>
      <w:lvlText w:val="%1."/>
      <w:lvlJc w:val="left"/>
      <w:pPr>
        <w:ind w:left="1065" w:hanging="70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15:restartNumberingAfterBreak="0">
    <w:nsid w:val="2FEA5C31"/>
    <w:multiLevelType w:val="multilevel"/>
    <w:tmpl w:val="0F8A77BE"/>
    <w:lvl w:ilvl="0">
      <w:numFmt w:val="bullet"/>
      <w:lvlText w:val=""/>
      <w:lvlJc w:val="left"/>
      <w:pPr>
        <w:ind w:left="720" w:hanging="360"/>
      </w:pPr>
      <w:rPr>
        <w:rFonts w:ascii="Wingdings" w:eastAsia="Times" w:hAnsi="Wingdings"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0" w15:restartNumberingAfterBreak="0">
    <w:nsid w:val="300C0139"/>
    <w:multiLevelType w:val="multilevel"/>
    <w:tmpl w:val="39F6EF24"/>
    <w:lvl w:ilvl="0">
      <w:start w:val="1"/>
      <w:numFmt w:val="bullet"/>
      <w:lvlText w:val=""/>
      <w:lvlJc w:val="left"/>
      <w:pPr>
        <w:ind w:left="1287" w:hanging="360"/>
      </w:pPr>
      <w:rPr>
        <w:rFonts w:ascii="Symbol" w:hAnsi="Symbol"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hint="default"/>
      </w:rPr>
    </w:lvl>
    <w:lvl w:ilvl="3">
      <w:start w:val="1"/>
      <w:numFmt w:val="bullet"/>
      <w:lvlText w:val=""/>
      <w:lvlJc w:val="left"/>
      <w:pPr>
        <w:ind w:left="3447" w:hanging="360"/>
      </w:pPr>
      <w:rPr>
        <w:rFonts w:ascii="Symbol" w:hAnsi="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hint="default"/>
      </w:rPr>
    </w:lvl>
    <w:lvl w:ilvl="6">
      <w:start w:val="1"/>
      <w:numFmt w:val="bullet"/>
      <w:lvlText w:val=""/>
      <w:lvlJc w:val="left"/>
      <w:pPr>
        <w:ind w:left="5607" w:hanging="360"/>
      </w:pPr>
      <w:rPr>
        <w:rFonts w:ascii="Symbol" w:hAnsi="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hint="default"/>
      </w:rPr>
    </w:lvl>
  </w:abstractNum>
  <w:abstractNum w:abstractNumId="51" w15:restartNumberingAfterBreak="0">
    <w:nsid w:val="32AF0F9D"/>
    <w:multiLevelType w:val="multilevel"/>
    <w:tmpl w:val="5E88EA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34BB1E4D"/>
    <w:multiLevelType w:val="multilevel"/>
    <w:tmpl w:val="4C4669CA"/>
    <w:lvl w:ilvl="0">
      <w:start w:val="1"/>
      <w:numFmt w:val="bullet"/>
      <w:lvlText w:val="§"/>
      <w:lvlJc w:val="left"/>
      <w:pPr>
        <w:ind w:left="709" w:hanging="360"/>
      </w:pPr>
      <w:rPr>
        <w:rFonts w:ascii="Wingdings" w:eastAsia="Wingdings" w:hAnsi="Wingdings" w:cs="Wingdings"/>
      </w:rPr>
    </w:lvl>
    <w:lvl w:ilvl="1">
      <w:start w:val="1"/>
      <w:numFmt w:val="bullet"/>
      <w:lvlText w:val="o"/>
      <w:lvlJc w:val="left"/>
      <w:pPr>
        <w:ind w:left="1429" w:hanging="360"/>
      </w:pPr>
      <w:rPr>
        <w:rFonts w:ascii="Courier New" w:eastAsia="Courier New" w:hAnsi="Courier New" w:cs="Courier New" w:hint="default"/>
      </w:rPr>
    </w:lvl>
    <w:lvl w:ilvl="2">
      <w:start w:val="1"/>
      <w:numFmt w:val="bullet"/>
      <w:lvlText w:val="§"/>
      <w:lvlJc w:val="left"/>
      <w:pPr>
        <w:ind w:left="2149" w:hanging="360"/>
      </w:pPr>
      <w:rPr>
        <w:rFonts w:ascii="Wingdings" w:eastAsia="Wingdings" w:hAnsi="Wingdings" w:cs="Wingdings" w:hint="default"/>
      </w:rPr>
    </w:lvl>
    <w:lvl w:ilvl="3">
      <w:start w:val="1"/>
      <w:numFmt w:val="bullet"/>
      <w:lvlText w:val="·"/>
      <w:lvlJc w:val="left"/>
      <w:pPr>
        <w:ind w:left="2869" w:hanging="360"/>
      </w:pPr>
      <w:rPr>
        <w:rFonts w:ascii="Symbol" w:eastAsia="Symbol" w:hAnsi="Symbol" w:cs="Symbol" w:hint="default"/>
      </w:rPr>
    </w:lvl>
    <w:lvl w:ilvl="4">
      <w:start w:val="1"/>
      <w:numFmt w:val="bullet"/>
      <w:lvlText w:val="o"/>
      <w:lvlJc w:val="left"/>
      <w:pPr>
        <w:ind w:left="3589" w:hanging="360"/>
      </w:pPr>
      <w:rPr>
        <w:rFonts w:ascii="Courier New" w:eastAsia="Courier New" w:hAnsi="Courier New" w:cs="Courier New" w:hint="default"/>
      </w:rPr>
    </w:lvl>
    <w:lvl w:ilvl="5">
      <w:start w:val="1"/>
      <w:numFmt w:val="bullet"/>
      <w:lvlText w:val="§"/>
      <w:lvlJc w:val="left"/>
      <w:pPr>
        <w:ind w:left="4309" w:hanging="360"/>
      </w:pPr>
      <w:rPr>
        <w:rFonts w:ascii="Wingdings" w:eastAsia="Wingdings" w:hAnsi="Wingdings" w:cs="Wingdings" w:hint="default"/>
      </w:rPr>
    </w:lvl>
    <w:lvl w:ilvl="6">
      <w:start w:val="1"/>
      <w:numFmt w:val="bullet"/>
      <w:lvlText w:val="·"/>
      <w:lvlJc w:val="left"/>
      <w:pPr>
        <w:ind w:left="5029" w:hanging="360"/>
      </w:pPr>
      <w:rPr>
        <w:rFonts w:ascii="Symbol" w:eastAsia="Symbol" w:hAnsi="Symbol" w:cs="Symbol" w:hint="default"/>
      </w:rPr>
    </w:lvl>
    <w:lvl w:ilvl="7">
      <w:start w:val="1"/>
      <w:numFmt w:val="bullet"/>
      <w:lvlText w:val="o"/>
      <w:lvlJc w:val="left"/>
      <w:pPr>
        <w:ind w:left="5749" w:hanging="360"/>
      </w:pPr>
      <w:rPr>
        <w:rFonts w:ascii="Courier New" w:eastAsia="Courier New" w:hAnsi="Courier New" w:cs="Courier New" w:hint="default"/>
      </w:rPr>
    </w:lvl>
    <w:lvl w:ilvl="8">
      <w:start w:val="1"/>
      <w:numFmt w:val="bullet"/>
      <w:lvlText w:val="§"/>
      <w:lvlJc w:val="left"/>
      <w:pPr>
        <w:ind w:left="6469" w:hanging="360"/>
      </w:pPr>
      <w:rPr>
        <w:rFonts w:ascii="Wingdings" w:eastAsia="Wingdings" w:hAnsi="Wingdings" w:cs="Wingdings" w:hint="default"/>
      </w:rPr>
    </w:lvl>
  </w:abstractNum>
  <w:abstractNum w:abstractNumId="53" w15:restartNumberingAfterBreak="0">
    <w:nsid w:val="35D56847"/>
    <w:multiLevelType w:val="multilevel"/>
    <w:tmpl w:val="8A705D2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4" w15:restartNumberingAfterBreak="0">
    <w:nsid w:val="35ED0317"/>
    <w:multiLevelType w:val="multilevel"/>
    <w:tmpl w:val="57F4AE00"/>
    <w:lvl w:ilvl="0">
      <w:numFmt w:val="bullet"/>
      <w:lvlText w:val="-"/>
      <w:lvlJc w:val="left"/>
      <w:pPr>
        <w:ind w:left="720" w:hanging="360"/>
      </w:pPr>
      <w:rPr>
        <w:rFonts w:ascii="Calibri" w:eastAsia="Times"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5" w15:restartNumberingAfterBreak="0">
    <w:nsid w:val="373121A0"/>
    <w:multiLevelType w:val="multilevel"/>
    <w:tmpl w:val="51EC6066"/>
    <w:lvl w:ilvl="0">
      <w:start w:val="1"/>
      <w:numFmt w:val="bullet"/>
      <w:lvlText w:val=""/>
      <w:lvlJc w:val="left"/>
      <w:pPr>
        <w:ind w:left="3240" w:hanging="360"/>
      </w:pPr>
      <w:rPr>
        <w:rFonts w:ascii="Wingdings" w:hAnsi="Wingdings" w:hint="default"/>
      </w:rPr>
    </w:lvl>
    <w:lvl w:ilvl="1">
      <w:start w:val="1"/>
      <w:numFmt w:val="bullet"/>
      <w:lvlText w:val="o"/>
      <w:lvlJc w:val="left"/>
      <w:pPr>
        <w:ind w:left="3960" w:hanging="360"/>
      </w:pPr>
      <w:rPr>
        <w:rFonts w:ascii="Courier New" w:hAnsi="Courier New" w:cs="Courier New" w:hint="default"/>
      </w:rPr>
    </w:lvl>
    <w:lvl w:ilvl="2">
      <w:start w:val="1"/>
      <w:numFmt w:val="bullet"/>
      <w:lvlText w:val=""/>
      <w:lvlJc w:val="left"/>
      <w:pPr>
        <w:ind w:left="4680" w:hanging="360"/>
      </w:pPr>
      <w:rPr>
        <w:rFonts w:ascii="Wingdings" w:hAnsi="Wingdings" w:hint="default"/>
      </w:rPr>
    </w:lvl>
    <w:lvl w:ilvl="3">
      <w:start w:val="1"/>
      <w:numFmt w:val="bullet"/>
      <w:lvlText w:val=""/>
      <w:lvlJc w:val="left"/>
      <w:pPr>
        <w:ind w:left="5400" w:hanging="360"/>
      </w:pPr>
      <w:rPr>
        <w:rFonts w:ascii="Symbol" w:hAnsi="Symbol" w:hint="default"/>
      </w:rPr>
    </w:lvl>
    <w:lvl w:ilvl="4">
      <w:start w:val="1"/>
      <w:numFmt w:val="bullet"/>
      <w:lvlText w:val="o"/>
      <w:lvlJc w:val="left"/>
      <w:pPr>
        <w:ind w:left="6120" w:hanging="360"/>
      </w:pPr>
      <w:rPr>
        <w:rFonts w:ascii="Courier New" w:hAnsi="Courier New" w:cs="Courier New" w:hint="default"/>
      </w:rPr>
    </w:lvl>
    <w:lvl w:ilvl="5">
      <w:start w:val="1"/>
      <w:numFmt w:val="bullet"/>
      <w:lvlText w:val=""/>
      <w:lvlJc w:val="left"/>
      <w:pPr>
        <w:ind w:left="6840" w:hanging="360"/>
      </w:pPr>
      <w:rPr>
        <w:rFonts w:ascii="Wingdings" w:hAnsi="Wingdings" w:hint="default"/>
      </w:rPr>
    </w:lvl>
    <w:lvl w:ilvl="6">
      <w:start w:val="1"/>
      <w:numFmt w:val="bullet"/>
      <w:lvlText w:val=""/>
      <w:lvlJc w:val="left"/>
      <w:pPr>
        <w:ind w:left="7560" w:hanging="360"/>
      </w:pPr>
      <w:rPr>
        <w:rFonts w:ascii="Symbol" w:hAnsi="Symbol" w:hint="default"/>
      </w:rPr>
    </w:lvl>
    <w:lvl w:ilvl="7">
      <w:start w:val="1"/>
      <w:numFmt w:val="bullet"/>
      <w:lvlText w:val="o"/>
      <w:lvlJc w:val="left"/>
      <w:pPr>
        <w:ind w:left="8280" w:hanging="360"/>
      </w:pPr>
      <w:rPr>
        <w:rFonts w:ascii="Courier New" w:hAnsi="Courier New" w:cs="Courier New" w:hint="default"/>
      </w:rPr>
    </w:lvl>
    <w:lvl w:ilvl="8">
      <w:start w:val="1"/>
      <w:numFmt w:val="bullet"/>
      <w:lvlText w:val=""/>
      <w:lvlJc w:val="left"/>
      <w:pPr>
        <w:ind w:left="9000" w:hanging="360"/>
      </w:pPr>
      <w:rPr>
        <w:rFonts w:ascii="Wingdings" w:hAnsi="Wingdings" w:hint="default"/>
      </w:rPr>
    </w:lvl>
  </w:abstractNum>
  <w:abstractNum w:abstractNumId="56" w15:restartNumberingAfterBreak="0">
    <w:nsid w:val="37946D7B"/>
    <w:multiLevelType w:val="multilevel"/>
    <w:tmpl w:val="B2E6C5B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7" w15:restartNumberingAfterBreak="0">
    <w:nsid w:val="38A71CBC"/>
    <w:multiLevelType w:val="multilevel"/>
    <w:tmpl w:val="25F47A50"/>
    <w:lvl w:ilvl="0">
      <w:start w:val="1"/>
      <w:numFmt w:val="bullet"/>
      <w:lvlText w:val=""/>
      <w:lvlJc w:val="left"/>
      <w:pPr>
        <w:ind w:left="1287" w:hanging="360"/>
      </w:pPr>
      <w:rPr>
        <w:rFonts w:ascii="Wingdings" w:hAnsi="Wingdings"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hint="default"/>
      </w:rPr>
    </w:lvl>
    <w:lvl w:ilvl="3">
      <w:start w:val="1"/>
      <w:numFmt w:val="bullet"/>
      <w:lvlText w:val=""/>
      <w:lvlJc w:val="left"/>
      <w:pPr>
        <w:ind w:left="3447" w:hanging="360"/>
      </w:pPr>
      <w:rPr>
        <w:rFonts w:ascii="Symbol" w:hAnsi="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hint="default"/>
      </w:rPr>
    </w:lvl>
    <w:lvl w:ilvl="6">
      <w:start w:val="1"/>
      <w:numFmt w:val="bullet"/>
      <w:lvlText w:val=""/>
      <w:lvlJc w:val="left"/>
      <w:pPr>
        <w:ind w:left="5607" w:hanging="360"/>
      </w:pPr>
      <w:rPr>
        <w:rFonts w:ascii="Symbol" w:hAnsi="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hint="default"/>
      </w:rPr>
    </w:lvl>
  </w:abstractNum>
  <w:abstractNum w:abstractNumId="58" w15:restartNumberingAfterBreak="0">
    <w:nsid w:val="38FA7ED3"/>
    <w:multiLevelType w:val="multilevel"/>
    <w:tmpl w:val="6E8C4A3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9" w15:restartNumberingAfterBreak="0">
    <w:nsid w:val="3D522C53"/>
    <w:multiLevelType w:val="multilevel"/>
    <w:tmpl w:val="419EA098"/>
    <w:lvl w:ilvl="0">
      <w:start w:val="1"/>
      <w:numFmt w:val="bullet"/>
      <w:lvlText w:val=""/>
      <w:lvlJc w:val="left"/>
      <w:pPr>
        <w:tabs>
          <w:tab w:val="num" w:pos="720"/>
        </w:tabs>
        <w:ind w:left="720" w:hanging="360"/>
      </w:pPr>
      <w:rPr>
        <w:rFonts w:ascii="Symbol" w:hAnsi="Symbol" w:hint="default"/>
        <w:sz w:val="20"/>
      </w:rPr>
    </w:lvl>
    <w:lvl w:ilvl="1">
      <w:start w:val="9"/>
      <w:numFmt w:val="upperRoman"/>
      <w:lvlText w:val="%2&gt;"/>
      <w:lvlJc w:val="left"/>
      <w:pPr>
        <w:ind w:left="1800" w:hanging="720"/>
      </w:pPr>
      <w:rPr>
        <w:rFonts w:hint="default"/>
        <w:b w:val="0"/>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3DA222B8"/>
    <w:multiLevelType w:val="multilevel"/>
    <w:tmpl w:val="4A1C997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1" w15:restartNumberingAfterBreak="0">
    <w:nsid w:val="3DB63307"/>
    <w:multiLevelType w:val="multilevel"/>
    <w:tmpl w:val="B9687DB8"/>
    <w:lvl w:ilvl="0">
      <w:start w:val="4"/>
      <w:numFmt w:val="lowerLetter"/>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2" w15:restartNumberingAfterBreak="0">
    <w:nsid w:val="40BE6DF1"/>
    <w:multiLevelType w:val="multilevel"/>
    <w:tmpl w:val="1A1C1F16"/>
    <w:lvl w:ilvl="0">
      <w:start w:val="4"/>
      <w:numFmt w:val="decimal"/>
      <w:lvlText w:val="%1."/>
      <w:lvlJc w:val="left"/>
      <w:pPr>
        <w:ind w:left="360" w:hanging="360"/>
      </w:pPr>
    </w:lvl>
    <w:lvl w:ilvl="1">
      <w:start w:val="2"/>
      <w:numFmt w:val="decimal"/>
      <w:lvlText w:val="%1.%2."/>
      <w:lvlJc w:val="left"/>
      <w:pPr>
        <w:ind w:left="720" w:hanging="36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63" w15:restartNumberingAfterBreak="0">
    <w:nsid w:val="418A119B"/>
    <w:multiLevelType w:val="multilevel"/>
    <w:tmpl w:val="54EAE966"/>
    <w:lvl w:ilvl="0">
      <w:start w:val="1"/>
      <w:numFmt w:val="bullet"/>
      <w:pStyle w:val="q"/>
      <w:lvlText w:val=""/>
      <w:lvlJc w:val="left"/>
      <w:pPr>
        <w:tabs>
          <w:tab w:val="num" w:pos="922"/>
        </w:tabs>
        <w:ind w:left="922" w:hanging="360"/>
      </w:pPr>
      <w:rPr>
        <w:rFonts w:ascii="Symbol" w:hAnsi="Symbol" w:hint="default"/>
        <w:b w:val="0"/>
        <w:i w:val="0"/>
        <w:caps w:val="0"/>
        <w:strike w:val="0"/>
        <w:vanish w:val="0"/>
        <w:color w:val="000000"/>
        <w:sz w:val="16"/>
        <w:vertAlign w:val="baseline"/>
        <w14:textOutline w14:w="0" w14:cap="rnd" w14:cmpd="sng" w14:algn="ctr">
          <w14:noFill/>
          <w14:prstDash w14:val="solid"/>
          <w14:bevel/>
        </w14:textOutline>
      </w:rPr>
    </w:lvl>
    <w:lvl w:ilvl="1">
      <w:start w:val="1"/>
      <w:numFmt w:val="bullet"/>
      <w:lvlText w:val="o"/>
      <w:lvlJc w:val="left"/>
      <w:pPr>
        <w:tabs>
          <w:tab w:val="num" w:pos="2002"/>
        </w:tabs>
        <w:ind w:left="2002" w:hanging="360"/>
      </w:pPr>
      <w:rPr>
        <w:rFonts w:ascii="Courier New" w:hAnsi="Courier New" w:hint="default"/>
      </w:rPr>
    </w:lvl>
    <w:lvl w:ilvl="2">
      <w:start w:val="1"/>
      <w:numFmt w:val="bullet"/>
      <w:lvlText w:val=""/>
      <w:lvlJc w:val="left"/>
      <w:pPr>
        <w:tabs>
          <w:tab w:val="num" w:pos="2722"/>
        </w:tabs>
        <w:ind w:left="2722" w:hanging="360"/>
      </w:pPr>
      <w:rPr>
        <w:rFonts w:ascii="Wingdings" w:hAnsi="Wingdings" w:hint="default"/>
      </w:rPr>
    </w:lvl>
    <w:lvl w:ilvl="3">
      <w:start w:val="1"/>
      <w:numFmt w:val="bullet"/>
      <w:lvlText w:val=""/>
      <w:lvlJc w:val="left"/>
      <w:pPr>
        <w:tabs>
          <w:tab w:val="num" w:pos="3442"/>
        </w:tabs>
        <w:ind w:left="3442" w:hanging="360"/>
      </w:pPr>
      <w:rPr>
        <w:rFonts w:ascii="Symbol" w:hAnsi="Symbol" w:hint="default"/>
      </w:rPr>
    </w:lvl>
    <w:lvl w:ilvl="4">
      <w:start w:val="1"/>
      <w:numFmt w:val="bullet"/>
      <w:lvlText w:val="o"/>
      <w:lvlJc w:val="left"/>
      <w:pPr>
        <w:tabs>
          <w:tab w:val="num" w:pos="4162"/>
        </w:tabs>
        <w:ind w:left="4162" w:hanging="360"/>
      </w:pPr>
      <w:rPr>
        <w:rFonts w:ascii="Courier New" w:hAnsi="Courier New" w:hint="default"/>
      </w:rPr>
    </w:lvl>
    <w:lvl w:ilvl="5">
      <w:start w:val="1"/>
      <w:numFmt w:val="bullet"/>
      <w:lvlText w:val=""/>
      <w:lvlJc w:val="left"/>
      <w:pPr>
        <w:tabs>
          <w:tab w:val="num" w:pos="4882"/>
        </w:tabs>
        <w:ind w:left="4882" w:hanging="360"/>
      </w:pPr>
      <w:rPr>
        <w:rFonts w:ascii="Wingdings" w:hAnsi="Wingdings" w:hint="default"/>
      </w:rPr>
    </w:lvl>
    <w:lvl w:ilvl="6">
      <w:start w:val="1"/>
      <w:numFmt w:val="bullet"/>
      <w:lvlText w:val=""/>
      <w:lvlJc w:val="left"/>
      <w:pPr>
        <w:tabs>
          <w:tab w:val="num" w:pos="5602"/>
        </w:tabs>
        <w:ind w:left="5602" w:hanging="360"/>
      </w:pPr>
      <w:rPr>
        <w:rFonts w:ascii="Symbol" w:hAnsi="Symbol" w:hint="default"/>
      </w:rPr>
    </w:lvl>
    <w:lvl w:ilvl="7">
      <w:start w:val="1"/>
      <w:numFmt w:val="bullet"/>
      <w:lvlText w:val="o"/>
      <w:lvlJc w:val="left"/>
      <w:pPr>
        <w:tabs>
          <w:tab w:val="num" w:pos="6322"/>
        </w:tabs>
        <w:ind w:left="6322" w:hanging="360"/>
      </w:pPr>
      <w:rPr>
        <w:rFonts w:ascii="Courier New" w:hAnsi="Courier New" w:hint="default"/>
      </w:rPr>
    </w:lvl>
    <w:lvl w:ilvl="8">
      <w:start w:val="1"/>
      <w:numFmt w:val="bullet"/>
      <w:lvlText w:val=""/>
      <w:lvlJc w:val="left"/>
      <w:pPr>
        <w:tabs>
          <w:tab w:val="num" w:pos="7042"/>
        </w:tabs>
        <w:ind w:left="7042" w:hanging="360"/>
      </w:pPr>
      <w:rPr>
        <w:rFonts w:ascii="Wingdings" w:hAnsi="Wingdings" w:hint="default"/>
      </w:rPr>
    </w:lvl>
  </w:abstractNum>
  <w:abstractNum w:abstractNumId="64" w15:restartNumberingAfterBreak="0">
    <w:nsid w:val="42DC40FE"/>
    <w:multiLevelType w:val="multilevel"/>
    <w:tmpl w:val="01F0B532"/>
    <w:lvl w:ilvl="0">
      <w:start w:val="3"/>
      <w:numFmt w:val="bullet"/>
      <w:lvlText w:val="-"/>
      <w:lvlJc w:val="left"/>
      <w:pPr>
        <w:ind w:left="1287" w:hanging="360"/>
      </w:pPr>
      <w:rPr>
        <w:rFonts w:ascii="Times New Roman" w:eastAsia="Times New Roman" w:hAnsi="Times New Roman" w:cs="Times New Roman"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hint="default"/>
      </w:rPr>
    </w:lvl>
    <w:lvl w:ilvl="3">
      <w:start w:val="1"/>
      <w:numFmt w:val="bullet"/>
      <w:lvlText w:val=""/>
      <w:lvlJc w:val="left"/>
      <w:pPr>
        <w:ind w:left="3447" w:hanging="360"/>
      </w:pPr>
      <w:rPr>
        <w:rFonts w:ascii="Symbol" w:hAnsi="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hint="default"/>
      </w:rPr>
    </w:lvl>
    <w:lvl w:ilvl="6">
      <w:start w:val="1"/>
      <w:numFmt w:val="bullet"/>
      <w:lvlText w:val=""/>
      <w:lvlJc w:val="left"/>
      <w:pPr>
        <w:ind w:left="5607" w:hanging="360"/>
      </w:pPr>
      <w:rPr>
        <w:rFonts w:ascii="Symbol" w:hAnsi="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hint="default"/>
      </w:rPr>
    </w:lvl>
  </w:abstractNum>
  <w:abstractNum w:abstractNumId="65" w15:restartNumberingAfterBreak="0">
    <w:nsid w:val="42FC7B5C"/>
    <w:multiLevelType w:val="multilevel"/>
    <w:tmpl w:val="895E7BFE"/>
    <w:lvl w:ilvl="0">
      <w:numFmt w:val="bullet"/>
      <w:lvlText w:val="-"/>
      <w:lvlJc w:val="left"/>
      <w:pPr>
        <w:ind w:left="774" w:hanging="360"/>
      </w:pPr>
      <w:rPr>
        <w:rFonts w:ascii="Calibri" w:eastAsia="Times" w:hAnsi="Calibri" w:cs="Calibri" w:hint="default"/>
      </w:rPr>
    </w:lvl>
    <w:lvl w:ilvl="1">
      <w:start w:val="1"/>
      <w:numFmt w:val="bullet"/>
      <w:lvlText w:val="o"/>
      <w:lvlJc w:val="left"/>
      <w:pPr>
        <w:ind w:left="1494" w:hanging="360"/>
      </w:pPr>
      <w:rPr>
        <w:rFonts w:ascii="Courier New" w:hAnsi="Courier New" w:cs="Courier New" w:hint="default"/>
      </w:rPr>
    </w:lvl>
    <w:lvl w:ilvl="2">
      <w:start w:val="1"/>
      <w:numFmt w:val="bullet"/>
      <w:lvlText w:val=""/>
      <w:lvlJc w:val="left"/>
      <w:pPr>
        <w:ind w:left="2214" w:hanging="360"/>
      </w:pPr>
      <w:rPr>
        <w:rFonts w:ascii="Wingdings" w:hAnsi="Wingdings" w:hint="default"/>
      </w:rPr>
    </w:lvl>
    <w:lvl w:ilvl="3">
      <w:start w:val="1"/>
      <w:numFmt w:val="bullet"/>
      <w:lvlText w:val=""/>
      <w:lvlJc w:val="left"/>
      <w:pPr>
        <w:ind w:left="2934" w:hanging="360"/>
      </w:pPr>
      <w:rPr>
        <w:rFonts w:ascii="Symbol" w:hAnsi="Symbol" w:hint="default"/>
      </w:rPr>
    </w:lvl>
    <w:lvl w:ilvl="4">
      <w:start w:val="1"/>
      <w:numFmt w:val="bullet"/>
      <w:lvlText w:val="o"/>
      <w:lvlJc w:val="left"/>
      <w:pPr>
        <w:ind w:left="3654" w:hanging="360"/>
      </w:pPr>
      <w:rPr>
        <w:rFonts w:ascii="Courier New" w:hAnsi="Courier New" w:cs="Courier New" w:hint="default"/>
      </w:rPr>
    </w:lvl>
    <w:lvl w:ilvl="5">
      <w:start w:val="1"/>
      <w:numFmt w:val="bullet"/>
      <w:lvlText w:val=""/>
      <w:lvlJc w:val="left"/>
      <w:pPr>
        <w:ind w:left="4374" w:hanging="360"/>
      </w:pPr>
      <w:rPr>
        <w:rFonts w:ascii="Wingdings" w:hAnsi="Wingdings" w:hint="default"/>
      </w:rPr>
    </w:lvl>
    <w:lvl w:ilvl="6">
      <w:start w:val="1"/>
      <w:numFmt w:val="bullet"/>
      <w:lvlText w:val=""/>
      <w:lvlJc w:val="left"/>
      <w:pPr>
        <w:ind w:left="5094" w:hanging="360"/>
      </w:pPr>
      <w:rPr>
        <w:rFonts w:ascii="Symbol" w:hAnsi="Symbol" w:hint="default"/>
      </w:rPr>
    </w:lvl>
    <w:lvl w:ilvl="7">
      <w:start w:val="1"/>
      <w:numFmt w:val="bullet"/>
      <w:lvlText w:val="o"/>
      <w:lvlJc w:val="left"/>
      <w:pPr>
        <w:ind w:left="5814" w:hanging="360"/>
      </w:pPr>
      <w:rPr>
        <w:rFonts w:ascii="Courier New" w:hAnsi="Courier New" w:cs="Courier New" w:hint="default"/>
      </w:rPr>
    </w:lvl>
    <w:lvl w:ilvl="8">
      <w:start w:val="1"/>
      <w:numFmt w:val="bullet"/>
      <w:lvlText w:val=""/>
      <w:lvlJc w:val="left"/>
      <w:pPr>
        <w:ind w:left="6534" w:hanging="360"/>
      </w:pPr>
      <w:rPr>
        <w:rFonts w:ascii="Wingdings" w:hAnsi="Wingdings" w:hint="default"/>
      </w:rPr>
    </w:lvl>
  </w:abstractNum>
  <w:abstractNum w:abstractNumId="66" w15:restartNumberingAfterBreak="0">
    <w:nsid w:val="43025DDD"/>
    <w:multiLevelType w:val="multilevel"/>
    <w:tmpl w:val="6E2618EE"/>
    <w:lvl w:ilvl="0">
      <w:start w:val="1"/>
      <w:numFmt w:val="lowerLetter"/>
      <w:lvlText w:val="%1)"/>
      <w:lvlJc w:val="left"/>
      <w:pPr>
        <w:ind w:left="1920" w:hanging="360"/>
      </w:pPr>
    </w:lvl>
    <w:lvl w:ilvl="1">
      <w:start w:val="1"/>
      <w:numFmt w:val="lowerLetter"/>
      <w:lvlText w:val="%2."/>
      <w:lvlJc w:val="left"/>
      <w:pPr>
        <w:ind w:left="2640" w:hanging="360"/>
      </w:pPr>
    </w:lvl>
    <w:lvl w:ilvl="2">
      <w:start w:val="1"/>
      <w:numFmt w:val="lowerRoman"/>
      <w:lvlText w:val="%3."/>
      <w:lvlJc w:val="right"/>
      <w:pPr>
        <w:ind w:left="3360" w:hanging="180"/>
      </w:pPr>
    </w:lvl>
    <w:lvl w:ilvl="3">
      <w:start w:val="1"/>
      <w:numFmt w:val="decimal"/>
      <w:lvlText w:val="%4."/>
      <w:lvlJc w:val="left"/>
      <w:pPr>
        <w:ind w:left="4080" w:hanging="360"/>
      </w:pPr>
    </w:lvl>
    <w:lvl w:ilvl="4">
      <w:start w:val="1"/>
      <w:numFmt w:val="lowerLetter"/>
      <w:lvlText w:val="%5."/>
      <w:lvlJc w:val="left"/>
      <w:pPr>
        <w:ind w:left="4800" w:hanging="360"/>
      </w:pPr>
    </w:lvl>
    <w:lvl w:ilvl="5">
      <w:start w:val="1"/>
      <w:numFmt w:val="lowerRoman"/>
      <w:lvlText w:val="%6."/>
      <w:lvlJc w:val="right"/>
      <w:pPr>
        <w:ind w:left="5520" w:hanging="180"/>
      </w:pPr>
    </w:lvl>
    <w:lvl w:ilvl="6">
      <w:start w:val="1"/>
      <w:numFmt w:val="decimal"/>
      <w:lvlText w:val="%7."/>
      <w:lvlJc w:val="left"/>
      <w:pPr>
        <w:ind w:left="6240" w:hanging="360"/>
      </w:pPr>
    </w:lvl>
    <w:lvl w:ilvl="7">
      <w:start w:val="1"/>
      <w:numFmt w:val="lowerLetter"/>
      <w:lvlText w:val="%8."/>
      <w:lvlJc w:val="left"/>
      <w:pPr>
        <w:ind w:left="6960" w:hanging="360"/>
      </w:pPr>
    </w:lvl>
    <w:lvl w:ilvl="8">
      <w:start w:val="1"/>
      <w:numFmt w:val="lowerRoman"/>
      <w:lvlText w:val="%9."/>
      <w:lvlJc w:val="right"/>
      <w:pPr>
        <w:ind w:left="7680" w:hanging="180"/>
      </w:pPr>
    </w:lvl>
  </w:abstractNum>
  <w:abstractNum w:abstractNumId="67" w15:restartNumberingAfterBreak="0">
    <w:nsid w:val="43BC4497"/>
    <w:multiLevelType w:val="multilevel"/>
    <w:tmpl w:val="317EFA72"/>
    <w:lvl w:ilvl="0">
      <w:start w:val="93"/>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8" w15:restartNumberingAfterBreak="0">
    <w:nsid w:val="44DC7A63"/>
    <w:multiLevelType w:val="multilevel"/>
    <w:tmpl w:val="0F7C623C"/>
    <w:lvl w:ilvl="0">
      <w:start w:val="1"/>
      <w:numFmt w:val="decimal"/>
      <w:lvlText w:val="%1."/>
      <w:lvlJc w:val="left"/>
      <w:pPr>
        <w:ind w:left="1065" w:hanging="705"/>
      </w:pPr>
      <w:rPr>
        <w:rFonts w:ascii="Calibri" w:eastAsia="Times" w:hAnsi="Calibri"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9" w15:restartNumberingAfterBreak="0">
    <w:nsid w:val="47C5146E"/>
    <w:multiLevelType w:val="multilevel"/>
    <w:tmpl w:val="F86CF3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47D04A62"/>
    <w:multiLevelType w:val="multilevel"/>
    <w:tmpl w:val="B2F62394"/>
    <w:lvl w:ilvl="0">
      <w:start w:val="1"/>
      <w:numFmt w:val="bullet"/>
      <w:pStyle w:val="TOC3"/>
      <w:lvlText w:val=""/>
      <w:lvlJc w:val="left"/>
      <w:pPr>
        <w:tabs>
          <w:tab w:val="num" w:pos="360"/>
        </w:tabs>
        <w:ind w:left="0" w:firstLine="0"/>
      </w:pPr>
      <w:rPr>
        <w:rFonts w:ascii="Wingdings" w:hAnsi="Wingdings"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1" w15:restartNumberingAfterBreak="0">
    <w:nsid w:val="485B1997"/>
    <w:multiLevelType w:val="multilevel"/>
    <w:tmpl w:val="F8FEE55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2" w15:restartNumberingAfterBreak="0">
    <w:nsid w:val="490B7F38"/>
    <w:multiLevelType w:val="hybridMultilevel"/>
    <w:tmpl w:val="CA1C0948"/>
    <w:lvl w:ilvl="0" w:tplc="040C0015">
      <w:start w:val="1"/>
      <w:numFmt w:val="upperLetter"/>
      <w:lvlText w:val="%1."/>
      <w:lvlJc w:val="left"/>
      <w:pPr>
        <w:ind w:left="1980" w:hanging="360"/>
      </w:pPr>
    </w:lvl>
    <w:lvl w:ilvl="1" w:tplc="040C0019" w:tentative="1">
      <w:start w:val="1"/>
      <w:numFmt w:val="lowerLetter"/>
      <w:lvlText w:val="%2."/>
      <w:lvlJc w:val="left"/>
      <w:pPr>
        <w:ind w:left="2700" w:hanging="360"/>
      </w:pPr>
    </w:lvl>
    <w:lvl w:ilvl="2" w:tplc="040C001B" w:tentative="1">
      <w:start w:val="1"/>
      <w:numFmt w:val="lowerRoman"/>
      <w:lvlText w:val="%3."/>
      <w:lvlJc w:val="right"/>
      <w:pPr>
        <w:ind w:left="3420" w:hanging="180"/>
      </w:pPr>
    </w:lvl>
    <w:lvl w:ilvl="3" w:tplc="040C000F" w:tentative="1">
      <w:start w:val="1"/>
      <w:numFmt w:val="decimal"/>
      <w:lvlText w:val="%4."/>
      <w:lvlJc w:val="left"/>
      <w:pPr>
        <w:ind w:left="4140" w:hanging="360"/>
      </w:pPr>
    </w:lvl>
    <w:lvl w:ilvl="4" w:tplc="040C0019" w:tentative="1">
      <w:start w:val="1"/>
      <w:numFmt w:val="lowerLetter"/>
      <w:lvlText w:val="%5."/>
      <w:lvlJc w:val="left"/>
      <w:pPr>
        <w:ind w:left="4860" w:hanging="360"/>
      </w:pPr>
    </w:lvl>
    <w:lvl w:ilvl="5" w:tplc="040C001B" w:tentative="1">
      <w:start w:val="1"/>
      <w:numFmt w:val="lowerRoman"/>
      <w:lvlText w:val="%6."/>
      <w:lvlJc w:val="right"/>
      <w:pPr>
        <w:ind w:left="5580" w:hanging="180"/>
      </w:pPr>
    </w:lvl>
    <w:lvl w:ilvl="6" w:tplc="040C000F" w:tentative="1">
      <w:start w:val="1"/>
      <w:numFmt w:val="decimal"/>
      <w:lvlText w:val="%7."/>
      <w:lvlJc w:val="left"/>
      <w:pPr>
        <w:ind w:left="6300" w:hanging="360"/>
      </w:pPr>
    </w:lvl>
    <w:lvl w:ilvl="7" w:tplc="040C0019" w:tentative="1">
      <w:start w:val="1"/>
      <w:numFmt w:val="lowerLetter"/>
      <w:lvlText w:val="%8."/>
      <w:lvlJc w:val="left"/>
      <w:pPr>
        <w:ind w:left="7020" w:hanging="360"/>
      </w:pPr>
    </w:lvl>
    <w:lvl w:ilvl="8" w:tplc="040C001B" w:tentative="1">
      <w:start w:val="1"/>
      <w:numFmt w:val="lowerRoman"/>
      <w:lvlText w:val="%9."/>
      <w:lvlJc w:val="right"/>
      <w:pPr>
        <w:ind w:left="7740" w:hanging="180"/>
      </w:pPr>
    </w:lvl>
  </w:abstractNum>
  <w:abstractNum w:abstractNumId="73" w15:restartNumberingAfterBreak="0">
    <w:nsid w:val="4A39363A"/>
    <w:multiLevelType w:val="multilevel"/>
    <w:tmpl w:val="24BE0C20"/>
    <w:lvl w:ilvl="0">
      <w:start w:val="1"/>
      <w:numFmt w:val="bullet"/>
      <w:lvlText w:val=""/>
      <w:lvlJc w:val="left"/>
      <w:pPr>
        <w:ind w:left="720" w:hanging="360"/>
      </w:pPr>
      <w:rPr>
        <w:rFonts w:ascii="Symbol" w:eastAsia="Symbol" w:hAnsi="Symbol" w:cs="Symbol" w:hint="default"/>
      </w:rPr>
    </w:lvl>
    <w:lvl w:ilvl="1">
      <w:start w:val="9"/>
      <w:numFmt w:val="upperRoman"/>
      <w:lvlText w:val="%2&gt;"/>
      <w:lvlJc w:val="left"/>
      <w:pPr>
        <w:ind w:left="1800" w:hanging="720"/>
      </w:p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Wingdings" w:eastAsia="Wingdings" w:hAnsi="Wingdings" w:cs="Wingdings" w:hint="default"/>
      </w:rPr>
    </w:lvl>
    <w:lvl w:ilvl="4">
      <w:start w:val="1"/>
      <w:numFmt w:val="bullet"/>
      <w:lvlText w:val=""/>
      <w:lvlJc w:val="left"/>
      <w:pPr>
        <w:ind w:left="3600" w:hanging="360"/>
      </w:pPr>
      <w:rPr>
        <w:rFonts w:ascii="Wingdings" w:eastAsia="Wingdings" w:hAnsi="Wingdings" w:cs="Wingdings"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Wingdings" w:eastAsia="Wingdings" w:hAnsi="Wingdings" w:cs="Wingdings" w:hint="default"/>
      </w:rPr>
    </w:lvl>
    <w:lvl w:ilvl="7">
      <w:start w:val="1"/>
      <w:numFmt w:val="bullet"/>
      <w:lvlText w:val=""/>
      <w:lvlJc w:val="left"/>
      <w:pPr>
        <w:ind w:left="5760" w:hanging="360"/>
      </w:pPr>
      <w:rPr>
        <w:rFonts w:ascii="Wingdings" w:eastAsia="Wingdings" w:hAnsi="Wingdings" w:cs="Wingdings" w:hint="default"/>
      </w:rPr>
    </w:lvl>
    <w:lvl w:ilvl="8">
      <w:start w:val="1"/>
      <w:numFmt w:val="bullet"/>
      <w:lvlText w:val=""/>
      <w:lvlJc w:val="left"/>
      <w:pPr>
        <w:ind w:left="6480" w:hanging="360"/>
      </w:pPr>
      <w:rPr>
        <w:rFonts w:ascii="Wingdings" w:eastAsia="Wingdings" w:hAnsi="Wingdings" w:cs="Wingdings" w:hint="default"/>
      </w:rPr>
    </w:lvl>
  </w:abstractNum>
  <w:abstractNum w:abstractNumId="74" w15:restartNumberingAfterBreak="0">
    <w:nsid w:val="4A5E2C77"/>
    <w:multiLevelType w:val="multilevel"/>
    <w:tmpl w:val="2DAEF592"/>
    <w:lvl w:ilvl="0">
      <w:start w:val="1"/>
      <w:numFmt w:val="bullet"/>
      <w:lvlText w:val=""/>
      <w:lvlJc w:val="left"/>
      <w:pPr>
        <w:ind w:left="720" w:hanging="360"/>
      </w:pPr>
      <w:rPr>
        <w:rFonts w:ascii="Symbol" w:eastAsia="Symbol" w:hAnsi="Symbol" w:cs="Symbol" w:hint="default"/>
      </w:rPr>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abstractNum w:abstractNumId="75" w15:restartNumberingAfterBreak="0">
    <w:nsid w:val="4B9E3CC7"/>
    <w:multiLevelType w:val="multilevel"/>
    <w:tmpl w:val="D04C740A"/>
    <w:lvl w:ilvl="0">
      <w:start w:val="1"/>
      <w:numFmt w:val="bullet"/>
      <w:lvlText w:val="-"/>
      <w:lvlJc w:val="left"/>
      <w:pPr>
        <w:tabs>
          <w:tab w:val="num" w:pos="1560"/>
        </w:tabs>
        <w:ind w:left="1560" w:hanging="405"/>
      </w:pPr>
      <w:rPr>
        <w:rFonts w:ascii="Comic Sans MS" w:hAnsi="Comic Sans MS" w:cs="Comic Sans MS"/>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76" w15:restartNumberingAfterBreak="0">
    <w:nsid w:val="4D295A73"/>
    <w:multiLevelType w:val="multilevel"/>
    <w:tmpl w:val="8BBC3812"/>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Arial" w:hint="default"/>
      </w:rPr>
    </w:lvl>
    <w:lvl w:ilvl="2">
      <w:start w:val="59"/>
      <w:numFmt w:val="bullet"/>
      <w:lvlText w:val="-"/>
      <w:lvlJc w:val="left"/>
      <w:pPr>
        <w:tabs>
          <w:tab w:val="num" w:pos="2160"/>
        </w:tabs>
        <w:ind w:left="2160" w:hanging="360"/>
      </w:pPr>
      <w:rPr>
        <w:rFonts w:ascii="Times New Roman" w:eastAsia="Times" w:hAnsi="Times New Roman" w:cs="Times New Roman"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77" w15:restartNumberingAfterBreak="0">
    <w:nsid w:val="4D586407"/>
    <w:multiLevelType w:val="multilevel"/>
    <w:tmpl w:val="57A4BBEE"/>
    <w:lvl w:ilvl="0">
      <w:start w:val="1"/>
      <w:numFmt w:val="bullet"/>
      <w:lvlText w:val="·"/>
      <w:lvlJc w:val="left"/>
      <w:pPr>
        <w:ind w:left="709" w:hanging="360"/>
      </w:pPr>
      <w:rPr>
        <w:rFonts w:ascii="Symbol" w:eastAsia="Symbol" w:hAnsi="Symbol" w:cs="Symbol" w:hint="default"/>
      </w:rPr>
    </w:lvl>
    <w:lvl w:ilvl="1">
      <w:start w:val="1"/>
      <w:numFmt w:val="bullet"/>
      <w:lvlText w:val="o"/>
      <w:lvlJc w:val="left"/>
      <w:pPr>
        <w:ind w:left="1429" w:hanging="360"/>
      </w:pPr>
      <w:rPr>
        <w:rFonts w:ascii="Courier New" w:eastAsia="Courier New" w:hAnsi="Courier New" w:cs="Courier New" w:hint="default"/>
      </w:rPr>
    </w:lvl>
    <w:lvl w:ilvl="2">
      <w:start w:val="1"/>
      <w:numFmt w:val="bullet"/>
      <w:lvlText w:val="§"/>
      <w:lvlJc w:val="left"/>
      <w:pPr>
        <w:ind w:left="2149" w:hanging="360"/>
      </w:pPr>
      <w:rPr>
        <w:rFonts w:ascii="Wingdings" w:eastAsia="Wingdings" w:hAnsi="Wingdings" w:cs="Wingdings" w:hint="default"/>
      </w:rPr>
    </w:lvl>
    <w:lvl w:ilvl="3">
      <w:start w:val="1"/>
      <w:numFmt w:val="bullet"/>
      <w:lvlText w:val="·"/>
      <w:lvlJc w:val="left"/>
      <w:pPr>
        <w:ind w:left="2869" w:hanging="360"/>
      </w:pPr>
      <w:rPr>
        <w:rFonts w:ascii="Symbol" w:eastAsia="Symbol" w:hAnsi="Symbol" w:cs="Symbol" w:hint="default"/>
      </w:rPr>
    </w:lvl>
    <w:lvl w:ilvl="4">
      <w:start w:val="1"/>
      <w:numFmt w:val="bullet"/>
      <w:lvlText w:val="o"/>
      <w:lvlJc w:val="left"/>
      <w:pPr>
        <w:ind w:left="3589" w:hanging="360"/>
      </w:pPr>
      <w:rPr>
        <w:rFonts w:ascii="Courier New" w:eastAsia="Courier New" w:hAnsi="Courier New" w:cs="Courier New" w:hint="default"/>
      </w:rPr>
    </w:lvl>
    <w:lvl w:ilvl="5">
      <w:start w:val="1"/>
      <w:numFmt w:val="bullet"/>
      <w:lvlText w:val="§"/>
      <w:lvlJc w:val="left"/>
      <w:pPr>
        <w:ind w:left="4309" w:hanging="360"/>
      </w:pPr>
      <w:rPr>
        <w:rFonts w:ascii="Wingdings" w:eastAsia="Wingdings" w:hAnsi="Wingdings" w:cs="Wingdings" w:hint="default"/>
      </w:rPr>
    </w:lvl>
    <w:lvl w:ilvl="6">
      <w:start w:val="1"/>
      <w:numFmt w:val="bullet"/>
      <w:lvlText w:val="·"/>
      <w:lvlJc w:val="left"/>
      <w:pPr>
        <w:ind w:left="5029" w:hanging="360"/>
      </w:pPr>
      <w:rPr>
        <w:rFonts w:ascii="Symbol" w:eastAsia="Symbol" w:hAnsi="Symbol" w:cs="Symbol" w:hint="default"/>
      </w:rPr>
    </w:lvl>
    <w:lvl w:ilvl="7">
      <w:start w:val="1"/>
      <w:numFmt w:val="bullet"/>
      <w:lvlText w:val="o"/>
      <w:lvlJc w:val="left"/>
      <w:pPr>
        <w:ind w:left="5749" w:hanging="360"/>
      </w:pPr>
      <w:rPr>
        <w:rFonts w:ascii="Courier New" w:eastAsia="Courier New" w:hAnsi="Courier New" w:cs="Courier New" w:hint="default"/>
      </w:rPr>
    </w:lvl>
    <w:lvl w:ilvl="8">
      <w:start w:val="1"/>
      <w:numFmt w:val="bullet"/>
      <w:lvlText w:val="§"/>
      <w:lvlJc w:val="left"/>
      <w:pPr>
        <w:ind w:left="6469" w:hanging="360"/>
      </w:pPr>
      <w:rPr>
        <w:rFonts w:ascii="Wingdings" w:eastAsia="Wingdings" w:hAnsi="Wingdings" w:cs="Wingdings" w:hint="default"/>
      </w:rPr>
    </w:lvl>
  </w:abstractNum>
  <w:abstractNum w:abstractNumId="78" w15:restartNumberingAfterBreak="0">
    <w:nsid w:val="4E1D72D8"/>
    <w:multiLevelType w:val="multilevel"/>
    <w:tmpl w:val="57A02C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503C4E8B"/>
    <w:multiLevelType w:val="multilevel"/>
    <w:tmpl w:val="FB2C6F24"/>
    <w:lvl w:ilvl="0">
      <w:start w:val="1"/>
      <w:numFmt w:val="decimal"/>
      <w:lvlText w:val="%1."/>
      <w:lvlJc w:val="left"/>
      <w:pPr>
        <w:ind w:left="720" w:hanging="360"/>
      </w:pPr>
      <w:rPr>
        <w:sz w:val="22"/>
      </w:rPr>
    </w:lvl>
    <w:lvl w:ilvl="1">
      <w:start w:val="1"/>
      <w:numFmt w:val="lowerLetter"/>
      <w:lvlText w:val="%2."/>
      <w:lvlJc w:val="left"/>
      <w:pPr>
        <w:ind w:left="1440" w:hanging="360"/>
      </w:pPr>
    </w:lvl>
    <w:lvl w:ilvl="2">
      <w:start w:val="1"/>
      <w:numFmt w:val="lowerRoman"/>
      <w:lvlText w:val="%3."/>
      <w:lvlJc w:val="righ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360"/>
      </w:pPr>
    </w:lvl>
  </w:abstractNum>
  <w:abstractNum w:abstractNumId="80" w15:restartNumberingAfterBreak="0">
    <w:nsid w:val="5049453E"/>
    <w:multiLevelType w:val="multilevel"/>
    <w:tmpl w:val="4ED6C3FC"/>
    <w:lvl w:ilvl="0">
      <w:numFmt w:val="bullet"/>
      <w:lvlText w:val="-"/>
      <w:lvlJc w:val="left"/>
      <w:pPr>
        <w:ind w:left="720" w:hanging="360"/>
      </w:pPr>
      <w:rPr>
        <w:rFonts w:ascii="Calibri" w:eastAsiaTheme="minorHAnsi"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1" w15:restartNumberingAfterBreak="0">
    <w:nsid w:val="50C42320"/>
    <w:multiLevelType w:val="multilevel"/>
    <w:tmpl w:val="7FAA18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513C1EAC"/>
    <w:multiLevelType w:val="multilevel"/>
    <w:tmpl w:val="CC16010E"/>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3" w15:restartNumberingAfterBreak="0">
    <w:nsid w:val="524F73C7"/>
    <w:multiLevelType w:val="multilevel"/>
    <w:tmpl w:val="C86ECD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5353574F"/>
    <w:multiLevelType w:val="hybridMultilevel"/>
    <w:tmpl w:val="6AE676C8"/>
    <w:lvl w:ilvl="0" w:tplc="FEC45FAE">
      <w:start w:val="3"/>
      <w:numFmt w:val="bullet"/>
      <w:lvlText w:val="-"/>
      <w:lvlJc w:val="left"/>
      <w:pPr>
        <w:tabs>
          <w:tab w:val="num" w:pos="720"/>
        </w:tabs>
        <w:ind w:left="720" w:hanging="360"/>
      </w:pPr>
      <w:rPr>
        <w:rFonts w:ascii="Times New Roman" w:eastAsia="Times New Roman" w:hAnsi="Times New Roman" w:cs="Times New Roman" w:hint="default"/>
      </w:rPr>
    </w:lvl>
    <w:lvl w:ilvl="1" w:tplc="C20860F0">
      <w:start w:val="1"/>
      <w:numFmt w:val="bullet"/>
      <w:lvlText w:val=""/>
      <w:lvlJc w:val="left"/>
      <w:pPr>
        <w:tabs>
          <w:tab w:val="num" w:pos="1364"/>
        </w:tabs>
        <w:ind w:left="1364" w:hanging="284"/>
      </w:pPr>
      <w:rPr>
        <w:rFonts w:ascii="Symbol" w:hAnsi="Symbol" w:hint="default"/>
        <w:b w:val="0"/>
        <w:i w:val="0"/>
        <w:sz w:val="20"/>
      </w:rPr>
    </w:lvl>
    <w:lvl w:ilvl="2" w:tplc="401491B4">
      <w:start w:val="1"/>
      <w:numFmt w:val="bullet"/>
      <w:lvlText w:val=""/>
      <w:lvlJc w:val="left"/>
      <w:pPr>
        <w:tabs>
          <w:tab w:val="num" w:pos="2160"/>
        </w:tabs>
        <w:ind w:left="2160" w:hanging="360"/>
      </w:pPr>
      <w:rPr>
        <w:rFonts w:ascii="Wingdings" w:hAnsi="Wingdings" w:hint="default"/>
        <w:sz w:val="20"/>
        <w:szCs w:val="20"/>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5" w15:restartNumberingAfterBreak="0">
    <w:nsid w:val="535A6DB4"/>
    <w:multiLevelType w:val="multilevel"/>
    <w:tmpl w:val="9F74C526"/>
    <w:lvl w:ilvl="0">
      <w:start w:val="1"/>
      <w:numFmt w:val="bullet"/>
      <w:lvlText w:val="·"/>
      <w:lvlJc w:val="left"/>
      <w:pPr>
        <w:ind w:left="709" w:hanging="360"/>
      </w:pPr>
      <w:rPr>
        <w:rFonts w:ascii="Symbol" w:eastAsia="Symbol" w:hAnsi="Symbol" w:cs="Symbol" w:hint="default"/>
      </w:rPr>
    </w:lvl>
    <w:lvl w:ilvl="1">
      <w:start w:val="1"/>
      <w:numFmt w:val="bullet"/>
      <w:lvlText w:val="·"/>
      <w:lvlJc w:val="left"/>
      <w:pPr>
        <w:ind w:left="1429" w:hanging="360"/>
      </w:pPr>
      <w:rPr>
        <w:rFonts w:ascii="Symbol" w:eastAsia="Symbol" w:hAnsi="Symbol" w:cs="Symbol" w:hint="default"/>
      </w:rPr>
    </w:lvl>
    <w:lvl w:ilvl="2">
      <w:start w:val="1"/>
      <w:numFmt w:val="bullet"/>
      <w:lvlText w:val="·"/>
      <w:lvlJc w:val="left"/>
      <w:pPr>
        <w:ind w:left="2149" w:hanging="360"/>
      </w:pPr>
      <w:rPr>
        <w:rFonts w:ascii="Symbol" w:eastAsia="Symbol" w:hAnsi="Symbol" w:cs="Symbol" w:hint="default"/>
      </w:rPr>
    </w:lvl>
    <w:lvl w:ilvl="3">
      <w:start w:val="1"/>
      <w:numFmt w:val="bullet"/>
      <w:lvlText w:val="·"/>
      <w:lvlJc w:val="left"/>
      <w:pPr>
        <w:ind w:left="2869" w:hanging="360"/>
      </w:pPr>
      <w:rPr>
        <w:rFonts w:ascii="Symbol" w:eastAsia="Symbol" w:hAnsi="Symbol" w:cs="Symbol" w:hint="default"/>
      </w:rPr>
    </w:lvl>
    <w:lvl w:ilvl="4">
      <w:start w:val="1"/>
      <w:numFmt w:val="bullet"/>
      <w:lvlText w:val="·"/>
      <w:lvlJc w:val="left"/>
      <w:pPr>
        <w:ind w:left="3589" w:hanging="360"/>
      </w:pPr>
      <w:rPr>
        <w:rFonts w:ascii="Symbol" w:eastAsia="Symbol" w:hAnsi="Symbol" w:cs="Symbol" w:hint="default"/>
      </w:rPr>
    </w:lvl>
    <w:lvl w:ilvl="5">
      <w:start w:val="1"/>
      <w:numFmt w:val="bullet"/>
      <w:lvlText w:val="·"/>
      <w:lvlJc w:val="left"/>
      <w:pPr>
        <w:ind w:left="4309" w:hanging="360"/>
      </w:pPr>
      <w:rPr>
        <w:rFonts w:ascii="Symbol" w:eastAsia="Symbol" w:hAnsi="Symbol" w:cs="Symbol" w:hint="default"/>
      </w:rPr>
    </w:lvl>
    <w:lvl w:ilvl="6">
      <w:start w:val="1"/>
      <w:numFmt w:val="bullet"/>
      <w:lvlText w:val="·"/>
      <w:lvlJc w:val="left"/>
      <w:pPr>
        <w:ind w:left="5029" w:hanging="360"/>
      </w:pPr>
      <w:rPr>
        <w:rFonts w:ascii="Symbol" w:eastAsia="Symbol" w:hAnsi="Symbol" w:cs="Symbol" w:hint="default"/>
      </w:rPr>
    </w:lvl>
    <w:lvl w:ilvl="7">
      <w:start w:val="1"/>
      <w:numFmt w:val="bullet"/>
      <w:lvlText w:val="·"/>
      <w:lvlJc w:val="left"/>
      <w:pPr>
        <w:ind w:left="5749" w:hanging="360"/>
      </w:pPr>
      <w:rPr>
        <w:rFonts w:ascii="Symbol" w:eastAsia="Symbol" w:hAnsi="Symbol" w:cs="Symbol" w:hint="default"/>
      </w:rPr>
    </w:lvl>
    <w:lvl w:ilvl="8">
      <w:start w:val="1"/>
      <w:numFmt w:val="bullet"/>
      <w:lvlText w:val="·"/>
      <w:lvlJc w:val="left"/>
      <w:pPr>
        <w:ind w:left="6469" w:hanging="360"/>
      </w:pPr>
      <w:rPr>
        <w:rFonts w:ascii="Symbol" w:eastAsia="Symbol" w:hAnsi="Symbol" w:cs="Symbol" w:hint="default"/>
      </w:rPr>
    </w:lvl>
  </w:abstractNum>
  <w:abstractNum w:abstractNumId="86" w15:restartNumberingAfterBreak="0">
    <w:nsid w:val="539B2A17"/>
    <w:multiLevelType w:val="multilevel"/>
    <w:tmpl w:val="F58476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547A1E84"/>
    <w:multiLevelType w:val="hybridMultilevel"/>
    <w:tmpl w:val="B2B08CE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8" w15:restartNumberingAfterBreak="0">
    <w:nsid w:val="55FF4D23"/>
    <w:multiLevelType w:val="multilevel"/>
    <w:tmpl w:val="D520B56A"/>
    <w:lvl w:ilvl="0">
      <w:start w:val="1"/>
      <w:numFmt w:val="decimal"/>
      <w:lvlText w:val="%1."/>
      <w:lvlJc w:val="left"/>
      <w:pPr>
        <w:ind w:left="22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9" w15:restartNumberingAfterBreak="0">
    <w:nsid w:val="58421B2B"/>
    <w:multiLevelType w:val="multilevel"/>
    <w:tmpl w:val="DB34F19A"/>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0" w15:restartNumberingAfterBreak="0">
    <w:nsid w:val="59391E04"/>
    <w:multiLevelType w:val="multilevel"/>
    <w:tmpl w:val="62E6A74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1" w15:restartNumberingAfterBreak="0">
    <w:nsid w:val="5A7C0DE5"/>
    <w:multiLevelType w:val="multilevel"/>
    <w:tmpl w:val="5F5A851C"/>
    <w:lvl w:ilvl="0">
      <w:numFmt w:val="bullet"/>
      <w:lvlText w:val="-"/>
      <w:lvlJc w:val="left"/>
      <w:pPr>
        <w:ind w:left="720" w:hanging="360"/>
      </w:pPr>
      <w:rPr>
        <w:rFonts w:ascii="Calibri" w:eastAsia="Times"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2" w15:restartNumberingAfterBreak="0">
    <w:nsid w:val="5A96048A"/>
    <w:multiLevelType w:val="multilevel"/>
    <w:tmpl w:val="B88686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5B7025EC"/>
    <w:multiLevelType w:val="multilevel"/>
    <w:tmpl w:val="1FF8EA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5CFA23E9"/>
    <w:multiLevelType w:val="multilevel"/>
    <w:tmpl w:val="CC86ED0C"/>
    <w:lvl w:ilvl="0">
      <w:start w:val="1"/>
      <w:numFmt w:val="bullet"/>
      <w:pStyle w:val="b"/>
      <w:lvlText w:val=""/>
      <w:lvlJc w:val="left"/>
      <w:pPr>
        <w:tabs>
          <w:tab w:val="num" w:pos="360"/>
        </w:tabs>
        <w:ind w:left="36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5" w15:restartNumberingAfterBreak="0">
    <w:nsid w:val="5E0813AD"/>
    <w:multiLevelType w:val="multilevel"/>
    <w:tmpl w:val="EB6ADF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6" w15:restartNumberingAfterBreak="0">
    <w:nsid w:val="60101D6F"/>
    <w:multiLevelType w:val="multilevel"/>
    <w:tmpl w:val="9F2027C6"/>
    <w:lvl w:ilvl="0">
      <w:numFmt w:val="bullet"/>
      <w:lvlText w:val="-"/>
      <w:lvlJc w:val="left"/>
      <w:pPr>
        <w:ind w:left="720" w:hanging="360"/>
      </w:pPr>
      <w:rPr>
        <w:rFonts w:ascii="Calibri" w:eastAsiaTheme="minorHAnsi"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7" w15:restartNumberingAfterBreak="0">
    <w:nsid w:val="635C0EE7"/>
    <w:multiLevelType w:val="multilevel"/>
    <w:tmpl w:val="AC389034"/>
    <w:lvl w:ilvl="0">
      <w:start w:val="1"/>
      <w:numFmt w:val="bullet"/>
      <w:lvlText w:val=""/>
      <w:lvlJc w:val="left"/>
      <w:pPr>
        <w:ind w:left="720" w:hanging="360"/>
      </w:pPr>
      <w:rPr>
        <w:rFonts w:ascii="Wingdings" w:eastAsia="Times" w:hAnsi="Wingdings"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8" w15:restartNumberingAfterBreak="0">
    <w:nsid w:val="6699404D"/>
    <w:multiLevelType w:val="multilevel"/>
    <w:tmpl w:val="1FD81066"/>
    <w:lvl w:ilvl="0">
      <w:start w:val="3"/>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9" w15:restartNumberingAfterBreak="0">
    <w:nsid w:val="68CC1D54"/>
    <w:multiLevelType w:val="multilevel"/>
    <w:tmpl w:val="AFDAF17E"/>
    <w:lvl w:ilvl="0">
      <w:start w:val="1"/>
      <w:numFmt w:val="bullet"/>
      <w:lvlText w:val=""/>
      <w:lvlJc w:val="left"/>
      <w:pPr>
        <w:tabs>
          <w:tab w:val="num" w:pos="360"/>
        </w:tabs>
        <w:ind w:left="360" w:hanging="360"/>
      </w:pPr>
      <w:rPr>
        <w:rFonts w:ascii="Symbol" w:hAnsi="Symbol" w:hint="default"/>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00" w15:restartNumberingAfterBreak="0">
    <w:nsid w:val="6A563AA1"/>
    <w:multiLevelType w:val="multilevel"/>
    <w:tmpl w:val="CDF6CC12"/>
    <w:lvl w:ilvl="0">
      <w:start w:val="3"/>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1" w15:restartNumberingAfterBreak="0">
    <w:nsid w:val="6ED95B09"/>
    <w:multiLevelType w:val="multilevel"/>
    <w:tmpl w:val="7DACA9E2"/>
    <w:lvl w:ilvl="0">
      <w:numFmt w:val="bullet"/>
      <w:lvlText w:val="-"/>
      <w:lvlJc w:val="left"/>
      <w:pPr>
        <w:ind w:left="720" w:hanging="360"/>
      </w:pPr>
      <w:rPr>
        <w:rFonts w:ascii="Calibri" w:eastAsia="Times"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2" w15:restartNumberingAfterBreak="0">
    <w:nsid w:val="6F7E0FDE"/>
    <w:multiLevelType w:val="hybridMultilevel"/>
    <w:tmpl w:val="B73E535E"/>
    <w:lvl w:ilvl="0" w:tplc="040C000F">
      <w:start w:val="1"/>
      <w:numFmt w:val="decimal"/>
      <w:lvlText w:val="%1."/>
      <w:lvlJc w:val="left"/>
      <w:pPr>
        <w:ind w:left="1080" w:hanging="360"/>
      </w:pPr>
      <w:rPr>
        <w:rFont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03" w15:restartNumberingAfterBreak="0">
    <w:nsid w:val="71BD2CEC"/>
    <w:multiLevelType w:val="multilevel"/>
    <w:tmpl w:val="36D033F6"/>
    <w:lvl w:ilvl="0">
      <w:start w:val="1"/>
      <w:numFmt w:val="bullet"/>
      <w:lvlText w:val=""/>
      <w:lvlJc w:val="left"/>
      <w:pPr>
        <w:ind w:left="1287" w:hanging="360"/>
      </w:pPr>
      <w:rPr>
        <w:rFonts w:ascii="Wingdings" w:hAnsi="Wingdings"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hint="default"/>
      </w:rPr>
    </w:lvl>
    <w:lvl w:ilvl="3">
      <w:start w:val="1"/>
      <w:numFmt w:val="bullet"/>
      <w:lvlText w:val=""/>
      <w:lvlJc w:val="left"/>
      <w:pPr>
        <w:ind w:left="3447" w:hanging="360"/>
      </w:pPr>
      <w:rPr>
        <w:rFonts w:ascii="Symbol" w:hAnsi="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hint="default"/>
      </w:rPr>
    </w:lvl>
    <w:lvl w:ilvl="6">
      <w:start w:val="1"/>
      <w:numFmt w:val="bullet"/>
      <w:lvlText w:val=""/>
      <w:lvlJc w:val="left"/>
      <w:pPr>
        <w:ind w:left="5607" w:hanging="360"/>
      </w:pPr>
      <w:rPr>
        <w:rFonts w:ascii="Symbol" w:hAnsi="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hint="default"/>
      </w:rPr>
    </w:lvl>
  </w:abstractNum>
  <w:abstractNum w:abstractNumId="104" w15:restartNumberingAfterBreak="0">
    <w:nsid w:val="723E7EC5"/>
    <w:multiLevelType w:val="multilevel"/>
    <w:tmpl w:val="1D06E5E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5" w15:restartNumberingAfterBreak="0">
    <w:nsid w:val="726C5BEA"/>
    <w:multiLevelType w:val="multilevel"/>
    <w:tmpl w:val="DB8C31C6"/>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06" w15:restartNumberingAfterBreak="0">
    <w:nsid w:val="72A62A49"/>
    <w:multiLevelType w:val="multilevel"/>
    <w:tmpl w:val="D6D2CAE4"/>
    <w:lvl w:ilvl="0">
      <w:start w:val="1"/>
      <w:numFmt w:val="bullet"/>
      <w:lvlText w:val=""/>
      <w:lvlJc w:val="left"/>
      <w:pPr>
        <w:tabs>
          <w:tab w:val="num" w:pos="994"/>
        </w:tabs>
        <w:ind w:left="994" w:hanging="432"/>
      </w:pPr>
      <w:rPr>
        <w:rFonts w:ascii="Wingdings" w:hAnsi="Wingdings" w:hint="default"/>
        <w:sz w:val="22"/>
      </w:rPr>
    </w:lvl>
    <w:lvl w:ilvl="1">
      <w:start w:val="3"/>
      <w:numFmt w:val="bullet"/>
      <w:lvlText w:val="-"/>
      <w:lvlJc w:val="left"/>
      <w:pPr>
        <w:tabs>
          <w:tab w:val="num" w:pos="1440"/>
        </w:tabs>
        <w:ind w:left="1440" w:hanging="360"/>
      </w:pPr>
      <w:rPr>
        <w:rFonts w:ascii="Times New Roman" w:eastAsia="Times New Roman" w:hAnsi="Times New Roman" w:cs="Times New Roman" w:hint="default"/>
      </w:rPr>
    </w:lvl>
    <w:lvl w:ilvl="2">
      <w:start w:val="3"/>
      <w:numFmt w:val="bullet"/>
      <w:lvlText w:val=""/>
      <w:lvlJc w:val="left"/>
      <w:pPr>
        <w:tabs>
          <w:tab w:val="num" w:pos="2505"/>
        </w:tabs>
        <w:ind w:left="2505" w:hanging="705"/>
      </w:pPr>
      <w:rPr>
        <w:rFonts w:ascii="Wingdings" w:eastAsia="Times New Roman" w:hAnsi="Wingdings" w:cs="Times New Roman" w:hint="default"/>
      </w:rPr>
    </w:lvl>
    <w:lvl w:ilvl="3">
      <w:numFmt w:val="bullet"/>
      <w:lvlText w:val="•"/>
      <w:lvlJc w:val="left"/>
      <w:pPr>
        <w:ind w:left="2880" w:hanging="360"/>
      </w:pPr>
      <w:rPr>
        <w:rFonts w:ascii="Calibri" w:eastAsia="Times New Roman" w:hAnsi="Calibri" w:cs="Aria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07" w15:restartNumberingAfterBreak="0">
    <w:nsid w:val="74522D52"/>
    <w:multiLevelType w:val="multilevel"/>
    <w:tmpl w:val="9A7CFE58"/>
    <w:lvl w:ilvl="0">
      <w:start w:val="1"/>
      <w:numFmt w:val="bullet"/>
      <w:lvlText w:val="–"/>
      <w:lvlJc w:val="left"/>
      <w:pPr>
        <w:ind w:left="850" w:hanging="360"/>
      </w:pPr>
      <w:rPr>
        <w:rFonts w:ascii="Arial" w:eastAsia="Arial" w:hAnsi="Arial" w:cs="Arial" w:hint="default"/>
      </w:rPr>
    </w:lvl>
    <w:lvl w:ilvl="1">
      <w:start w:val="1"/>
      <w:numFmt w:val="bullet"/>
      <w:lvlText w:val="o"/>
      <w:lvlJc w:val="left"/>
      <w:pPr>
        <w:ind w:left="1570" w:hanging="360"/>
      </w:pPr>
      <w:rPr>
        <w:rFonts w:ascii="Courier New" w:eastAsia="Courier New" w:hAnsi="Courier New" w:cs="Courier New" w:hint="default"/>
      </w:rPr>
    </w:lvl>
    <w:lvl w:ilvl="2">
      <w:start w:val="1"/>
      <w:numFmt w:val="bullet"/>
      <w:lvlText w:val="§"/>
      <w:lvlJc w:val="left"/>
      <w:pPr>
        <w:ind w:left="2290" w:hanging="360"/>
      </w:pPr>
      <w:rPr>
        <w:rFonts w:ascii="Wingdings" w:eastAsia="Wingdings" w:hAnsi="Wingdings" w:cs="Wingdings" w:hint="default"/>
      </w:rPr>
    </w:lvl>
    <w:lvl w:ilvl="3">
      <w:start w:val="1"/>
      <w:numFmt w:val="bullet"/>
      <w:lvlText w:val="·"/>
      <w:lvlJc w:val="left"/>
      <w:pPr>
        <w:ind w:left="3010" w:hanging="360"/>
      </w:pPr>
      <w:rPr>
        <w:rFonts w:ascii="Symbol" w:eastAsia="Symbol" w:hAnsi="Symbol" w:cs="Symbol" w:hint="default"/>
      </w:rPr>
    </w:lvl>
    <w:lvl w:ilvl="4">
      <w:start w:val="1"/>
      <w:numFmt w:val="bullet"/>
      <w:lvlText w:val="o"/>
      <w:lvlJc w:val="left"/>
      <w:pPr>
        <w:ind w:left="3730" w:hanging="360"/>
      </w:pPr>
      <w:rPr>
        <w:rFonts w:ascii="Courier New" w:eastAsia="Courier New" w:hAnsi="Courier New" w:cs="Courier New" w:hint="default"/>
      </w:rPr>
    </w:lvl>
    <w:lvl w:ilvl="5">
      <w:start w:val="1"/>
      <w:numFmt w:val="bullet"/>
      <w:lvlText w:val="§"/>
      <w:lvlJc w:val="left"/>
      <w:pPr>
        <w:ind w:left="4450" w:hanging="360"/>
      </w:pPr>
      <w:rPr>
        <w:rFonts w:ascii="Wingdings" w:eastAsia="Wingdings" w:hAnsi="Wingdings" w:cs="Wingdings" w:hint="default"/>
      </w:rPr>
    </w:lvl>
    <w:lvl w:ilvl="6">
      <w:start w:val="1"/>
      <w:numFmt w:val="bullet"/>
      <w:lvlText w:val="·"/>
      <w:lvlJc w:val="left"/>
      <w:pPr>
        <w:ind w:left="5170" w:hanging="360"/>
      </w:pPr>
      <w:rPr>
        <w:rFonts w:ascii="Symbol" w:eastAsia="Symbol" w:hAnsi="Symbol" w:cs="Symbol" w:hint="default"/>
      </w:rPr>
    </w:lvl>
    <w:lvl w:ilvl="7">
      <w:start w:val="1"/>
      <w:numFmt w:val="bullet"/>
      <w:lvlText w:val="o"/>
      <w:lvlJc w:val="left"/>
      <w:pPr>
        <w:ind w:left="5890" w:hanging="360"/>
      </w:pPr>
      <w:rPr>
        <w:rFonts w:ascii="Courier New" w:eastAsia="Courier New" w:hAnsi="Courier New" w:cs="Courier New" w:hint="default"/>
      </w:rPr>
    </w:lvl>
    <w:lvl w:ilvl="8">
      <w:start w:val="1"/>
      <w:numFmt w:val="bullet"/>
      <w:lvlText w:val="§"/>
      <w:lvlJc w:val="left"/>
      <w:pPr>
        <w:ind w:left="6610" w:hanging="360"/>
      </w:pPr>
      <w:rPr>
        <w:rFonts w:ascii="Wingdings" w:eastAsia="Wingdings" w:hAnsi="Wingdings" w:cs="Wingdings" w:hint="default"/>
      </w:rPr>
    </w:lvl>
  </w:abstractNum>
  <w:abstractNum w:abstractNumId="108" w15:restartNumberingAfterBreak="0">
    <w:nsid w:val="755D46C7"/>
    <w:multiLevelType w:val="multilevel"/>
    <w:tmpl w:val="04B4A8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762119ED"/>
    <w:multiLevelType w:val="multilevel"/>
    <w:tmpl w:val="A762FFB2"/>
    <w:lvl w:ilvl="0">
      <w:numFmt w:val="bullet"/>
      <w:lvlText w:val="-"/>
      <w:lvlJc w:val="left"/>
      <w:pPr>
        <w:ind w:left="720" w:hanging="360"/>
      </w:pPr>
      <w:rPr>
        <w:rFonts w:ascii="Calibri" w:eastAsiaTheme="minorHAnsi"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0" w15:restartNumberingAfterBreak="0">
    <w:nsid w:val="76FA358C"/>
    <w:multiLevelType w:val="hybridMultilevel"/>
    <w:tmpl w:val="E122881E"/>
    <w:lvl w:ilvl="0" w:tplc="1C9CDCFA">
      <w:start w:val="3"/>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7E303F0F"/>
    <w:multiLevelType w:val="hybridMultilevel"/>
    <w:tmpl w:val="DC5C3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7FC04003"/>
    <w:multiLevelType w:val="multilevel"/>
    <w:tmpl w:val="064CD9D8"/>
    <w:lvl w:ilvl="0">
      <w:start w:val="5"/>
      <w:numFmt w:val="lowerLetter"/>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253632947">
    <w:abstractNumId w:val="46"/>
  </w:num>
  <w:num w:numId="2" w16cid:durableId="416630887">
    <w:abstractNumId w:val="47"/>
  </w:num>
  <w:num w:numId="3" w16cid:durableId="1306080165">
    <w:abstractNumId w:val="99"/>
  </w:num>
  <w:num w:numId="4" w16cid:durableId="1306622808">
    <w:abstractNumId w:val="94"/>
  </w:num>
  <w:num w:numId="5" w16cid:durableId="215825181">
    <w:abstractNumId w:val="63"/>
  </w:num>
  <w:num w:numId="6" w16cid:durableId="1247298606">
    <w:abstractNumId w:val="17"/>
  </w:num>
  <w:num w:numId="7" w16cid:durableId="1598060571">
    <w:abstractNumId w:val="76"/>
  </w:num>
  <w:num w:numId="8" w16cid:durableId="1129393371">
    <w:abstractNumId w:val="70"/>
  </w:num>
  <w:num w:numId="9" w16cid:durableId="2038506963">
    <w:abstractNumId w:val="45"/>
  </w:num>
  <w:num w:numId="10" w16cid:durableId="2013027887">
    <w:abstractNumId w:val="106"/>
  </w:num>
  <w:num w:numId="11" w16cid:durableId="553348176">
    <w:abstractNumId w:val="5"/>
  </w:num>
  <w:num w:numId="12" w16cid:durableId="1792699390">
    <w:abstractNumId w:val="10"/>
  </w:num>
  <w:num w:numId="13" w16cid:durableId="303395546">
    <w:abstractNumId w:val="50"/>
  </w:num>
  <w:num w:numId="14" w16cid:durableId="1338265316">
    <w:abstractNumId w:val="39"/>
  </w:num>
  <w:num w:numId="15" w16cid:durableId="1730182256">
    <w:abstractNumId w:val="16"/>
  </w:num>
  <w:num w:numId="16" w16cid:durableId="123353919">
    <w:abstractNumId w:val="55"/>
  </w:num>
  <w:num w:numId="17" w16cid:durableId="555554292">
    <w:abstractNumId w:val="38"/>
  </w:num>
  <w:num w:numId="18" w16cid:durableId="254369212">
    <w:abstractNumId w:val="46"/>
    <w:lvlOverride w:ilvl="0">
      <w:startOverride w:val="1"/>
    </w:lvlOverride>
  </w:num>
  <w:num w:numId="19" w16cid:durableId="938560094">
    <w:abstractNumId w:val="103"/>
  </w:num>
  <w:num w:numId="20" w16cid:durableId="1725526619">
    <w:abstractNumId w:val="75"/>
  </w:num>
  <w:num w:numId="21" w16cid:durableId="1384984151">
    <w:abstractNumId w:val="64"/>
  </w:num>
  <w:num w:numId="22" w16cid:durableId="885220032">
    <w:abstractNumId w:val="97"/>
  </w:num>
  <w:num w:numId="23" w16cid:durableId="1434328025">
    <w:abstractNumId w:val="49"/>
  </w:num>
  <w:num w:numId="24" w16cid:durableId="586695194">
    <w:abstractNumId w:val="24"/>
  </w:num>
  <w:num w:numId="25" w16cid:durableId="1563447273">
    <w:abstractNumId w:val="71"/>
  </w:num>
  <w:num w:numId="26" w16cid:durableId="175267959">
    <w:abstractNumId w:val="60"/>
  </w:num>
  <w:num w:numId="27" w16cid:durableId="375587454">
    <w:abstractNumId w:val="56"/>
  </w:num>
  <w:num w:numId="28" w16cid:durableId="345787868">
    <w:abstractNumId w:val="98"/>
  </w:num>
  <w:num w:numId="29" w16cid:durableId="1988703530">
    <w:abstractNumId w:val="89"/>
  </w:num>
  <w:num w:numId="30" w16cid:durableId="594676824">
    <w:abstractNumId w:val="105"/>
  </w:num>
  <w:num w:numId="31" w16cid:durableId="1672176681">
    <w:abstractNumId w:val="31"/>
  </w:num>
  <w:num w:numId="32" w16cid:durableId="1721589146">
    <w:abstractNumId w:val="14"/>
  </w:num>
  <w:num w:numId="33" w16cid:durableId="257373050">
    <w:abstractNumId w:val="19"/>
  </w:num>
  <w:num w:numId="34" w16cid:durableId="1914967506">
    <w:abstractNumId w:val="9"/>
  </w:num>
  <w:num w:numId="35" w16cid:durableId="1612593641">
    <w:abstractNumId w:val="58"/>
  </w:num>
  <w:num w:numId="36" w16cid:durableId="2127579734">
    <w:abstractNumId w:val="101"/>
  </w:num>
  <w:num w:numId="37" w16cid:durableId="1428622649">
    <w:abstractNumId w:val="35"/>
  </w:num>
  <w:num w:numId="38" w16cid:durableId="202326852">
    <w:abstractNumId w:val="12"/>
  </w:num>
  <w:num w:numId="39" w16cid:durableId="280504383">
    <w:abstractNumId w:val="32"/>
  </w:num>
  <w:num w:numId="40" w16cid:durableId="1193030520">
    <w:abstractNumId w:val="65"/>
  </w:num>
  <w:num w:numId="41" w16cid:durableId="1551652687">
    <w:abstractNumId w:val="64"/>
  </w:num>
  <w:num w:numId="42" w16cid:durableId="1165785742">
    <w:abstractNumId w:val="100"/>
  </w:num>
  <w:num w:numId="43" w16cid:durableId="615212614">
    <w:abstractNumId w:val="8"/>
  </w:num>
  <w:num w:numId="44" w16cid:durableId="1786922041">
    <w:abstractNumId w:val="109"/>
  </w:num>
  <w:num w:numId="45" w16cid:durableId="1297875701">
    <w:abstractNumId w:val="13"/>
  </w:num>
  <w:num w:numId="46" w16cid:durableId="1539783260">
    <w:abstractNumId w:val="107"/>
  </w:num>
  <w:num w:numId="47" w16cid:durableId="182089602">
    <w:abstractNumId w:val="18"/>
  </w:num>
  <w:num w:numId="48" w16cid:durableId="1182472501">
    <w:abstractNumId w:val="48"/>
  </w:num>
  <w:num w:numId="49" w16cid:durableId="230579274">
    <w:abstractNumId w:val="91"/>
  </w:num>
  <w:num w:numId="50" w16cid:durableId="88820745">
    <w:abstractNumId w:val="30"/>
  </w:num>
  <w:num w:numId="51" w16cid:durableId="1799453187">
    <w:abstractNumId w:val="96"/>
  </w:num>
  <w:num w:numId="52" w16cid:durableId="603270455">
    <w:abstractNumId w:val="68"/>
  </w:num>
  <w:num w:numId="53" w16cid:durableId="1697923037">
    <w:abstractNumId w:val="57"/>
  </w:num>
  <w:num w:numId="54" w16cid:durableId="2026133300">
    <w:abstractNumId w:val="54"/>
  </w:num>
  <w:num w:numId="55" w16cid:durableId="2060787862">
    <w:abstractNumId w:val="37"/>
  </w:num>
  <w:num w:numId="56" w16cid:durableId="2071345836">
    <w:abstractNumId w:val="80"/>
  </w:num>
  <w:num w:numId="57" w16cid:durableId="1735271681">
    <w:abstractNumId w:val="23"/>
  </w:num>
  <w:num w:numId="58" w16cid:durableId="1054499581">
    <w:abstractNumId w:val="2"/>
  </w:num>
  <w:num w:numId="59" w16cid:durableId="1798643743">
    <w:abstractNumId w:val="33"/>
  </w:num>
  <w:num w:numId="60" w16cid:durableId="1174149818">
    <w:abstractNumId w:val="85"/>
  </w:num>
  <w:num w:numId="61" w16cid:durableId="1100875653">
    <w:abstractNumId w:val="52"/>
  </w:num>
  <w:num w:numId="62" w16cid:durableId="2041776200">
    <w:abstractNumId w:val="25"/>
  </w:num>
  <w:num w:numId="63" w16cid:durableId="1724674051">
    <w:abstractNumId w:val="79"/>
  </w:num>
  <w:num w:numId="64" w16cid:durableId="82067748">
    <w:abstractNumId w:val="40"/>
  </w:num>
  <w:num w:numId="65" w16cid:durableId="742485156">
    <w:abstractNumId w:val="73"/>
  </w:num>
  <w:num w:numId="66" w16cid:durableId="2030905361">
    <w:abstractNumId w:val="74"/>
  </w:num>
  <w:num w:numId="67" w16cid:durableId="872112659">
    <w:abstractNumId w:val="77"/>
  </w:num>
  <w:num w:numId="68" w16cid:durableId="1228107388">
    <w:abstractNumId w:val="11"/>
  </w:num>
  <w:num w:numId="69" w16cid:durableId="8336586">
    <w:abstractNumId w:val="3"/>
  </w:num>
  <w:num w:numId="70" w16cid:durableId="903376776">
    <w:abstractNumId w:val="26"/>
  </w:num>
  <w:num w:numId="71" w16cid:durableId="1491411050">
    <w:abstractNumId w:val="59"/>
  </w:num>
  <w:num w:numId="72" w16cid:durableId="36904860">
    <w:abstractNumId w:val="53"/>
  </w:num>
  <w:num w:numId="73" w16cid:durableId="1791507626">
    <w:abstractNumId w:val="15"/>
  </w:num>
  <w:num w:numId="74" w16cid:durableId="1693873644">
    <w:abstractNumId w:val="104"/>
  </w:num>
  <w:num w:numId="75" w16cid:durableId="1028872702">
    <w:abstractNumId w:val="90"/>
    <w:lvlOverride w:ilvl="0">
      <w:lvl w:ilvl="0">
        <w:numFmt w:val="lowerLetter"/>
        <w:lvlText w:val="%1."/>
        <w:lvlJc w:val="left"/>
      </w:lvl>
    </w:lvlOverride>
  </w:num>
  <w:num w:numId="76" w16cid:durableId="1210412174">
    <w:abstractNumId w:val="20"/>
  </w:num>
  <w:num w:numId="77" w16cid:durableId="786388505">
    <w:abstractNumId w:val="93"/>
  </w:num>
  <w:num w:numId="78" w16cid:durableId="1982802516">
    <w:abstractNumId w:val="78"/>
  </w:num>
  <w:num w:numId="79" w16cid:durableId="1217743941">
    <w:abstractNumId w:val="22"/>
  </w:num>
  <w:num w:numId="80" w16cid:durableId="321012487">
    <w:abstractNumId w:val="83"/>
  </w:num>
  <w:num w:numId="81" w16cid:durableId="1667661822">
    <w:abstractNumId w:val="0"/>
  </w:num>
  <w:num w:numId="82" w16cid:durableId="1453669361">
    <w:abstractNumId w:val="42"/>
  </w:num>
  <w:num w:numId="83" w16cid:durableId="1796215416">
    <w:abstractNumId w:val="86"/>
  </w:num>
  <w:num w:numId="84" w16cid:durableId="97066595">
    <w:abstractNumId w:val="61"/>
  </w:num>
  <w:num w:numId="85" w16cid:durableId="1071001951">
    <w:abstractNumId w:val="41"/>
  </w:num>
  <w:num w:numId="86" w16cid:durableId="1962685653">
    <w:abstractNumId w:val="92"/>
  </w:num>
  <w:num w:numId="87" w16cid:durableId="1700467252">
    <w:abstractNumId w:val="112"/>
  </w:num>
  <w:num w:numId="88" w16cid:durableId="37244953">
    <w:abstractNumId w:val="69"/>
  </w:num>
  <w:num w:numId="89" w16cid:durableId="1997415940">
    <w:abstractNumId w:val="108"/>
  </w:num>
  <w:num w:numId="90" w16cid:durableId="1174340523">
    <w:abstractNumId w:val="29"/>
  </w:num>
  <w:num w:numId="91" w16cid:durableId="509683246">
    <w:abstractNumId w:val="36"/>
  </w:num>
  <w:num w:numId="92" w16cid:durableId="748692979">
    <w:abstractNumId w:val="6"/>
  </w:num>
  <w:num w:numId="93" w16cid:durableId="855997315">
    <w:abstractNumId w:val="43"/>
  </w:num>
  <w:num w:numId="94" w16cid:durableId="979071376">
    <w:abstractNumId w:val="82"/>
  </w:num>
  <w:num w:numId="95" w16cid:durableId="1561356468">
    <w:abstractNumId w:val="95"/>
  </w:num>
  <w:num w:numId="96" w16cid:durableId="1785031631">
    <w:abstractNumId w:val="81"/>
  </w:num>
  <w:num w:numId="97" w16cid:durableId="1943683243">
    <w:abstractNumId w:val="44"/>
  </w:num>
  <w:num w:numId="98" w16cid:durableId="1243291498">
    <w:abstractNumId w:val="51"/>
  </w:num>
  <w:num w:numId="99" w16cid:durableId="1428236151">
    <w:abstractNumId w:val="27"/>
  </w:num>
  <w:num w:numId="100" w16cid:durableId="389812475">
    <w:abstractNumId w:val="66"/>
  </w:num>
  <w:num w:numId="101" w16cid:durableId="1054164306">
    <w:abstractNumId w:val="88"/>
  </w:num>
  <w:num w:numId="102" w16cid:durableId="627709452">
    <w:abstractNumId w:val="28"/>
  </w:num>
  <w:num w:numId="103" w16cid:durableId="1067919957">
    <w:abstractNumId w:val="67"/>
  </w:num>
  <w:num w:numId="104" w16cid:durableId="258998579">
    <w:abstractNumId w:val="1"/>
  </w:num>
  <w:num w:numId="105" w16cid:durableId="1126582105">
    <w:abstractNumId w:val="62"/>
  </w:num>
  <w:num w:numId="106" w16cid:durableId="112867691">
    <w:abstractNumId w:val="21"/>
  </w:num>
  <w:num w:numId="107" w16cid:durableId="759789195">
    <w:abstractNumId w:val="7"/>
  </w:num>
  <w:num w:numId="108" w16cid:durableId="1382561737">
    <w:abstractNumId w:val="84"/>
  </w:num>
  <w:num w:numId="109" w16cid:durableId="966928936">
    <w:abstractNumId w:val="72"/>
  </w:num>
  <w:num w:numId="110" w16cid:durableId="334185893">
    <w:abstractNumId w:val="87"/>
  </w:num>
  <w:num w:numId="111" w16cid:durableId="1144469461">
    <w:abstractNumId w:val="102"/>
  </w:num>
  <w:num w:numId="112" w16cid:durableId="2036535409">
    <w:abstractNumId w:val="4"/>
  </w:num>
  <w:num w:numId="113" w16cid:durableId="1303535308">
    <w:abstractNumId w:val="111"/>
  </w:num>
  <w:num w:numId="114" w16cid:durableId="1787774927">
    <w:abstractNumId w:val="110"/>
  </w:num>
  <w:num w:numId="115" w16cid:durableId="1042829443">
    <w:abstractNumId w:val="34"/>
  </w:num>
</w:numbering>
</file>

<file path=word/peopleDocument.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Vincent LECOMTE">
    <w15:presenceInfo w15:providerId="AD" w15:userId="S-1-5-21-3406572209-2354835200-999462638-1137"/>
  </w15:person>
  <w15:person w15:author="Haoudjati OUSSOUFA">
    <w15:presenceInfo w15:providerId="AD" w15:userId="S-1-5-21-3406572209-2354835200-999462638-8315"/>
  </w15:person>
  <w15:person w15:author="Chloé MAKENGO">
    <w15:presenceInfo w15:providerId="AD" w15:userId="S-1-5-21-3406572209-2354835200-999462638-124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3B87"/>
    <w:rsid w:val="00020797"/>
    <w:rsid w:val="0002743A"/>
    <w:rsid w:val="00033EE0"/>
    <w:rsid w:val="00062C8C"/>
    <w:rsid w:val="00067926"/>
    <w:rsid w:val="000A797B"/>
    <w:rsid w:val="000A7BB4"/>
    <w:rsid w:val="00114EFA"/>
    <w:rsid w:val="00135DF5"/>
    <w:rsid w:val="00166180"/>
    <w:rsid w:val="00194CE9"/>
    <w:rsid w:val="00200025"/>
    <w:rsid w:val="00203C37"/>
    <w:rsid w:val="00207AC4"/>
    <w:rsid w:val="00241327"/>
    <w:rsid w:val="00241696"/>
    <w:rsid w:val="0029086D"/>
    <w:rsid w:val="00297F6B"/>
    <w:rsid w:val="002E722B"/>
    <w:rsid w:val="0034079E"/>
    <w:rsid w:val="00364DE5"/>
    <w:rsid w:val="0041470D"/>
    <w:rsid w:val="0048354C"/>
    <w:rsid w:val="00490B0A"/>
    <w:rsid w:val="004B6922"/>
    <w:rsid w:val="004F066D"/>
    <w:rsid w:val="00523B87"/>
    <w:rsid w:val="005A73E0"/>
    <w:rsid w:val="006722E3"/>
    <w:rsid w:val="00701E05"/>
    <w:rsid w:val="007360B0"/>
    <w:rsid w:val="007878E8"/>
    <w:rsid w:val="007D7AB7"/>
    <w:rsid w:val="007F2283"/>
    <w:rsid w:val="008C3373"/>
    <w:rsid w:val="008D06BA"/>
    <w:rsid w:val="008D5F72"/>
    <w:rsid w:val="008E7E86"/>
    <w:rsid w:val="0090527A"/>
    <w:rsid w:val="009764E9"/>
    <w:rsid w:val="009C3546"/>
    <w:rsid w:val="00A32CD2"/>
    <w:rsid w:val="00A97D0B"/>
    <w:rsid w:val="00AF6AFC"/>
    <w:rsid w:val="00B1238F"/>
    <w:rsid w:val="00B84985"/>
    <w:rsid w:val="00BB694E"/>
    <w:rsid w:val="00C3081F"/>
    <w:rsid w:val="00CE12A8"/>
    <w:rsid w:val="00CE7E7E"/>
    <w:rsid w:val="00DC6492"/>
    <w:rsid w:val="00E66C26"/>
    <w:rsid w:val="00EF4856"/>
    <w:rsid w:val="00F43C93"/>
    <w:rsid w:val="00FC68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BD5191"/>
  <w15:docId w15:val="{23526D2D-202A-4149-BA1B-8F1DF0B853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w:hAnsi="Times"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300" w:lineRule="atLeast"/>
    </w:pPr>
    <w:rPr>
      <w:rFonts w:ascii="Arial" w:hAnsi="Arial"/>
    </w:rPr>
  </w:style>
  <w:style w:type="paragraph" w:styleId="Heading1">
    <w:name w:val="heading 1"/>
    <w:basedOn w:val="Normal"/>
    <w:next w:val="Normal"/>
    <w:link w:val="Heading1Char"/>
    <w:qFormat/>
    <w:pPr>
      <w:keepNext/>
      <w:spacing w:line="440" w:lineRule="exact"/>
      <w:outlineLvl w:val="0"/>
    </w:pPr>
    <w:rPr>
      <w:rFonts w:cs="Arial"/>
      <w:b/>
      <w:bCs/>
      <w:caps/>
    </w:rPr>
  </w:style>
  <w:style w:type="paragraph" w:styleId="Heading2">
    <w:name w:val="heading 2"/>
    <w:basedOn w:val="Normal"/>
    <w:next w:val="Normal"/>
    <w:link w:val="Heading2Char1"/>
    <w:qFormat/>
    <w:pPr>
      <w:keepNext/>
      <w:widowControl w:val="0"/>
      <w:outlineLvl w:val="1"/>
    </w:pPr>
    <w:rPr>
      <w:rFonts w:cs="Arial"/>
      <w:b/>
      <w:bCs/>
      <w:sz w:val="18"/>
    </w:rPr>
  </w:style>
  <w:style w:type="paragraph" w:styleId="Heading3">
    <w:name w:val="heading 3"/>
    <w:basedOn w:val="Normal"/>
    <w:next w:val="Normal"/>
    <w:link w:val="Heading3Char"/>
    <w:qFormat/>
    <w:pPr>
      <w:keepNext/>
      <w:spacing w:before="240" w:after="60"/>
      <w:outlineLvl w:val="2"/>
    </w:pPr>
    <w:rPr>
      <w:rFonts w:ascii="Helvetica" w:hAnsi="Helvetica"/>
      <w:sz w:val="24"/>
    </w:rPr>
  </w:style>
  <w:style w:type="paragraph" w:styleId="Heading4">
    <w:name w:val="heading 4"/>
    <w:basedOn w:val="Normal"/>
    <w:next w:val="Normal"/>
    <w:link w:val="Heading4Char"/>
    <w:qFormat/>
    <w:pPr>
      <w:keepNext/>
      <w:widowControl w:val="0"/>
      <w:jc w:val="both"/>
      <w:outlineLvl w:val="3"/>
    </w:pPr>
    <w:rPr>
      <w:rFonts w:cs="Arial"/>
      <w:b/>
      <w:bCs/>
      <w:i/>
      <w:iCs/>
      <w:color w:val="0000FF"/>
    </w:rPr>
  </w:style>
  <w:style w:type="paragraph" w:styleId="Heading5">
    <w:name w:val="heading 5"/>
    <w:basedOn w:val="Normal"/>
    <w:next w:val="Normal"/>
    <w:link w:val="Heading5Char"/>
    <w:qFormat/>
    <w:pPr>
      <w:keepNext/>
      <w:widowControl w:val="0"/>
      <w:jc w:val="both"/>
      <w:outlineLvl w:val="4"/>
    </w:pPr>
    <w:rPr>
      <w:rFonts w:cs="Arial"/>
      <w:b/>
      <w:bCs/>
    </w:rPr>
  </w:style>
  <w:style w:type="paragraph" w:styleId="Heading6">
    <w:name w:val="heading 6"/>
    <w:basedOn w:val="Normal"/>
    <w:next w:val="Normal"/>
    <w:link w:val="Heading6Char"/>
    <w:qFormat/>
    <w:pPr>
      <w:spacing w:before="240" w:after="60" w:line="240" w:lineRule="auto"/>
      <w:outlineLvl w:val="5"/>
    </w:pPr>
    <w:rPr>
      <w:rFonts w:ascii="Times New Roman" w:eastAsia="Times New Roman" w:hAnsi="Times New Roman"/>
      <w:b/>
      <w:bCs/>
      <w:sz w:val="22"/>
      <w:szCs w:val="22"/>
      <w:lang w:val="en-US" w:eastAsia="en-US"/>
    </w:rPr>
  </w:style>
  <w:style w:type="paragraph" w:styleId="Heading7">
    <w:name w:val="heading 7"/>
    <w:basedOn w:val="Normal"/>
    <w:next w:val="Normal"/>
    <w:link w:val="Heading7Char"/>
    <w:qFormat/>
    <w:pPr>
      <w:keepNext/>
      <w:widowControl w:val="0"/>
      <w:spacing w:line="240" w:lineRule="auto"/>
      <w:outlineLvl w:val="6"/>
    </w:pPr>
    <w:rPr>
      <w:rFonts w:ascii="Times New Roman" w:eastAsia="Times New Roman" w:hAnsi="Times New Roman" w:cs="Arial"/>
      <w:b/>
      <w:sz w:val="24"/>
      <w:szCs w:val="24"/>
    </w:rPr>
  </w:style>
  <w:style w:type="paragraph" w:styleId="Heading8">
    <w:name w:val="heading 8"/>
    <w:basedOn w:val="Normal"/>
    <w:next w:val="Normal"/>
    <w:link w:val="Heading8Char"/>
    <w:qFormat/>
    <w:pPr>
      <w:keepNext/>
      <w:numPr>
        <w:ilvl w:val="1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auto"/>
      <w:outlineLvl w:val="7"/>
    </w:pPr>
    <w:rPr>
      <w:rFonts w:ascii="Times New Roman" w:eastAsia="SimSun" w:hAnsi="Times New Roman"/>
      <w:b/>
      <w:sz w:val="24"/>
      <w:lang w:val="en-US" w:eastAsia="zh-CN"/>
    </w:rPr>
  </w:style>
  <w:style w:type="paragraph" w:styleId="Heading9">
    <w:name w:val="heading 9"/>
    <w:basedOn w:val="Normal"/>
    <w:next w:val="Normal"/>
    <w:link w:val="Heading9Char"/>
    <w:uiPriority w:val="9"/>
    <w:unhideWhenUsed/>
    <w:qFormat/>
    <w:pPr>
      <w:keepNext/>
      <w:keepLines/>
      <w:outlineLvl w:val="8"/>
    </w:pPr>
    <w:rPr>
      <w:rFonts w:eastAsia="Arial" w:cs="Arial"/>
      <w:i/>
      <w:iCs/>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Light">
    <w:name w:val="Grid Table Light"/>
    <w:basedOn w:val="TableNormal"/>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GridTable1Light-Accent1">
    <w:name w:val="Grid Table 1 Light Accent 1"/>
    <w:basedOn w:val="TableNormal"/>
    <w:uiPriority w:val="99"/>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styleId="GridTable1Light-Accent2">
    <w:name w:val="Grid Table 1 Light Accent 2"/>
    <w:basedOn w:val="TableNormal"/>
    <w:uiPriority w:val="99"/>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styleId="GridTable1Light-Accent3">
    <w:name w:val="Grid Table 1 Light Accent 3"/>
    <w:basedOn w:val="TableNormal"/>
    <w:uiPriority w:val="99"/>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styleId="GridTable1Light-Accent4">
    <w:name w:val="Grid Table 1 Light Accent 4"/>
    <w:basedOn w:val="TableNormal"/>
    <w:uiPriority w:val="99"/>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styleId="GridTable1Light-Accent5">
    <w:name w:val="Grid Table 1 Light Accent 5"/>
    <w:basedOn w:val="TableNormal"/>
    <w:uiPriority w:val="99"/>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styleId="GridTable1Light-Accent6">
    <w:name w:val="Grid Table 1 Light Accent 6"/>
    <w:basedOn w:val="TableNormal"/>
    <w:uiPriority w:val="99"/>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styleId="GridTable2-Accent1">
    <w:name w:val="Grid Table 2 Accent 1"/>
    <w:basedOn w:val="TableNormal"/>
    <w:uiPriority w:val="99"/>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styleId="GridTable2-Accent2">
    <w:name w:val="Grid Table 2 Accent 2"/>
    <w:basedOn w:val="TableNormal"/>
    <w:uiPriority w:val="99"/>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styleId="GridTable2-Accent3">
    <w:name w:val="Grid Table 2 Accent 3"/>
    <w:basedOn w:val="TableNormal"/>
    <w:uiPriority w:val="99"/>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styleId="GridTable2-Accent4">
    <w:name w:val="Grid Table 2 Accent 4"/>
    <w:basedOn w:val="TableNormal"/>
    <w:uiPriority w:val="99"/>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styleId="GridTable2-Accent5">
    <w:name w:val="Grid Table 2 Accent 5"/>
    <w:basedOn w:val="TableNormal"/>
    <w:uiPriority w:val="99"/>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styleId="GridTable2-Accent6">
    <w:name w:val="Grid Table 2 Accent 6"/>
    <w:basedOn w:val="TableNormal"/>
    <w:uiPriority w:val="99"/>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GridTable3-Accent1">
    <w:name w:val="Grid Table 3 Accent 1"/>
    <w:basedOn w:val="TableNormal"/>
    <w:uiPriority w:val="99"/>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styleId="GridTable3-Accent2">
    <w:name w:val="Grid Table 3 Accent 2"/>
    <w:basedOn w:val="TableNormal"/>
    <w:uiPriority w:val="99"/>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styleId="GridTable3-Accent3">
    <w:name w:val="Grid Table 3 Accent 3"/>
    <w:basedOn w:val="TableNormal"/>
    <w:uiPriority w:val="99"/>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styleId="GridTable3-Accent4">
    <w:name w:val="Grid Table 3 Accent 4"/>
    <w:basedOn w:val="TableNormal"/>
    <w:uiPriority w:val="99"/>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styleId="GridTable3-Accent5">
    <w:name w:val="Grid Table 3 Accent 5"/>
    <w:basedOn w:val="TableNormal"/>
    <w:uiPriority w:val="99"/>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styleId="GridTable3-Accent6">
    <w:name w:val="Grid Table 3 Accent 6"/>
    <w:basedOn w:val="TableNormal"/>
    <w:uiPriority w:val="99"/>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GridTable4-Accent1">
    <w:name w:val="Grid Table 4 Accent 1"/>
    <w:basedOn w:val="TableNormal"/>
    <w:uiPriority w:val="59"/>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styleId="GridTable4-Accent2">
    <w:name w:val="Grid Table 4 Accent 2"/>
    <w:basedOn w:val="TableNormal"/>
    <w:uiPriority w:val="59"/>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styleId="GridTable4-Accent3">
    <w:name w:val="Grid Table 4 Accent 3"/>
    <w:basedOn w:val="TableNormal"/>
    <w:uiPriority w:val="59"/>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styleId="GridTable4-Accent4">
    <w:name w:val="Grid Table 4 Accent 4"/>
    <w:basedOn w:val="TableNormal"/>
    <w:uiPriority w:val="59"/>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styleId="GridTable4-Accent5">
    <w:name w:val="Grid Table 4 Accent 5"/>
    <w:basedOn w:val="TableNormal"/>
    <w:uiPriority w:val="59"/>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styleId="GridTable4-Accent6">
    <w:name w:val="Grid Table 4 Accent 6"/>
    <w:basedOn w:val="TableNormal"/>
    <w:uiPriority w:val="59"/>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GridTable5Dark-Accent2">
    <w:name w:val="Grid Table 5 Dark Accent 2"/>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styleId="GridTable5Dark-Accent3">
    <w:name w:val="Grid Table 5 Dark Accent 3"/>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styleId="GridTable5Dark-Accent5">
    <w:name w:val="Grid Table 5 Dark Accent 5"/>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styleId="GridTable5Dark-Accent6">
    <w:name w:val="Grid Table 5 Dark Accent 6"/>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styleId="GridTable6Colorful-Accent1">
    <w:name w:val="Grid Table 6 Colorful Accent 1"/>
    <w:basedOn w:val="TableNormal"/>
    <w:uiPriority w:val="99"/>
    <w:tblPr>
      <w:tblStyleRowBandSize w:val="1"/>
      <w:tblStyleColBandSize w:val="1"/>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styleId="GridTable6Colorful-Accent2">
    <w:name w:val="Grid Table 6 Colorful Accent 2"/>
    <w:basedOn w:val="TableNormal"/>
    <w:uiPriority w:val="99"/>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styleId="GridTable6Colorful-Accent3">
    <w:name w:val="Grid Table 6 Colorful Accent 3"/>
    <w:basedOn w:val="TableNormal"/>
    <w:uiPriority w:val="99"/>
    <w:tblPr>
      <w:tblStyleRowBandSize w:val="1"/>
      <w:tblStyleColBandSize w:val="1"/>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styleId="GridTable6Colorful-Accent4">
    <w:name w:val="Grid Table 6 Colorful Accent 4"/>
    <w:basedOn w:val="TableNormal"/>
    <w:uiPriority w:val="99"/>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styleId="GridTable6Colorful-Accent5">
    <w:name w:val="Grid Table 6 Colorful Accent 5"/>
    <w:basedOn w:val="TableNormal"/>
    <w:uiPriority w:val="99"/>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styleId="GridTable6Colorful-Accent6">
    <w:name w:val="Grid Table 6 Colorful Accent 6"/>
    <w:basedOn w:val="TableNormal"/>
    <w:uiPriority w:val="99"/>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styleId="GridTable7Colorful-Accent1">
    <w:name w:val="Grid Table 7 Colorful Accent 1"/>
    <w:basedOn w:val="TableNormal"/>
    <w:uiPriority w:val="99"/>
    <w:tblPr>
      <w:tblStyleRowBandSize w:val="1"/>
      <w:tblStyleColBandSize w:val="1"/>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rFonts w:ascii="Arial" w:hAnsi="Arial"/>
        <w:b/>
        <w:color w:val="A6BFDD" w:themeColor="accent1" w:themeTint="80" w:themeShade="95"/>
        <w:sz w:val="22"/>
      </w:rPr>
      <w:tblPr/>
      <w:tcPr>
        <w:tcBorders>
          <w:top w:val="none" w:sz="4" w:space="0" w:color="000000"/>
          <w:left w:val="none" w:sz="4" w:space="0" w:color="000000"/>
          <w:bottom w:val="single" w:sz="4" w:space="0" w:color="A6BFDD" w:themeColor="accent1" w:themeTint="80"/>
          <w:right w:val="none" w:sz="4" w:space="0" w:color="000000"/>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4" w:space="0" w:color="000000"/>
          <w:left w:val="none" w:sz="4" w:space="0" w:color="000000"/>
          <w:bottom w:val="none" w:sz="4" w:space="0" w:color="000000"/>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4" w:space="0" w:color="000000"/>
          <w:left w:val="single" w:sz="4" w:space="0" w:color="A6BFDD" w:themeColor="accent1" w:themeTint="80"/>
          <w:bottom w:val="none" w:sz="4" w:space="0" w:color="000000"/>
          <w:right w:val="none" w:sz="4" w:space="0" w:color="000000"/>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styleId="GridTable7Colorful-Accent2">
    <w:name w:val="Grid Table 7 Colorful Accent 2"/>
    <w:basedOn w:val="TableNormal"/>
    <w:uiPriority w:val="99"/>
    <w:tblPr>
      <w:tblStyleRowBandSize w:val="1"/>
      <w:tblStyleColBandSize w:val="1"/>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rFonts w:ascii="Arial" w:hAnsi="Arial"/>
        <w:b/>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styleId="GridTable7Colorful-Accent3">
    <w:name w:val="Grid Table 7 Colorful Accent 3"/>
    <w:basedOn w:val="TableNormal"/>
    <w:uiPriority w:val="99"/>
    <w:tblPr>
      <w:tblStyleRowBandSize w:val="1"/>
      <w:tblStyleColBandSize w:val="1"/>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rFonts w:ascii="Arial" w:hAnsi="Arial"/>
        <w:b/>
        <w:color w:val="9ABB59" w:themeColor="accent3" w:themeTint="FE" w:themeShade="95"/>
        <w:sz w:val="22"/>
      </w:rPr>
      <w:tblPr/>
      <w:tcPr>
        <w:tcBorders>
          <w:top w:val="none" w:sz="4" w:space="0" w:color="000000"/>
          <w:left w:val="none" w:sz="4" w:space="0" w:color="000000"/>
          <w:bottom w:val="single" w:sz="4" w:space="0" w:color="9ABB59" w:themeColor="accent3" w:themeTint="FE"/>
          <w:right w:val="none" w:sz="4" w:space="0" w:color="000000"/>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4" w:space="0" w:color="000000"/>
          <w:left w:val="none" w:sz="4" w:space="0" w:color="000000"/>
          <w:bottom w:val="none" w:sz="4" w:space="0" w:color="000000"/>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4" w:space="0" w:color="000000"/>
          <w:left w:val="single" w:sz="4" w:space="0" w:color="9ABB59" w:themeColor="accent3" w:themeTint="FE"/>
          <w:bottom w:val="none" w:sz="4" w:space="0" w:color="000000"/>
          <w:right w:val="none" w:sz="4" w:space="0" w:color="000000"/>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styleId="GridTable7Colorful-Accent4">
    <w:name w:val="Grid Table 7 Colorful Accent 4"/>
    <w:basedOn w:val="TableNormal"/>
    <w:uiPriority w:val="99"/>
    <w:tblPr>
      <w:tblStyleRowBandSize w:val="1"/>
      <w:tblStyleColBandSize w:val="1"/>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rFonts w:ascii="Arial" w:hAnsi="Arial"/>
        <w:b/>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styleId="GridTable7Colorful-Accent5">
    <w:name w:val="Grid Table 7 Colorful Accent 5"/>
    <w:basedOn w:val="TableNormal"/>
    <w:uiPriority w:val="99"/>
    <w:tblPr>
      <w:tblStyleRowBandSize w:val="1"/>
      <w:tblStyleColBandSize w:val="1"/>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266779" w:themeColor="accent5" w:themeShade="95"/>
        <w:sz w:val="22"/>
      </w:rPr>
      <w:tblPr/>
      <w:tcPr>
        <w:tcBorders>
          <w:top w:val="none" w:sz="4" w:space="0" w:color="000000"/>
          <w:left w:val="none" w:sz="4" w:space="0" w:color="000000"/>
          <w:bottom w:val="single" w:sz="4" w:space="0" w:color="99D0DE" w:themeColor="accent5" w:themeTint="90"/>
          <w:right w:val="none" w:sz="4" w:space="0" w:color="000000"/>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4" w:space="0" w:color="000000"/>
          <w:left w:val="none" w:sz="4" w:space="0" w:color="000000"/>
          <w:bottom w:val="none" w:sz="4" w:space="0" w:color="000000"/>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4" w:space="0" w:color="000000"/>
          <w:left w:val="single" w:sz="4" w:space="0" w:color="99D0DE" w:themeColor="accent5" w:themeTint="90"/>
          <w:bottom w:val="none" w:sz="4" w:space="0" w:color="000000"/>
          <w:right w:val="none" w:sz="4" w:space="0" w:color="000000"/>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styleId="GridTable7Colorful-Accent6">
    <w:name w:val="Grid Table 7 Colorful Accent 6"/>
    <w:basedOn w:val="TableNormal"/>
    <w:uiPriority w:val="99"/>
    <w:tblPr>
      <w:tblStyleRowBandSize w:val="1"/>
      <w:tblStyleColBandSize w:val="1"/>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B15407" w:themeColor="accent6" w:themeShade="95"/>
        <w:sz w:val="22"/>
      </w:rPr>
      <w:tblPr/>
      <w:tcPr>
        <w:tcBorders>
          <w:top w:val="none" w:sz="4" w:space="0" w:color="000000"/>
          <w:left w:val="none" w:sz="4" w:space="0" w:color="000000"/>
          <w:bottom w:val="single" w:sz="4" w:space="0" w:color="FAC396" w:themeColor="accent6" w:themeTint="90"/>
          <w:right w:val="none" w:sz="4" w:space="0" w:color="000000"/>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4" w:space="0" w:color="000000"/>
          <w:left w:val="none" w:sz="4" w:space="0" w:color="000000"/>
          <w:bottom w:val="none" w:sz="4" w:space="0" w:color="000000"/>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4" w:space="0" w:color="000000"/>
          <w:left w:val="single" w:sz="4" w:space="0" w:color="FAC396" w:themeColor="accent6" w:themeTint="90"/>
          <w:bottom w:val="none" w:sz="4" w:space="0" w:color="000000"/>
          <w:right w:val="none" w:sz="4" w:space="0" w:color="000000"/>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styleId="ListTable1Light-Accent1">
    <w:name w:val="List Table 1 Light Accent 1"/>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styleId="ListTable1Light-Accent2">
    <w:name w:val="List Table 1 Light Accent 2"/>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styleId="ListTable1Light-Accent3">
    <w:name w:val="List Table 1 Light Accent 3"/>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styleId="ListTable1Light-Accent4">
    <w:name w:val="List Table 1 Light Accent 4"/>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styleId="ListTable1Light-Accent5">
    <w:name w:val="List Table 1 Light Accent 5"/>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styleId="ListTable1Light-Accent6">
    <w:name w:val="List Table 1 Light Accent 6"/>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styleId="ListTable2-Accent1">
    <w:name w:val="List Table 2 Accent 1"/>
    <w:basedOn w:val="TableNormal"/>
    <w:uiPriority w:val="99"/>
    <w:tblPr>
      <w:tblStyleRowBandSize w:val="1"/>
      <w:tblStyleColBandSize w:val="1"/>
      <w:tblBorders>
        <w:top w:val="single" w:sz="4" w:space="0" w:color="9BB7D9" w:themeColor="accent1" w:themeTint="90"/>
        <w:bottom w:val="single" w:sz="4" w:space="0" w:color="9BB7D9" w:themeColor="accent1" w:themeTint="90"/>
        <w:insideH w:val="single" w:sz="4" w:space="0" w:color="9BB7D9" w:themeColor="accent1" w:themeTint="90"/>
      </w:tblBorders>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styleId="ListTable2-Accent2">
    <w:name w:val="List Table 2 Accent 2"/>
    <w:basedOn w:val="TableNormal"/>
    <w:uiPriority w:val="99"/>
    <w:tblPr>
      <w:tblStyleRowBandSize w:val="1"/>
      <w:tblStyleColBandSize w:val="1"/>
      <w:tblBorders>
        <w:top w:val="single" w:sz="4" w:space="0" w:color="DB9B9A" w:themeColor="accent2" w:themeTint="90"/>
        <w:bottom w:val="single" w:sz="4" w:space="0" w:color="DB9B9A" w:themeColor="accent2" w:themeTint="90"/>
        <w:insideH w:val="single" w:sz="4" w:space="0" w:color="DB9B9A" w:themeColor="accent2" w:themeTint="90"/>
      </w:tblBorders>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styleId="ListTable2-Accent3">
    <w:name w:val="List Table 2 Accent 3"/>
    <w:basedOn w:val="TableNormal"/>
    <w:uiPriority w:val="99"/>
    <w:tblPr>
      <w:tblStyleRowBandSize w:val="1"/>
      <w:tblStyleColBandSize w:val="1"/>
      <w:tblBorders>
        <w:top w:val="single" w:sz="4" w:space="0" w:color="C6D8A1" w:themeColor="accent3" w:themeTint="90"/>
        <w:bottom w:val="single" w:sz="4" w:space="0" w:color="C6D8A1" w:themeColor="accent3" w:themeTint="90"/>
        <w:insideH w:val="single" w:sz="4" w:space="0" w:color="C6D8A1" w:themeColor="accent3" w:themeTint="90"/>
      </w:tblBorders>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styleId="ListTable2-Accent4">
    <w:name w:val="List Table 2 Accent 4"/>
    <w:basedOn w:val="TableNormal"/>
    <w:uiPriority w:val="99"/>
    <w:tblPr>
      <w:tblStyleRowBandSize w:val="1"/>
      <w:tblStyleColBandSize w:val="1"/>
      <w:tblBorders>
        <w:top w:val="single" w:sz="4" w:space="0" w:color="B7A7CA" w:themeColor="accent4" w:themeTint="90"/>
        <w:bottom w:val="single" w:sz="4" w:space="0" w:color="B7A7CA" w:themeColor="accent4" w:themeTint="90"/>
        <w:insideH w:val="single" w:sz="4" w:space="0" w:color="B7A7CA" w:themeColor="accent4" w:themeTint="90"/>
      </w:tblBorders>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styleId="ListTable2-Accent5">
    <w:name w:val="List Table 2 Accent 5"/>
    <w:basedOn w:val="TableNormal"/>
    <w:uiPriority w:val="99"/>
    <w:tblPr>
      <w:tblStyleRowBandSize w:val="1"/>
      <w:tblStyleColBandSize w:val="1"/>
      <w:tblBorders>
        <w:top w:val="single" w:sz="4" w:space="0" w:color="99D0DE" w:themeColor="accent5" w:themeTint="90"/>
        <w:bottom w:val="single" w:sz="4" w:space="0" w:color="99D0DE" w:themeColor="accent5" w:themeTint="90"/>
        <w:insideH w:val="single" w:sz="4" w:space="0" w:color="99D0DE" w:themeColor="accent5" w:themeTint="90"/>
      </w:tblBorders>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styleId="ListTable2-Accent6">
    <w:name w:val="List Table 2 Accent 6"/>
    <w:basedOn w:val="TableNormal"/>
    <w:uiPriority w:val="99"/>
    <w:tblPr>
      <w:tblStyleRowBandSize w:val="1"/>
      <w:tblStyleColBandSize w:val="1"/>
      <w:tblBorders>
        <w:top w:val="single" w:sz="4" w:space="0" w:color="FAC396" w:themeColor="accent6" w:themeTint="90"/>
        <w:bottom w:val="single" w:sz="4" w:space="0" w:color="FAC396" w:themeColor="accent6" w:themeTint="90"/>
        <w:insideH w:val="single" w:sz="4" w:space="0" w:color="FAC396" w:themeColor="accent6" w:themeTint="90"/>
      </w:tblBorders>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styleId="ListTable3-Accent1">
    <w:name w:val="List Table 3 Accent 1"/>
    <w:basedOn w:val="TableNormal"/>
    <w:uiPriority w:val="99"/>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styleId="ListTable3-Accent2">
    <w:name w:val="List Table 3 Accent 2"/>
    <w:basedOn w:val="TableNormal"/>
    <w:uiPriority w:val="99"/>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styleId="ListTable3-Accent3">
    <w:name w:val="List Table 3 Accent 3"/>
    <w:basedOn w:val="TableNormal"/>
    <w:uiPriority w:val="99"/>
    <w:tblPr>
      <w:tblStyleRowBandSize w:val="1"/>
      <w:tblStyleColBandSize w:val="1"/>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styleId="ListTable3-Accent4">
    <w:name w:val="List Table 3 Accent 4"/>
    <w:basedOn w:val="TableNormal"/>
    <w:uiPriority w:val="99"/>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styleId="ListTable3-Accent5">
    <w:name w:val="List Table 3 Accent 5"/>
    <w:basedOn w:val="TableNormal"/>
    <w:uiPriority w:val="99"/>
    <w:tblPr>
      <w:tblStyleRowBandSize w:val="1"/>
      <w:tblStyleColBandSize w:val="1"/>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styleId="ListTable3-Accent6">
    <w:name w:val="List Table 3 Accent 6"/>
    <w:basedOn w:val="TableNormal"/>
    <w:uiPriority w:val="99"/>
    <w:tblPr>
      <w:tblStyleRowBandSize w:val="1"/>
      <w:tblStyleColBandSize w:val="1"/>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styleId="ListTable4-Accent1">
    <w:name w:val="List Table 4 Accent 1"/>
    <w:basedOn w:val="TableNormal"/>
    <w:uiPriority w:val="99"/>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styleId="ListTable4-Accent2">
    <w:name w:val="List Table 4 Accent 2"/>
    <w:basedOn w:val="TableNormal"/>
    <w:uiPriority w:val="99"/>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styleId="ListTable4-Accent3">
    <w:name w:val="List Table 4 Accent 3"/>
    <w:basedOn w:val="TableNormal"/>
    <w:uiPriority w:val="99"/>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styleId="ListTable4-Accent4">
    <w:name w:val="List Table 4 Accent 4"/>
    <w:basedOn w:val="TableNormal"/>
    <w:uiPriority w:val="99"/>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styleId="ListTable4-Accent5">
    <w:name w:val="List Table 4 Accent 5"/>
    <w:basedOn w:val="TableNormal"/>
    <w:uiPriority w:val="99"/>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styleId="ListTable4-Accent6">
    <w:name w:val="List Table 4 Accent 6"/>
    <w:basedOn w:val="TableNormal"/>
    <w:uiPriority w:val="99"/>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styleId="ListTable5Dark-Accent1">
    <w:name w:val="List Table 5 Dark Accent 1"/>
    <w:basedOn w:val="TableNormal"/>
    <w:uiPriority w:val="99"/>
    <w:tblPr>
      <w:tblStyleRowBandSize w:val="1"/>
      <w:tblStyleColBandSize w:val="1"/>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styleId="ListTable5Dark-Accent2">
    <w:name w:val="List Table 5 Dark Accent 2"/>
    <w:basedOn w:val="TableNormal"/>
    <w:uiPriority w:val="99"/>
    <w:tblPr>
      <w:tblStyleRowBandSize w:val="1"/>
      <w:tblStyleColBandSize w:val="1"/>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styleId="ListTable5Dark-Accent3">
    <w:name w:val="List Table 5 Dark Accent 3"/>
    <w:basedOn w:val="TableNormal"/>
    <w:uiPriority w:val="99"/>
    <w:tblPr>
      <w:tblStyleRowBandSize w:val="1"/>
      <w:tblStyleColBandSize w:val="1"/>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styleId="ListTable5Dark-Accent4">
    <w:name w:val="List Table 5 Dark Accent 4"/>
    <w:basedOn w:val="TableNormal"/>
    <w:uiPriority w:val="99"/>
    <w:tblPr>
      <w:tblStyleRowBandSize w:val="1"/>
      <w:tblStyleColBandSize w:val="1"/>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styleId="ListTable5Dark-Accent5">
    <w:name w:val="List Table 5 Dark Accent 5"/>
    <w:basedOn w:val="TableNormal"/>
    <w:uiPriority w:val="99"/>
    <w:tblPr>
      <w:tblStyleRowBandSize w:val="1"/>
      <w:tblStyleColBandSize w:val="1"/>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styleId="ListTable5Dark-Accent6">
    <w:name w:val="List Table 5 Dark Accent 6"/>
    <w:basedOn w:val="TableNormal"/>
    <w:uiPriority w:val="99"/>
    <w:tblPr>
      <w:tblStyleRowBandSize w:val="1"/>
      <w:tblStyleColBandSize w:val="1"/>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styleId="ListTable6Colorful-Accent1">
    <w:name w:val="List Table 6 Colorful Accent 1"/>
    <w:basedOn w:val="TableNormal"/>
    <w:uiPriority w:val="99"/>
    <w:tblPr>
      <w:tblStyleRowBandSize w:val="1"/>
      <w:tblStyleColBandSize w:val="1"/>
      <w:tblBorders>
        <w:top w:val="single" w:sz="4" w:space="0" w:color="4F81BD" w:themeColor="accent1"/>
        <w:bottom w:val="single" w:sz="4" w:space="0" w:color="4F81BD" w:themeColor="accent1"/>
      </w:tblBorders>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styleId="ListTable6Colorful-Accent2">
    <w:name w:val="List Table 6 Colorful Accent 2"/>
    <w:basedOn w:val="TableNormal"/>
    <w:uiPriority w:val="99"/>
    <w:tblPr>
      <w:tblStyleRowBandSize w:val="1"/>
      <w:tblStyleColBandSize w:val="1"/>
      <w:tblBorders>
        <w:top w:val="single" w:sz="4" w:space="0" w:color="D99695" w:themeColor="accent2" w:themeTint="97"/>
        <w:bottom w:val="single" w:sz="4" w:space="0" w:color="D99695" w:themeColor="accent2" w:themeTint="97"/>
      </w:tblBorders>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styleId="ListTable6Colorful-Accent3">
    <w:name w:val="List Table 6 Colorful Accent 3"/>
    <w:basedOn w:val="TableNormal"/>
    <w:uiPriority w:val="99"/>
    <w:tblPr>
      <w:tblStyleRowBandSize w:val="1"/>
      <w:tblStyleColBandSize w:val="1"/>
      <w:tblBorders>
        <w:top w:val="single" w:sz="4" w:space="0" w:color="C3D69B" w:themeColor="accent3" w:themeTint="98"/>
        <w:bottom w:val="single" w:sz="4" w:space="0" w:color="C3D69B" w:themeColor="accent3" w:themeTint="98"/>
      </w:tblBorders>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styleId="ListTable6Colorful-Accent4">
    <w:name w:val="List Table 6 Colorful Accent 4"/>
    <w:basedOn w:val="TableNormal"/>
    <w:uiPriority w:val="99"/>
    <w:tblPr>
      <w:tblStyleRowBandSize w:val="1"/>
      <w:tblStyleColBandSize w:val="1"/>
      <w:tblBorders>
        <w:top w:val="single" w:sz="4" w:space="0" w:color="B2A1C6" w:themeColor="accent4" w:themeTint="9A"/>
        <w:bottom w:val="single" w:sz="4" w:space="0" w:color="B2A1C6" w:themeColor="accent4" w:themeTint="9A"/>
      </w:tblBorders>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styleId="ListTable6Colorful-Accent5">
    <w:name w:val="List Table 6 Colorful Accent 5"/>
    <w:basedOn w:val="TableNormal"/>
    <w:uiPriority w:val="99"/>
    <w:tblPr>
      <w:tblStyleRowBandSize w:val="1"/>
      <w:tblStyleColBandSize w:val="1"/>
      <w:tblBorders>
        <w:top w:val="single" w:sz="4" w:space="0" w:color="92CCDC" w:themeColor="accent5" w:themeTint="9A"/>
        <w:bottom w:val="single" w:sz="4" w:space="0" w:color="92CCDC" w:themeColor="accent5" w:themeTint="9A"/>
      </w:tblBorders>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styleId="ListTable6Colorful-Accent6">
    <w:name w:val="List Table 6 Colorful Accent 6"/>
    <w:basedOn w:val="TableNormal"/>
    <w:uiPriority w:val="99"/>
    <w:tblPr>
      <w:tblStyleRowBandSize w:val="1"/>
      <w:tblStyleColBandSize w:val="1"/>
      <w:tblBorders>
        <w:top w:val="single" w:sz="4" w:space="0" w:color="FAC090" w:themeColor="accent6" w:themeTint="98"/>
        <w:bottom w:val="single" w:sz="4" w:space="0" w:color="FAC090" w:themeColor="accent6" w:themeTint="98"/>
      </w:tblBorders>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styleId="ListTable7Colorful-Accent1">
    <w:name w:val="List Table 7 Colorful Accent 1"/>
    <w:basedOn w:val="TableNormal"/>
    <w:uiPriority w:val="99"/>
    <w:tblPr>
      <w:tblStyleRowBandSize w:val="1"/>
      <w:tblStyleColBandSize w:val="1"/>
      <w:tblBorders>
        <w:right w:val="single" w:sz="4" w:space="0" w:color="4F81BD" w:themeColor="accent1"/>
      </w:tblBorders>
    </w:tblPr>
    <w:tblStylePr w:type="firstRow">
      <w:rPr>
        <w:rFonts w:ascii="Arial" w:hAnsi="Arial"/>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styleId="ListTable7Colorful-Accent2">
    <w:name w:val="List Table 7 Colorful Accent 2"/>
    <w:basedOn w:val="TableNormal"/>
    <w:uiPriority w:val="99"/>
    <w:tblPr>
      <w:tblStyleRowBandSize w:val="1"/>
      <w:tblStyleColBandSize w:val="1"/>
      <w:tblBorders>
        <w:right w:val="single" w:sz="4" w:space="0" w:color="D99695" w:themeColor="accent2" w:themeTint="97"/>
      </w:tblBorders>
    </w:tblPr>
    <w:tblStylePr w:type="firstRow">
      <w:rPr>
        <w:rFonts w:ascii="Arial" w:hAnsi="Arial"/>
        <w:i/>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styleId="ListTable7Colorful-Accent3">
    <w:name w:val="List Table 7 Colorful Accent 3"/>
    <w:basedOn w:val="TableNormal"/>
    <w:uiPriority w:val="99"/>
    <w:tblPr>
      <w:tblStyleRowBandSize w:val="1"/>
      <w:tblStyleColBandSize w:val="1"/>
      <w:tblBorders>
        <w:right w:val="single" w:sz="4" w:space="0" w:color="C3D69B" w:themeColor="accent3" w:themeTint="98"/>
      </w:tblBorders>
    </w:tblPr>
    <w:tblStylePr w:type="firstRow">
      <w:rPr>
        <w:rFonts w:ascii="Arial" w:hAnsi="Arial"/>
        <w:i/>
        <w:color w:val="C3D69B" w:themeColor="accent3" w:themeTint="98" w:themeShade="95"/>
        <w:sz w:val="22"/>
      </w:rPr>
      <w:tblPr/>
      <w:tcPr>
        <w:tcBorders>
          <w:top w:val="none" w:sz="4" w:space="0" w:color="000000"/>
          <w:left w:val="none" w:sz="4" w:space="0" w:color="000000"/>
          <w:bottom w:val="single" w:sz="4" w:space="0" w:color="C3D69B" w:themeColor="accent3" w:themeTint="98"/>
          <w:right w:val="none" w:sz="4" w:space="0" w:color="000000"/>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4" w:space="0" w:color="000000"/>
          <w:left w:val="none" w:sz="4" w:space="0" w:color="000000"/>
          <w:bottom w:val="none" w:sz="4" w:space="0" w:color="000000"/>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4" w:space="0" w:color="000000"/>
          <w:left w:val="single" w:sz="4" w:space="0" w:color="C3D69B" w:themeColor="accent3" w:themeTint="98"/>
          <w:bottom w:val="none" w:sz="4" w:space="0" w:color="000000"/>
          <w:right w:val="none" w:sz="4" w:space="0" w:color="000000"/>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styleId="ListTable7Colorful-Accent4">
    <w:name w:val="List Table 7 Colorful Accent 4"/>
    <w:basedOn w:val="TableNormal"/>
    <w:uiPriority w:val="99"/>
    <w:tblPr>
      <w:tblStyleRowBandSize w:val="1"/>
      <w:tblStyleColBandSize w:val="1"/>
      <w:tblBorders>
        <w:right w:val="single" w:sz="4" w:space="0" w:color="B2A1C6" w:themeColor="accent4" w:themeTint="9A"/>
      </w:tblBorders>
    </w:tblPr>
    <w:tblStylePr w:type="firstRow">
      <w:rPr>
        <w:rFonts w:ascii="Arial" w:hAnsi="Arial"/>
        <w:i/>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styleId="ListTable7Colorful-Accent5">
    <w:name w:val="List Table 7 Colorful Accent 5"/>
    <w:basedOn w:val="TableNormal"/>
    <w:uiPriority w:val="99"/>
    <w:tblPr>
      <w:tblStyleRowBandSize w:val="1"/>
      <w:tblStyleColBandSize w:val="1"/>
      <w:tblBorders>
        <w:right w:val="single" w:sz="4" w:space="0" w:color="92CCDC" w:themeColor="accent5" w:themeTint="9A"/>
      </w:tblBorders>
    </w:tblPr>
    <w:tblStylePr w:type="firstRow">
      <w:rPr>
        <w:rFonts w:ascii="Arial" w:hAnsi="Arial"/>
        <w:i/>
        <w:color w:val="92CCDC" w:themeColor="accent5" w:themeTint="9A" w:themeShade="95"/>
        <w:sz w:val="22"/>
      </w:rPr>
      <w:tblPr/>
      <w:tcPr>
        <w:tcBorders>
          <w:top w:val="none" w:sz="4" w:space="0" w:color="000000"/>
          <w:left w:val="none" w:sz="4" w:space="0" w:color="000000"/>
          <w:bottom w:val="single" w:sz="4" w:space="0" w:color="92CCDC" w:themeColor="accent5" w:themeTint="9A"/>
          <w:right w:val="none" w:sz="4" w:space="0" w:color="000000"/>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4" w:space="0" w:color="000000"/>
          <w:left w:val="none" w:sz="4" w:space="0" w:color="000000"/>
          <w:bottom w:val="none" w:sz="4" w:space="0" w:color="000000"/>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4" w:space="0" w:color="000000"/>
          <w:left w:val="single" w:sz="4" w:space="0" w:color="92CCDC" w:themeColor="accent5" w:themeTint="9A"/>
          <w:bottom w:val="none" w:sz="4" w:space="0" w:color="000000"/>
          <w:right w:val="none" w:sz="4" w:space="0" w:color="000000"/>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styleId="ListTable7Colorful-Accent6">
    <w:name w:val="List Table 7 Colorful Accent 6"/>
    <w:basedOn w:val="TableNormal"/>
    <w:uiPriority w:val="99"/>
    <w:tblPr>
      <w:tblStyleRowBandSize w:val="1"/>
      <w:tblStyleColBandSize w:val="1"/>
      <w:tblBorders>
        <w:right w:val="single" w:sz="4" w:space="0" w:color="FAC090" w:themeColor="accent6" w:themeTint="98"/>
      </w:tblBorders>
    </w:tblPr>
    <w:tblStylePr w:type="firstRow">
      <w:rPr>
        <w:rFonts w:ascii="Arial" w:hAnsi="Arial"/>
        <w:i/>
        <w:color w:val="FAC090" w:themeColor="accent6" w:themeTint="98" w:themeShade="95"/>
        <w:sz w:val="22"/>
      </w:rPr>
      <w:tblPr/>
      <w:tcPr>
        <w:tcBorders>
          <w:top w:val="none" w:sz="4" w:space="0" w:color="000000"/>
          <w:left w:val="none" w:sz="4" w:space="0" w:color="000000"/>
          <w:bottom w:val="single" w:sz="4" w:space="0" w:color="FAC090" w:themeColor="accent6" w:themeTint="98"/>
          <w:right w:val="none" w:sz="4" w:space="0" w:color="000000"/>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4" w:space="0" w:color="000000"/>
          <w:left w:val="none" w:sz="4" w:space="0" w:color="000000"/>
          <w:bottom w:val="none" w:sz="4" w:space="0" w:color="000000"/>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4" w:space="0" w:color="000000"/>
          <w:left w:val="single" w:sz="4" w:space="0" w:color="FAC090" w:themeColor="accent6" w:themeTint="98"/>
          <w:bottom w:val="none" w:sz="4" w:space="0" w:color="000000"/>
          <w:right w:val="none" w:sz="4" w:space="0" w:color="000000"/>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styleId="PlainTable1">
    <w:name w:val="Plain Table 1"/>
    <w:basedOn w:val="TableNormal"/>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PlainTable2">
    <w:name w:val="Plain Table 2"/>
    <w:basedOn w:val="TableNormal"/>
    <w:uiPriority w:val="59"/>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PlainTable3">
    <w:name w:val="Plain Table 3"/>
    <w:basedOn w:val="TableNormal"/>
    <w:uiPriority w:val="99"/>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PlainTable4">
    <w:name w:val="Plain Table 4"/>
    <w:basedOn w:val="TableNormal"/>
    <w:uiPriority w:val="99"/>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PlainTable5">
    <w:name w:val="Plain Table 5"/>
    <w:basedOn w:val="TableNormal"/>
    <w:uiPriority w:val="99"/>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GridTable1Light">
    <w:name w:val="Grid Table 1 Light"/>
    <w:basedOn w:val="TableNormal"/>
    <w:uiPriority w:val="99"/>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styleId="GridTable2">
    <w:name w:val="Grid Table 2"/>
    <w:basedOn w:val="TableNormal"/>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styleId="GridTable3">
    <w:name w:val="Grid Table 3"/>
    <w:basedOn w:val="TableNormal"/>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styleId="GridTable4">
    <w:name w:val="Grid Table 4"/>
    <w:basedOn w:val="TableNormal"/>
    <w:uiPriority w:val="59"/>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styleId="GridTable5Dark">
    <w:name w:val="Grid Table 5 Dark"/>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customStyle="1" w:styleId="GridTable5Dark-Accent4">
    <w:name w:val="Grid Table 5 Dark- Accent 4"/>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styleId="GridTable6Colorful">
    <w:name w:val="Grid Table 6 Colorful"/>
    <w:basedOn w:val="TableNormal"/>
    <w:uiPriority w:val="99"/>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styleId="GridTable7Colorful">
    <w:name w:val="Grid Table 7 Colorful"/>
    <w:basedOn w:val="TableNormal"/>
    <w:uiPriority w:val="99"/>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styleId="ListTable1Light">
    <w:name w:val="List Table 1 Light"/>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styleId="ListTable2">
    <w:name w:val="List Table 2"/>
    <w:basedOn w:val="TableNormal"/>
    <w:uiPriority w:val="99"/>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styleId="ListTable3">
    <w:name w:val="List Table 3"/>
    <w:basedOn w:val="TableNormal"/>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styleId="ListTable4">
    <w:name w:val="List Table 4"/>
    <w:basedOn w:val="TableNormal"/>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styleId="ListTable5Dark">
    <w:name w:val="List Table 5 Dark"/>
    <w:basedOn w:val="TableNormal"/>
    <w:uiPriority w:val="99"/>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styleId="ListTable6Colorful">
    <w:name w:val="List Table 6 Colorful"/>
    <w:basedOn w:val="TableNormal"/>
    <w:uiPriority w:val="99"/>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styleId="ListTable7Colorful">
    <w:name w:val="List Table 7 Colorful"/>
    <w:basedOn w:val="TableNormal"/>
    <w:uiPriority w:val="99"/>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ned-Accent">
    <w:name w:val="Lined - Accent"/>
    <w:basedOn w:val="TableNormal"/>
    <w:uiPriority w:val="99"/>
    <w:rPr>
      <w:color w:val="404040"/>
      <w:lang w:val="en-US" w:eastAsia="en-US"/>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TableNormal"/>
    <w:uiPriority w:val="99"/>
    <w:rPr>
      <w:color w:val="404040"/>
      <w:lang w:val="en-US" w:eastAsia="en-US"/>
    </w:rPr>
    <w:tblPr>
      <w:tblStyleRowBandSize w:val="1"/>
      <w:tblStyleColBandSize w:val="1"/>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basedOn w:val="TableNormal"/>
    <w:uiPriority w:val="99"/>
    <w:rPr>
      <w:color w:val="404040"/>
      <w:lang w:val="en-US" w:eastAsia="en-US"/>
    </w:rPr>
    <w:tblPr>
      <w:tblStyleRowBandSize w:val="1"/>
      <w:tblStyleColBandSize w:val="1"/>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basedOn w:val="TableNormal"/>
    <w:uiPriority w:val="99"/>
    <w:rPr>
      <w:color w:val="404040"/>
      <w:lang w:val="en-US" w:eastAsia="en-US"/>
    </w:rPr>
    <w:tblPr>
      <w:tblStyleRowBandSize w:val="1"/>
      <w:tblStyleColBandSize w:val="1"/>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basedOn w:val="TableNormal"/>
    <w:uiPriority w:val="99"/>
    <w:rPr>
      <w:color w:val="404040"/>
      <w:lang w:val="en-US" w:eastAsia="en-US"/>
    </w:rPr>
    <w:tblPr>
      <w:tblStyleRowBandSize w:val="1"/>
      <w:tblStyleColBandSize w:val="1"/>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basedOn w:val="TableNormal"/>
    <w:uiPriority w:val="99"/>
    <w:rPr>
      <w:color w:val="404040"/>
      <w:lang w:val="en-US" w:eastAsia="en-US"/>
    </w:rPr>
    <w:tblPr>
      <w:tblStyleRowBandSize w:val="1"/>
      <w:tblStyleColBandSize w:val="1"/>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basedOn w:val="TableNormal"/>
    <w:uiPriority w:val="99"/>
    <w:rPr>
      <w:color w:val="404040"/>
      <w:lang w:val="en-US" w:eastAsia="en-US"/>
    </w:rPr>
    <w:tblPr>
      <w:tblStyleRowBandSize w:val="1"/>
      <w:tblStyleColBandSize w:val="1"/>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basedOn w:val="TableNormal"/>
    <w:uiPriority w:val="99"/>
    <w:rPr>
      <w:color w:val="404040"/>
      <w:lang w:val="en-US" w:eastAsia="en-US"/>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TableNormal"/>
    <w:uiPriority w:val="99"/>
    <w:rPr>
      <w:color w:val="404040"/>
      <w:lang w:val="en-US" w:eastAsia="en-US"/>
    </w:rPr>
    <w:tblPr>
      <w:tblStyleRowBandSize w:val="1"/>
      <w:tblStyleColBandSize w:val="1"/>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basedOn w:val="TableNormal"/>
    <w:uiPriority w:val="99"/>
    <w:rPr>
      <w:color w:val="404040"/>
      <w:lang w:val="en-US" w:eastAsia="en-US"/>
    </w:rPr>
    <w:tblPr>
      <w:tblStyleRowBandSize w:val="1"/>
      <w:tblStyleColBandSize w:val="1"/>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basedOn w:val="TableNormal"/>
    <w:uiPriority w:val="99"/>
    <w:rPr>
      <w:color w:val="404040"/>
      <w:lang w:val="en-US" w:eastAsia="en-US"/>
    </w:rPr>
    <w:tblPr>
      <w:tblStyleRowBandSize w:val="1"/>
      <w:tblStyleColBandSize w:val="1"/>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basedOn w:val="TableNormal"/>
    <w:uiPriority w:val="99"/>
    <w:rPr>
      <w:color w:val="404040"/>
      <w:lang w:val="en-US" w:eastAsia="en-US"/>
    </w:rPr>
    <w:tblPr>
      <w:tblStyleRowBandSize w:val="1"/>
      <w:tblStyleColBandSize w:val="1"/>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basedOn w:val="TableNormal"/>
    <w:uiPriority w:val="99"/>
    <w:rPr>
      <w:color w:val="404040"/>
      <w:lang w:val="en-US" w:eastAsia="en-US"/>
    </w:rPr>
    <w:tblPr>
      <w:tblStyleRowBandSize w:val="1"/>
      <w:tblStyleColBandSize w:val="1"/>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basedOn w:val="TableNormal"/>
    <w:uiPriority w:val="99"/>
    <w:rPr>
      <w:color w:val="404040"/>
      <w:lang w:val="en-US" w:eastAsia="en-US"/>
    </w:rPr>
    <w:tblPr>
      <w:tblStyleRowBandSize w:val="1"/>
      <w:tblStyleColBandSize w:val="1"/>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basedOn w:val="TableNormal"/>
    <w:uiPriority w:val="99"/>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leNormal"/>
    <w:uiPriority w:val="99"/>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TableNormal"/>
    <w:uiPriority w:val="99"/>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TableNormal"/>
    <w:uiPriority w:val="99"/>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TableNormal"/>
    <w:uiPriority w:val="99"/>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TableNormal"/>
    <w:uiPriority w:val="99"/>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TableNormal"/>
    <w:uiPriority w:val="99"/>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customStyle="1" w:styleId="Heading1Char">
    <w:name w:val="Heading 1 Char"/>
    <w:basedOn w:val="DefaultParagraphFont"/>
    <w:link w:val="Heading1"/>
    <w:uiPriority w:val="9"/>
    <w:rPr>
      <w:rFonts w:ascii="Arial" w:eastAsia="Arial" w:hAnsi="Arial" w:cs="Arial"/>
      <w:color w:val="365F91" w:themeColor="accent1" w:themeShade="BF"/>
      <w:sz w:val="40"/>
      <w:szCs w:val="40"/>
    </w:rPr>
  </w:style>
  <w:style w:type="character" w:customStyle="1" w:styleId="Heading2Char">
    <w:name w:val="Heading 2 Char"/>
    <w:basedOn w:val="DefaultParagraphFont"/>
    <w:uiPriority w:val="9"/>
    <w:rPr>
      <w:rFonts w:ascii="Arial" w:eastAsia="Arial" w:hAnsi="Arial" w:cs="Arial"/>
      <w:color w:val="365F91" w:themeColor="accent1" w:themeShade="BF"/>
      <w:sz w:val="32"/>
      <w:szCs w:val="32"/>
    </w:rPr>
  </w:style>
  <w:style w:type="character" w:customStyle="1" w:styleId="Heading3Char">
    <w:name w:val="Heading 3 Char"/>
    <w:basedOn w:val="DefaultParagraphFont"/>
    <w:link w:val="Heading3"/>
    <w:uiPriority w:val="9"/>
    <w:rPr>
      <w:rFonts w:ascii="Arial" w:eastAsia="Arial" w:hAnsi="Arial" w:cs="Arial"/>
      <w:color w:val="365F91" w:themeColor="accent1" w:themeShade="BF"/>
      <w:sz w:val="28"/>
      <w:szCs w:val="28"/>
    </w:rPr>
  </w:style>
  <w:style w:type="character" w:customStyle="1" w:styleId="Heading4Char">
    <w:name w:val="Heading 4 Char"/>
    <w:basedOn w:val="DefaultParagraphFont"/>
    <w:link w:val="Heading4"/>
    <w:uiPriority w:val="9"/>
    <w:rPr>
      <w:rFonts w:ascii="Arial" w:eastAsia="Arial" w:hAnsi="Arial" w:cs="Arial"/>
      <w:i/>
      <w:iCs/>
      <w:color w:val="365F91" w:themeColor="accent1" w:themeShade="BF"/>
    </w:rPr>
  </w:style>
  <w:style w:type="character" w:customStyle="1" w:styleId="Heading5Char">
    <w:name w:val="Heading 5 Char"/>
    <w:basedOn w:val="DefaultParagraphFont"/>
    <w:link w:val="Heading5"/>
    <w:uiPriority w:val="9"/>
    <w:rPr>
      <w:rFonts w:ascii="Arial" w:eastAsia="Arial" w:hAnsi="Arial" w:cs="Arial"/>
      <w:color w:val="365F91" w:themeColor="accent1" w:themeShade="BF"/>
    </w:rPr>
  </w:style>
  <w:style w:type="character" w:customStyle="1" w:styleId="Heading6Char">
    <w:name w:val="Heading 6 Char"/>
    <w:basedOn w:val="DefaultParagraphFont"/>
    <w:link w:val="Heading6"/>
    <w:uiPriority w:val="9"/>
    <w:rPr>
      <w:rFonts w:ascii="Arial" w:eastAsia="Arial" w:hAnsi="Arial" w:cs="Arial"/>
      <w:i/>
      <w:iCs/>
      <w:color w:val="595959" w:themeColor="text1" w:themeTint="A6"/>
    </w:rPr>
  </w:style>
  <w:style w:type="character" w:customStyle="1" w:styleId="Heading7Char">
    <w:name w:val="Heading 7 Char"/>
    <w:basedOn w:val="DefaultParagraphFont"/>
    <w:link w:val="Heading7"/>
    <w:uiPriority w:val="9"/>
    <w:rPr>
      <w:rFonts w:ascii="Arial" w:eastAsia="Arial" w:hAnsi="Arial" w:cs="Arial"/>
      <w:color w:val="595959" w:themeColor="text1" w:themeTint="A6"/>
    </w:rPr>
  </w:style>
  <w:style w:type="character" w:customStyle="1" w:styleId="Heading8Char">
    <w:name w:val="Heading 8 Char"/>
    <w:basedOn w:val="DefaultParagraphFont"/>
    <w:link w:val="Heading8"/>
    <w:uiPriority w:val="9"/>
    <w:rPr>
      <w:rFonts w:ascii="Arial" w:eastAsia="Arial" w:hAnsi="Arial" w:cs="Arial"/>
      <w:i/>
      <w:iCs/>
      <w:color w:val="272727" w:themeColor="text1" w:themeTint="D8"/>
    </w:rPr>
  </w:style>
  <w:style w:type="character" w:customStyle="1" w:styleId="Heading9Char">
    <w:name w:val="Heading 9 Char"/>
    <w:basedOn w:val="DefaultParagraphFont"/>
    <w:link w:val="Heading9"/>
    <w:uiPriority w:val="9"/>
    <w:rPr>
      <w:rFonts w:ascii="Arial" w:eastAsia="Arial" w:hAnsi="Arial" w:cs="Arial"/>
      <w:i/>
      <w:iCs/>
      <w:color w:val="272727" w:themeColor="text1" w:themeTint="D8"/>
    </w:rPr>
  </w:style>
  <w:style w:type="character" w:customStyle="1" w:styleId="TitleChar">
    <w:name w:val="Title Char"/>
    <w:basedOn w:val="DefaultParagraphFont"/>
    <w:link w:val="Title"/>
    <w:uiPriority w:val="10"/>
    <w:rPr>
      <w:rFonts w:ascii="Arial" w:eastAsia="Arial" w:hAnsi="Arial" w:cs="Arial"/>
      <w:spacing w:val="-10"/>
      <w:sz w:val="56"/>
      <w:szCs w:val="56"/>
    </w:rPr>
  </w:style>
  <w:style w:type="paragraph" w:styleId="Subtitle">
    <w:name w:val="Subtitle"/>
    <w:basedOn w:val="Normal"/>
    <w:next w:val="Normal"/>
    <w:link w:val="SubtitleChar"/>
    <w:uiPriority w:val="11"/>
    <w:qFormat/>
    <w:pPr>
      <w:numPr>
        <w:ilvl w:val="1"/>
      </w:numPr>
    </w:pPr>
    <w:rPr>
      <w:color w:val="595959" w:themeColor="text1" w:themeTint="A6"/>
      <w:spacing w:val="15"/>
      <w:sz w:val="28"/>
      <w:szCs w:val="28"/>
    </w:rPr>
  </w:style>
  <w:style w:type="character" w:customStyle="1" w:styleId="SubtitleChar">
    <w:name w:val="Subtitle Char"/>
    <w:basedOn w:val="DefaultParagraphFont"/>
    <w:link w:val="Subtitle"/>
    <w:uiPriority w:val="11"/>
    <w:rPr>
      <w:color w:val="595959" w:themeColor="text1" w:themeTint="A6"/>
      <w:spacing w:val="15"/>
      <w:sz w:val="28"/>
      <w:szCs w:val="28"/>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character" w:styleId="IntenseEmphasis">
    <w:name w:val="Intense Emphasis"/>
    <w:basedOn w:val="DefaultParagraphFont"/>
    <w:uiPriority w:val="21"/>
    <w:qFormat/>
    <w:rPr>
      <w:i/>
      <w:iCs/>
      <w:color w:val="365F91" w:themeColor="accent1" w:themeShade="BF"/>
    </w:rPr>
  </w:style>
  <w:style w:type="paragraph" w:styleId="IntenseQuote">
    <w:name w:val="Intense Quote"/>
    <w:basedOn w:val="Normal"/>
    <w:next w:val="Normal"/>
    <w:link w:val="IntenseQuoteChar"/>
    <w:uiPriority w:val="30"/>
    <w:qFormat/>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Pr>
      <w:i/>
      <w:iCs/>
      <w:color w:val="365F91" w:themeColor="accent1" w:themeShade="BF"/>
    </w:rPr>
  </w:style>
  <w:style w:type="character" w:styleId="IntenseReference">
    <w:name w:val="Intense Reference"/>
    <w:basedOn w:val="DefaultParagraphFont"/>
    <w:uiPriority w:val="32"/>
    <w:qFormat/>
    <w:rPr>
      <w:b/>
      <w:bCs/>
      <w:smallCaps/>
      <w:color w:val="365F91" w:themeColor="accent1" w:themeShade="BF"/>
      <w:spacing w:val="5"/>
    </w:rPr>
  </w:style>
  <w:style w:type="paragraph" w:styleId="NoSpacing">
    <w:name w:val="No Spacing"/>
    <w:basedOn w:val="Normal"/>
    <w:uiPriority w:val="1"/>
    <w:qFormat/>
    <w:pPr>
      <w:spacing w:line="240" w:lineRule="auto"/>
    </w:pPr>
  </w:style>
  <w:style w:type="character" w:styleId="SubtleEmphasis">
    <w:name w:val="Subtle Emphasis"/>
    <w:basedOn w:val="DefaultParagraphFont"/>
    <w:uiPriority w:val="19"/>
    <w:qFormat/>
    <w:rPr>
      <w:i/>
      <w:iCs/>
      <w:color w:val="404040" w:themeColor="text1" w:themeTint="BF"/>
    </w:rPr>
  </w:style>
  <w:style w:type="character" w:styleId="Strong">
    <w:name w:val="Strong"/>
    <w:basedOn w:val="DefaultParagraphFont"/>
    <w:uiPriority w:val="22"/>
    <w:qFormat/>
    <w:rPr>
      <w:b/>
      <w:bCs/>
    </w:rPr>
  </w:style>
  <w:style w:type="character" w:styleId="SubtleReference">
    <w:name w:val="Subtle Reference"/>
    <w:basedOn w:val="DefaultParagraphFont"/>
    <w:uiPriority w:val="31"/>
    <w:qFormat/>
    <w:rPr>
      <w:smallCaps/>
      <w:color w:val="5A5A5A" w:themeColor="text1" w:themeTint="A5"/>
    </w:rPr>
  </w:style>
  <w:style w:type="character" w:customStyle="1" w:styleId="HeaderChar">
    <w:name w:val="Header Char"/>
    <w:basedOn w:val="DefaultParagraphFont"/>
    <w:uiPriority w:val="99"/>
  </w:style>
  <w:style w:type="character" w:customStyle="1" w:styleId="FooterChar">
    <w:name w:val="Footer Char"/>
    <w:basedOn w:val="DefaultParagraphFont"/>
    <w:uiPriority w:val="99"/>
  </w:style>
  <w:style w:type="paragraph" w:styleId="Caption">
    <w:name w:val="caption"/>
    <w:basedOn w:val="Normal"/>
    <w:next w:val="Normal"/>
    <w:uiPriority w:val="35"/>
    <w:unhideWhenUsed/>
    <w:qFormat/>
    <w:pPr>
      <w:spacing w:after="200" w:line="240" w:lineRule="auto"/>
    </w:pPr>
    <w:rPr>
      <w:i/>
      <w:iCs/>
      <w:color w:val="1F497D" w:themeColor="text2"/>
      <w:sz w:val="18"/>
      <w:szCs w:val="18"/>
    </w:rPr>
  </w:style>
  <w:style w:type="character" w:customStyle="1" w:styleId="FootnoteTextChar">
    <w:name w:val="Footnote Text Char"/>
    <w:basedOn w:val="DefaultParagraphFont"/>
    <w:uiPriority w:val="99"/>
    <w:semiHidden/>
    <w:rPr>
      <w:sz w:val="20"/>
      <w:szCs w:val="20"/>
    </w:rPr>
  </w:style>
  <w:style w:type="paragraph" w:styleId="EndnoteText">
    <w:name w:val="endnote text"/>
    <w:basedOn w:val="Normal"/>
    <w:link w:val="EndnoteTextChar"/>
    <w:uiPriority w:val="99"/>
    <w:semiHidden/>
    <w:unhideWhenUsed/>
    <w:pPr>
      <w:spacing w:line="240" w:lineRule="auto"/>
    </w:pPr>
  </w:style>
  <w:style w:type="character" w:customStyle="1" w:styleId="EndnoteTextChar">
    <w:name w:val="Endnote Text Char"/>
    <w:basedOn w:val="DefaultParagraphFont"/>
    <w:link w:val="EndnoteText"/>
    <w:uiPriority w:val="99"/>
    <w:semiHidden/>
    <w:rPr>
      <w:sz w:val="20"/>
      <w:szCs w:val="20"/>
    </w:rPr>
  </w:style>
  <w:style w:type="character" w:styleId="EndnoteReference">
    <w:name w:val="endnote reference"/>
    <w:basedOn w:val="DefaultParagraphFont"/>
    <w:uiPriority w:val="99"/>
    <w:semiHidden/>
    <w:unhideWhenUsed/>
    <w:rPr>
      <w:vertAlign w:val="superscript"/>
    </w:rPr>
  </w:style>
  <w:style w:type="paragraph" w:styleId="TableofFigures">
    <w:name w:val="table of figures"/>
    <w:basedOn w:val="Normal"/>
    <w:next w:val="Normal"/>
    <w:uiPriority w:val="99"/>
    <w:unhideWhenUsed/>
  </w:style>
  <w:style w:type="paragraph" w:styleId="Header">
    <w:name w:val="header"/>
    <w:basedOn w:val="Normal"/>
    <w:link w:val="HeaderChar1"/>
    <w:semiHidden/>
    <w:pPr>
      <w:tabs>
        <w:tab w:val="center" w:pos="4536"/>
        <w:tab w:val="right" w:pos="9072"/>
      </w:tabs>
    </w:pPr>
  </w:style>
  <w:style w:type="paragraph" w:styleId="Footer">
    <w:name w:val="footer"/>
    <w:basedOn w:val="Normal"/>
    <w:link w:val="FooterChar1"/>
    <w:uiPriority w:val="99"/>
    <w:pPr>
      <w:tabs>
        <w:tab w:val="center" w:pos="4536"/>
        <w:tab w:val="right" w:pos="9072"/>
      </w:tabs>
    </w:pPr>
  </w:style>
  <w:style w:type="character" w:styleId="Hyperlink">
    <w:name w:val="Hyperlink"/>
    <w:basedOn w:val="DefaultParagraphFont"/>
    <w:uiPriority w:val="99"/>
    <w:rPr>
      <w:color w:val="0000FF"/>
      <w:u w:val="single"/>
    </w:rPr>
  </w:style>
  <w:style w:type="paragraph" w:customStyle="1" w:styleId="textepuce2">
    <w:name w:val="texte puce2"/>
    <w:basedOn w:val="Normal"/>
    <w:pPr>
      <w:numPr>
        <w:numId w:val="1"/>
      </w:numPr>
    </w:pPr>
  </w:style>
  <w:style w:type="paragraph" w:customStyle="1" w:styleId="Textedebulles1">
    <w:name w:val="Texte de bulles1"/>
    <w:basedOn w:val="Normal"/>
    <w:semiHidden/>
    <w:rPr>
      <w:rFonts w:ascii="Tahoma" w:hAnsi="Tahoma" w:cs="Tahoma"/>
      <w:sz w:val="16"/>
      <w:szCs w:val="16"/>
    </w:rPr>
  </w:style>
  <w:style w:type="paragraph" w:customStyle="1" w:styleId="a">
    <w:name w:val="a"/>
    <w:basedOn w:val="Normal"/>
    <w:pPr>
      <w:spacing w:line="240" w:lineRule="auto"/>
      <w:jc w:val="both"/>
    </w:pPr>
    <w:rPr>
      <w:rFonts w:eastAsia="Times New Roman"/>
      <w:sz w:val="22"/>
    </w:rPr>
  </w:style>
  <w:style w:type="paragraph" w:customStyle="1" w:styleId="u">
    <w:name w:val="u"/>
    <w:basedOn w:val="Normal"/>
    <w:pPr>
      <w:spacing w:line="240" w:lineRule="auto"/>
      <w:ind w:left="562"/>
      <w:jc w:val="both"/>
    </w:pPr>
    <w:rPr>
      <w:rFonts w:eastAsia="Times New Roman"/>
      <w:sz w:val="22"/>
    </w:rPr>
  </w:style>
  <w:style w:type="paragraph" w:customStyle="1" w:styleId="v">
    <w:name w:val="v"/>
    <w:basedOn w:val="u"/>
    <w:pPr>
      <w:ind w:hanging="562"/>
    </w:pPr>
  </w:style>
  <w:style w:type="paragraph" w:customStyle="1" w:styleId="TITF1">
    <w:name w:val="TITF1"/>
    <w:basedOn w:val="Normal"/>
    <w:pPr>
      <w:widowControl w:val="0"/>
      <w:numPr>
        <w:ilvl w:val="12"/>
      </w:numPr>
      <w:spacing w:after="540" w:line="240" w:lineRule="auto"/>
      <w:jc w:val="both"/>
    </w:pPr>
    <w:rPr>
      <w:rFonts w:eastAsia="Times New Roman" w:cs="Arial"/>
      <w:b/>
      <w:caps/>
    </w:rPr>
  </w:style>
  <w:style w:type="paragraph" w:customStyle="1" w:styleId="w">
    <w:name w:val="w"/>
    <w:basedOn w:val="Normal"/>
    <w:pPr>
      <w:numPr>
        <w:numId w:val="2"/>
      </w:numPr>
      <w:spacing w:line="240" w:lineRule="auto"/>
      <w:jc w:val="both"/>
    </w:pPr>
    <w:rPr>
      <w:rFonts w:eastAsia="Times New Roman"/>
      <w:sz w:val="22"/>
      <w:szCs w:val="24"/>
    </w:rPr>
  </w:style>
  <w:style w:type="paragraph" w:customStyle="1" w:styleId="TITF2">
    <w:name w:val="TITF2"/>
    <w:basedOn w:val="Normal"/>
    <w:pPr>
      <w:keepNext/>
      <w:spacing w:after="270" w:line="240" w:lineRule="auto"/>
      <w:ind w:left="562" w:hanging="562"/>
    </w:pPr>
    <w:rPr>
      <w:rFonts w:eastAsia="Times New Roman"/>
      <w:b/>
      <w:sz w:val="22"/>
    </w:rPr>
  </w:style>
  <w:style w:type="character" w:styleId="PageNumber">
    <w:name w:val="page number"/>
    <w:basedOn w:val="DefaultParagraphFont"/>
    <w:semiHidden/>
  </w:style>
  <w:style w:type="paragraph" w:customStyle="1" w:styleId="b">
    <w:name w:val="b"/>
    <w:basedOn w:val="Normal"/>
    <w:pPr>
      <w:numPr>
        <w:numId w:val="4"/>
      </w:numPr>
      <w:spacing w:line="240" w:lineRule="auto"/>
      <w:jc w:val="both"/>
    </w:pPr>
    <w:rPr>
      <w:rFonts w:eastAsia="Times New Roman"/>
      <w:sz w:val="22"/>
      <w:szCs w:val="24"/>
    </w:rPr>
  </w:style>
  <w:style w:type="paragraph" w:customStyle="1" w:styleId="e">
    <w:name w:val="e"/>
    <w:basedOn w:val="b"/>
    <w:rPr>
      <w:lang w:val="en-GB"/>
    </w:rPr>
  </w:style>
  <w:style w:type="paragraph" w:customStyle="1" w:styleId="q">
    <w:name w:val="q"/>
    <w:basedOn w:val="Normal"/>
    <w:pPr>
      <w:numPr>
        <w:numId w:val="5"/>
      </w:numPr>
      <w:spacing w:line="240" w:lineRule="auto"/>
      <w:jc w:val="both"/>
    </w:pPr>
    <w:rPr>
      <w:rFonts w:eastAsia="Times New Roman"/>
      <w:sz w:val="22"/>
      <w:szCs w:val="24"/>
    </w:rPr>
  </w:style>
  <w:style w:type="paragraph" w:styleId="BodyText">
    <w:name w:val="Body Text"/>
    <w:basedOn w:val="Normal"/>
    <w:semiHidden/>
    <w:pPr>
      <w:widowControl w:val="0"/>
      <w:spacing w:line="240" w:lineRule="auto"/>
      <w:jc w:val="center"/>
    </w:pPr>
    <w:rPr>
      <w:rFonts w:eastAsia="Times New Roman" w:cs="Arial"/>
      <w:b/>
      <w:caps/>
      <w:sz w:val="24"/>
      <w:szCs w:val="24"/>
    </w:rPr>
  </w:style>
  <w:style w:type="paragraph" w:customStyle="1" w:styleId="TITF3">
    <w:name w:val="TITF3"/>
    <w:basedOn w:val="Normal"/>
    <w:pPr>
      <w:keepNext/>
      <w:spacing w:after="270" w:line="240" w:lineRule="auto"/>
      <w:ind w:left="562" w:hanging="562"/>
    </w:pPr>
    <w:rPr>
      <w:rFonts w:eastAsia="Times New Roman"/>
      <w:b/>
      <w:sz w:val="22"/>
    </w:rPr>
  </w:style>
  <w:style w:type="character" w:customStyle="1" w:styleId="RetraitcorpsdetexteCar">
    <w:name w:val="Retrait corps de texte Car"/>
    <w:basedOn w:val="DefaultParagraphFont"/>
    <w:rPr>
      <w:rFonts w:ascii="Garamond" w:hAnsi="Garamond"/>
      <w:sz w:val="22"/>
      <w:lang w:val="en-GB" w:eastAsia="fr-FR" w:bidi="ar-SA"/>
    </w:rPr>
  </w:style>
  <w:style w:type="paragraph" w:styleId="Title">
    <w:name w:val="Title"/>
    <w:basedOn w:val="Normal"/>
    <w:link w:val="TitleChar"/>
    <w:qFormat/>
    <w:pPr>
      <w:pBdr>
        <w:top w:val="single" w:sz="6" w:space="1" w:color="000000"/>
        <w:left w:val="single" w:sz="6" w:space="1" w:color="000000"/>
        <w:bottom w:val="single" w:sz="6" w:space="1" w:color="000000"/>
        <w:right w:val="single" w:sz="6" w:space="1" w:color="000000"/>
      </w:pBdr>
      <w:spacing w:line="240" w:lineRule="auto"/>
      <w:jc w:val="center"/>
    </w:pPr>
    <w:rPr>
      <w:rFonts w:ascii="Garamond" w:eastAsia="Times New Roman" w:hAnsi="Garamond"/>
      <w:b/>
      <w:sz w:val="28"/>
    </w:rPr>
  </w:style>
  <w:style w:type="paragraph" w:customStyle="1" w:styleId="Default">
    <w:name w:val="Default"/>
    <w:rPr>
      <w:rFonts w:ascii="Arial" w:eastAsia="Times New Roman" w:hAnsi="Arial" w:cs="Arial"/>
      <w:color w:val="000000"/>
      <w:sz w:val="24"/>
      <w:szCs w:val="24"/>
    </w:rPr>
  </w:style>
  <w:style w:type="character" w:styleId="HTMLCite">
    <w:name w:val="HTML Cite"/>
    <w:basedOn w:val="DefaultParagraphFont"/>
    <w:semiHidden/>
    <w:rPr>
      <w:i w:val="0"/>
      <w:iCs w:val="0"/>
      <w:color w:val="008000"/>
    </w:rPr>
  </w:style>
  <w:style w:type="paragraph" w:styleId="NormalWeb">
    <w:name w:val="Normal (Web)"/>
    <w:basedOn w:val="Normal"/>
    <w:uiPriority w:val="99"/>
    <w:pPr>
      <w:spacing w:before="120" w:after="120"/>
    </w:pPr>
    <w:rPr>
      <w:rFonts w:ascii="Arial Unicode MS" w:eastAsia="Arial Unicode MS" w:hAnsi="Arial Unicode MS" w:cs="Arial Unicode MS"/>
      <w:sz w:val="24"/>
      <w:szCs w:val="24"/>
    </w:rPr>
  </w:style>
  <w:style w:type="character" w:styleId="Emphasis">
    <w:name w:val="Emphasis"/>
    <w:basedOn w:val="DefaultParagraphFont"/>
    <w:qFormat/>
    <w:rPr>
      <w:b/>
      <w:bCs/>
      <w:i w:val="0"/>
      <w:iCs w:val="0"/>
    </w:rPr>
  </w:style>
  <w:style w:type="paragraph" w:styleId="TOC3">
    <w:name w:val="toc 3"/>
    <w:basedOn w:val="Normal"/>
    <w:next w:val="Normal"/>
    <w:uiPriority w:val="39"/>
    <w:semiHidden/>
    <w:qFormat/>
    <w:pPr>
      <w:numPr>
        <w:numId w:val="8"/>
      </w:numPr>
    </w:pPr>
  </w:style>
  <w:style w:type="paragraph" w:styleId="BalloonText">
    <w:name w:val="Balloon Text"/>
    <w:basedOn w:val="Normal"/>
    <w:link w:val="BalloonTextChar"/>
    <w:uiPriority w:val="99"/>
    <w:semiHidden/>
    <w:unhideWhenUse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table" w:styleId="TableGrid">
    <w:name w:val="Table Grid"/>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OCHeading">
    <w:name w:val="TOC Heading"/>
    <w:basedOn w:val="Heading1"/>
    <w:next w:val="Normal"/>
    <w:uiPriority w:val="39"/>
    <w:unhideWhenUsed/>
    <w:qFormat/>
    <w:pPr>
      <w:keepLines/>
      <w:spacing w:before="480" w:line="276" w:lineRule="auto"/>
      <w:outlineLvl w:val="9"/>
    </w:pPr>
    <w:rPr>
      <w:rFonts w:asciiTheme="majorHAnsi" w:eastAsiaTheme="majorEastAsia" w:hAnsiTheme="majorHAnsi" w:cstheme="majorBidi"/>
      <w:caps w:val="0"/>
      <w:color w:val="365F91" w:themeColor="accent1" w:themeShade="BF"/>
      <w:sz w:val="28"/>
      <w:szCs w:val="28"/>
    </w:rPr>
  </w:style>
  <w:style w:type="paragraph" w:styleId="TOC1">
    <w:name w:val="toc 1"/>
    <w:basedOn w:val="Normal"/>
    <w:next w:val="Normal"/>
    <w:uiPriority w:val="39"/>
    <w:unhideWhenUsed/>
    <w:qFormat/>
    <w:pPr>
      <w:spacing w:after="100"/>
    </w:pPr>
  </w:style>
  <w:style w:type="paragraph" w:styleId="TOC2">
    <w:name w:val="toc 2"/>
    <w:basedOn w:val="Normal"/>
    <w:next w:val="Normal"/>
    <w:uiPriority w:val="39"/>
    <w:unhideWhenUsed/>
    <w:qFormat/>
    <w:pPr>
      <w:spacing w:after="100" w:line="276" w:lineRule="auto"/>
      <w:ind w:left="220"/>
    </w:pPr>
    <w:rPr>
      <w:rFonts w:asciiTheme="minorHAnsi" w:eastAsiaTheme="minorEastAsia" w:hAnsiTheme="minorHAnsi" w:cstheme="minorBidi"/>
      <w:sz w:val="22"/>
      <w:szCs w:val="22"/>
    </w:rPr>
  </w:style>
  <w:style w:type="paragraph" w:styleId="FootnoteText">
    <w:name w:val="footnote text"/>
    <w:basedOn w:val="Normal"/>
    <w:link w:val="FootnoteTextChar1"/>
    <w:uiPriority w:val="99"/>
    <w:semiHidden/>
    <w:unhideWhenUsed/>
    <w:qFormat/>
    <w:pPr>
      <w:spacing w:before="240" w:line="240" w:lineRule="auto"/>
      <w:jc w:val="both"/>
    </w:pPr>
    <w:rPr>
      <w:rFonts w:ascii="Times" w:eastAsia="Times New Roman" w:hAnsi="Times" w:cs="Times"/>
    </w:rPr>
  </w:style>
  <w:style w:type="character" w:customStyle="1" w:styleId="FootnoteTextChar1">
    <w:name w:val="Footnote Text Char1"/>
    <w:basedOn w:val="DefaultParagraphFont"/>
    <w:link w:val="FootnoteText"/>
    <w:uiPriority w:val="99"/>
    <w:semiHidden/>
    <w:rPr>
      <w:rFonts w:eastAsia="Times New Roman" w:cs="Times"/>
    </w:rPr>
  </w:style>
  <w:style w:type="character" w:styleId="FootnoteReference">
    <w:name w:val="footnote reference"/>
    <w:semiHidden/>
    <w:unhideWhenUsed/>
    <w:rPr>
      <w:rFonts w:ascii="Times New Roman" w:hAnsi="Times New Roman" w:cs="Times New Roman" w:hint="default"/>
      <w:vertAlign w:val="superscript"/>
    </w:rPr>
  </w:style>
  <w:style w:type="paragraph" w:styleId="ListParagraph">
    <w:name w:val="List Paragraph"/>
    <w:basedOn w:val="Normal"/>
    <w:uiPriority w:val="34"/>
    <w:qFormat/>
    <w:pPr>
      <w:ind w:left="720"/>
      <w:contextualSpacing/>
    </w:p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unhideWhenUsed/>
    <w:pPr>
      <w:spacing w:line="240" w:lineRule="auto"/>
    </w:pPr>
  </w:style>
  <w:style w:type="character" w:customStyle="1" w:styleId="CommentTextChar">
    <w:name w:val="Comment Text Char"/>
    <w:basedOn w:val="DefaultParagraphFont"/>
    <w:link w:val="CommentText"/>
    <w:uiPriority w:val="99"/>
    <w:rPr>
      <w:rFonts w:ascii="Arial" w:hAnsi="Arial"/>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rFonts w:ascii="Arial" w:hAnsi="Arial"/>
      <w:b/>
      <w:bCs/>
    </w:rPr>
  </w:style>
  <w:style w:type="paragraph" w:customStyle="1" w:styleId="NormalA">
    <w:name w:val="Normal A"/>
    <w:basedOn w:val="Normal"/>
    <w:uiPriority w:val="99"/>
    <w:pPr>
      <w:spacing w:before="240" w:line="240" w:lineRule="auto"/>
      <w:jc w:val="both"/>
    </w:pPr>
    <w:rPr>
      <w:rFonts w:ascii="Times New Roman" w:eastAsia="Times New Roman" w:hAnsi="Times New Roman"/>
      <w:sz w:val="22"/>
      <w:szCs w:val="22"/>
    </w:rPr>
  </w:style>
  <w:style w:type="character" w:customStyle="1" w:styleId="FooterChar1">
    <w:name w:val="Footer Char1"/>
    <w:basedOn w:val="DefaultParagraphFont"/>
    <w:link w:val="Footer"/>
    <w:uiPriority w:val="99"/>
    <w:rPr>
      <w:rFonts w:ascii="Arial" w:hAnsi="Arial"/>
    </w:rPr>
  </w:style>
  <w:style w:type="paragraph" w:styleId="BodyText2">
    <w:name w:val="Body Text 2"/>
    <w:basedOn w:val="Normal"/>
    <w:link w:val="BodyText2Char"/>
    <w:uiPriority w:val="99"/>
    <w:semiHidden/>
    <w:unhideWhenUsed/>
    <w:pPr>
      <w:spacing w:after="120" w:line="480" w:lineRule="auto"/>
    </w:pPr>
  </w:style>
  <w:style w:type="character" w:customStyle="1" w:styleId="BodyText2Char">
    <w:name w:val="Body Text 2 Char"/>
    <w:basedOn w:val="DefaultParagraphFont"/>
    <w:link w:val="BodyText2"/>
    <w:uiPriority w:val="99"/>
    <w:semiHidden/>
    <w:rPr>
      <w:rFonts w:ascii="Arial" w:hAnsi="Arial"/>
    </w:rPr>
  </w:style>
  <w:style w:type="character" w:customStyle="1" w:styleId="Heading2Char1">
    <w:name w:val="Heading 2 Char1"/>
    <w:basedOn w:val="DefaultParagraphFont"/>
    <w:link w:val="Heading2"/>
    <w:rPr>
      <w:rFonts w:ascii="Arial" w:hAnsi="Arial" w:cs="Arial"/>
      <w:b/>
      <w:bCs/>
      <w:sz w:val="18"/>
    </w:rPr>
  </w:style>
  <w:style w:type="character" w:styleId="BookTitle">
    <w:name w:val="Book Title"/>
    <w:basedOn w:val="DefaultParagraphFont"/>
    <w:uiPriority w:val="33"/>
    <w:qFormat/>
    <w:rPr>
      <w:b/>
      <w:bCs/>
      <w:smallCaps/>
      <w:spacing w:val="5"/>
    </w:rPr>
  </w:style>
  <w:style w:type="character" w:customStyle="1" w:styleId="Caractresdenotedebasdepage">
    <w:name w:val="Caractères de note de bas de page"/>
    <w:basedOn w:val="DefaultParagraphFont"/>
    <w:rPr>
      <w:rFonts w:ascii="Times New Roman" w:hAnsi="Times New Roman" w:cs="Times New Roman" w:hint="default"/>
      <w:vertAlign w:val="superscript"/>
    </w:rPr>
  </w:style>
  <w:style w:type="paragraph" w:styleId="Revision">
    <w:name w:val="Revision"/>
    <w:hidden/>
    <w:uiPriority w:val="99"/>
    <w:semiHidden/>
    <w:rPr>
      <w:rFonts w:ascii="Arial" w:hAnsi="Arial"/>
    </w:rPr>
  </w:style>
  <w:style w:type="character" w:styleId="PlaceholderText">
    <w:name w:val="Placeholder Text"/>
    <w:basedOn w:val="DefaultParagraphFont"/>
    <w:uiPriority w:val="99"/>
    <w:semiHidden/>
    <w:rPr>
      <w:color w:val="808080"/>
    </w:rPr>
  </w:style>
  <w:style w:type="character" w:styleId="FollowedHyperlink">
    <w:name w:val="FollowedHyperlink"/>
    <w:basedOn w:val="DefaultParagraphFont"/>
    <w:uiPriority w:val="99"/>
    <w:semiHidden/>
    <w:unhideWhenUsed/>
    <w:rPr>
      <w:color w:val="800080" w:themeColor="followedHyperlink"/>
      <w:u w:val="single"/>
    </w:rPr>
  </w:style>
  <w:style w:type="character" w:customStyle="1" w:styleId="HeaderChar1">
    <w:name w:val="Header Char1"/>
    <w:basedOn w:val="DefaultParagraphFont"/>
    <w:link w:val="Header"/>
    <w:semiHidden/>
    <w:rPr>
      <w:rFonts w:ascii="Arial" w:hAnsi="Arial"/>
    </w:rPr>
  </w:style>
  <w:style w:type="character" w:styleId="UnresolvedMention">
    <w:name w:val="Unresolved Mention"/>
    <w:basedOn w:val="DefaultParagraphFont"/>
    <w:uiPriority w:val="99"/>
    <w:semiHidden/>
    <w:unhideWhenUsed/>
    <w:rPr>
      <w:color w:val="605E5C"/>
      <w:shd w:val="clear" w:color="auto" w:fill="E1DFDD"/>
    </w:rPr>
  </w:style>
  <w:style w:type="table" w:customStyle="1" w:styleId="StGen0">
    <w:name w:val="StGen0"/>
    <w:pPr>
      <w:pBdr>
        <w:top w:val="none" w:sz="4" w:space="0" w:color="000000"/>
        <w:left w:val="none" w:sz="4" w:space="0" w:color="000000"/>
        <w:bottom w:val="none" w:sz="4" w:space="0" w:color="000000"/>
        <w:right w:val="none" w:sz="4" w:space="0" w:color="000000"/>
        <w:between w:val="none" w:sz="4" w:space="0" w:color="000000"/>
      </w:pBdr>
    </w:pPr>
    <w:rPr>
      <w:rFonts w:ascii="Times New Roman" w:eastAsia="Times New Roman" w:hAnsi="Times New Roman"/>
      <w:sz w:val="24"/>
      <w:szCs w:val="24"/>
      <w:lang w:val="en" w:eastAsia="ru-RU"/>
    </w:rPr>
    <w:tblPr>
      <w:tblStyleRowBandSize w:val="1"/>
      <w:tblStyleColBandSize w:val="1"/>
      <w:tblInd w:w="0"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CellMar>
        <w:top w:w="0" w:type="dxa"/>
        <w:left w:w="70" w:type="dxa"/>
        <w:bottom w:w="0" w:type="dxa"/>
        <w:right w:w="70" w:type="dxa"/>
      </w:tblCellMar>
    </w:tblPr>
    <w:tcPr>
      <w:tcW w:w="0" w:type="auto"/>
    </w:tcPr>
  </w:style>
  <w:style w:type="paragraph" w:customStyle="1" w:styleId="Paragraphedeliste">
    <w:name w:val="Paragraphe de liste"/>
    <w:pPr>
      <w:widowControl w:val="0"/>
      <w:pBdr>
        <w:top w:val="none" w:sz="4" w:space="0" w:color="000000"/>
        <w:left w:val="none" w:sz="4" w:space="0" w:color="000000"/>
        <w:bottom w:val="none" w:sz="4" w:space="0" w:color="000000"/>
        <w:right w:val="none" w:sz="4" w:space="0" w:color="000000"/>
        <w:between w:val="none" w:sz="4" w:space="0" w:color="000000"/>
      </w:pBdr>
      <w:spacing w:after="160"/>
      <w:jc w:val="both"/>
    </w:pPr>
    <w:rPr>
      <w:rFonts w:ascii="Arial" w:eastAsia="Yu Gothic UI Light" w:hAnsi="Arial" w:cs="Yu Gothic UI Light"/>
      <w:sz w:val="22"/>
      <w:szCs w:val="22"/>
      <w:lang w:eastAsia="en-US"/>
    </w:rPr>
  </w:style>
  <w:style w:type="paragraph" w:customStyle="1" w:styleId="k3ksmc">
    <w:name w:val="k3ksmc"/>
    <w:pPr>
      <w:pBdr>
        <w:top w:val="none" w:sz="4" w:space="0" w:color="000000"/>
        <w:left w:val="none" w:sz="4" w:space="0" w:color="000000"/>
        <w:bottom w:val="none" w:sz="4" w:space="0" w:color="000000"/>
        <w:right w:val="none" w:sz="4" w:space="0" w:color="000000"/>
        <w:between w:val="none" w:sz="4" w:space="0" w:color="000000"/>
      </w:pBdr>
      <w:spacing w:before="100" w:beforeAutospacing="1" w:after="100" w:afterAutospacing="1"/>
    </w:pPr>
    <w:rPr>
      <w:rFonts w:ascii="Times New Roman" w:eastAsia="Times New Roman" w:hAnsi="Times New Roman"/>
      <w:sz w:val="24"/>
      <w:szCs w:val="24"/>
      <w:lang w:val="uk-UA" w:eastAsia="uk-UA"/>
    </w:rPr>
  </w:style>
  <w:style w:type="paragraph" w:customStyle="1" w:styleId="retrait0">
    <w:name w:val="retrait 0"/>
    <w:basedOn w:val="BodyText2"/>
    <w:rsid w:val="00BB694E"/>
    <w:pPr>
      <w:numPr>
        <w:numId w:val="104"/>
      </w:numPr>
      <w:tabs>
        <w:tab w:val="num" w:pos="360"/>
      </w:tabs>
      <w:spacing w:line="240" w:lineRule="auto"/>
      <w:ind w:left="0" w:firstLine="0"/>
    </w:pPr>
    <w:rPr>
      <w:rFonts w:ascii="Times New Roman" w:eastAsia="Times New Roman" w:hAnsi="Times New Roman"/>
      <w:sz w:val="22"/>
      <w:szCs w:val="24"/>
      <w:lang w:val="en-CA"/>
    </w:rPr>
  </w:style>
  <w:style w:type="paragraph" w:customStyle="1" w:styleId="Paragraphedeliste2">
    <w:name w:val="Paragraphe de liste2"/>
    <w:basedOn w:val="Normal"/>
    <w:uiPriority w:val="34"/>
    <w:qFormat/>
    <w:rsid w:val="00241327"/>
    <w:pPr>
      <w:spacing w:line="240" w:lineRule="auto"/>
      <w:ind w:left="708"/>
    </w:pPr>
    <w:rPr>
      <w:rFonts w:ascii="Times New Roman" w:eastAsia="Times New Roman" w:hAnsi="Times New Roman"/>
      <w:sz w:val="24"/>
      <w:szCs w:val="24"/>
    </w:rPr>
  </w:style>
  <w:style w:type="table" w:customStyle="1" w:styleId="Grilledutableau1">
    <w:name w:val="Grille du tableau1"/>
    <w:basedOn w:val="TableNormal"/>
    <w:next w:val="TableGrid"/>
    <w:uiPriority w:val="39"/>
    <w:rsid w:val="0024132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un.org/sc/suborg/fr/sanctions/un-sc-consolidated-list" TargetMode="External"/><Relationship Id="rId18" Type="http://schemas.openxmlformats.org/officeDocument/2006/relationships/hyperlink" Target="https://www.sanctionsmap.eu" TargetMode="External"/><Relationship Id="rId26" Type="http://schemas.openxmlformats.org/officeDocument/2006/relationships/hyperlink" Target="https://www.ecologie.gouv.fr/sites/default/files/Guide_politique_achat_public_zero_deforestation.pdf" TargetMode="External"/><Relationship Id="rId3" Type="http://schemas.openxmlformats.org/officeDocument/2006/relationships/styles" Target="styles.xml"/><Relationship Id="rId21" Type="http://schemas.openxmlformats.org/officeDocument/2006/relationships/hyperlink" Target="http://www.tresor.economie.gouv.fr/4248_Dispositif-National-de-Gel-Terroriste" TargetMode="External"/><Relationship Id="rId42" Type="http://schemas.onlyoffice.com/commentsDocument" Target="commentsDocument.xml"/><Relationship Id="rId7" Type="http://schemas.openxmlformats.org/officeDocument/2006/relationships/endnotes" Target="endnotes.xml"/><Relationship Id="rId12" Type="http://schemas.openxmlformats.org/officeDocument/2006/relationships/hyperlink" Target="https://www.sanctionsmap.eu" TargetMode="External"/><Relationship Id="rId17" Type="http://schemas.openxmlformats.org/officeDocument/2006/relationships/hyperlink" Target="https://www.worldbank.org/en/projects-operations/procurement/debarred-firms" TargetMode="External"/><Relationship Id="rId25" Type="http://schemas.openxmlformats.org/officeDocument/2006/relationships/hyperlink" Target="https://www.ecologie.gouv.fr/sites/default/files/Guide_politique_achat_public_zero_deforestation.pdf" TargetMode="External"/><Relationship Id="rId2" Type="http://schemas.openxmlformats.org/officeDocument/2006/relationships/numbering" Target="numbering.xml"/><Relationship Id="rId16" Type="http://schemas.openxmlformats.org/officeDocument/2006/relationships/hyperlink" Target="https://home.treasury.gov/policy-issues/financial-sanctions/sanctions-programs-and-country-information" TargetMode="External"/><Relationship Id="rId20" Type="http://schemas.openxmlformats.org/officeDocument/2006/relationships/hyperlink" Target="https://www.sanctionsmap.eu" TargetMode="External"/><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3.xml"/><Relationship Id="rId32" Type="http://schemas.openxmlformats.org/officeDocument/2006/relationships/theme" Target="theme/theme1.xml"/><Relationship Id="rId45" Type="http://schemas.onlyoffice.com/commentsExtendedDocument" Target="commentsExtendedDocument.xml"/><Relationship Id="rId5" Type="http://schemas.openxmlformats.org/officeDocument/2006/relationships/webSettings" Target="webSettings.xml"/><Relationship Id="rId15" Type="http://schemas.openxmlformats.org/officeDocument/2006/relationships/hyperlink" Target="http://www.tresor.economie.gouv.fr/4248_Dispositif-National-de-Gel-Terroriste" TargetMode="External"/><Relationship Id="rId23" Type="http://schemas.openxmlformats.org/officeDocument/2006/relationships/hyperlink" Target="https://www.worldbank.org/en/projects-operations/procurement/debarred-firms" TargetMode="External"/><Relationship Id="rId28" Type="http://schemas.openxmlformats.org/officeDocument/2006/relationships/hyperlink" Target="http://www.expertisefrance.fr" TargetMode="External"/><Relationship Id="rId10" Type="http://schemas.openxmlformats.org/officeDocument/2006/relationships/header" Target="header2.xml"/><Relationship Id="rId19" Type="http://schemas.openxmlformats.org/officeDocument/2006/relationships/hyperlink" Target="https://www.un.org/sc/suborg/fr/sanctions/un-sc-consolidated-list" TargetMode="External"/><Relationship Id="rId31" Type="http://schemas.openxmlformats.org/officeDocument/2006/relationships/fontTable" Target="fontTable.xml"/><Relationship Id="rId44" Type="http://schemas.onlyoffice.com/commentsIdsDocument" Target="commentsIdsDocument.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www.sanctionsmap.eu" TargetMode="External"/><Relationship Id="rId22" Type="http://schemas.openxmlformats.org/officeDocument/2006/relationships/hyperlink" Target="https://home.treasury.gov/policy-issues/financial-sanctions/sanctions-programs-and-country-information" TargetMode="External"/><Relationship Id="rId27" Type="http://schemas.openxmlformats.org/officeDocument/2006/relationships/hyperlink" Target="https://www.expertisefrance.fr/documents/20182/426622/Expertise+France+%E2%80%93+Code+de+conduite/2408659b-a84e-45ac-a142-47d5dc21faff" TargetMode="External"/><Relationship Id="rId30" Type="http://schemas.openxmlformats.org/officeDocument/2006/relationships/header" Target="header4.xml"/><Relationship Id="rId43" Type="http://schemas.onlyoffice.com/peopleDocument" Target="peopleDocument.xml"/><Relationship Id="rId8"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10.jpg"/><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2" Type="http://schemas.openxmlformats.org/officeDocument/2006/relationships/image" Target="media/image20.jpg"/><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2" Type="http://schemas.openxmlformats.org/officeDocument/2006/relationships/image" Target="media/image30.jpg"/><Relationship Id="rId1" Type="http://schemas.openxmlformats.org/officeDocument/2006/relationships/image" Target="media/image3.jpg"/></Relationships>
</file>

<file path=word/_rels/header4.xml.rels><?xml version="1.0" encoding="UTF-8" standalone="yes"?>
<Relationships xmlns="http://schemas.openxmlformats.org/package/2006/relationships"><Relationship Id="rId2" Type="http://schemas.openxmlformats.org/officeDocument/2006/relationships/image" Target="media/image10.jpg"/><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Arial"/>
        <a:cs typeface="Arial"/>
      </a:majorFont>
      <a:minorFont>
        <a:latin typeface="Calibri"/>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E2CF66-A92B-4D37-A94B-D28F322AD1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28</Pages>
  <Words>9267</Words>
  <Characters>52823</Characters>
  <Application>Microsoft Office Word</Application>
  <DocSecurity>0</DocSecurity>
  <Lines>440</Lines>
  <Paragraphs>123</Paragraphs>
  <ScaleCrop>false</ScaleCrop>
  <Company>MINEFI</Company>
  <LinksUpToDate>false</LinksUpToDate>
  <CharactersWithSpaces>61967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ADETEF</dc:title>
  <dc:subject/>
  <dc:creator>TRADUTEC</dc:creator>
  <cp:keywords/>
  <dc:description/>
  <cp:lastModifiedBy>Expertise France</cp:lastModifiedBy>
  <cp:revision>37</cp:revision>
  <dcterms:created xsi:type="dcterms:W3CDTF">2025-10-08T09:11:00Z</dcterms:created>
  <dcterms:modified xsi:type="dcterms:W3CDTF">2025-10-24T12:25:00Z</dcterms:modified>
</cp:coreProperties>
</file>