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Verdana" w:cs="Verdana" w:eastAsia="Verdana" w:hAnsi="Verdana"/>
          <w:sz w:val="18"/>
          <w:szCs w:val="18"/>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pStyle w:val="Subtitle"/>
        <w:spacing w:after="0" w:before="280" w:lineRule="auto"/>
        <w:ind w:firstLine="18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ІНСТРУКЦІЯ </w:t>
      </w:r>
    </w:p>
    <w:p w:rsidR="00000000" w:rsidDel="00000000" w:rsidP="00000000" w:rsidRDefault="00000000" w:rsidRPr="00000000" w14:paraId="00000003">
      <w:pPr>
        <w:pStyle w:val="Subtitle"/>
        <w:spacing w:after="0" w:before="28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ЗАПИТ</w:t>
      </w:r>
      <w:r w:rsidDel="00000000" w:rsidR="00000000" w:rsidRPr="00000000">
        <w:rPr>
          <w:rFonts w:ascii="Verdana" w:cs="Verdana" w:eastAsia="Verdana" w:hAnsi="Verdana"/>
          <w:sz w:val="18"/>
          <w:szCs w:val="18"/>
          <w:rtl w:val="0"/>
        </w:rPr>
        <w:t xml:space="preserve"> ЦІНИ</w:t>
      </w:r>
      <w:r w:rsidDel="00000000" w:rsidR="00000000" w:rsidRPr="00000000">
        <w:rPr>
          <w:rtl w:val="0"/>
        </w:rPr>
      </w:r>
    </w:p>
    <w:p w:rsidR="00000000" w:rsidDel="00000000" w:rsidP="00000000" w:rsidRDefault="00000000" w:rsidRPr="00000000" w14:paraId="00000004">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Закупівля освітніх послуг з розвитку навичок лідерства для молоді деокупованих громад Миколаївської та Херсонської області </w:t>
      </w:r>
    </w:p>
    <w:p w:rsidR="00000000" w:rsidDel="00000000" w:rsidP="00000000" w:rsidRDefault="00000000" w:rsidRPr="00000000" w14:paraId="00000005">
      <w:pPr>
        <w:spacing w:line="276" w:lineRule="auto"/>
        <w:jc w:val="center"/>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06">
      <w:pPr>
        <w:pStyle w:val="Subtitle"/>
        <w:spacing w:after="0" w:before="0" w:lineRule="auto"/>
        <w:ind w:firstLine="180"/>
        <w:rPr>
          <w:rFonts w:ascii="Verdana" w:cs="Verdana" w:eastAsia="Verdana" w:hAnsi="Verdana"/>
          <w:sz w:val="18"/>
          <w:szCs w:val="18"/>
        </w:rPr>
      </w:pPr>
      <w:sdt>
        <w:sdtPr>
          <w:id w:val="-1850463742"/>
          <w:tag w:val="goog_rdk_0"/>
        </w:sdtPr>
        <w:sdtContent>
          <w:r w:rsidDel="00000000" w:rsidR="00000000" w:rsidRPr="00000000">
            <w:rPr>
              <w:rFonts w:ascii="Arial Unicode MS" w:cs="Arial Unicode MS" w:eastAsia="Arial Unicode MS" w:hAnsi="Arial Unicode MS"/>
              <w:color w:val="000000"/>
              <w:sz w:val="18"/>
              <w:szCs w:val="18"/>
              <w:rtl w:val="0"/>
            </w:rPr>
            <w:t xml:space="preserve"> № </w:t>
          </w:r>
        </w:sdtContent>
      </w:sdt>
      <w:r w:rsidDel="00000000" w:rsidR="00000000" w:rsidRPr="00000000">
        <w:rPr>
          <w:rFonts w:ascii="Verdana" w:cs="Verdana" w:eastAsia="Verdana" w:hAnsi="Verdana"/>
          <w:sz w:val="18"/>
          <w:szCs w:val="18"/>
          <w:rtl w:val="0"/>
        </w:rPr>
        <w:t xml:space="preserve">FCDO_LDN_2025_36</w:t>
      </w:r>
    </w:p>
    <w:p w:rsidR="00000000" w:rsidDel="00000000" w:rsidP="00000000" w:rsidRDefault="00000000" w:rsidRPr="00000000" w14:paraId="00000007">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09 вересня 2025 року</w:t>
      </w:r>
    </w:p>
    <w:p w:rsidR="00000000" w:rsidDel="00000000" w:rsidP="00000000" w:rsidRDefault="00000000" w:rsidRPr="00000000" w14:paraId="00000008">
      <w:pPr>
        <w:pStyle w:val="Subtitle"/>
        <w:spacing w:before="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 </w:t>
      </w:r>
    </w:p>
    <w:p w:rsidR="00000000" w:rsidDel="00000000" w:rsidP="00000000" w:rsidRDefault="00000000" w:rsidRPr="00000000" w14:paraId="00000009">
      <w:pPr>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Послуги надаються в рамках проєкту «HAVEN – гуманітарна діяльність через волонтерів, активістів і мережі» (далі – Проект), що реалізується за сприянням FCDO, з метою Створення нових координаційних структур гуманітарного реагування на території Херсонської та Миколаївської областей та надання підтримки територіальним громадам та обласним політичним адміністраціям для координації реагування на виявлені потреби та інтеграції нагальних гуманітарних проблем у довгострокову стратегію соціально-економічного розвитку в Херсонській та Миколаївській областях.</w:t>
      </w:r>
    </w:p>
    <w:p w:rsidR="00000000" w:rsidDel="00000000" w:rsidP="00000000" w:rsidRDefault="00000000" w:rsidRPr="00000000" w14:paraId="0000000A">
      <w:pPr>
        <w:spacing w:after="280" w:before="28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Мережа правового розвитку (МПР) оголошує конкурс на закупівлю освітніх послуг з розвитку навичок лідерства для молоді деокупованих громад Миколаївської та Херсонської області.</w:t>
      </w:r>
    </w:p>
    <w:p w:rsidR="00000000" w:rsidDel="00000000" w:rsidP="00000000" w:rsidRDefault="00000000" w:rsidRPr="00000000" w14:paraId="0000000B">
      <w:pPr>
        <w:spacing w:line="276"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Кінцевий термін подачі заявок: 15 вересня 2025 року до 23:59 за київським часом</w:t>
      </w:r>
    </w:p>
    <w:p w:rsidR="00000000" w:rsidDel="00000000" w:rsidP="00000000" w:rsidRDefault="00000000" w:rsidRPr="00000000" w14:paraId="0000000C">
      <w:pPr>
        <w:spacing w:line="276"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0D">
      <w:pPr>
        <w:pBdr>
          <w:bottom w:color="000000" w:space="13" w:sz="0" w:val="none"/>
        </w:pBdr>
        <w:spacing w:after="200" w:line="276" w:lineRule="auto"/>
        <w:jc w:val="both"/>
        <w:rPr>
          <w:rFonts w:ascii="Verdana" w:cs="Verdana" w:eastAsia="Verdana" w:hAnsi="Verdana"/>
          <w:b w:val="1"/>
          <w:i w:val="1"/>
          <w:sz w:val="18"/>
          <w:szCs w:val="18"/>
        </w:rPr>
      </w:pPr>
      <w:r w:rsidDel="00000000" w:rsidR="00000000" w:rsidRPr="00000000">
        <w:rPr>
          <w:rFonts w:ascii="Verdana" w:cs="Verdana" w:eastAsia="Verdana" w:hAnsi="Verdana"/>
          <w:sz w:val="18"/>
          <w:szCs w:val="18"/>
          <w:rtl w:val="0"/>
        </w:rPr>
        <w:t xml:space="preserve">Просимо надсилати пропозиції на пошту </w:t>
      </w:r>
      <w:hyperlink r:id="rId7">
        <w:r w:rsidDel="00000000" w:rsidR="00000000" w:rsidRPr="00000000">
          <w:rPr>
            <w:rFonts w:ascii="Verdana" w:cs="Verdana" w:eastAsia="Verdana" w:hAnsi="Verdana"/>
            <w:color w:val="1155cc"/>
            <w:sz w:val="18"/>
            <w:szCs w:val="18"/>
            <w:u w:val="single"/>
            <w:rtl w:val="0"/>
          </w:rPr>
          <w:t xml:space="preserve">procurement@ldn.org.ua</w:t>
        </w:r>
      </w:hyperlink>
      <w:r w:rsidDel="00000000" w:rsidR="00000000" w:rsidRPr="00000000">
        <w:rPr>
          <w:rFonts w:ascii="Verdana" w:cs="Verdana" w:eastAsia="Verdana" w:hAnsi="Verdana"/>
          <w:sz w:val="18"/>
          <w:szCs w:val="18"/>
          <w:rtl w:val="0"/>
        </w:rPr>
        <w:t xml:space="preserve"> з темою листа </w:t>
      </w:r>
      <w:sdt>
        <w:sdtPr>
          <w:id w:val="-1669766291"/>
          <w:tag w:val="goog_rdk_1"/>
        </w:sdtPr>
        <w:sdtContent>
          <w:r w:rsidDel="00000000" w:rsidR="00000000" w:rsidRPr="00000000">
            <w:rPr>
              <w:rFonts w:ascii="Arial" w:cs="Arial" w:eastAsia="Arial" w:hAnsi="Arial"/>
              <w:b w:val="1"/>
              <w:i w:val="1"/>
              <w:sz w:val="18"/>
              <w:szCs w:val="18"/>
              <w:rtl w:val="0"/>
            </w:rPr>
            <w:t xml:space="preserve">“Конкурс № PF.FCDO_LDN_36 Закупівля освітніх послуг з розвитку навичок лідерства для молоді деокупованих громад Миколаївської та Херсонської області”.</w:t>
          </w:r>
        </w:sdtContent>
      </w:sdt>
    </w:p>
    <w:p w:rsidR="00000000" w:rsidDel="00000000" w:rsidP="00000000" w:rsidRDefault="00000000" w:rsidRPr="00000000" w14:paraId="0000000E">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Навчання з розвитку навичок лідерства (далі - навчання) для молоді деокупованих громад Миколаївської та Херсонської областей відбуватиметься в рамках проєкту «HAVEN – гуманітарна діяльність через волонтерів, активістів і мережі», що реалізується за сприянням FCDO, з метою посилення спроможності громад до реалізації стратегій відновлення та розвитку. </w:t>
      </w:r>
    </w:p>
    <w:p w:rsidR="00000000" w:rsidDel="00000000" w:rsidP="00000000" w:rsidRDefault="00000000" w:rsidRPr="00000000" w14:paraId="0000000F">
      <w:pPr>
        <w:pBdr>
          <w:bottom w:color="000000" w:space="13" w:sz="0" w:val="none"/>
        </w:pBdr>
        <w:spacing w:after="200" w:line="276" w:lineRule="auto"/>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Програма передбачає: </w:t>
      </w:r>
    </w:p>
    <w:p w:rsidR="00000000" w:rsidDel="00000000" w:rsidP="00000000" w:rsidRDefault="00000000" w:rsidRPr="00000000" w14:paraId="00000010">
      <w:pPr>
        <w:numPr>
          <w:ilvl w:val="0"/>
          <w:numId w:val="1"/>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навчання онлайн (до 5 сесій), </w:t>
      </w:r>
    </w:p>
    <w:p w:rsidR="00000000" w:rsidDel="00000000" w:rsidP="00000000" w:rsidRDefault="00000000" w:rsidRPr="00000000" w14:paraId="00000011">
      <w:pPr>
        <w:numPr>
          <w:ilvl w:val="0"/>
          <w:numId w:val="1"/>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навчання оффлайн (20 навчальних годин), </w:t>
      </w:r>
    </w:p>
    <w:p w:rsidR="00000000" w:rsidDel="00000000" w:rsidP="00000000" w:rsidRDefault="00000000" w:rsidRPr="00000000" w14:paraId="00000012">
      <w:pPr>
        <w:numPr>
          <w:ilvl w:val="0"/>
          <w:numId w:val="1"/>
        </w:numPr>
        <w:pBdr>
          <w:bottom w:color="000000" w:space="13" w:sz="0" w:val="none"/>
        </w:pBdr>
        <w:spacing w:after="20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менторський супровід протягом 150 годин до лютого 2026 року. </w:t>
      </w:r>
    </w:p>
    <w:p w:rsidR="00000000" w:rsidDel="00000000" w:rsidP="00000000" w:rsidRDefault="00000000" w:rsidRPr="00000000" w14:paraId="00000013">
      <w:pPr>
        <w:pBdr>
          <w:bottom w:color="000000" w:space="13" w:sz="0" w:val="none"/>
        </w:pBdr>
        <w:spacing w:after="200" w:line="276" w:lineRule="auto"/>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Очікується, що навчальна програма охопить такі теми: </w:t>
      </w:r>
    </w:p>
    <w:p w:rsidR="00000000" w:rsidDel="00000000" w:rsidP="00000000" w:rsidRDefault="00000000" w:rsidRPr="00000000" w14:paraId="00000014">
      <w:pPr>
        <w:numPr>
          <w:ilvl w:val="0"/>
          <w:numId w:val="6"/>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Нетворкінг молоді - формування мережі активних молодих людей,</w:t>
      </w:r>
    </w:p>
    <w:p w:rsidR="00000000" w:rsidDel="00000000" w:rsidP="00000000" w:rsidRDefault="00000000" w:rsidRPr="00000000" w14:paraId="00000015">
      <w:pPr>
        <w:numPr>
          <w:ilvl w:val="0"/>
          <w:numId w:val="6"/>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Розкриття власного потенціалу (зокрема, власне призначення, пріоритети особистісного та професійного розвитку), </w:t>
      </w:r>
    </w:p>
    <w:p w:rsidR="00000000" w:rsidDel="00000000" w:rsidP="00000000" w:rsidRDefault="00000000" w:rsidRPr="00000000" w14:paraId="00000016">
      <w:pPr>
        <w:numPr>
          <w:ilvl w:val="0"/>
          <w:numId w:val="6"/>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Ціннісна рамка особистості та лідера (зокрема, дослідження впливу цінностей на вибір при прийнятті рішень), </w:t>
      </w:r>
    </w:p>
    <w:p w:rsidR="00000000" w:rsidDel="00000000" w:rsidP="00000000" w:rsidRDefault="00000000" w:rsidRPr="00000000" w14:paraId="00000017">
      <w:pPr>
        <w:numPr>
          <w:ilvl w:val="0"/>
          <w:numId w:val="6"/>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Емоції, ненасильницька комунікація,</w:t>
      </w:r>
    </w:p>
    <w:p w:rsidR="00000000" w:rsidDel="00000000" w:rsidP="00000000" w:rsidRDefault="00000000" w:rsidRPr="00000000" w14:paraId="00000018">
      <w:pPr>
        <w:numPr>
          <w:ilvl w:val="0"/>
          <w:numId w:val="6"/>
        </w:numPr>
        <w:pBdr>
          <w:bottom w:color="000000" w:space="13" w:sz="0" w:val="none"/>
        </w:pBdr>
        <w:spacing w:after="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Вирішення проблем у громаді через проєктний підхід.</w:t>
      </w:r>
    </w:p>
    <w:p w:rsidR="00000000" w:rsidDel="00000000" w:rsidP="00000000" w:rsidRDefault="00000000" w:rsidRPr="00000000" w14:paraId="00000019">
      <w:pPr>
        <w:pBdr>
          <w:bottom w:color="000000" w:space="13" w:sz="0" w:val="none"/>
        </w:pBdr>
        <w:spacing w:after="0" w:line="276" w:lineRule="auto"/>
        <w:ind w:left="0" w:firstLine="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За потреби перелік питань може бути розширеним. </w:t>
      </w:r>
    </w:p>
    <w:p w:rsidR="00000000" w:rsidDel="00000000" w:rsidP="00000000" w:rsidRDefault="00000000" w:rsidRPr="00000000" w14:paraId="0000001A">
      <w:pPr>
        <w:pBdr>
          <w:bottom w:color="000000" w:space="13" w:sz="0" w:val="none"/>
        </w:pBdr>
        <w:spacing w:after="0" w:line="276" w:lineRule="auto"/>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1B">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Навчання передбачається для молоді з Мішково-Погорілівської та Шевченківської громад Миколаївської області, Білозерської громади Херсонської області. </w:t>
      </w:r>
    </w:p>
    <w:p w:rsidR="00000000" w:rsidDel="00000000" w:rsidP="00000000" w:rsidRDefault="00000000" w:rsidRPr="00000000" w14:paraId="0000001C">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Проведення онлайн-навчання: </w:t>
      </w:r>
      <w:r w:rsidDel="00000000" w:rsidR="00000000" w:rsidRPr="00000000">
        <w:rPr>
          <w:rFonts w:ascii="Verdana" w:cs="Verdana" w:eastAsia="Verdana" w:hAnsi="Verdana"/>
          <w:sz w:val="18"/>
          <w:szCs w:val="18"/>
          <w:rtl w:val="0"/>
        </w:rPr>
        <w:t xml:space="preserve">з використанням Zoom</w:t>
        <w:br w:type="textWrapping"/>
      </w:r>
      <w:r w:rsidDel="00000000" w:rsidR="00000000" w:rsidRPr="00000000">
        <w:rPr>
          <w:rFonts w:ascii="Verdana" w:cs="Verdana" w:eastAsia="Verdana" w:hAnsi="Verdana"/>
          <w:b w:val="1"/>
          <w:sz w:val="18"/>
          <w:szCs w:val="18"/>
          <w:rtl w:val="0"/>
        </w:rPr>
        <w:t xml:space="preserve">Проведення оффлайн-навчання: </w:t>
      </w:r>
      <w:r w:rsidDel="00000000" w:rsidR="00000000" w:rsidRPr="00000000">
        <w:rPr>
          <w:rFonts w:ascii="Verdana" w:cs="Verdana" w:eastAsia="Verdana" w:hAnsi="Verdana"/>
          <w:sz w:val="18"/>
          <w:szCs w:val="18"/>
          <w:rtl w:val="0"/>
        </w:rPr>
        <w:t xml:space="preserve">м. Миколаїв</w:t>
        <w:br w:type="textWrapping"/>
      </w:r>
      <w:r w:rsidDel="00000000" w:rsidR="00000000" w:rsidRPr="00000000">
        <w:rPr>
          <w:rFonts w:ascii="Verdana" w:cs="Verdana" w:eastAsia="Verdana" w:hAnsi="Verdana"/>
          <w:b w:val="1"/>
          <w:sz w:val="18"/>
          <w:szCs w:val="18"/>
          <w:rtl w:val="0"/>
        </w:rPr>
        <w:t xml:space="preserve">Період проведення програми:</w:t>
      </w:r>
      <w:r w:rsidDel="00000000" w:rsidR="00000000" w:rsidRPr="00000000">
        <w:rPr>
          <w:rFonts w:ascii="Verdana" w:cs="Verdana" w:eastAsia="Verdana" w:hAnsi="Verdana"/>
          <w:sz w:val="18"/>
          <w:szCs w:val="18"/>
          <w:rtl w:val="0"/>
        </w:rPr>
        <w:t xml:space="preserve"> вересень 2025 - січень 2026 року.</w:t>
      </w:r>
    </w:p>
    <w:p w:rsidR="00000000" w:rsidDel="00000000" w:rsidP="00000000" w:rsidRDefault="00000000" w:rsidRPr="00000000" w14:paraId="0000001D">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Кількість учасників:</w:t>
      </w:r>
      <w:r w:rsidDel="00000000" w:rsidR="00000000" w:rsidRPr="00000000">
        <w:rPr>
          <w:rFonts w:ascii="Verdana" w:cs="Verdana" w:eastAsia="Verdana" w:hAnsi="Verdana"/>
          <w:sz w:val="18"/>
          <w:szCs w:val="18"/>
          <w:rtl w:val="0"/>
        </w:rPr>
        <w:t xml:space="preserve"> до 30 людей.</w:t>
      </w:r>
    </w:p>
    <w:p w:rsidR="00000000" w:rsidDel="00000000" w:rsidP="00000000" w:rsidRDefault="00000000" w:rsidRPr="00000000" w14:paraId="0000001E">
      <w:pPr>
        <w:pBdr>
          <w:bottom w:color="000000" w:space="13" w:sz="0" w:val="none"/>
        </w:pBdr>
        <w:spacing w:after="200" w:line="276" w:lineRule="auto"/>
        <w:jc w:val="both"/>
        <w:rPr>
          <w:rFonts w:ascii="Verdana" w:cs="Verdana" w:eastAsia="Verdana" w:hAnsi="Verdana"/>
          <w:b w:val="1"/>
          <w:sz w:val="18"/>
          <w:szCs w:val="18"/>
          <w:highlight w:val="yellow"/>
        </w:rPr>
      </w:pPr>
      <w:r w:rsidDel="00000000" w:rsidR="00000000" w:rsidRPr="00000000">
        <w:rPr>
          <w:rFonts w:ascii="Verdana" w:cs="Verdana" w:eastAsia="Verdana" w:hAnsi="Verdana"/>
          <w:b w:val="1"/>
          <w:sz w:val="18"/>
          <w:szCs w:val="18"/>
          <w:highlight w:val="yellow"/>
          <w:rtl w:val="0"/>
        </w:rPr>
        <w:t xml:space="preserve">Необхідну канцелярію, роздаткові матеріали та інструменти візуалізації (плакати, презентації тощо) виконавець забезпечує самостійно.</w:t>
      </w:r>
    </w:p>
    <w:p w:rsidR="00000000" w:rsidDel="00000000" w:rsidP="00000000" w:rsidRDefault="00000000" w:rsidRPr="00000000" w14:paraId="0000001F">
      <w:pPr>
        <w:pBdr>
          <w:bottom w:color="000000" w:space="13" w:sz="0" w:val="none"/>
        </w:pBdr>
        <w:spacing w:after="200" w:line="276" w:lineRule="auto"/>
        <w:jc w:val="both"/>
        <w:rPr>
          <w:rFonts w:ascii="Verdana" w:cs="Verdana" w:eastAsia="Verdana" w:hAnsi="Verdana"/>
          <w:b w:val="1"/>
          <w:i w:val="1"/>
          <w:sz w:val="18"/>
          <w:szCs w:val="18"/>
          <w:highlight w:val="yellow"/>
        </w:rPr>
      </w:pPr>
      <w:r w:rsidDel="00000000" w:rsidR="00000000" w:rsidRPr="00000000">
        <w:rPr>
          <w:rFonts w:ascii="Verdana" w:cs="Verdana" w:eastAsia="Verdana" w:hAnsi="Verdana"/>
          <w:b w:val="1"/>
          <w:sz w:val="18"/>
          <w:szCs w:val="18"/>
          <w:highlight w:val="yellow"/>
          <w:rtl w:val="0"/>
        </w:rPr>
        <w:t xml:space="preserve">Вартість послуг має враховувати проїзд та проживання підрядника.  </w:t>
      </w:r>
      <w:r w:rsidDel="00000000" w:rsidR="00000000" w:rsidRPr="00000000">
        <w:rPr>
          <w:rtl w:val="0"/>
        </w:rPr>
      </w:r>
    </w:p>
    <w:p w:rsidR="00000000" w:rsidDel="00000000" w:rsidP="00000000" w:rsidRDefault="00000000" w:rsidRPr="00000000" w14:paraId="00000020">
      <w:pPr>
        <w:pBdr>
          <w:bottom w:color="000000" w:space="13" w:sz="0" w:val="none"/>
        </w:pBdr>
        <w:spacing w:after="200" w:line="276" w:lineRule="auto"/>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Очікувані результати від підрядника:</w:t>
      </w:r>
    </w:p>
    <w:p w:rsidR="00000000" w:rsidDel="00000000" w:rsidP="00000000" w:rsidRDefault="00000000" w:rsidRPr="00000000" w14:paraId="00000021">
      <w:pPr>
        <w:numPr>
          <w:ilvl w:val="0"/>
          <w:numId w:val="2"/>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Провести інтервʼювання учасників тренінгів для актуалізації потреби у навчанні та розвитку, </w:t>
      </w:r>
    </w:p>
    <w:p w:rsidR="00000000" w:rsidDel="00000000" w:rsidP="00000000" w:rsidRDefault="00000000" w:rsidRPr="00000000" w14:paraId="00000022">
      <w:pPr>
        <w:numPr>
          <w:ilvl w:val="0"/>
          <w:numId w:val="2"/>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Сформувати програму навчання та її наповнення із врахуванням практичних кейсів, які наявні у Замовника, </w:t>
      </w:r>
    </w:p>
    <w:p w:rsidR="00000000" w:rsidDel="00000000" w:rsidP="00000000" w:rsidRDefault="00000000" w:rsidRPr="00000000" w14:paraId="00000023">
      <w:pPr>
        <w:numPr>
          <w:ilvl w:val="0"/>
          <w:numId w:val="2"/>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Підготувати тестові запитання, передбачити проведення пре- та постопитування учасників для визначення рівня ефективності навчання, </w:t>
      </w:r>
    </w:p>
    <w:p w:rsidR="00000000" w:rsidDel="00000000" w:rsidP="00000000" w:rsidRDefault="00000000" w:rsidRPr="00000000" w14:paraId="00000024">
      <w:pPr>
        <w:numPr>
          <w:ilvl w:val="0"/>
          <w:numId w:val="2"/>
        </w:numPr>
        <w:pBdr>
          <w:bottom w:color="000000" w:space="13" w:sz="0" w:val="none"/>
        </w:pBdr>
        <w:spacing w:after="0" w:afterAutospacing="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Провести навчання, надати навчальні та інформаційні матеріали учасникам навчання, </w:t>
      </w:r>
    </w:p>
    <w:p w:rsidR="00000000" w:rsidDel="00000000" w:rsidP="00000000" w:rsidRDefault="00000000" w:rsidRPr="00000000" w14:paraId="00000025">
      <w:pPr>
        <w:numPr>
          <w:ilvl w:val="0"/>
          <w:numId w:val="2"/>
        </w:numPr>
        <w:pBdr>
          <w:bottom w:color="000000" w:space="13" w:sz="0" w:val="none"/>
        </w:pBdr>
        <w:spacing w:after="200" w:line="276"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Надати інформацію про виконану роботу тощо. </w:t>
      </w:r>
      <w:r w:rsidDel="00000000" w:rsidR="00000000" w:rsidRPr="00000000">
        <w:rPr>
          <w:rtl w:val="0"/>
        </w:rPr>
      </w:r>
    </w:p>
    <w:p w:rsidR="00000000" w:rsidDel="00000000" w:rsidP="00000000" w:rsidRDefault="00000000" w:rsidRPr="00000000" w14:paraId="00000026">
      <w:pPr>
        <w:pBdr>
          <w:bottom w:color="000000" w:space="13" w:sz="0" w:val="none"/>
        </w:pBdr>
        <w:spacing w:after="200" w:line="240" w:lineRule="auto"/>
        <w:jc w:val="both"/>
        <w:rPr>
          <w:rFonts w:ascii="Verdana" w:cs="Verdana" w:eastAsia="Verdana" w:hAnsi="Verdana"/>
          <w:sz w:val="18"/>
          <w:szCs w:val="18"/>
          <w:highlight w:val="yellow"/>
        </w:rPr>
      </w:pPr>
      <w:r w:rsidDel="00000000" w:rsidR="00000000" w:rsidRPr="00000000">
        <w:rPr>
          <w:rFonts w:ascii="Verdana" w:cs="Verdana" w:eastAsia="Verdana" w:hAnsi="Verdana"/>
          <w:b w:val="1"/>
          <w:sz w:val="18"/>
          <w:szCs w:val="18"/>
          <w:rtl w:val="0"/>
        </w:rPr>
        <w:t xml:space="preserve">Вимоги до виконавців:</w:t>
      </w:r>
      <w:r w:rsidDel="00000000" w:rsidR="00000000" w:rsidRPr="00000000">
        <w:rPr>
          <w:rtl w:val="0"/>
        </w:rPr>
      </w:r>
    </w:p>
    <w:p w:rsidR="00000000" w:rsidDel="00000000" w:rsidP="00000000" w:rsidRDefault="00000000" w:rsidRPr="00000000" w14:paraId="00000027">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наявність вищої освіти з психології, управління, або педагогічної освіти та /або наявність спеціалізованої освіти з навчання дорослих, </w:t>
      </w:r>
    </w:p>
    <w:p w:rsidR="00000000" w:rsidDel="00000000" w:rsidP="00000000" w:rsidRDefault="00000000" w:rsidRPr="00000000" w14:paraId="00000028">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Досвід у сфері розробки тренінгових продуктів та навчання дорослих від 2 років;</w:t>
      </w:r>
    </w:p>
    <w:p w:rsidR="00000000" w:rsidDel="00000000" w:rsidP="00000000" w:rsidRDefault="00000000" w:rsidRPr="00000000" w14:paraId="00000029">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Володіння навичками фасилітації, ненасильницької комунікації;</w:t>
      </w:r>
    </w:p>
    <w:p w:rsidR="00000000" w:rsidDel="00000000" w:rsidP="00000000" w:rsidRDefault="00000000" w:rsidRPr="00000000" w14:paraId="0000002A">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Наявність рекомендацій, які демонструють досвід розробки тренінгових продуктів та навчання дорослих(за наявності). </w:t>
      </w:r>
    </w:p>
    <w:p w:rsidR="00000000" w:rsidDel="00000000" w:rsidP="00000000" w:rsidRDefault="00000000" w:rsidRPr="00000000" w14:paraId="0000002B">
      <w:pPr>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C">
      <w:pPr>
        <w:spacing w:line="276" w:lineRule="auto"/>
        <w:ind w:left="0" w:firstLine="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Для участі в конкурсі учасник/ця надає:</w:t>
      </w:r>
    </w:p>
    <w:p w:rsidR="00000000" w:rsidDel="00000000" w:rsidP="00000000" w:rsidRDefault="00000000" w:rsidRPr="00000000" w14:paraId="0000002D">
      <w:pPr>
        <w:spacing w:line="276" w:lineRule="auto"/>
        <w:ind w:left="0" w:firstLine="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2E">
      <w:pPr>
        <w:numPr>
          <w:ilvl w:val="0"/>
          <w:numId w:val="4"/>
        </w:numPr>
        <w:tabs>
          <w:tab w:val="left" w:leader="none" w:pos="142"/>
        </w:tabs>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Резюме із зазначенням досвіду проведення подібних навчальних заходів.</w:t>
      </w:r>
    </w:p>
    <w:p w:rsidR="00000000" w:rsidDel="00000000" w:rsidP="00000000" w:rsidRDefault="00000000" w:rsidRPr="00000000" w14:paraId="0000002F">
      <w:pPr>
        <w:numPr>
          <w:ilvl w:val="0"/>
          <w:numId w:val="4"/>
        </w:numPr>
        <w:tabs>
          <w:tab w:val="left" w:leader="none" w:pos="142"/>
        </w:tabs>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Заповнену та підписану цінову пропозицію у затвердженому ГС “МПР” форматі документа (</w:t>
      </w:r>
      <w:hyperlink r:id="rId8">
        <w:r w:rsidDel="00000000" w:rsidR="00000000" w:rsidRPr="00000000">
          <w:rPr>
            <w:rFonts w:ascii="Verdana" w:cs="Verdana" w:eastAsia="Verdana" w:hAnsi="Verdana"/>
            <w:color w:val="1155cc"/>
            <w:sz w:val="18"/>
            <w:szCs w:val="18"/>
            <w:u w:val="single"/>
            <w:rtl w:val="0"/>
          </w:rPr>
          <w:t xml:space="preserve">Додаток – Цінова пропозиція</w:t>
        </w:r>
      </w:hyperlink>
      <w:r w:rsidDel="00000000" w:rsidR="00000000" w:rsidRPr="00000000">
        <w:rPr>
          <w:rFonts w:ascii="Verdana" w:cs="Verdana" w:eastAsia="Verdana" w:hAnsi="Verdana"/>
          <w:sz w:val="18"/>
          <w:szCs w:val="18"/>
          <w:rtl w:val="0"/>
        </w:rPr>
        <w:t xml:space="preserve">) із зазначенням загальної вартості послуг, термінів виконання та графіка робіт у форматі PDF.</w:t>
      </w:r>
    </w:p>
    <w:p w:rsidR="00000000" w:rsidDel="00000000" w:rsidP="00000000" w:rsidRDefault="00000000" w:rsidRPr="00000000" w14:paraId="00000030">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державну реєстрацію. </w:t>
      </w:r>
    </w:p>
    <w:p w:rsidR="00000000" w:rsidDel="00000000" w:rsidP="00000000" w:rsidRDefault="00000000" w:rsidRPr="00000000" w14:paraId="00000031">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податковий статус.</w:t>
      </w:r>
    </w:p>
    <w:p w:rsidR="00000000" w:rsidDel="00000000" w:rsidP="00000000" w:rsidRDefault="00000000" w:rsidRPr="00000000" w14:paraId="00000032">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Підписаний</w:t>
      </w:r>
      <w:hyperlink r:id="rId9">
        <w:r w:rsidDel="00000000" w:rsidR="00000000" w:rsidRPr="00000000">
          <w:rPr>
            <w:rFonts w:ascii="Verdana" w:cs="Verdana" w:eastAsia="Verdana" w:hAnsi="Verdana"/>
            <w:color w:val="1155cc"/>
            <w:sz w:val="18"/>
            <w:szCs w:val="18"/>
            <w:highlight w:val="white"/>
            <w:u w:val="single"/>
            <w:rtl w:val="0"/>
          </w:rPr>
          <w:t xml:space="preserve"> Кодекс поведінки для постачальника</w:t>
        </w:r>
      </w:hyperlink>
      <w:r w:rsidDel="00000000" w:rsidR="00000000" w:rsidRPr="00000000">
        <w:rPr>
          <w:rtl w:val="0"/>
        </w:rPr>
      </w:r>
    </w:p>
    <w:p w:rsidR="00000000" w:rsidDel="00000000" w:rsidP="00000000" w:rsidRDefault="00000000" w:rsidRPr="00000000" w14:paraId="00000033">
      <w:pPr>
        <w:numPr>
          <w:ilvl w:val="0"/>
          <w:numId w:val="4"/>
        </w:numPr>
        <w:spacing w:line="276" w:lineRule="auto"/>
        <w:ind w:left="720" w:hanging="360"/>
        <w:jc w:val="both"/>
        <w:rPr>
          <w:rFonts w:ascii="Verdana" w:cs="Verdana" w:eastAsia="Verdana" w:hAnsi="Verdana"/>
          <w:sz w:val="18"/>
          <w:szCs w:val="18"/>
          <w:highlight w:val="white"/>
          <w:u w:val="none"/>
        </w:rPr>
      </w:pPr>
      <w:r w:rsidDel="00000000" w:rsidR="00000000" w:rsidRPr="00000000">
        <w:rPr>
          <w:rFonts w:ascii="Verdana" w:cs="Verdana" w:eastAsia="Verdana" w:hAnsi="Verdana"/>
          <w:sz w:val="18"/>
          <w:szCs w:val="18"/>
          <w:highlight w:val="white"/>
          <w:rtl w:val="0"/>
        </w:rPr>
        <w:t xml:space="preserve">Сертифікати про проходження навчання з фасилітації, тренінгу для тренерів, коуча, ментора тощо (за наявності).</w:t>
      </w:r>
    </w:p>
    <w:p w:rsidR="00000000" w:rsidDel="00000000" w:rsidP="00000000" w:rsidRDefault="00000000" w:rsidRPr="00000000" w14:paraId="00000034">
      <w:pPr>
        <w:numPr>
          <w:ilvl w:val="0"/>
          <w:numId w:val="4"/>
        </w:numPr>
        <w:spacing w:line="276" w:lineRule="auto"/>
        <w:ind w:left="720" w:hanging="360"/>
        <w:jc w:val="both"/>
        <w:rPr>
          <w:rFonts w:ascii="Verdana" w:cs="Verdana" w:eastAsia="Verdana" w:hAnsi="Verdana"/>
          <w:sz w:val="18"/>
          <w:szCs w:val="18"/>
          <w:highlight w:val="white"/>
          <w:u w:val="none"/>
        </w:rPr>
      </w:pPr>
      <w:r w:rsidDel="00000000" w:rsidR="00000000" w:rsidRPr="00000000">
        <w:rPr>
          <w:rFonts w:ascii="Verdana" w:cs="Verdana" w:eastAsia="Verdana" w:hAnsi="Verdana"/>
          <w:sz w:val="18"/>
          <w:szCs w:val="18"/>
          <w:highlight w:val="white"/>
          <w:rtl w:val="0"/>
        </w:rPr>
        <w:t xml:space="preserve">Проект програми для кожного тренінгу окремо.</w:t>
      </w:r>
    </w:p>
    <w:p w:rsidR="00000000" w:rsidDel="00000000" w:rsidP="00000000" w:rsidRDefault="00000000" w:rsidRPr="00000000" w14:paraId="00000035">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Рекомендації (за наявності).</w:t>
      </w:r>
      <w:r w:rsidDel="00000000" w:rsidR="00000000" w:rsidRPr="00000000">
        <w:rPr>
          <w:rtl w:val="0"/>
        </w:rPr>
      </w:r>
    </w:p>
    <w:p w:rsidR="00000000" w:rsidDel="00000000" w:rsidP="00000000" w:rsidRDefault="00000000" w:rsidRPr="00000000" w14:paraId="00000036">
      <w:pPr>
        <w:spacing w:line="276" w:lineRule="auto"/>
        <w:jc w:val="both"/>
        <w:rPr>
          <w:rFonts w:ascii="Verdana" w:cs="Verdana" w:eastAsia="Verdana" w:hAnsi="Verdana"/>
          <w:b w:val="1"/>
          <w:sz w:val="18"/>
          <w:szCs w:val="18"/>
          <w:highlight w:val="white"/>
        </w:rPr>
      </w:pPr>
      <w:r w:rsidDel="00000000" w:rsidR="00000000" w:rsidRPr="00000000">
        <w:rPr>
          <w:rtl w:val="0"/>
        </w:rPr>
      </w:r>
    </w:p>
    <w:p w:rsidR="00000000" w:rsidDel="00000000" w:rsidP="00000000" w:rsidRDefault="00000000" w:rsidRPr="00000000" w14:paraId="00000037">
      <w:pPr>
        <w:spacing w:line="276" w:lineRule="auto"/>
        <w:jc w:val="both"/>
        <w:rPr>
          <w:rFonts w:ascii="Verdana" w:cs="Verdana" w:eastAsia="Verdana" w:hAnsi="Verdana"/>
          <w:b w:val="1"/>
          <w:sz w:val="18"/>
          <w:szCs w:val="18"/>
          <w:highlight w:val="white"/>
        </w:rPr>
      </w:pPr>
      <w:r w:rsidDel="00000000" w:rsidR="00000000" w:rsidRPr="00000000">
        <w:rPr>
          <w:rFonts w:ascii="Verdana" w:cs="Verdana" w:eastAsia="Verdana" w:hAnsi="Verdana"/>
          <w:b w:val="1"/>
          <w:sz w:val="18"/>
          <w:szCs w:val="18"/>
          <w:highlight w:val="white"/>
          <w:rtl w:val="0"/>
        </w:rPr>
        <w:t xml:space="preserve">Якщо учасник не зареєстрований фізичною особою-підприємцем:</w:t>
      </w:r>
    </w:p>
    <w:p w:rsidR="00000000" w:rsidDel="00000000" w:rsidP="00000000" w:rsidRDefault="00000000" w:rsidRPr="00000000" w14:paraId="00000038">
      <w:pPr>
        <w:spacing w:line="276" w:lineRule="auto"/>
        <w:jc w:val="both"/>
        <w:rPr>
          <w:rFonts w:ascii="Verdana" w:cs="Verdana" w:eastAsia="Verdana" w:hAnsi="Verdana"/>
          <w:i w:val="1"/>
          <w:sz w:val="18"/>
          <w:szCs w:val="18"/>
          <w:highlight w:val="white"/>
        </w:rPr>
      </w:pPr>
      <w:r w:rsidDel="00000000" w:rsidR="00000000" w:rsidRPr="00000000">
        <w:rPr>
          <w:rFonts w:ascii="Verdana" w:cs="Verdana" w:eastAsia="Verdana" w:hAnsi="Verdana"/>
          <w:i w:val="1"/>
          <w:sz w:val="18"/>
          <w:szCs w:val="18"/>
          <w:highlight w:val="white"/>
          <w:rtl w:val="0"/>
        </w:rPr>
        <w:t xml:space="preserve">Просимо надати лист згоду (в довільній формі) про готовність зареєструвати ФОП 3-ї групи у разі вашого відбору.</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sz w:val="18"/>
          <w:szCs w:val="18"/>
        </w:rPr>
      </w:pPr>
      <w:r w:rsidDel="00000000" w:rsidR="00000000" w:rsidRPr="00000000">
        <w:rPr>
          <w:rFonts w:ascii="Verdana" w:cs="Verdana" w:eastAsia="Verdana" w:hAnsi="Verdana"/>
          <w:b w:val="1"/>
          <w:color w:val="980000"/>
          <w:sz w:val="18"/>
          <w:szCs w:val="18"/>
          <w:rtl w:val="0"/>
        </w:rPr>
        <w:t xml:space="preserve">Важливо! </w:t>
      </w:r>
      <w:r w:rsidDel="00000000" w:rsidR="00000000" w:rsidRPr="00000000">
        <w:rPr>
          <w:rFonts w:ascii="Verdana" w:cs="Verdana" w:eastAsia="Verdana" w:hAnsi="Verdana"/>
          <w:sz w:val="18"/>
          <w:szCs w:val="18"/>
          <w:rtl w:val="0"/>
        </w:rPr>
        <w:t xml:space="preserve">Якщо учасник/ця конкурсу не надасть будь-який з вищезазначених документів, його/її заявка не розглядатиметься у межах подальшої оцінки.</w:t>
      </w:r>
    </w:p>
    <w:p w:rsidR="00000000" w:rsidDel="00000000" w:rsidP="00000000" w:rsidRDefault="00000000" w:rsidRPr="00000000" w14:paraId="0000003B">
      <w:pPr>
        <w:spacing w:line="276"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C">
      <w:pPr>
        <w:widowControl w:val="0"/>
        <w:spacing w:line="256" w:lineRule="auto"/>
        <w:ind w:left="0" w:firstLine="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Критерії оцінювання:</w:t>
      </w:r>
    </w:p>
    <w:p w:rsidR="00000000" w:rsidDel="00000000" w:rsidP="00000000" w:rsidRDefault="00000000" w:rsidRPr="00000000" w14:paraId="0000003D">
      <w:pPr>
        <w:widowControl w:val="0"/>
        <w:spacing w:line="256" w:lineRule="auto"/>
        <w:ind w:left="570" w:hanging="3.070866141732438"/>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3E">
      <w:pPr>
        <w:widowControl w:val="0"/>
        <w:numPr>
          <w:ilvl w:val="0"/>
          <w:numId w:val="3"/>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поданих документів. </w:t>
      </w:r>
    </w:p>
    <w:p w:rsidR="00000000" w:rsidDel="00000000" w:rsidP="00000000" w:rsidRDefault="00000000" w:rsidRPr="00000000" w14:paraId="0000003F">
      <w:pPr>
        <w:widowControl w:val="0"/>
        <w:numPr>
          <w:ilvl w:val="0"/>
          <w:numId w:val="3"/>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кваліфікаційним вимогам та прийнятна цінова пропозиція, яка визначається критеріями, описаними нижче. </w:t>
      </w:r>
    </w:p>
    <w:p w:rsidR="00000000" w:rsidDel="00000000" w:rsidP="00000000" w:rsidRDefault="00000000" w:rsidRPr="00000000" w14:paraId="00000040">
      <w:pPr>
        <w:widowControl w:val="0"/>
        <w:spacing w:line="256" w:lineRule="auto"/>
        <w:ind w:left="0" w:firstLine="0"/>
        <w:jc w:val="both"/>
        <w:rPr>
          <w:rFonts w:ascii="Verdana" w:cs="Verdana" w:eastAsia="Verdana" w:hAnsi="Verdana"/>
          <w:b w:val="1"/>
          <w:sz w:val="18"/>
          <w:szCs w:val="18"/>
        </w:rPr>
      </w:pPr>
      <w:r w:rsidDel="00000000" w:rsidR="00000000" w:rsidRPr="00000000">
        <w:rPr>
          <w:rtl w:val="0"/>
        </w:rPr>
      </w:r>
    </w:p>
    <w:tbl>
      <w:tblPr>
        <w:tblStyle w:val="Table1"/>
        <w:tblW w:w="9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90"/>
        <w:gridCol w:w="5265"/>
        <w:tblGridChange w:id="0">
          <w:tblGrid>
            <w:gridCol w:w="4590"/>
            <w:gridCol w:w="5265"/>
          </w:tblGrid>
        </w:tblGridChange>
      </w:tblGrid>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1">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Критерій</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2">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Вага критерію</w:t>
            </w:r>
          </w:p>
        </w:tc>
      </w:tr>
      <w:tr>
        <w:trPr>
          <w:cantSplit w:val="0"/>
          <w:trHeight w:val="510" w:hRule="atLeast"/>
          <w:tblHeader w:val="0"/>
        </w:trPr>
        <w:tc>
          <w:tcPr>
            <w:vAlign w:val="center"/>
          </w:tcPr>
          <w:p w:rsidR="00000000" w:rsidDel="00000000" w:rsidP="00000000" w:rsidRDefault="00000000" w:rsidRPr="00000000" w14:paraId="00000043">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проекту програми потребам проєкту</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4">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50 балів</w:t>
            </w:r>
          </w:p>
        </w:tc>
      </w:tr>
      <w:tr>
        <w:trPr>
          <w:cantSplit w:val="0"/>
          <w:trHeight w:val="525" w:hRule="atLeast"/>
          <w:tblHeader w:val="0"/>
        </w:trPr>
        <w:tc>
          <w:tcPr>
            <w:vAlign w:val="center"/>
          </w:tcPr>
          <w:p w:rsidR="00000000" w:rsidDel="00000000" w:rsidP="00000000" w:rsidRDefault="00000000" w:rsidRPr="00000000" w14:paraId="00000045">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Наявність релевантного досвіду</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6">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30 балів</w:t>
            </w:r>
          </w:p>
        </w:tc>
      </w:tr>
      <w:tr>
        <w:trPr>
          <w:cantSplit w:val="0"/>
          <w:trHeight w:val="525" w:hRule="atLeast"/>
          <w:tblHeader w:val="0"/>
        </w:trPr>
        <w:tc>
          <w:tcPr>
            <w:vAlign w:val="center"/>
          </w:tcPr>
          <w:p w:rsidR="00000000" w:rsidDel="00000000" w:rsidP="00000000" w:rsidRDefault="00000000" w:rsidRPr="00000000" w14:paraId="00000047">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Наявність рекомендацій та/або сертифікатів</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8">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5 балів</w:t>
            </w:r>
          </w:p>
        </w:tc>
      </w:tr>
      <w:tr>
        <w:trPr>
          <w:cantSplit w:val="0"/>
          <w:trHeight w:val="570" w:hRule="atLeast"/>
          <w:tblHeader w:val="0"/>
        </w:trPr>
        <w:tc>
          <w:tcPr>
            <w:vAlign w:val="center"/>
          </w:tcPr>
          <w:p w:rsidR="00000000" w:rsidDel="00000000" w:rsidP="00000000" w:rsidRDefault="00000000" w:rsidRPr="00000000" w14:paraId="00000049">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Цінова пропозиція</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A">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15 балів</w:t>
            </w:r>
          </w:p>
        </w:tc>
      </w:tr>
    </w:tbl>
    <w:p w:rsidR="00000000" w:rsidDel="00000000" w:rsidP="00000000" w:rsidRDefault="00000000" w:rsidRPr="00000000" w14:paraId="0000004B">
      <w:pPr>
        <w:spacing w:after="240" w:before="240"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Прохідний бал:</w:t>
      </w:r>
      <w:r w:rsidDel="00000000" w:rsidR="00000000" w:rsidRPr="00000000">
        <w:rPr>
          <w:rFonts w:ascii="Verdana" w:cs="Verdana" w:eastAsia="Verdana" w:hAnsi="Verdana"/>
          <w:sz w:val="18"/>
          <w:szCs w:val="18"/>
          <w:rtl w:val="0"/>
        </w:rPr>
        <w:t xml:space="preserve"> мінімум 70% від максимальної можливої кількості балів.</w:t>
      </w:r>
    </w:p>
    <w:p w:rsidR="00000000" w:rsidDel="00000000" w:rsidP="00000000" w:rsidRDefault="00000000" w:rsidRPr="00000000" w14:paraId="0000004C">
      <w:pPr>
        <w:spacing w:after="240" w:before="24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Учасники можуть бути запрошені на співбесіду для уточнення їхніх пропозицій. Остаточне рішення щодо обрання переможця буде оголошено після співбесід. </w:t>
      </w:r>
    </w:p>
    <w:p w:rsidR="00000000" w:rsidDel="00000000" w:rsidP="00000000" w:rsidRDefault="00000000" w:rsidRPr="00000000" w14:paraId="0000004D">
      <w:pPr>
        <w:spacing w:after="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Щодо додаткових питань, просимо звертатись на пошту </w:t>
      </w:r>
      <w:hyperlink r:id="rId10">
        <w:r w:rsidDel="00000000" w:rsidR="00000000" w:rsidRPr="00000000">
          <w:rPr>
            <w:rFonts w:ascii="Verdana" w:cs="Verdana" w:eastAsia="Verdana" w:hAnsi="Verdana"/>
            <w:color w:val="1155cc"/>
            <w:sz w:val="18"/>
            <w:szCs w:val="18"/>
            <w:u w:val="single"/>
            <w:rtl w:val="0"/>
          </w:rPr>
          <w:t xml:space="preserve">procurement@ldn.org.ua</w:t>
        </w:r>
      </w:hyperlink>
      <w:r w:rsidDel="00000000" w:rsidR="00000000" w:rsidRPr="00000000">
        <w:rPr>
          <w:rFonts w:ascii="Verdana" w:cs="Verdana" w:eastAsia="Verdana" w:hAnsi="Verdana"/>
          <w:color w:val="0000ff"/>
          <w:sz w:val="18"/>
          <w:szCs w:val="18"/>
          <w:u w:val="single"/>
          <w:rtl w:val="0"/>
        </w:rPr>
        <w:t xml:space="preserve">. </w:t>
      </w:r>
      <w:r w:rsidDel="00000000" w:rsidR="00000000" w:rsidRPr="00000000">
        <w:rPr>
          <w:rtl w:val="0"/>
        </w:rPr>
      </w:r>
    </w:p>
    <w:p w:rsidR="00000000" w:rsidDel="00000000" w:rsidP="00000000" w:rsidRDefault="00000000" w:rsidRPr="00000000" w14:paraId="0000004E">
      <w:pPr>
        <w:spacing w:after="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F">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0">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1">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2">
      <w:pPr>
        <w:tabs>
          <w:tab w:val="left" w:leader="none" w:pos="2100"/>
        </w:tabs>
        <w:spacing w:before="0" w:lineRule="auto"/>
        <w:jc w:val="both"/>
        <w:rPr>
          <w:rFonts w:ascii="Verdana" w:cs="Verdana" w:eastAsia="Verdana" w:hAnsi="Verdana"/>
          <w:sz w:val="18"/>
          <w:szCs w:val="18"/>
        </w:rPr>
      </w:pPr>
      <w:r w:rsidDel="00000000" w:rsidR="00000000" w:rsidRPr="00000000">
        <w:rPr>
          <w:rtl w:val="0"/>
        </w:rPr>
      </w:r>
    </w:p>
    <w:sectPr>
      <w:headerReference r:id="rId11" w:type="default"/>
      <w:pgSz w:h="16839" w:w="11907" w:orient="portrait"/>
      <w:pgMar w:bottom="432" w:top="1440" w:left="1080" w:right="837" w:header="43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Verdana"/>
  <w:font w:name="Arial Unicode MS"/>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2290763" cy="769553"/>
          <wp:effectExtent b="0" l="0" r="0" t="0"/>
          <wp:docPr id="1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90763" cy="76955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rFonts w:ascii="Courier New" w:cs="Courier New" w:eastAsia="Courier New" w:hAnsi="Courier New"/>
      </w:rPr>
    </w:lvl>
    <w:lvl w:ilvl="2">
      <w:start w:val="1"/>
      <w:numFmt w:val="lowerRoman"/>
      <w:lvlText w:val="%3."/>
      <w:lvlJc w:val="right"/>
      <w:pPr>
        <w:ind w:left="2160" w:hanging="360"/>
      </w:pPr>
      <w:rPr>
        <w:rFonts w:ascii="Noto Sans Symbols" w:cs="Noto Sans Symbols" w:eastAsia="Noto Sans Symbols" w:hAnsi="Noto Sans Symbols"/>
      </w:rPr>
    </w:lvl>
    <w:lvl w:ilvl="3">
      <w:start w:val="1"/>
      <w:numFmt w:val="decimal"/>
      <w:lvlText w:val="%4."/>
      <w:lvlJc w:val="left"/>
      <w:pPr>
        <w:ind w:left="2880" w:hanging="360"/>
      </w:pPr>
      <w:rPr>
        <w:rFonts w:ascii="Noto Sans Symbols" w:cs="Noto Sans Symbols" w:eastAsia="Noto Sans Symbols" w:hAnsi="Noto Sans Symbols"/>
      </w:rPr>
    </w:lvl>
    <w:lvl w:ilvl="4">
      <w:start w:val="1"/>
      <w:numFmt w:val="lowerLetter"/>
      <w:lvlText w:val="%5."/>
      <w:lvlJc w:val="left"/>
      <w:pPr>
        <w:ind w:left="3600" w:hanging="360"/>
      </w:pPr>
      <w:rPr>
        <w:rFonts w:ascii="Courier New" w:cs="Courier New" w:eastAsia="Courier New" w:hAnsi="Courier New"/>
      </w:rPr>
    </w:lvl>
    <w:lvl w:ilvl="5">
      <w:start w:val="1"/>
      <w:numFmt w:val="lowerRoman"/>
      <w:lvlText w:val="%6."/>
      <w:lvlJc w:val="right"/>
      <w:pPr>
        <w:ind w:left="4320" w:hanging="360"/>
      </w:pPr>
      <w:rPr>
        <w:rFonts w:ascii="Noto Sans Symbols" w:cs="Noto Sans Symbols" w:eastAsia="Noto Sans Symbols" w:hAnsi="Noto Sans Symbols"/>
      </w:rPr>
    </w:lvl>
    <w:lvl w:ilvl="6">
      <w:start w:val="1"/>
      <w:numFmt w:val="decimal"/>
      <w:lvlText w:val="%7."/>
      <w:lvlJc w:val="left"/>
      <w:pPr>
        <w:ind w:left="5040" w:hanging="360"/>
      </w:pPr>
      <w:rPr>
        <w:rFonts w:ascii="Noto Sans Symbols" w:cs="Noto Sans Symbols" w:eastAsia="Noto Sans Symbols" w:hAnsi="Noto Sans Symbols"/>
      </w:rPr>
    </w:lvl>
    <w:lvl w:ilvl="7">
      <w:start w:val="1"/>
      <w:numFmt w:val="lowerLetter"/>
      <w:lvlText w:val="%8."/>
      <w:lvlJc w:val="left"/>
      <w:pPr>
        <w:ind w:left="5760" w:hanging="360"/>
      </w:pPr>
      <w:rPr>
        <w:rFonts w:ascii="Courier New" w:cs="Courier New" w:eastAsia="Courier New" w:hAnsi="Courier New"/>
      </w:rPr>
    </w:lvl>
    <w:lvl w:ilvl="8">
      <w:start w:val="1"/>
      <w:numFmt w:val="lowerRoman"/>
      <w:lvlText w:val="%9."/>
      <w:lvlJc w:val="righ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jc w:val="both"/>
    </w:pPr>
    <w:rPr>
      <w:rFonts w:ascii="Arial" w:cs="Arial" w:eastAsia="Arial" w:hAnsi="Arial"/>
      <w:b w:val="1"/>
      <w:sz w:val="32"/>
      <w:szCs w:val="32"/>
    </w:rPr>
  </w:style>
  <w:style w:type="paragraph" w:styleId="Heading2">
    <w:name w:val="heading 2"/>
    <w:basedOn w:val="Normal"/>
    <w:next w:val="Normal"/>
    <w:pPr>
      <w:keepNext w:val="1"/>
      <w:tabs>
        <w:tab w:val="left" w:leader="none" w:pos="360"/>
        <w:tab w:val="right" w:leader="none" w:pos="810"/>
      </w:tabs>
      <w:spacing w:after="240" w:before="360" w:lineRule="auto"/>
    </w:pPr>
    <w:rPr>
      <w:rFonts w:ascii="Arial" w:cs="Arial" w:eastAsia="Arial" w:hAnsi="Arial"/>
      <w:b w:val="1"/>
    </w:rPr>
  </w:style>
  <w:style w:type="paragraph" w:styleId="Heading3">
    <w:name w:val="heading 3"/>
    <w:basedOn w:val="Normal"/>
    <w:next w:val="Normal"/>
    <w:pPr>
      <w:widowControl w:val="0"/>
      <w:jc w:val="both"/>
    </w:pPr>
    <w:rPr>
      <w:rFonts w:ascii="Calibri" w:cs="Calibri" w:eastAsia="Calibri" w:hAnsi="Calibri"/>
      <w:b w:val="1"/>
    </w:rPr>
  </w:style>
  <w:style w:type="paragraph" w:styleId="Heading4">
    <w:name w:val="heading 4"/>
    <w:basedOn w:val="Normal"/>
    <w:next w:val="Normal"/>
    <w:pPr>
      <w:keepNext w:val="1"/>
      <w:tabs>
        <w:tab w:val="right" w:leader="none" w:pos="-360"/>
      </w:tabs>
      <w:spacing w:after="0" w:before="240" w:lineRule="auto"/>
      <w:jc w:val="both"/>
    </w:pPr>
    <w:rPr>
      <w:rFonts w:ascii="Arial" w:cs="Arial" w:eastAsia="Arial" w:hAnsi="Arial"/>
      <w:b w:val="1"/>
      <w:color w:val="000000"/>
      <w:sz w:val="28"/>
      <w:szCs w:val="28"/>
    </w:rPr>
  </w:style>
  <w:style w:type="paragraph" w:styleId="Heading5">
    <w:name w:val="heading 5"/>
    <w:basedOn w:val="Normal"/>
    <w:next w:val="Normal"/>
    <w:pPr>
      <w:keepNext w:val="1"/>
      <w:tabs>
        <w:tab w:val="right" w:leader="none" w:pos="-360"/>
      </w:tabs>
      <w:spacing w:after="0" w:before="240" w:lineRule="auto"/>
      <w:jc w:val="both"/>
    </w:pPr>
    <w:rPr>
      <w:rFonts w:ascii="Arial" w:cs="Arial" w:eastAsia="Arial" w:hAnsi="Arial"/>
      <w:b w:val="1"/>
      <w:color w:val="000000"/>
      <w:sz w:val="24"/>
      <w:szCs w:val="24"/>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 w:right="0" w:hanging="180"/>
      <w:jc w:val="center"/>
    </w:pPr>
    <w:rPr>
      <w:rFonts w:ascii="Arial" w:cs="Arial" w:eastAsia="Arial" w:hAnsi="Arial"/>
      <w:b w:val="1"/>
      <w:i w:val="0"/>
      <w:smallCaps w:val="0"/>
      <w:strike w:val="0"/>
      <w:color w:val="000000"/>
      <w:sz w:val="52"/>
      <w:szCs w:val="52"/>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procurement@ldn.org.ua" TargetMode="External"/><Relationship Id="rId9" Type="http://schemas.openxmlformats.org/officeDocument/2006/relationships/hyperlink" Target="https://docs.google.com/document/d/1gZZ30abA8O7QW3UgIBS7VV2voTa2DvHw/edit#heading=h.hn6cg1wvi3y4"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procurement@ldn.org.ua" TargetMode="External"/><Relationship Id="rId8" Type="http://schemas.openxmlformats.org/officeDocument/2006/relationships/hyperlink" Target="https://docs.google.com/spreadsheets/d/1YnBpRvAV0RDCX48syGvAzIfb2GYrCR_a/edit?usp=sharing&amp;ouid=115470647151019097790&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wwgAtnMhnc4/8srsjfBlL4iNrg==">CgMxLjAaJgoBMBIhCh8IB0IbCgdWZXJkYW5hEhBBcmlhbCBVbmljb2RlIE1TGhsKATESFgoUCAdCEAoHVmVyZGFuYRIFQXJpYWwyCGguZ2pkZ3hzOAByITF1c2wxWUNoMmFOWnJ0WHd1U0lUUTIxT21VekxUYmhKZw==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