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544F" w:rsidRDefault="00350EDE">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r w:rsidR="00AB133F">
        <w:rPr>
          <w:rFonts w:ascii="Times New Roman" w:eastAsia="Times New Roman" w:hAnsi="Times New Roman" w:cs="Times New Roman"/>
          <w:sz w:val="20"/>
          <w:szCs w:val="20"/>
        </w:rPr>
        <w:t>.0</w:t>
      </w:r>
      <w:r>
        <w:rPr>
          <w:rFonts w:ascii="Times New Roman" w:eastAsia="Times New Roman" w:hAnsi="Times New Roman" w:cs="Times New Roman"/>
          <w:sz w:val="20"/>
          <w:szCs w:val="20"/>
        </w:rPr>
        <w:t>2</w:t>
      </w:r>
      <w:r w:rsidR="00AB133F">
        <w:rPr>
          <w:rFonts w:ascii="Times New Roman" w:eastAsia="Times New Roman" w:hAnsi="Times New Roman" w:cs="Times New Roman"/>
          <w:sz w:val="20"/>
          <w:szCs w:val="20"/>
        </w:rPr>
        <w:t>.2025</w:t>
      </w:r>
    </w:p>
    <w:p w:rsidR="001C544F" w:rsidRDefault="001C544F">
      <w:pPr>
        <w:widowControl w:val="0"/>
        <w:spacing w:after="0"/>
        <w:rPr>
          <w:rFonts w:ascii="Times New Roman" w:eastAsia="Times New Roman" w:hAnsi="Times New Roman" w:cs="Times New Roman"/>
          <w:sz w:val="20"/>
          <w:szCs w:val="20"/>
        </w:rPr>
      </w:pPr>
      <w:bookmarkStart w:id="0" w:name="_heading=h.gjdgxs" w:colFirst="0" w:colLast="0"/>
      <w:bookmarkEnd w:id="0"/>
    </w:p>
    <w:p w:rsidR="001C544F" w:rsidRPr="005530D7" w:rsidRDefault="00AB133F" w:rsidP="005530D7">
      <w:pPr>
        <w:widowControl w:val="0"/>
        <w:spacing w:after="0"/>
        <w:jc w:val="center"/>
        <w:rPr>
          <w:rFonts w:ascii="Times New Roman" w:eastAsia="Times New Roman" w:hAnsi="Times New Roman" w:cs="Times New Roman"/>
          <w:b/>
          <w:sz w:val="20"/>
          <w:szCs w:val="20"/>
        </w:rPr>
      </w:pPr>
      <w:bookmarkStart w:id="1" w:name="_heading=h.x2gubauv4oxn" w:colFirst="0" w:colLast="0"/>
      <w:bookmarkEnd w:id="1"/>
      <w:r w:rsidRPr="005530D7">
        <w:rPr>
          <w:rFonts w:ascii="Times New Roman" w:eastAsia="Times New Roman" w:hAnsi="Times New Roman" w:cs="Times New Roman"/>
          <w:b/>
          <w:sz w:val="20"/>
          <w:szCs w:val="20"/>
        </w:rPr>
        <w:t>ЗАПРОШЕННЯ  ДО УЧАСТІ В ТЕНДЕРІ  № Q1-T</w:t>
      </w:r>
      <w:r w:rsidR="00971742" w:rsidRPr="005530D7">
        <w:rPr>
          <w:rFonts w:ascii="Times New Roman" w:eastAsia="Times New Roman" w:hAnsi="Times New Roman" w:cs="Times New Roman"/>
          <w:b/>
          <w:sz w:val="20"/>
          <w:szCs w:val="20"/>
        </w:rPr>
        <w:t>131</w:t>
      </w:r>
      <w:r w:rsidRPr="005530D7">
        <w:rPr>
          <w:rFonts w:ascii="Times New Roman" w:eastAsia="Times New Roman" w:hAnsi="Times New Roman" w:cs="Times New Roman"/>
          <w:b/>
          <w:sz w:val="20"/>
          <w:szCs w:val="20"/>
        </w:rPr>
        <w:t>-RFP на закупівлю послуг</w:t>
      </w:r>
      <w:r w:rsidR="00325EB5" w:rsidRPr="005530D7">
        <w:rPr>
          <w:rFonts w:ascii="Times New Roman" w:eastAsia="Times New Roman" w:hAnsi="Times New Roman" w:cs="Times New Roman"/>
          <w:b/>
          <w:sz w:val="20"/>
          <w:szCs w:val="20"/>
        </w:rPr>
        <w:t xml:space="preserve"> проведення </w:t>
      </w:r>
      <w:r w:rsidR="005530D7">
        <w:rPr>
          <w:rFonts w:ascii="Times New Roman" w:eastAsia="Times New Roman" w:hAnsi="Times New Roman" w:cs="Times New Roman"/>
          <w:b/>
          <w:sz w:val="20"/>
          <w:szCs w:val="20"/>
        </w:rPr>
        <w:t>онлайн-</w:t>
      </w:r>
      <w:r w:rsidR="00325EB5" w:rsidRPr="005530D7">
        <w:rPr>
          <w:rFonts w:ascii="Times New Roman" w:eastAsia="Times New Roman" w:hAnsi="Times New Roman" w:cs="Times New Roman"/>
          <w:b/>
          <w:sz w:val="20"/>
          <w:szCs w:val="20"/>
        </w:rPr>
        <w:t>тренінгів за різними темами</w:t>
      </w:r>
    </w:p>
    <w:p w:rsidR="001C544F" w:rsidRPr="005530D7" w:rsidRDefault="00AB133F" w:rsidP="005530D7">
      <w:pPr>
        <w:widowControl w:val="0"/>
        <w:spacing w:after="0"/>
        <w:jc w:val="center"/>
        <w:rPr>
          <w:rFonts w:ascii="Times New Roman" w:eastAsia="Times New Roman" w:hAnsi="Times New Roman" w:cs="Times New Roman"/>
          <w:b/>
          <w:sz w:val="20"/>
          <w:szCs w:val="20"/>
        </w:rPr>
      </w:pPr>
      <w:bookmarkStart w:id="2" w:name="_heading=h.8u7r5a756ijk" w:colFirst="0" w:colLast="0"/>
      <w:bookmarkEnd w:id="2"/>
      <w:r w:rsidRPr="005530D7">
        <w:rPr>
          <w:rFonts w:ascii="Times New Roman" w:eastAsia="Times New Roman" w:hAnsi="Times New Roman" w:cs="Times New Roman"/>
          <w:b/>
          <w:sz w:val="20"/>
          <w:szCs w:val="20"/>
        </w:rPr>
        <w:t xml:space="preserve">ДАТА І ЧАС ЗАКІНЧЕННЯ ПРИЙНЯТТЯ ПРОПОЗИЦІЙ: </w:t>
      </w:r>
      <w:r w:rsidR="00971742" w:rsidRPr="005530D7">
        <w:rPr>
          <w:rFonts w:ascii="Times New Roman" w:eastAsia="Times New Roman" w:hAnsi="Times New Roman" w:cs="Times New Roman"/>
          <w:b/>
          <w:sz w:val="20"/>
          <w:szCs w:val="20"/>
        </w:rPr>
        <w:t>0</w:t>
      </w:r>
      <w:r w:rsidR="00647CE9">
        <w:rPr>
          <w:rFonts w:ascii="Times New Roman" w:eastAsia="Times New Roman" w:hAnsi="Times New Roman" w:cs="Times New Roman"/>
          <w:b/>
          <w:sz w:val="20"/>
          <w:szCs w:val="20"/>
        </w:rPr>
        <w:t>6</w:t>
      </w:r>
      <w:r w:rsidRPr="005530D7">
        <w:rPr>
          <w:rFonts w:ascii="Times New Roman" w:eastAsia="Times New Roman" w:hAnsi="Times New Roman" w:cs="Times New Roman"/>
          <w:b/>
          <w:sz w:val="20"/>
          <w:szCs w:val="20"/>
        </w:rPr>
        <w:t xml:space="preserve"> </w:t>
      </w:r>
      <w:r w:rsidR="00971742" w:rsidRPr="005530D7">
        <w:rPr>
          <w:rFonts w:ascii="Times New Roman" w:eastAsia="Times New Roman" w:hAnsi="Times New Roman" w:cs="Times New Roman"/>
          <w:b/>
          <w:sz w:val="20"/>
          <w:szCs w:val="20"/>
        </w:rPr>
        <w:t>лютого</w:t>
      </w:r>
      <w:r w:rsidRPr="005530D7">
        <w:rPr>
          <w:rFonts w:ascii="Times New Roman" w:eastAsia="Times New Roman" w:hAnsi="Times New Roman" w:cs="Times New Roman"/>
          <w:b/>
          <w:sz w:val="20"/>
          <w:szCs w:val="20"/>
        </w:rPr>
        <w:t xml:space="preserve">  2025 р. – 1</w:t>
      </w:r>
      <w:r w:rsidR="00647CE9">
        <w:rPr>
          <w:rFonts w:ascii="Times New Roman" w:eastAsia="Times New Roman" w:hAnsi="Times New Roman" w:cs="Times New Roman"/>
          <w:b/>
          <w:sz w:val="20"/>
          <w:szCs w:val="20"/>
        </w:rPr>
        <w:t>4</w:t>
      </w:r>
      <w:r w:rsidRPr="005530D7">
        <w:rPr>
          <w:rFonts w:ascii="Times New Roman" w:eastAsia="Times New Roman" w:hAnsi="Times New Roman" w:cs="Times New Roman"/>
          <w:b/>
          <w:sz w:val="20"/>
          <w:szCs w:val="20"/>
        </w:rPr>
        <w:t>:00 за східноєвропейським часом</w:t>
      </w:r>
    </w:p>
    <w:p w:rsidR="001C544F" w:rsidRDefault="001C544F">
      <w:pPr>
        <w:widowControl w:val="0"/>
        <w:spacing w:after="0"/>
        <w:jc w:val="center"/>
        <w:rPr>
          <w:rFonts w:ascii="Times New Roman" w:eastAsia="Times New Roman" w:hAnsi="Times New Roman" w:cs="Times New Roman"/>
          <w:sz w:val="20"/>
          <w:szCs w:val="20"/>
        </w:rPr>
      </w:pPr>
      <w:bookmarkStart w:id="3" w:name="_heading=h.fdd38e10phuz" w:colFirst="0" w:colLast="0"/>
      <w:bookmarkEnd w:id="3"/>
    </w:p>
    <w:p w:rsidR="001C544F" w:rsidRDefault="00AB133F">
      <w:pPr>
        <w:widowControl w:val="0"/>
        <w:spacing w:after="0"/>
        <w:jc w:val="center"/>
        <w:rPr>
          <w:rFonts w:ascii="Times New Roman" w:eastAsia="Times New Roman" w:hAnsi="Times New Roman" w:cs="Times New Roman"/>
          <w:sz w:val="20"/>
          <w:szCs w:val="20"/>
        </w:rPr>
      </w:pPr>
      <w:bookmarkStart w:id="4" w:name="_heading=h.30j0zll" w:colFirst="0" w:colLast="0"/>
      <w:bookmarkEnd w:id="4"/>
      <w:r>
        <w:rPr>
          <w:rFonts w:ascii="Times New Roman" w:eastAsia="Times New Roman" w:hAnsi="Times New Roman" w:cs="Times New Roman"/>
          <w:sz w:val="20"/>
          <w:szCs w:val="20"/>
        </w:rPr>
        <w:t xml:space="preserve">БФ “Право на Захист” запрошує вас до участі в тендері на закупівлю </w:t>
      </w:r>
      <w:r w:rsidR="00325EB5">
        <w:rPr>
          <w:rFonts w:ascii="Times New Roman" w:eastAsia="Times New Roman" w:hAnsi="Times New Roman" w:cs="Times New Roman"/>
          <w:sz w:val="20"/>
          <w:szCs w:val="20"/>
        </w:rPr>
        <w:t>послуг проведення тренінгів за різними темами</w:t>
      </w:r>
    </w:p>
    <w:p w:rsidR="001C544F" w:rsidRDefault="001C544F">
      <w:pPr>
        <w:widowControl w:val="0"/>
        <w:spacing w:after="0"/>
        <w:rPr>
          <w:rFonts w:ascii="Times New Roman" w:eastAsia="Times New Roman" w:hAnsi="Times New Roman" w:cs="Times New Roman"/>
          <w:b/>
          <w:sz w:val="20"/>
          <w:szCs w:val="20"/>
          <w:u w:val="single"/>
        </w:rPr>
      </w:pPr>
    </w:p>
    <w:p w:rsidR="001C544F" w:rsidRDefault="00AB133F">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Географія учасників проекту: </w:t>
      </w:r>
      <w:r>
        <w:rPr>
          <w:rFonts w:ascii="Times New Roman" w:eastAsia="Times New Roman" w:hAnsi="Times New Roman" w:cs="Times New Roman"/>
          <w:color w:val="000000"/>
          <w:sz w:val="20"/>
          <w:szCs w:val="20"/>
        </w:rPr>
        <w:t>Запорізька, Миколаївська, Херсонська та Дніпропетровська області.</w:t>
      </w:r>
    </w:p>
    <w:p w:rsidR="001C544F" w:rsidRDefault="00AB133F">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Формат надання послуг:</w:t>
      </w:r>
      <w:r>
        <w:rPr>
          <w:rFonts w:ascii="Times New Roman" w:eastAsia="Times New Roman" w:hAnsi="Times New Roman" w:cs="Times New Roman"/>
          <w:color w:val="000000"/>
          <w:sz w:val="20"/>
          <w:szCs w:val="20"/>
        </w:rPr>
        <w:t xml:space="preserve"> онлайн.</w:t>
      </w:r>
    </w:p>
    <w:p w:rsidR="001C544F" w:rsidRDefault="00AB133F">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Період надання послуг:</w:t>
      </w:r>
      <w:r w:rsidR="00286E00">
        <w:rPr>
          <w:rFonts w:ascii="Times New Roman" w:eastAsia="Times New Roman" w:hAnsi="Times New Roman" w:cs="Times New Roman"/>
          <w:sz w:val="20"/>
          <w:szCs w:val="20"/>
        </w:rPr>
        <w:t xml:space="preserve"> лютий</w:t>
      </w:r>
      <w:r>
        <w:rPr>
          <w:rFonts w:ascii="Times New Roman" w:eastAsia="Times New Roman" w:hAnsi="Times New Roman" w:cs="Times New Roman"/>
          <w:color w:val="000000"/>
          <w:sz w:val="20"/>
          <w:szCs w:val="20"/>
        </w:rPr>
        <w:t xml:space="preserve"> 202</w:t>
      </w:r>
      <w:r>
        <w:rPr>
          <w:rFonts w:ascii="Times New Roman" w:eastAsia="Times New Roman" w:hAnsi="Times New Roman" w:cs="Times New Roman"/>
          <w:sz w:val="20"/>
          <w:szCs w:val="20"/>
        </w:rPr>
        <w:t>5</w:t>
      </w:r>
      <w:r>
        <w:rPr>
          <w:rFonts w:ascii="Times New Roman" w:eastAsia="Times New Roman" w:hAnsi="Times New Roman" w:cs="Times New Roman"/>
          <w:color w:val="000000"/>
          <w:sz w:val="20"/>
          <w:szCs w:val="20"/>
        </w:rPr>
        <w:t xml:space="preserve"> р. - липень 2025 р.</w:t>
      </w:r>
    </w:p>
    <w:p w:rsidR="001C544F" w:rsidRDefault="00AB133F">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Детальний перелік завдань вказаний у файлі “Технічне завдання”, який є невід'ємною частиною даного запрошення.</w:t>
      </w:r>
    </w:p>
    <w:p w:rsidR="001C544F" w:rsidRDefault="00AB133F">
      <w:pPr>
        <w:spacing w:after="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Вимоги до учасника </w:t>
      </w:r>
      <w:r>
        <w:rPr>
          <w:rFonts w:ascii="Times New Roman" w:eastAsia="Times New Roman" w:hAnsi="Times New Roman" w:cs="Times New Roman"/>
          <w:sz w:val="20"/>
          <w:szCs w:val="20"/>
        </w:rPr>
        <w:t>наведені у файлі “Технічне завдання”.</w:t>
      </w:r>
    </w:p>
    <w:p w:rsidR="001C544F" w:rsidRDefault="00AB133F">
      <w:pPr>
        <w:spacing w:after="0"/>
        <w:jc w:val="both"/>
        <w:rPr>
          <w:rFonts w:ascii="Times New Roman" w:eastAsia="Times New Roman" w:hAnsi="Times New Roman" w:cs="Times New Roman"/>
          <w:b/>
          <w:color w:val="0000CC"/>
          <w:sz w:val="20"/>
          <w:szCs w:val="20"/>
        </w:rPr>
      </w:pPr>
      <w:r>
        <w:rPr>
          <w:rFonts w:ascii="Times New Roman" w:eastAsia="Times New Roman" w:hAnsi="Times New Roman" w:cs="Times New Roman"/>
          <w:b/>
          <w:color w:val="0000CC"/>
          <w:sz w:val="20"/>
          <w:szCs w:val="20"/>
        </w:rPr>
        <w:t xml:space="preserve">З будь-яких питань щодо технічного завдання просимо звертатися до Юлії Гончар </w:t>
      </w:r>
      <w:r>
        <w:rPr>
          <w:rFonts w:ascii="Times New Roman" w:eastAsia="Times New Roman" w:hAnsi="Times New Roman" w:cs="Times New Roman"/>
          <w:b/>
          <w:color w:val="0000CC"/>
          <w:sz w:val="21"/>
          <w:szCs w:val="21"/>
          <w:highlight w:val="white"/>
          <w:u w:val="single"/>
        </w:rPr>
        <w:t>y.honchar@r2p.org.ua</w:t>
      </w:r>
    </w:p>
    <w:p w:rsidR="001C544F" w:rsidRDefault="001C544F">
      <w:pPr>
        <w:spacing w:after="0"/>
        <w:jc w:val="both"/>
        <w:rPr>
          <w:rFonts w:ascii="Times New Roman" w:eastAsia="Times New Roman" w:hAnsi="Times New Roman" w:cs="Times New Roman"/>
          <w:b/>
          <w:sz w:val="20"/>
          <w:szCs w:val="20"/>
        </w:rPr>
      </w:pPr>
    </w:p>
    <w:p w:rsidR="001C544F" w:rsidRDefault="00AB133F">
      <w:pPr>
        <w:spacing w:after="0"/>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Інформація про тендер:</w:t>
      </w:r>
    </w:p>
    <w:p w:rsidR="00325EB5" w:rsidRPr="00325EB5" w:rsidRDefault="00286E00" w:rsidP="00325EB5">
      <w:pPr>
        <w:spacing w:after="0"/>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т</w:t>
      </w:r>
      <w:r w:rsidR="00325EB5" w:rsidRPr="00325EB5">
        <w:rPr>
          <w:rFonts w:ascii="Times New Roman" w:eastAsia="Times New Roman" w:hAnsi="Times New Roman" w:cs="Times New Roman"/>
          <w:b/>
          <w:sz w:val="20"/>
          <w:szCs w:val="20"/>
        </w:rPr>
        <w:t xml:space="preserve">ендер включає в себе </w:t>
      </w:r>
      <w:r>
        <w:rPr>
          <w:rFonts w:ascii="Times New Roman" w:eastAsia="Times New Roman" w:hAnsi="Times New Roman" w:cs="Times New Roman"/>
          <w:b/>
          <w:sz w:val="20"/>
          <w:szCs w:val="20"/>
        </w:rPr>
        <w:t>10</w:t>
      </w:r>
      <w:r w:rsidR="00325EB5" w:rsidRPr="00325EB5">
        <w:rPr>
          <w:rFonts w:ascii="Times New Roman" w:eastAsia="Times New Roman" w:hAnsi="Times New Roman" w:cs="Times New Roman"/>
          <w:b/>
          <w:sz w:val="20"/>
          <w:szCs w:val="20"/>
        </w:rPr>
        <w:t xml:space="preserve"> лотів: </w:t>
      </w:r>
    </w:p>
    <w:p w:rsidR="00325EB5" w:rsidRPr="000E446E" w:rsidRDefault="00325EB5" w:rsidP="003F29BC">
      <w:pPr>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Лот 1: Проведення о</w:t>
      </w:r>
      <w:r w:rsidR="005530D7" w:rsidRPr="000E446E">
        <w:rPr>
          <w:rFonts w:ascii="Times New Roman" w:eastAsia="Times New Roman" w:hAnsi="Times New Roman" w:cs="Times New Roman"/>
          <w:b/>
          <w:sz w:val="20"/>
          <w:szCs w:val="20"/>
        </w:rPr>
        <w:t>нлайн</w:t>
      </w:r>
      <w:r w:rsidRPr="000E446E">
        <w:rPr>
          <w:rFonts w:ascii="Times New Roman" w:eastAsia="Times New Roman" w:hAnsi="Times New Roman" w:cs="Times New Roman"/>
          <w:b/>
          <w:sz w:val="20"/>
          <w:szCs w:val="20"/>
        </w:rPr>
        <w:t>-тренінгів  з теми</w:t>
      </w:r>
      <w:r w:rsidR="00DA459B" w:rsidRPr="000E446E">
        <w:rPr>
          <w:rFonts w:ascii="Times New Roman" w:eastAsia="Times New Roman" w:hAnsi="Times New Roman" w:cs="Times New Roman"/>
          <w:b/>
          <w:sz w:val="20"/>
          <w:szCs w:val="20"/>
        </w:rPr>
        <w:t xml:space="preserve">: </w:t>
      </w:r>
      <w:r w:rsidRPr="000E446E">
        <w:rPr>
          <w:rFonts w:ascii="Times New Roman" w:eastAsia="Times New Roman" w:hAnsi="Times New Roman" w:cs="Times New Roman"/>
          <w:b/>
          <w:sz w:val="20"/>
          <w:szCs w:val="20"/>
        </w:rPr>
        <w:t>«</w:t>
      </w:r>
      <w:r w:rsidR="00286E00" w:rsidRPr="000E446E">
        <w:rPr>
          <w:rFonts w:ascii="Times New Roman" w:eastAsia="Times New Roman" w:hAnsi="Times New Roman" w:cs="Times New Roman"/>
          <w:b/>
          <w:sz w:val="20"/>
          <w:szCs w:val="20"/>
        </w:rPr>
        <w:t xml:space="preserve"> Розробка стратегічного плану діяльності неприбуткової організації </w:t>
      </w:r>
      <w:r w:rsidR="00D7610B" w:rsidRPr="000E446E">
        <w:rPr>
          <w:rFonts w:ascii="Times New Roman" w:eastAsia="Times New Roman" w:hAnsi="Times New Roman" w:cs="Times New Roman"/>
          <w:b/>
          <w:sz w:val="20"/>
          <w:szCs w:val="20"/>
        </w:rPr>
        <w:t xml:space="preserve">та операційного плану реалізації стратегічних пріоритетів.» </w:t>
      </w:r>
    </w:p>
    <w:p w:rsidR="00325EB5" w:rsidRPr="000E446E" w:rsidRDefault="00325EB5" w:rsidP="003F29BC">
      <w:pPr>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Лот 2: Проведення о</w:t>
      </w:r>
      <w:r w:rsidR="005530D7" w:rsidRPr="000E446E">
        <w:rPr>
          <w:rFonts w:ascii="Times New Roman" w:eastAsia="Times New Roman" w:hAnsi="Times New Roman" w:cs="Times New Roman"/>
          <w:b/>
          <w:sz w:val="20"/>
          <w:szCs w:val="20"/>
        </w:rPr>
        <w:t>нлайн</w:t>
      </w:r>
      <w:r w:rsidRPr="000E446E">
        <w:rPr>
          <w:rFonts w:ascii="Times New Roman" w:eastAsia="Times New Roman" w:hAnsi="Times New Roman" w:cs="Times New Roman"/>
          <w:b/>
          <w:sz w:val="20"/>
          <w:szCs w:val="20"/>
        </w:rPr>
        <w:t>-тренінгів  з теми</w:t>
      </w:r>
      <w:r w:rsidR="00DA459B" w:rsidRPr="000E446E">
        <w:rPr>
          <w:rFonts w:ascii="Times New Roman" w:eastAsia="Times New Roman" w:hAnsi="Times New Roman" w:cs="Times New Roman"/>
          <w:b/>
          <w:sz w:val="20"/>
          <w:szCs w:val="20"/>
        </w:rPr>
        <w:t>:</w:t>
      </w:r>
      <w:r w:rsidRPr="000E446E">
        <w:rPr>
          <w:rFonts w:ascii="Times New Roman" w:eastAsia="Times New Roman" w:hAnsi="Times New Roman" w:cs="Times New Roman"/>
          <w:b/>
          <w:sz w:val="20"/>
          <w:szCs w:val="20"/>
        </w:rPr>
        <w:t xml:space="preserve"> «</w:t>
      </w:r>
      <w:r w:rsidR="00D7610B" w:rsidRPr="000E446E">
        <w:rPr>
          <w:rFonts w:ascii="Times New Roman" w:eastAsia="Times New Roman" w:hAnsi="Times New Roman" w:cs="Times New Roman"/>
          <w:b/>
          <w:sz w:val="20"/>
          <w:szCs w:val="20"/>
        </w:rPr>
        <w:t xml:space="preserve"> Ефективні моделі організаційної структури неприбуткової організації,  формування матриці ролей, розробка плану навчання виконавчої ланки команди</w:t>
      </w:r>
      <w:r w:rsidR="00DA459B" w:rsidRPr="000E446E">
        <w:rPr>
          <w:rFonts w:ascii="Times New Roman" w:eastAsia="Times New Roman" w:hAnsi="Times New Roman" w:cs="Times New Roman"/>
          <w:b/>
          <w:sz w:val="20"/>
          <w:szCs w:val="20"/>
        </w:rPr>
        <w:t>».</w:t>
      </w:r>
    </w:p>
    <w:p w:rsidR="00325EB5" w:rsidRPr="000E446E" w:rsidRDefault="00325EB5" w:rsidP="003F29BC">
      <w:pPr>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 xml:space="preserve">Лот 3: Проведення </w:t>
      </w:r>
      <w:r w:rsidR="005530D7" w:rsidRPr="000E446E">
        <w:rPr>
          <w:rFonts w:ascii="Times New Roman" w:eastAsia="Times New Roman" w:hAnsi="Times New Roman" w:cs="Times New Roman"/>
          <w:b/>
          <w:sz w:val="20"/>
          <w:szCs w:val="20"/>
        </w:rPr>
        <w:t>онлайн</w:t>
      </w:r>
      <w:r w:rsidRPr="000E446E">
        <w:rPr>
          <w:rFonts w:ascii="Times New Roman" w:eastAsia="Times New Roman" w:hAnsi="Times New Roman" w:cs="Times New Roman"/>
          <w:b/>
          <w:sz w:val="20"/>
          <w:szCs w:val="20"/>
        </w:rPr>
        <w:t>-тренінгів  з теми</w:t>
      </w:r>
      <w:r w:rsidR="00DA459B" w:rsidRPr="000E446E">
        <w:rPr>
          <w:rFonts w:ascii="Times New Roman" w:eastAsia="Times New Roman" w:hAnsi="Times New Roman" w:cs="Times New Roman"/>
          <w:b/>
          <w:sz w:val="20"/>
          <w:szCs w:val="20"/>
        </w:rPr>
        <w:t>: «Розробка комунікаційної стратегії/плану для супроводу діяльності неприбуткової організації».</w:t>
      </w:r>
    </w:p>
    <w:p w:rsidR="00325EB5" w:rsidRPr="000E446E" w:rsidRDefault="00325EB5" w:rsidP="003F29BC">
      <w:pPr>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 xml:space="preserve">Лот 4: Проведення </w:t>
      </w:r>
      <w:r w:rsidR="005530D7" w:rsidRPr="000E446E">
        <w:rPr>
          <w:rFonts w:ascii="Times New Roman" w:eastAsia="Times New Roman" w:hAnsi="Times New Roman" w:cs="Times New Roman"/>
          <w:b/>
          <w:sz w:val="20"/>
          <w:szCs w:val="20"/>
        </w:rPr>
        <w:t>онлайн</w:t>
      </w:r>
      <w:r w:rsidRPr="000E446E">
        <w:rPr>
          <w:rFonts w:ascii="Times New Roman" w:eastAsia="Times New Roman" w:hAnsi="Times New Roman" w:cs="Times New Roman"/>
          <w:b/>
          <w:sz w:val="20"/>
          <w:szCs w:val="20"/>
        </w:rPr>
        <w:t>-тренінгів</w:t>
      </w:r>
      <w:r w:rsidR="005530D7" w:rsidRPr="000E446E">
        <w:rPr>
          <w:rFonts w:ascii="Times New Roman" w:eastAsia="Times New Roman" w:hAnsi="Times New Roman" w:cs="Times New Roman"/>
          <w:b/>
          <w:sz w:val="20"/>
          <w:szCs w:val="20"/>
        </w:rPr>
        <w:t xml:space="preserve"> </w:t>
      </w:r>
      <w:r w:rsidRPr="000E446E">
        <w:rPr>
          <w:rFonts w:ascii="Times New Roman" w:eastAsia="Times New Roman" w:hAnsi="Times New Roman" w:cs="Times New Roman"/>
          <w:b/>
          <w:sz w:val="20"/>
          <w:szCs w:val="20"/>
        </w:rPr>
        <w:t>з</w:t>
      </w:r>
      <w:r w:rsidR="005530D7" w:rsidRPr="000E446E">
        <w:rPr>
          <w:rFonts w:ascii="Times New Roman" w:eastAsia="Times New Roman" w:hAnsi="Times New Roman" w:cs="Times New Roman"/>
          <w:b/>
          <w:sz w:val="20"/>
          <w:szCs w:val="20"/>
        </w:rPr>
        <w:t xml:space="preserve"> </w:t>
      </w:r>
      <w:r w:rsidRPr="000E446E">
        <w:rPr>
          <w:rFonts w:ascii="Times New Roman" w:eastAsia="Times New Roman" w:hAnsi="Times New Roman" w:cs="Times New Roman"/>
          <w:b/>
          <w:sz w:val="20"/>
          <w:szCs w:val="20"/>
        </w:rPr>
        <w:t>теми</w:t>
      </w:r>
      <w:r w:rsidR="00DA459B" w:rsidRPr="000E446E">
        <w:rPr>
          <w:rFonts w:ascii="Times New Roman" w:eastAsia="Times New Roman" w:hAnsi="Times New Roman" w:cs="Times New Roman"/>
          <w:b/>
          <w:sz w:val="20"/>
          <w:szCs w:val="20"/>
        </w:rPr>
        <w:t>:«</w:t>
      </w:r>
      <w:r w:rsidRPr="000E446E">
        <w:rPr>
          <w:rFonts w:ascii="Times New Roman" w:eastAsia="Times New Roman" w:hAnsi="Times New Roman" w:cs="Times New Roman"/>
          <w:b/>
          <w:sz w:val="20"/>
          <w:szCs w:val="20"/>
        </w:rPr>
        <w:t xml:space="preserve"> </w:t>
      </w:r>
      <w:r w:rsidR="005530D7" w:rsidRPr="000E446E">
        <w:rPr>
          <w:rFonts w:ascii="Times New Roman" w:eastAsia="Times New Roman" w:hAnsi="Times New Roman" w:cs="Times New Roman"/>
          <w:b/>
          <w:sz w:val="20"/>
          <w:szCs w:val="20"/>
        </w:rPr>
        <w:t>Локальний фандрейзинг. Розробка фандрейзингової стратегії неприбуткової організації».</w:t>
      </w:r>
    </w:p>
    <w:p w:rsidR="00325EB5" w:rsidRPr="000E446E" w:rsidRDefault="00325EB5" w:rsidP="003F29BC">
      <w:pPr>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Лот 5: Проведення о</w:t>
      </w:r>
      <w:r w:rsidR="005530D7" w:rsidRPr="000E446E">
        <w:rPr>
          <w:rFonts w:ascii="Times New Roman" w:eastAsia="Times New Roman" w:hAnsi="Times New Roman" w:cs="Times New Roman"/>
          <w:b/>
          <w:sz w:val="20"/>
          <w:szCs w:val="20"/>
        </w:rPr>
        <w:t>нлайн</w:t>
      </w:r>
      <w:r w:rsidRPr="000E446E">
        <w:rPr>
          <w:rFonts w:ascii="Times New Roman" w:eastAsia="Times New Roman" w:hAnsi="Times New Roman" w:cs="Times New Roman"/>
          <w:b/>
          <w:sz w:val="20"/>
          <w:szCs w:val="20"/>
        </w:rPr>
        <w:t>-тренінгів  з теми</w:t>
      </w:r>
      <w:r w:rsidR="005530D7" w:rsidRPr="000E446E">
        <w:rPr>
          <w:rFonts w:ascii="Times New Roman" w:eastAsia="Times New Roman" w:hAnsi="Times New Roman" w:cs="Times New Roman"/>
          <w:b/>
          <w:sz w:val="20"/>
          <w:szCs w:val="20"/>
        </w:rPr>
        <w:t>:</w:t>
      </w:r>
      <w:r w:rsidRPr="000E446E">
        <w:rPr>
          <w:rFonts w:ascii="Times New Roman" w:eastAsia="Times New Roman" w:hAnsi="Times New Roman" w:cs="Times New Roman"/>
          <w:b/>
          <w:sz w:val="20"/>
          <w:szCs w:val="20"/>
        </w:rPr>
        <w:t xml:space="preserve"> </w:t>
      </w:r>
      <w:r w:rsidR="005530D7" w:rsidRPr="000E446E">
        <w:rPr>
          <w:rFonts w:ascii="Times New Roman" w:eastAsia="Times New Roman" w:hAnsi="Times New Roman" w:cs="Times New Roman"/>
          <w:b/>
          <w:sz w:val="20"/>
          <w:szCs w:val="20"/>
        </w:rPr>
        <w:t>«</w:t>
      </w:r>
      <w:r w:rsidR="003F29BC" w:rsidRPr="000E446E">
        <w:rPr>
          <w:rFonts w:ascii="Times New Roman" w:eastAsia="Times New Roman" w:hAnsi="Times New Roman" w:cs="Times New Roman"/>
          <w:b/>
          <w:sz w:val="20"/>
          <w:szCs w:val="20"/>
        </w:rPr>
        <w:t xml:space="preserve">Грантрайтинг для неприбуткової організації. Розробка фандрейзингової стратегії неприбуткової організації з акцентом на роботу донорами» </w:t>
      </w:r>
      <w:r w:rsidR="00283E84" w:rsidRPr="000E446E">
        <w:rPr>
          <w:rFonts w:ascii="Times New Roman" w:eastAsia="Times New Roman" w:hAnsi="Times New Roman" w:cs="Times New Roman"/>
          <w:b/>
          <w:sz w:val="20"/>
          <w:szCs w:val="20"/>
        </w:rPr>
        <w:t>.</w:t>
      </w:r>
    </w:p>
    <w:p w:rsidR="00325EB5" w:rsidRPr="000E446E" w:rsidRDefault="00325EB5" w:rsidP="00325EB5">
      <w:pPr>
        <w:spacing w:after="0"/>
        <w:jc w:val="both"/>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Лот 6: Проведення о</w:t>
      </w:r>
      <w:r w:rsidR="003F29BC" w:rsidRPr="000E446E">
        <w:rPr>
          <w:rFonts w:ascii="Times New Roman" w:eastAsia="Times New Roman" w:hAnsi="Times New Roman" w:cs="Times New Roman"/>
          <w:b/>
          <w:sz w:val="20"/>
          <w:szCs w:val="20"/>
        </w:rPr>
        <w:t>нлайн</w:t>
      </w:r>
      <w:r w:rsidRPr="000E446E">
        <w:rPr>
          <w:rFonts w:ascii="Times New Roman" w:eastAsia="Times New Roman" w:hAnsi="Times New Roman" w:cs="Times New Roman"/>
          <w:b/>
          <w:sz w:val="20"/>
          <w:szCs w:val="20"/>
        </w:rPr>
        <w:t>-тренінгів  з теми</w:t>
      </w:r>
      <w:r w:rsidR="003F29BC" w:rsidRPr="000E446E">
        <w:rPr>
          <w:rFonts w:ascii="Times New Roman" w:eastAsia="Times New Roman" w:hAnsi="Times New Roman" w:cs="Times New Roman"/>
          <w:b/>
          <w:sz w:val="20"/>
          <w:szCs w:val="20"/>
        </w:rPr>
        <w:t>:</w:t>
      </w:r>
      <w:r w:rsidRPr="000E446E">
        <w:rPr>
          <w:rFonts w:ascii="Times New Roman" w:eastAsia="Times New Roman" w:hAnsi="Times New Roman" w:cs="Times New Roman"/>
          <w:b/>
          <w:sz w:val="20"/>
          <w:szCs w:val="20"/>
        </w:rPr>
        <w:t xml:space="preserve"> «</w:t>
      </w:r>
      <w:r w:rsidR="00283E84" w:rsidRPr="000E446E">
        <w:rPr>
          <w:rFonts w:ascii="Times New Roman" w:eastAsia="Times New Roman" w:hAnsi="Times New Roman" w:cs="Times New Roman"/>
          <w:b/>
          <w:sz w:val="20"/>
          <w:szCs w:val="20"/>
        </w:rPr>
        <w:t>Розробка системи турботи та підтримки персоналу та волонтерів неприбуткової організації».</w:t>
      </w:r>
    </w:p>
    <w:p w:rsidR="00325EB5" w:rsidRPr="000E446E" w:rsidRDefault="00325EB5" w:rsidP="00325EB5">
      <w:pPr>
        <w:spacing w:after="0"/>
        <w:jc w:val="both"/>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 xml:space="preserve">Лот 7: Проведення </w:t>
      </w:r>
      <w:r w:rsidR="003F29BC" w:rsidRPr="000E446E">
        <w:rPr>
          <w:rFonts w:ascii="Times New Roman" w:eastAsia="Times New Roman" w:hAnsi="Times New Roman" w:cs="Times New Roman"/>
          <w:b/>
          <w:sz w:val="20"/>
          <w:szCs w:val="20"/>
        </w:rPr>
        <w:t>онлайн</w:t>
      </w:r>
      <w:r w:rsidRPr="000E446E">
        <w:rPr>
          <w:rFonts w:ascii="Times New Roman" w:eastAsia="Times New Roman" w:hAnsi="Times New Roman" w:cs="Times New Roman"/>
          <w:b/>
          <w:sz w:val="20"/>
          <w:szCs w:val="20"/>
        </w:rPr>
        <w:t>-тренінгів  з теми</w:t>
      </w:r>
      <w:r w:rsidR="003F29BC" w:rsidRPr="000E446E">
        <w:rPr>
          <w:rFonts w:ascii="Times New Roman" w:eastAsia="Times New Roman" w:hAnsi="Times New Roman" w:cs="Times New Roman"/>
          <w:b/>
          <w:sz w:val="20"/>
          <w:szCs w:val="20"/>
        </w:rPr>
        <w:t>:</w:t>
      </w:r>
      <w:r w:rsidRPr="000E446E">
        <w:rPr>
          <w:rFonts w:ascii="Times New Roman" w:eastAsia="Times New Roman" w:hAnsi="Times New Roman" w:cs="Times New Roman"/>
          <w:b/>
          <w:sz w:val="20"/>
          <w:szCs w:val="20"/>
        </w:rPr>
        <w:t xml:space="preserve"> «</w:t>
      </w:r>
      <w:r w:rsidR="00A60C10" w:rsidRPr="000E446E">
        <w:rPr>
          <w:rFonts w:ascii="Times New Roman" w:eastAsia="Times New Roman" w:hAnsi="Times New Roman" w:cs="Times New Roman"/>
          <w:b/>
          <w:sz w:val="20"/>
          <w:szCs w:val="20"/>
        </w:rPr>
        <w:t xml:space="preserve">Розробка та впровадження </w:t>
      </w:r>
      <w:r w:rsidR="00CF6B5A" w:rsidRPr="000E446E">
        <w:rPr>
          <w:rFonts w:ascii="Times New Roman" w:eastAsia="Times New Roman" w:hAnsi="Times New Roman" w:cs="Times New Roman"/>
          <w:b/>
          <w:sz w:val="20"/>
          <w:szCs w:val="20"/>
        </w:rPr>
        <w:t>внутрішніх політик в неприбутковій організації».</w:t>
      </w:r>
    </w:p>
    <w:p w:rsidR="00325EB5" w:rsidRPr="000E446E" w:rsidRDefault="00325EB5" w:rsidP="00325EB5">
      <w:pPr>
        <w:spacing w:after="0"/>
        <w:jc w:val="both"/>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 xml:space="preserve">Лот 8: </w:t>
      </w:r>
      <w:r w:rsidR="003F29BC" w:rsidRPr="000E446E">
        <w:rPr>
          <w:rFonts w:ascii="Times New Roman" w:eastAsia="Times New Roman" w:hAnsi="Times New Roman" w:cs="Times New Roman"/>
          <w:b/>
          <w:sz w:val="20"/>
          <w:szCs w:val="20"/>
        </w:rPr>
        <w:t xml:space="preserve">Проведення онлайн-тренінгів  з теми: </w:t>
      </w:r>
      <w:r w:rsidRPr="000E446E">
        <w:rPr>
          <w:rFonts w:ascii="Times New Roman" w:eastAsia="Times New Roman" w:hAnsi="Times New Roman" w:cs="Times New Roman"/>
          <w:b/>
          <w:sz w:val="20"/>
          <w:szCs w:val="20"/>
        </w:rPr>
        <w:t>«</w:t>
      </w:r>
      <w:r w:rsidR="00CF6B5A" w:rsidRPr="000E446E">
        <w:rPr>
          <w:rFonts w:ascii="Times New Roman" w:eastAsia="Times New Roman" w:hAnsi="Times New Roman" w:cs="Times New Roman"/>
          <w:b/>
          <w:sz w:val="20"/>
          <w:szCs w:val="20"/>
        </w:rPr>
        <w:t>Розробка безпекової та цифрової політик».</w:t>
      </w:r>
    </w:p>
    <w:p w:rsidR="00325EB5" w:rsidRPr="000E446E" w:rsidRDefault="00325EB5" w:rsidP="00325EB5">
      <w:pPr>
        <w:spacing w:after="0"/>
        <w:jc w:val="both"/>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 xml:space="preserve">Лот 9: </w:t>
      </w:r>
      <w:r w:rsidR="003F29BC" w:rsidRPr="000E446E">
        <w:rPr>
          <w:rFonts w:ascii="Times New Roman" w:eastAsia="Times New Roman" w:hAnsi="Times New Roman" w:cs="Times New Roman"/>
          <w:b/>
          <w:sz w:val="20"/>
          <w:szCs w:val="20"/>
        </w:rPr>
        <w:t>Проведення онлайн-тренінгів  з теми:</w:t>
      </w:r>
      <w:r w:rsidR="00283E84" w:rsidRPr="000E446E">
        <w:rPr>
          <w:rFonts w:ascii="Times New Roman" w:eastAsia="Times New Roman" w:hAnsi="Times New Roman" w:cs="Times New Roman"/>
          <w:b/>
          <w:sz w:val="20"/>
          <w:szCs w:val="20"/>
        </w:rPr>
        <w:t xml:space="preserve"> «</w:t>
      </w:r>
      <w:r w:rsidR="00CF6B5A" w:rsidRPr="000E446E">
        <w:rPr>
          <w:rFonts w:ascii="Times New Roman" w:eastAsia="Times New Roman" w:hAnsi="Times New Roman" w:cs="Times New Roman"/>
          <w:b/>
          <w:sz w:val="20"/>
          <w:szCs w:val="20"/>
        </w:rPr>
        <w:t>Створення системи моніторингу та оцінки результатів проектної діяльності неприбуткової організації (</w:t>
      </w:r>
      <w:r w:rsidR="00CF6B5A" w:rsidRPr="000E446E">
        <w:rPr>
          <w:rFonts w:ascii="Times New Roman" w:eastAsia="Times New Roman" w:hAnsi="Times New Roman" w:cs="Times New Roman"/>
          <w:b/>
          <w:sz w:val="20"/>
          <w:szCs w:val="20"/>
          <w:lang w:val="en-US"/>
        </w:rPr>
        <w:t>MEAL)</w:t>
      </w:r>
      <w:r w:rsidR="00CF6B5A" w:rsidRPr="000E446E">
        <w:rPr>
          <w:rFonts w:ascii="Times New Roman" w:eastAsia="Times New Roman" w:hAnsi="Times New Roman" w:cs="Times New Roman"/>
          <w:b/>
          <w:sz w:val="20"/>
          <w:szCs w:val="20"/>
        </w:rPr>
        <w:t>».</w:t>
      </w:r>
    </w:p>
    <w:p w:rsidR="00325EB5" w:rsidRDefault="00325EB5" w:rsidP="00325EB5">
      <w:pPr>
        <w:spacing w:after="0"/>
        <w:jc w:val="both"/>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 xml:space="preserve">Лот 10: </w:t>
      </w:r>
      <w:r w:rsidR="003F29BC" w:rsidRPr="000E446E">
        <w:rPr>
          <w:rFonts w:ascii="Times New Roman" w:eastAsia="Times New Roman" w:hAnsi="Times New Roman" w:cs="Times New Roman"/>
          <w:b/>
          <w:sz w:val="20"/>
          <w:szCs w:val="20"/>
        </w:rPr>
        <w:t>Проведення онлайн-тренінгів  з теми:</w:t>
      </w:r>
      <w:r w:rsidR="00283E84" w:rsidRPr="000E446E">
        <w:rPr>
          <w:rFonts w:ascii="Times New Roman" w:eastAsia="Times New Roman" w:hAnsi="Times New Roman" w:cs="Times New Roman"/>
          <w:b/>
          <w:sz w:val="20"/>
          <w:szCs w:val="20"/>
        </w:rPr>
        <w:t xml:space="preserve"> «</w:t>
      </w:r>
      <w:r w:rsidR="00350EDE" w:rsidRPr="000E446E">
        <w:rPr>
          <w:rFonts w:ascii="Times New Roman" w:eastAsia="Times New Roman" w:hAnsi="Times New Roman" w:cs="Times New Roman"/>
          <w:b/>
          <w:sz w:val="20"/>
          <w:szCs w:val="20"/>
        </w:rPr>
        <w:t>Побудова системи внутрішньої комунікації в неприбутковій організації. Впровадження цифрових рішень для управління процесами.»</w:t>
      </w:r>
    </w:p>
    <w:p w:rsidR="00335FD2" w:rsidRPr="00325EB5" w:rsidRDefault="00335FD2" w:rsidP="00325EB5">
      <w:pPr>
        <w:spacing w:after="0"/>
        <w:jc w:val="both"/>
        <w:rPr>
          <w:rFonts w:ascii="Times New Roman" w:eastAsia="Times New Roman" w:hAnsi="Times New Roman" w:cs="Times New Roman"/>
          <w:b/>
          <w:sz w:val="20"/>
          <w:szCs w:val="20"/>
        </w:rPr>
      </w:pPr>
    </w:p>
    <w:p w:rsidR="00325EB5" w:rsidRPr="00325EB5" w:rsidRDefault="00335FD2" w:rsidP="00325EB5">
      <w:pPr>
        <w:spacing w:after="0"/>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ab/>
      </w:r>
      <w:r w:rsidR="00325EB5" w:rsidRPr="00325EB5">
        <w:rPr>
          <w:rFonts w:ascii="Times New Roman" w:eastAsia="Times New Roman" w:hAnsi="Times New Roman" w:cs="Times New Roman"/>
          <w:b/>
          <w:sz w:val="20"/>
          <w:szCs w:val="20"/>
        </w:rPr>
        <w:t xml:space="preserve">Учасник може подати свою пропозицію як на один, так і на кілька лотів. </w:t>
      </w:r>
      <w:r w:rsidR="00325EB5" w:rsidRPr="005530D7">
        <w:rPr>
          <w:rFonts w:ascii="Times New Roman" w:eastAsia="Times New Roman" w:hAnsi="Times New Roman" w:cs="Times New Roman"/>
          <w:b/>
          <w:sz w:val="20"/>
          <w:szCs w:val="20"/>
          <w:u w:val="single"/>
        </w:rPr>
        <w:t>Для кожного лота необхідно подати окрему пропозицію в окремих повідомленнях з відповідними темами.</w:t>
      </w:r>
    </w:p>
    <w:p w:rsidR="00325EB5" w:rsidRDefault="00325EB5" w:rsidP="00325EB5">
      <w:pPr>
        <w:spacing w:after="0"/>
        <w:jc w:val="both"/>
        <w:rPr>
          <w:rFonts w:ascii="Times New Roman" w:eastAsia="Times New Roman" w:hAnsi="Times New Roman" w:cs="Times New Roman"/>
          <w:b/>
          <w:sz w:val="20"/>
          <w:szCs w:val="20"/>
        </w:rPr>
      </w:pPr>
      <w:r w:rsidRPr="00325EB5">
        <w:rPr>
          <w:rFonts w:ascii="Times New Roman" w:eastAsia="Times New Roman" w:hAnsi="Times New Roman" w:cs="Times New Roman"/>
          <w:b/>
          <w:sz w:val="20"/>
          <w:szCs w:val="20"/>
        </w:rPr>
        <w:t>За результатами тендера буде обрано по одному переможцю для кожної з тем (але один переможець може бути обраний для викладання кількох тем).</w:t>
      </w:r>
    </w:p>
    <w:p w:rsidR="00350EDE" w:rsidRDefault="00350EDE">
      <w:pPr>
        <w:spacing w:after="0"/>
        <w:jc w:val="both"/>
        <w:rPr>
          <w:rFonts w:ascii="Times New Roman" w:eastAsia="Times New Roman" w:hAnsi="Times New Roman" w:cs="Times New Roman"/>
          <w:sz w:val="20"/>
          <w:szCs w:val="20"/>
        </w:rPr>
      </w:pPr>
    </w:p>
    <w:p w:rsidR="001C544F" w:rsidRDefault="00AB133F" w:rsidP="00350EDE">
      <w:pPr>
        <w:spacing w:after="0"/>
        <w:ind w:firstLine="72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Замовник залишає за собою право змінювати об’єми послуг. Об’єм послуг визначається спільно з менеджером проекту БФ «Право на захист».  </w:t>
      </w:r>
    </w:p>
    <w:p w:rsidR="001C544F" w:rsidRDefault="00AB133F" w:rsidP="00350EDE">
      <w:pPr>
        <w:spacing w:after="0"/>
        <w:ind w:firstLine="72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Фонд має право прийняти або відхилити будь-яку пропозицію або анулювати тендер в будь-який час до заключення договору з постачальником і не несе за це відповідність.</w:t>
      </w:r>
    </w:p>
    <w:p w:rsidR="001C544F" w:rsidRDefault="00350EDE">
      <w:pPr>
        <w:spacing w:after="0"/>
        <w:jc w:val="both"/>
        <w:rPr>
          <w:rFonts w:ascii="Times New Roman" w:eastAsia="Times New Roman" w:hAnsi="Times New Roman" w:cs="Times New Roman"/>
          <w:color w:val="0000FF"/>
          <w:sz w:val="20"/>
          <w:szCs w:val="20"/>
          <w:u w:val="single"/>
        </w:rPr>
      </w:pP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sidR="00AB133F">
        <w:rPr>
          <w:rFonts w:ascii="Times New Roman" w:eastAsia="Times New Roman" w:hAnsi="Times New Roman" w:cs="Times New Roman"/>
          <w:sz w:val="20"/>
          <w:szCs w:val="20"/>
        </w:rPr>
        <w:t xml:space="preserve">Учасник у будь-який момент, але не пізніше як за 2 (два) дні до кінцевого терміну подання тендерних пропозицій може звернутися до Фонду за роз’ясненнями або уточненнями стосовно предмету закупівлі, надіславши лист із запитом на електронну адресу: </w:t>
      </w:r>
      <w:hyperlink r:id="rId9">
        <w:r w:rsidR="00AB133F">
          <w:rPr>
            <w:rFonts w:ascii="Times New Roman" w:eastAsia="Times New Roman" w:hAnsi="Times New Roman" w:cs="Times New Roman"/>
            <w:color w:val="0000FF"/>
            <w:sz w:val="20"/>
            <w:szCs w:val="20"/>
            <w:u w:val="single"/>
          </w:rPr>
          <w:t>tender@r2p.org.ua</w:t>
        </w:r>
      </w:hyperlink>
    </w:p>
    <w:p w:rsidR="001C544F" w:rsidRDefault="00AB133F">
      <w:pPr>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color w:val="000000"/>
          <w:sz w:val="20"/>
          <w:szCs w:val="20"/>
        </w:rPr>
        <w:lastRenderedPageBreak/>
        <w:t xml:space="preserve">За детальною інформацією щодо </w:t>
      </w:r>
      <w:r>
        <w:rPr>
          <w:rFonts w:ascii="Times New Roman" w:eastAsia="Times New Roman" w:hAnsi="Times New Roman" w:cs="Times New Roman"/>
          <w:color w:val="000000"/>
          <w:sz w:val="20"/>
          <w:szCs w:val="20"/>
          <w:u w:val="single"/>
        </w:rPr>
        <w:t>технічного завдання</w:t>
      </w:r>
      <w:r>
        <w:rPr>
          <w:rFonts w:ascii="Times New Roman" w:eastAsia="Times New Roman" w:hAnsi="Times New Roman" w:cs="Times New Roman"/>
          <w:color w:val="000000"/>
          <w:sz w:val="20"/>
          <w:szCs w:val="20"/>
        </w:rPr>
        <w:t xml:space="preserve"> звертайтеся до </w:t>
      </w:r>
      <w:r>
        <w:rPr>
          <w:rFonts w:ascii="Times New Roman" w:eastAsia="Times New Roman" w:hAnsi="Times New Roman" w:cs="Times New Roman"/>
          <w:sz w:val="20"/>
          <w:szCs w:val="20"/>
        </w:rPr>
        <w:t xml:space="preserve">Юлії Гончар </w:t>
      </w:r>
      <w:r>
        <w:rPr>
          <w:rFonts w:ascii="Times New Roman" w:eastAsia="Times New Roman" w:hAnsi="Times New Roman" w:cs="Times New Roman"/>
          <w:sz w:val="21"/>
          <w:szCs w:val="21"/>
          <w:highlight w:val="white"/>
          <w:u w:val="single"/>
        </w:rPr>
        <w:t>y.honchar@r2p.org.ua</w:t>
      </w:r>
    </w:p>
    <w:p w:rsidR="001C544F" w:rsidRDefault="00AB133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0"/>
          <w:szCs w:val="20"/>
        </w:rPr>
        <w:t xml:space="preserve">З питань підготовки та </w:t>
      </w:r>
      <w:r>
        <w:rPr>
          <w:rFonts w:ascii="Times New Roman" w:eastAsia="Times New Roman" w:hAnsi="Times New Roman" w:cs="Times New Roman"/>
          <w:color w:val="000000"/>
          <w:sz w:val="20"/>
          <w:szCs w:val="20"/>
          <w:u w:val="single"/>
        </w:rPr>
        <w:t>подання пропозиції</w:t>
      </w:r>
      <w:r>
        <w:rPr>
          <w:rFonts w:ascii="Times New Roman" w:eastAsia="Times New Roman" w:hAnsi="Times New Roman" w:cs="Times New Roman"/>
          <w:color w:val="000000"/>
          <w:sz w:val="20"/>
          <w:szCs w:val="20"/>
        </w:rPr>
        <w:t xml:space="preserve"> звертатися до Крістіни Ячник  k.yachnyk@r2p.org.ua</w:t>
      </w:r>
    </w:p>
    <w:p w:rsidR="001C544F" w:rsidRDefault="00AB133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0"/>
          <w:szCs w:val="20"/>
        </w:rPr>
        <w:t>Учасник не має бути в санкційних списках України, ЄС, США, Канади, Японії, Великобританії.</w:t>
      </w:r>
    </w:p>
    <w:p w:rsidR="001C544F" w:rsidRDefault="00AB133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0"/>
          <w:szCs w:val="20"/>
        </w:rPr>
        <w:t>Учасник не має перебувати в процесі припинення діяльності ТОВ або ФОП.</w:t>
      </w:r>
    </w:p>
    <w:p w:rsidR="001C544F" w:rsidRDefault="001C544F">
      <w:pPr>
        <w:spacing w:after="0"/>
        <w:jc w:val="both"/>
        <w:rPr>
          <w:rFonts w:ascii="Times New Roman" w:eastAsia="Times New Roman" w:hAnsi="Times New Roman" w:cs="Times New Roman"/>
          <w:sz w:val="20"/>
          <w:szCs w:val="20"/>
        </w:rPr>
      </w:pPr>
    </w:p>
    <w:p w:rsidR="001C544F" w:rsidRDefault="00AB133F" w:rsidP="00350EDE">
      <w:pPr>
        <w:spacing w:after="0"/>
        <w:ind w:firstLine="720"/>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Вимоги подання технічної пропозицій зазначено в файлі “Технічне завдання” який є невід'ємною частиною цього запрошення. </w:t>
      </w:r>
    </w:p>
    <w:p w:rsidR="005530D7" w:rsidRDefault="005530D7">
      <w:pPr>
        <w:spacing w:after="0"/>
        <w:rPr>
          <w:rFonts w:ascii="Times New Roman" w:eastAsia="Times New Roman" w:hAnsi="Times New Roman" w:cs="Times New Roman"/>
          <w:b/>
          <w:sz w:val="20"/>
          <w:szCs w:val="20"/>
        </w:rPr>
      </w:pPr>
    </w:p>
    <w:p w:rsidR="001C544F" w:rsidRDefault="00AB133F" w:rsidP="00350EDE">
      <w:pPr>
        <w:spacing w:after="0"/>
        <w:ind w:firstLine="720"/>
        <w:rPr>
          <w:rFonts w:ascii="Times New Roman" w:eastAsia="Times New Roman" w:hAnsi="Times New Roman" w:cs="Times New Roman"/>
          <w:b/>
          <w:sz w:val="20"/>
          <w:szCs w:val="20"/>
        </w:rPr>
      </w:pPr>
      <w:r>
        <w:rPr>
          <w:rFonts w:ascii="Times New Roman" w:eastAsia="Times New Roman" w:hAnsi="Times New Roman" w:cs="Times New Roman"/>
          <w:b/>
          <w:sz w:val="20"/>
          <w:szCs w:val="20"/>
        </w:rPr>
        <w:t>Ваша фінансова пропозиція повинна подаватися згідно з Формою фінансової пропозиції (Додаток</w:t>
      </w:r>
      <w:r w:rsidR="00D7610B">
        <w:rPr>
          <w:rFonts w:ascii="Times New Roman" w:eastAsia="Times New Roman" w:hAnsi="Times New Roman" w:cs="Times New Roman"/>
          <w:b/>
          <w:sz w:val="20"/>
          <w:szCs w:val="20"/>
        </w:rPr>
        <w:t xml:space="preserve"> В</w:t>
      </w:r>
      <w:r>
        <w:rPr>
          <w:rFonts w:ascii="Times New Roman" w:eastAsia="Times New Roman" w:hAnsi="Times New Roman" w:cs="Times New Roman"/>
          <w:b/>
          <w:sz w:val="20"/>
          <w:szCs w:val="20"/>
        </w:rPr>
        <w:t>).</w:t>
      </w:r>
    </w:p>
    <w:p w:rsidR="000E126C" w:rsidRPr="005E12A2" w:rsidRDefault="000E126C" w:rsidP="000E126C">
      <w:pPr>
        <w:widowControl w:val="0"/>
        <w:spacing w:line="259" w:lineRule="auto"/>
        <w:jc w:val="both"/>
        <w:rPr>
          <w:rFonts w:ascii="Times New Roman" w:hAnsi="Times New Roman" w:cs="Times New Roman"/>
        </w:rPr>
      </w:pPr>
      <w:r w:rsidRPr="005E12A2">
        <w:rPr>
          <w:rFonts w:ascii="Times New Roman" w:hAnsi="Times New Roman" w:cs="Times New Roman"/>
        </w:rPr>
        <w:t>Цінова пропозиція повинна бути подана за встановленою формою з використанням української гривні в якості валюти. Учасник самостійно визначає ціну на послуги, які він пропонує надати за Договором про закупівлю. Додаткові послуги та витрати, які не були погоджені та передбачені Договором, не оплачуються</w:t>
      </w:r>
      <w:r w:rsidR="00D7610B">
        <w:rPr>
          <w:rFonts w:ascii="Times New Roman" w:hAnsi="Times New Roman" w:cs="Times New Roman"/>
        </w:rPr>
        <w:t>.</w:t>
      </w:r>
    </w:p>
    <w:p w:rsidR="001C544F" w:rsidRDefault="001C544F">
      <w:pPr>
        <w:spacing w:after="0"/>
        <w:jc w:val="both"/>
        <w:rPr>
          <w:rFonts w:ascii="Times New Roman" w:eastAsia="Times New Roman" w:hAnsi="Times New Roman" w:cs="Times New Roman"/>
          <w:b/>
          <w:sz w:val="20"/>
          <w:szCs w:val="20"/>
        </w:rPr>
      </w:pPr>
    </w:p>
    <w:p w:rsidR="001C544F" w:rsidRDefault="00AB133F">
      <w:pPr>
        <w:widowControl w:val="0"/>
        <w:spacing w:after="0" w:line="259" w:lineRule="auto"/>
        <w:rPr>
          <w:rFonts w:ascii="Times New Roman" w:eastAsia="Times New Roman" w:hAnsi="Times New Roman" w:cs="Times New Roman"/>
          <w:b/>
          <w:color w:val="0000CC"/>
          <w:sz w:val="24"/>
          <w:szCs w:val="24"/>
        </w:rPr>
      </w:pPr>
      <w:r>
        <w:rPr>
          <w:rFonts w:ascii="Times New Roman" w:eastAsia="Times New Roman" w:hAnsi="Times New Roman" w:cs="Times New Roman"/>
          <w:b/>
          <w:color w:val="0000CC"/>
          <w:sz w:val="24"/>
          <w:szCs w:val="24"/>
        </w:rPr>
        <w:t xml:space="preserve">Просимо направити пропозицію на адресу </w:t>
      </w:r>
      <w:hyperlink r:id="rId10">
        <w:r>
          <w:rPr>
            <w:rFonts w:ascii="Times New Roman" w:eastAsia="Times New Roman" w:hAnsi="Times New Roman" w:cs="Times New Roman"/>
            <w:b/>
            <w:color w:val="0000CC"/>
            <w:sz w:val="24"/>
            <w:szCs w:val="24"/>
            <w:u w:val="single"/>
          </w:rPr>
          <w:t>tender@r2p.org.ua</w:t>
        </w:r>
      </w:hyperlink>
      <w:r>
        <w:rPr>
          <w:rFonts w:ascii="Times New Roman" w:eastAsia="Times New Roman" w:hAnsi="Times New Roman" w:cs="Times New Roman"/>
          <w:b/>
          <w:color w:val="0000CC"/>
          <w:sz w:val="24"/>
          <w:szCs w:val="24"/>
        </w:rPr>
        <w:t xml:space="preserve"> не пізніше</w:t>
      </w:r>
      <w:r>
        <w:rPr>
          <w:rFonts w:ascii="Times New Roman" w:eastAsia="Times New Roman" w:hAnsi="Times New Roman" w:cs="Times New Roman"/>
          <w:b/>
          <w:color w:val="0000CC"/>
          <w:sz w:val="24"/>
          <w:szCs w:val="24"/>
          <w:highlight w:val="white"/>
        </w:rPr>
        <w:t xml:space="preserve"> </w:t>
      </w:r>
      <w:r>
        <w:rPr>
          <w:rFonts w:ascii="Times New Roman" w:eastAsia="Times New Roman" w:hAnsi="Times New Roman" w:cs="Times New Roman"/>
          <w:b/>
          <w:color w:val="0000CC"/>
          <w:sz w:val="24"/>
          <w:szCs w:val="24"/>
          <w:u w:val="single"/>
        </w:rPr>
        <w:t>1</w:t>
      </w:r>
      <w:r w:rsidR="00647CE9">
        <w:rPr>
          <w:rFonts w:ascii="Times New Roman" w:eastAsia="Times New Roman" w:hAnsi="Times New Roman" w:cs="Times New Roman"/>
          <w:b/>
          <w:color w:val="0000CC"/>
          <w:sz w:val="24"/>
          <w:szCs w:val="24"/>
          <w:u w:val="single"/>
        </w:rPr>
        <w:t>4</w:t>
      </w:r>
      <w:r>
        <w:rPr>
          <w:rFonts w:ascii="Times New Roman" w:eastAsia="Times New Roman" w:hAnsi="Times New Roman" w:cs="Times New Roman"/>
          <w:b/>
          <w:color w:val="0000CC"/>
          <w:sz w:val="24"/>
          <w:szCs w:val="24"/>
          <w:u w:val="single"/>
        </w:rPr>
        <w:t xml:space="preserve">:00, </w:t>
      </w:r>
      <w:r w:rsidR="001D6AD4">
        <w:rPr>
          <w:rFonts w:ascii="Times New Roman" w:eastAsia="Times New Roman" w:hAnsi="Times New Roman" w:cs="Times New Roman"/>
          <w:b/>
          <w:color w:val="0000CC"/>
          <w:sz w:val="24"/>
          <w:szCs w:val="24"/>
          <w:u w:val="single"/>
        </w:rPr>
        <w:t>0</w:t>
      </w:r>
      <w:r w:rsidR="00647CE9">
        <w:rPr>
          <w:rFonts w:ascii="Times New Roman" w:eastAsia="Times New Roman" w:hAnsi="Times New Roman" w:cs="Times New Roman"/>
          <w:b/>
          <w:color w:val="0000CC"/>
          <w:sz w:val="24"/>
          <w:szCs w:val="24"/>
          <w:u w:val="single"/>
        </w:rPr>
        <w:t>6</w:t>
      </w:r>
      <w:r>
        <w:rPr>
          <w:rFonts w:ascii="Times New Roman" w:eastAsia="Times New Roman" w:hAnsi="Times New Roman" w:cs="Times New Roman"/>
          <w:b/>
          <w:color w:val="0000CC"/>
          <w:sz w:val="24"/>
          <w:szCs w:val="24"/>
          <w:u w:val="single"/>
        </w:rPr>
        <w:t xml:space="preserve"> </w:t>
      </w:r>
      <w:r w:rsidR="001D6AD4">
        <w:rPr>
          <w:rFonts w:ascii="Times New Roman" w:eastAsia="Times New Roman" w:hAnsi="Times New Roman" w:cs="Times New Roman"/>
          <w:b/>
          <w:color w:val="0000CC"/>
          <w:sz w:val="24"/>
          <w:szCs w:val="24"/>
          <w:u w:val="single"/>
        </w:rPr>
        <w:t>лютого</w:t>
      </w:r>
      <w:r>
        <w:rPr>
          <w:rFonts w:ascii="Times New Roman" w:eastAsia="Times New Roman" w:hAnsi="Times New Roman" w:cs="Times New Roman"/>
          <w:b/>
          <w:color w:val="0000CC"/>
          <w:sz w:val="24"/>
          <w:szCs w:val="24"/>
          <w:u w:val="single"/>
        </w:rPr>
        <w:t xml:space="preserve"> 2025 р</w:t>
      </w:r>
      <w:r>
        <w:rPr>
          <w:rFonts w:ascii="Times New Roman" w:eastAsia="Times New Roman" w:hAnsi="Times New Roman" w:cs="Times New Roman"/>
          <w:b/>
          <w:color w:val="0000CC"/>
          <w:sz w:val="24"/>
          <w:szCs w:val="24"/>
        </w:rPr>
        <w:t xml:space="preserve">. </w:t>
      </w:r>
    </w:p>
    <w:p w:rsidR="00350EDE" w:rsidRDefault="00350EDE">
      <w:pPr>
        <w:widowControl w:val="0"/>
        <w:spacing w:after="0" w:line="259" w:lineRule="auto"/>
        <w:rPr>
          <w:rFonts w:ascii="Times New Roman" w:eastAsia="Times New Roman" w:hAnsi="Times New Roman" w:cs="Times New Roman"/>
          <w:b/>
          <w:i/>
          <w:sz w:val="20"/>
          <w:szCs w:val="20"/>
          <w:highlight w:val="white"/>
          <w:u w:val="single"/>
        </w:rPr>
      </w:pPr>
    </w:p>
    <w:p w:rsidR="001C544F" w:rsidRPr="00350EDE" w:rsidRDefault="00AB133F">
      <w:pPr>
        <w:widowControl w:val="0"/>
        <w:spacing w:after="0" w:line="259" w:lineRule="auto"/>
        <w:rPr>
          <w:rFonts w:ascii="Times New Roman" w:eastAsia="Times New Roman" w:hAnsi="Times New Roman" w:cs="Times New Roman"/>
          <w:b/>
          <w:i/>
          <w:sz w:val="20"/>
          <w:szCs w:val="20"/>
          <w:u w:val="single"/>
        </w:rPr>
      </w:pPr>
      <w:r w:rsidRPr="00350EDE">
        <w:rPr>
          <w:rFonts w:ascii="Times New Roman" w:eastAsia="Times New Roman" w:hAnsi="Times New Roman" w:cs="Times New Roman"/>
          <w:b/>
          <w:i/>
          <w:sz w:val="20"/>
          <w:szCs w:val="20"/>
          <w:highlight w:val="white"/>
          <w:u w:val="single"/>
        </w:rPr>
        <w:t>П</w:t>
      </w:r>
      <w:r w:rsidRPr="00350EDE">
        <w:rPr>
          <w:rFonts w:ascii="Times New Roman" w:eastAsia="Times New Roman" w:hAnsi="Times New Roman" w:cs="Times New Roman"/>
          <w:b/>
          <w:i/>
          <w:sz w:val="20"/>
          <w:szCs w:val="20"/>
          <w:u w:val="single"/>
        </w:rPr>
        <w:t>ропозиції, які надійдуть пізніше або на іншу адресу, не приймаються до розгляду.</w:t>
      </w:r>
    </w:p>
    <w:p w:rsidR="001C544F" w:rsidRDefault="00AB133F">
      <w:pPr>
        <w:spacing w:before="240" w:after="0"/>
        <w:rPr>
          <w:rFonts w:ascii="Times New Roman" w:eastAsia="Times New Roman" w:hAnsi="Times New Roman" w:cs="Times New Roman"/>
          <w:sz w:val="20"/>
          <w:szCs w:val="20"/>
        </w:rPr>
      </w:pPr>
      <w:r>
        <w:rPr>
          <w:rFonts w:ascii="Times New Roman" w:eastAsia="Times New Roman" w:hAnsi="Times New Roman" w:cs="Times New Roman"/>
          <w:b/>
          <w:sz w:val="20"/>
          <w:szCs w:val="20"/>
        </w:rPr>
        <w:t>Оцінка пропозиції:</w:t>
      </w:r>
      <w:r>
        <w:rPr>
          <w:rFonts w:ascii="Times New Roman" w:eastAsia="Times New Roman" w:hAnsi="Times New Roman" w:cs="Times New Roman"/>
          <w:b/>
          <w:sz w:val="20"/>
          <w:szCs w:val="20"/>
        </w:rPr>
        <w:br/>
      </w:r>
      <w:r>
        <w:rPr>
          <w:rFonts w:ascii="Times New Roman" w:eastAsia="Times New Roman" w:hAnsi="Times New Roman" w:cs="Times New Roman"/>
          <w:sz w:val="20"/>
          <w:szCs w:val="20"/>
        </w:rPr>
        <w:t>Пропозиції будуть оцінюватися в 3 етапи:</w:t>
      </w:r>
      <w:r>
        <w:rPr>
          <w:rFonts w:ascii="Times New Roman" w:eastAsia="Times New Roman" w:hAnsi="Times New Roman" w:cs="Times New Roman"/>
          <w:sz w:val="20"/>
          <w:szCs w:val="20"/>
        </w:rPr>
        <w:br/>
        <w:t>1. Оцінка технічної пропозиції: бали за технічну пропозицію будуть розраховані відповідно до розподілу відсотків критеріїв оцінки (вказаних в файлі “Технічне завдання”). Максимальна кількість балів за технічну пропозицію становить 70. Поріг  для прийняття пропозиції як технічно відповідної складатиме 40 балів.</w:t>
      </w:r>
      <w:r>
        <w:rPr>
          <w:rFonts w:ascii="Times New Roman" w:eastAsia="Times New Roman" w:hAnsi="Times New Roman" w:cs="Times New Roman"/>
          <w:sz w:val="20"/>
          <w:szCs w:val="20"/>
        </w:rPr>
        <w:br/>
        <w:t>2. Оцінка фінансової пропозиції: Фінансовий компонент буде проаналізовано лише для тих постачальників, які пройшли технічну оцінку і набрали мінімальний прохідний бал (40).</w:t>
      </w:r>
      <w:r>
        <w:rPr>
          <w:rFonts w:ascii="Times New Roman" w:eastAsia="Times New Roman" w:hAnsi="Times New Roman" w:cs="Times New Roman"/>
          <w:sz w:val="20"/>
          <w:szCs w:val="20"/>
        </w:rPr>
        <w:br/>
        <w:t>Фінансова пропозиція буде оцінюватися згідно відсоткового розподілу: 30% від загальної оцінки (максимум 30 балів). Максимальна кількість балів буде присвоєна найнижчій ціновій пропозиції за результатами порівняння з іншими фірмами. Всім іншим ціновим пропозиціям буде присвоєно бали у зворотній пропорції до найнижчої ціни.</w:t>
      </w:r>
    </w:p>
    <w:p w:rsidR="001C544F" w:rsidRDefault="00AB133F">
      <w:pPr>
        <w:spacing w:after="0"/>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Наприклад: (чим менша ціна, тим вищий бал) за формулою: (найменша цінова пропозиція)/(ваша цінова пропозиція)*30</w:t>
      </w:r>
    </w:p>
    <w:p w:rsidR="001C544F" w:rsidRDefault="00AB133F">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3. Порівняння загальної кількості набраних балів кожного учасника, вибір переможця за найвищою кількістю балів.</w:t>
      </w:r>
    </w:p>
    <w:p w:rsidR="001C544F" w:rsidRDefault="001C544F">
      <w:pPr>
        <w:spacing w:after="0"/>
        <w:rPr>
          <w:rFonts w:ascii="Times New Roman" w:eastAsia="Times New Roman" w:hAnsi="Times New Roman" w:cs="Times New Roman"/>
          <w:sz w:val="20"/>
          <w:szCs w:val="20"/>
        </w:rPr>
      </w:pPr>
    </w:p>
    <w:p w:rsidR="001C544F" w:rsidRDefault="00AB133F">
      <w:pPr>
        <w:spacing w:after="0"/>
        <w:rPr>
          <w:rFonts w:ascii="Times New Roman" w:eastAsia="Times New Roman" w:hAnsi="Times New Roman" w:cs="Times New Roman"/>
          <w:b/>
          <w:sz w:val="20"/>
          <w:szCs w:val="20"/>
        </w:rPr>
      </w:pPr>
      <w:r>
        <w:rPr>
          <w:rFonts w:ascii="Times New Roman" w:eastAsia="Times New Roman" w:hAnsi="Times New Roman" w:cs="Times New Roman"/>
          <w:i/>
          <w:sz w:val="20"/>
          <w:szCs w:val="20"/>
        </w:rPr>
        <w:t>Технічна складова детальної пропозиції може отримати максимально 70 балів, фінансова – 30 балів.</w:t>
      </w:r>
    </w:p>
    <w:p w:rsidR="001C544F" w:rsidRDefault="00AB133F">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Розгляд та оцінка конкурсних заявок здійснюватиметься Комісією протягом 14  календарних днів після дати завершення збору пропозицій. Про результати конкурсу буде повідомлено окремо. Угода буде укладена з учасником, який отримав найвищий загальний бал (в результаті оцінювання технічної і фінансової пропозиції).</w:t>
      </w:r>
      <w:r>
        <w:rPr>
          <w:rFonts w:ascii="Times New Roman" w:eastAsia="Times New Roman" w:hAnsi="Times New Roman" w:cs="Times New Roman"/>
          <w:sz w:val="20"/>
          <w:szCs w:val="20"/>
        </w:rPr>
        <w:br/>
      </w:r>
      <w:r>
        <w:rPr>
          <w:rFonts w:ascii="Times New Roman" w:eastAsia="Times New Roman" w:hAnsi="Times New Roman" w:cs="Times New Roman"/>
          <w:sz w:val="20"/>
          <w:szCs w:val="20"/>
        </w:rPr>
        <w:br/>
        <w:t>БФ «Право на захист» може на власний розгляд продовжити термін подання тендерних пропозицій, повідомивши про це запрошених учасників тендеру одночасно. Продовження терміну може супроводжувати внесення змін у документи про запрошення до участі у тендері, підготовлені БФ «Право на захист» за його власною ініціативою чи у відповідь на запит щодо роз’яснення, надісланий можливим постачальником.</w:t>
      </w:r>
    </w:p>
    <w:p w:rsidR="001C544F" w:rsidRDefault="001C544F">
      <w:pPr>
        <w:spacing w:after="0"/>
        <w:rPr>
          <w:rFonts w:ascii="Times New Roman" w:eastAsia="Times New Roman" w:hAnsi="Times New Roman" w:cs="Times New Roman"/>
          <w:sz w:val="20"/>
          <w:szCs w:val="20"/>
        </w:rPr>
      </w:pP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Дякуємо за співпрацю!</w:t>
      </w: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З повагою,</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Президент Олександр Галкін</w:t>
      </w: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«БФ «Право на Захист» докладає зусиль із запобігання, виявлення та вжиття заходів проти всіх випадків шахрайства та зловживань. Конфіденційна гаряча лінія по боротьбі з шахрайством та зловживаннями доступна для всіх учасників конкурсних торгів, про підозрілі та шахрайські дії має бути повідомлено на пошту: complaint@r2p.org.ua або за тел: +380 99 217 58 95 «гаряча лінія» для скарг БФ «Право на Захист» реалізує політику нульової толерантності щодо подарунків та знаків вдячності. Таким чином, закликаємо постачальників не надсилати дарунки або проявляти інші знаки вдячності </w:t>
      </w:r>
      <w:r>
        <w:rPr>
          <w:rFonts w:ascii="Times New Roman" w:eastAsia="Times New Roman" w:hAnsi="Times New Roman" w:cs="Times New Roman"/>
          <w:sz w:val="16"/>
          <w:szCs w:val="16"/>
        </w:rPr>
        <w:lastRenderedPageBreak/>
        <w:t>співробітникам Фонду. Учасники торгів, які вважають, що при процесі подання, оцінки пропозицій або присудження контракту, представники Фонду вчиняли дискримінаційні порушення, факти шахрайства, недоброчесні дії, мали місце факти зловживань, можуть подати скаргу на електронну пошту: complaint@r2p.org.ua або за тел: +380 99 217 58 95 «гаряча лінія» для скарг.</w:t>
      </w:r>
      <w:r>
        <w:rPr>
          <w:rFonts w:ascii="Times New Roman" w:eastAsia="Times New Roman" w:hAnsi="Times New Roman" w:cs="Times New Roman"/>
          <w:sz w:val="16"/>
          <w:szCs w:val="16"/>
        </w:rPr>
        <w:br/>
      </w:r>
    </w:p>
    <w:p w:rsidR="001C544F" w:rsidRDefault="00AB133F">
      <w:pPr>
        <w:widowControl w:val="0"/>
        <w:spacing w:after="0"/>
        <w:rPr>
          <w:rFonts w:ascii="Times New Roman" w:eastAsia="Times New Roman" w:hAnsi="Times New Roman" w:cs="Times New Roman"/>
          <w:sz w:val="16"/>
          <w:szCs w:val="16"/>
        </w:rPr>
      </w:pPr>
      <w:r>
        <w:rPr>
          <w:rFonts w:ascii="Times New Roman" w:eastAsia="Times New Roman" w:hAnsi="Times New Roman" w:cs="Times New Roman"/>
          <w:sz w:val="16"/>
          <w:szCs w:val="16"/>
        </w:rPr>
        <w:t>Зважаючи на те, що Замовник є імплементуючим партнером агенції Організації об’єднаних націй – УВКБ ООН, та ООН вимагає від всіх постачальників ООН та постачальників партнерських організацій керуватися високими етичними принципами й моральними нормами, Постачальник приймає на себе зобов’язання дотримуватися Кодексу поведінки постачальника ООН (укр мовою наведений за посиланням - https://www.unhcr.org/ua/media/dodatok-e-kodeks-povedinky-postachalnykiv-oon-pdf-1</w:t>
      </w:r>
    </w:p>
    <w:p w:rsidR="001C544F" w:rsidRDefault="001C544F">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350EDE" w:rsidRDefault="00350EDE">
      <w:pPr>
        <w:widowControl w:val="0"/>
        <w:spacing w:after="0"/>
        <w:rPr>
          <w:rFonts w:ascii="Times New Roman" w:eastAsia="Times New Roman" w:hAnsi="Times New Roman" w:cs="Times New Roman"/>
          <w:sz w:val="16"/>
          <w:szCs w:val="16"/>
        </w:rPr>
      </w:pP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0</w:t>
      </w:r>
      <w:r w:rsidR="00350EDE">
        <w:rPr>
          <w:rFonts w:ascii="Times New Roman" w:eastAsia="Times New Roman" w:hAnsi="Times New Roman" w:cs="Times New Roman"/>
          <w:sz w:val="20"/>
          <w:szCs w:val="20"/>
        </w:rPr>
        <w:t>3</w:t>
      </w:r>
      <w:r>
        <w:rPr>
          <w:rFonts w:ascii="Times New Roman" w:eastAsia="Times New Roman" w:hAnsi="Times New Roman" w:cs="Times New Roman"/>
          <w:sz w:val="20"/>
          <w:szCs w:val="20"/>
        </w:rPr>
        <w:t>.0</w:t>
      </w:r>
      <w:r w:rsidR="00350EDE">
        <w:rPr>
          <w:rFonts w:ascii="Times New Roman" w:eastAsia="Times New Roman" w:hAnsi="Times New Roman" w:cs="Times New Roman"/>
          <w:sz w:val="20"/>
          <w:szCs w:val="20"/>
        </w:rPr>
        <w:t>2</w:t>
      </w:r>
      <w:r>
        <w:rPr>
          <w:rFonts w:ascii="Times New Roman" w:eastAsia="Times New Roman" w:hAnsi="Times New Roman" w:cs="Times New Roman"/>
          <w:sz w:val="20"/>
          <w:szCs w:val="20"/>
        </w:rPr>
        <w:t>.2025</w:t>
      </w:r>
    </w:p>
    <w:p w:rsidR="001C544F" w:rsidRDefault="001C544F">
      <w:pPr>
        <w:widowControl w:val="0"/>
        <w:spacing w:after="0"/>
        <w:rPr>
          <w:rFonts w:ascii="Times New Roman" w:eastAsia="Times New Roman" w:hAnsi="Times New Roman" w:cs="Times New Roman"/>
          <w:sz w:val="20"/>
          <w:szCs w:val="20"/>
        </w:rPr>
      </w:pPr>
    </w:p>
    <w:p w:rsidR="00350EDE" w:rsidRDefault="00350EDE" w:rsidP="00350EDE">
      <w:pPr>
        <w:widowControl w:val="0"/>
        <w:spacing w:after="0"/>
        <w:jc w:val="center"/>
        <w:rPr>
          <w:rFonts w:ascii="Times New Roman" w:eastAsia="Times New Roman" w:hAnsi="Times New Roman" w:cs="Times New Roman"/>
          <w:b/>
          <w:sz w:val="20"/>
          <w:szCs w:val="20"/>
        </w:rPr>
      </w:pPr>
      <w:r w:rsidRPr="00350EDE">
        <w:rPr>
          <w:rFonts w:ascii="Times New Roman" w:eastAsia="Times New Roman" w:hAnsi="Times New Roman" w:cs="Times New Roman"/>
          <w:b/>
          <w:sz w:val="20"/>
          <w:szCs w:val="20"/>
        </w:rPr>
        <w:t>INVITATION TO PARTICIPATE IN TENDER No. Q1-T131-RFP for the purchase of online training services on various topics</w:t>
      </w:r>
      <w:r w:rsidR="00AB133F" w:rsidRPr="00350EDE">
        <w:rPr>
          <w:rFonts w:ascii="Times New Roman" w:eastAsia="Times New Roman" w:hAnsi="Times New Roman" w:cs="Times New Roman"/>
          <w:b/>
          <w:sz w:val="20"/>
          <w:szCs w:val="20"/>
        </w:rPr>
        <w:t xml:space="preserve">              </w:t>
      </w:r>
    </w:p>
    <w:p w:rsidR="001C544F" w:rsidRPr="00350EDE" w:rsidRDefault="00350EDE" w:rsidP="00350EDE">
      <w:pPr>
        <w:widowControl w:val="0"/>
        <w:spacing w:after="0"/>
        <w:jc w:val="center"/>
        <w:rPr>
          <w:rFonts w:ascii="Times New Roman" w:eastAsia="Times New Roman" w:hAnsi="Times New Roman" w:cs="Times New Roman"/>
          <w:b/>
          <w:sz w:val="20"/>
          <w:szCs w:val="20"/>
        </w:rPr>
      </w:pPr>
      <w:r w:rsidRPr="00350EDE">
        <w:rPr>
          <w:rFonts w:ascii="Times New Roman" w:eastAsia="Times New Roman" w:hAnsi="Times New Roman" w:cs="Times New Roman"/>
          <w:b/>
          <w:sz w:val="20"/>
          <w:szCs w:val="20"/>
        </w:rPr>
        <w:t>DATE AND TIME OF CLOSING OF PROPOSALS: February 0</w:t>
      </w:r>
      <w:r w:rsidR="00647CE9">
        <w:rPr>
          <w:rFonts w:ascii="Times New Roman" w:eastAsia="Times New Roman" w:hAnsi="Times New Roman" w:cs="Times New Roman"/>
          <w:b/>
          <w:sz w:val="20"/>
          <w:szCs w:val="20"/>
        </w:rPr>
        <w:t>6</w:t>
      </w:r>
      <w:r w:rsidRPr="00350EDE">
        <w:rPr>
          <w:rFonts w:ascii="Times New Roman" w:eastAsia="Times New Roman" w:hAnsi="Times New Roman" w:cs="Times New Roman"/>
          <w:b/>
          <w:sz w:val="20"/>
          <w:szCs w:val="20"/>
        </w:rPr>
        <w:t>, 2025 – 1</w:t>
      </w:r>
      <w:r w:rsidR="00647CE9">
        <w:rPr>
          <w:rFonts w:ascii="Times New Roman" w:eastAsia="Times New Roman" w:hAnsi="Times New Roman" w:cs="Times New Roman"/>
          <w:b/>
          <w:sz w:val="20"/>
          <w:szCs w:val="20"/>
        </w:rPr>
        <w:t>4</w:t>
      </w:r>
      <w:r w:rsidRPr="00350EDE">
        <w:rPr>
          <w:rFonts w:ascii="Times New Roman" w:eastAsia="Times New Roman" w:hAnsi="Times New Roman" w:cs="Times New Roman"/>
          <w:b/>
          <w:sz w:val="20"/>
          <w:szCs w:val="20"/>
        </w:rPr>
        <w:t>:00 Eastern European Time</w:t>
      </w:r>
    </w:p>
    <w:p w:rsidR="00350EDE" w:rsidRDefault="00350EDE">
      <w:pPr>
        <w:widowControl w:val="0"/>
        <w:spacing w:after="0"/>
        <w:rPr>
          <w:rFonts w:ascii="Times New Roman" w:eastAsia="Times New Roman" w:hAnsi="Times New Roman" w:cs="Times New Roman"/>
          <w:sz w:val="20"/>
          <w:szCs w:val="20"/>
        </w:rPr>
      </w:pPr>
    </w:p>
    <w:p w:rsidR="001C544F" w:rsidRDefault="00AB133F">
      <w:pPr>
        <w:widowControl w:val="0"/>
        <w:spacing w:after="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“Right to Protection”CF  </w:t>
      </w:r>
      <w:r w:rsidR="00350EDE" w:rsidRPr="00350EDE">
        <w:rPr>
          <w:rFonts w:ascii="Times New Roman" w:eastAsia="Times New Roman" w:hAnsi="Times New Roman" w:cs="Times New Roman"/>
          <w:sz w:val="20"/>
          <w:szCs w:val="20"/>
        </w:rPr>
        <w:t>invites you to participate in the tender for the purchase of training services on various topics</w:t>
      </w:r>
    </w:p>
    <w:p w:rsidR="001C544F" w:rsidRDefault="001C544F">
      <w:pPr>
        <w:widowControl w:val="0"/>
        <w:spacing w:after="0"/>
        <w:rPr>
          <w:rFonts w:ascii="Times New Roman" w:eastAsia="Times New Roman" w:hAnsi="Times New Roman" w:cs="Times New Roman"/>
          <w:sz w:val="20"/>
          <w:szCs w:val="20"/>
        </w:rPr>
      </w:pPr>
    </w:p>
    <w:p w:rsidR="00350EDE" w:rsidRPr="00350EDE" w:rsidRDefault="00350EDE" w:rsidP="00350EDE">
      <w:pPr>
        <w:widowControl w:val="0"/>
        <w:spacing w:after="0"/>
        <w:rPr>
          <w:rFonts w:ascii="Times New Roman" w:eastAsia="Times New Roman" w:hAnsi="Times New Roman" w:cs="Times New Roman"/>
          <w:sz w:val="20"/>
          <w:szCs w:val="20"/>
        </w:rPr>
      </w:pPr>
      <w:r w:rsidRPr="00350EDE">
        <w:rPr>
          <w:rFonts w:ascii="Times New Roman" w:eastAsia="Times New Roman" w:hAnsi="Times New Roman" w:cs="Times New Roman"/>
          <w:b/>
          <w:sz w:val="20"/>
          <w:szCs w:val="20"/>
        </w:rPr>
        <w:t xml:space="preserve">Geography of project participants: </w:t>
      </w:r>
      <w:r w:rsidRPr="00350EDE">
        <w:rPr>
          <w:rFonts w:ascii="Times New Roman" w:eastAsia="Times New Roman" w:hAnsi="Times New Roman" w:cs="Times New Roman"/>
          <w:sz w:val="20"/>
          <w:szCs w:val="20"/>
        </w:rPr>
        <w:t>Zaporizhia, Mykolaiv, Kherson and Dnipropetrovsk regions.</w:t>
      </w:r>
    </w:p>
    <w:p w:rsidR="00350EDE" w:rsidRPr="00350EDE" w:rsidRDefault="00350EDE" w:rsidP="00350EDE">
      <w:pPr>
        <w:widowControl w:val="0"/>
        <w:spacing w:after="0"/>
        <w:rPr>
          <w:rFonts w:ascii="Times New Roman" w:eastAsia="Times New Roman" w:hAnsi="Times New Roman" w:cs="Times New Roman"/>
          <w:b/>
          <w:sz w:val="20"/>
          <w:szCs w:val="20"/>
        </w:rPr>
      </w:pPr>
      <w:r w:rsidRPr="00350EDE">
        <w:rPr>
          <w:rFonts w:ascii="Times New Roman" w:eastAsia="Times New Roman" w:hAnsi="Times New Roman" w:cs="Times New Roman"/>
          <w:b/>
          <w:sz w:val="20"/>
          <w:szCs w:val="20"/>
        </w:rPr>
        <w:t xml:space="preserve">Service provision format: </w:t>
      </w:r>
      <w:r w:rsidRPr="00350EDE">
        <w:rPr>
          <w:rFonts w:ascii="Times New Roman" w:eastAsia="Times New Roman" w:hAnsi="Times New Roman" w:cs="Times New Roman"/>
          <w:sz w:val="20"/>
          <w:szCs w:val="20"/>
        </w:rPr>
        <w:t>online.</w:t>
      </w:r>
    </w:p>
    <w:p w:rsidR="00350EDE" w:rsidRPr="00350EDE" w:rsidRDefault="00350EDE" w:rsidP="00350EDE">
      <w:pPr>
        <w:widowControl w:val="0"/>
        <w:spacing w:after="0"/>
        <w:rPr>
          <w:rFonts w:ascii="Times New Roman" w:eastAsia="Times New Roman" w:hAnsi="Times New Roman" w:cs="Times New Roman"/>
          <w:b/>
          <w:sz w:val="20"/>
          <w:szCs w:val="20"/>
        </w:rPr>
      </w:pPr>
      <w:r w:rsidRPr="00350EDE">
        <w:rPr>
          <w:rFonts w:ascii="Times New Roman" w:eastAsia="Times New Roman" w:hAnsi="Times New Roman" w:cs="Times New Roman"/>
          <w:b/>
          <w:sz w:val="20"/>
          <w:szCs w:val="20"/>
        </w:rPr>
        <w:t xml:space="preserve">Service provision period: </w:t>
      </w:r>
      <w:r w:rsidRPr="00350EDE">
        <w:rPr>
          <w:rFonts w:ascii="Times New Roman" w:eastAsia="Times New Roman" w:hAnsi="Times New Roman" w:cs="Times New Roman"/>
          <w:sz w:val="20"/>
          <w:szCs w:val="20"/>
        </w:rPr>
        <w:t>February 2025 - July 2025.</w:t>
      </w:r>
    </w:p>
    <w:p w:rsidR="00350EDE" w:rsidRPr="00350EDE" w:rsidRDefault="00350EDE" w:rsidP="00350EDE">
      <w:pPr>
        <w:widowControl w:val="0"/>
        <w:spacing w:after="0"/>
        <w:rPr>
          <w:rFonts w:ascii="Times New Roman" w:eastAsia="Times New Roman" w:hAnsi="Times New Roman" w:cs="Times New Roman"/>
          <w:sz w:val="20"/>
          <w:szCs w:val="20"/>
        </w:rPr>
      </w:pPr>
      <w:r w:rsidRPr="00350EDE">
        <w:rPr>
          <w:rFonts w:ascii="Times New Roman" w:eastAsia="Times New Roman" w:hAnsi="Times New Roman" w:cs="Times New Roman"/>
          <w:sz w:val="20"/>
          <w:szCs w:val="20"/>
        </w:rPr>
        <w:t>A detailed list of tasks is specified in the “Terms of Reference” file, which is an integral part of this invitation.</w:t>
      </w:r>
    </w:p>
    <w:p w:rsidR="00350EDE" w:rsidRPr="00350EDE" w:rsidRDefault="00350EDE" w:rsidP="00350EDE">
      <w:pPr>
        <w:widowControl w:val="0"/>
        <w:spacing w:after="0"/>
        <w:rPr>
          <w:rFonts w:ascii="Times New Roman" w:eastAsia="Times New Roman" w:hAnsi="Times New Roman" w:cs="Times New Roman"/>
          <w:sz w:val="20"/>
          <w:szCs w:val="20"/>
        </w:rPr>
      </w:pPr>
      <w:r w:rsidRPr="00350EDE">
        <w:rPr>
          <w:rFonts w:ascii="Times New Roman" w:eastAsia="Times New Roman" w:hAnsi="Times New Roman" w:cs="Times New Roman"/>
          <w:sz w:val="20"/>
          <w:szCs w:val="20"/>
        </w:rPr>
        <w:t>Requirements for the participant are specified in the “Terms of Reference” file.</w:t>
      </w:r>
    </w:p>
    <w:p w:rsidR="000E446E" w:rsidRDefault="000E446E" w:rsidP="00350EDE">
      <w:pPr>
        <w:widowControl w:val="0"/>
        <w:spacing w:after="0"/>
        <w:rPr>
          <w:rFonts w:ascii="Times New Roman" w:eastAsia="Times New Roman" w:hAnsi="Times New Roman" w:cs="Times New Roman"/>
          <w:b/>
          <w:sz w:val="20"/>
          <w:szCs w:val="20"/>
        </w:rPr>
      </w:pPr>
    </w:p>
    <w:p w:rsidR="001C544F" w:rsidRDefault="00AB133F" w:rsidP="00350EDE">
      <w:pPr>
        <w:widowControl w:val="0"/>
        <w:spacing w:after="0"/>
        <w:rPr>
          <w:rFonts w:ascii="Times New Roman" w:eastAsia="Times New Roman" w:hAnsi="Times New Roman" w:cs="Times New Roman"/>
          <w:b/>
          <w:color w:val="0000CC"/>
          <w:sz w:val="20"/>
          <w:szCs w:val="20"/>
          <w:u w:val="single"/>
        </w:rPr>
      </w:pPr>
      <w:r>
        <w:rPr>
          <w:rFonts w:ascii="Times New Roman" w:eastAsia="Times New Roman" w:hAnsi="Times New Roman" w:cs="Times New Roman"/>
          <w:b/>
          <w:color w:val="0000CC"/>
          <w:sz w:val="20"/>
          <w:szCs w:val="20"/>
        </w:rPr>
        <w:t xml:space="preserve">For any questions regarding the technical specifications, please contact Yulia Gonchar </w:t>
      </w:r>
      <w:r>
        <w:rPr>
          <w:rFonts w:ascii="Times New Roman" w:eastAsia="Times New Roman" w:hAnsi="Times New Roman" w:cs="Times New Roman"/>
          <w:b/>
          <w:color w:val="0000CC"/>
          <w:sz w:val="21"/>
          <w:szCs w:val="21"/>
          <w:highlight w:val="white"/>
          <w:u w:val="single"/>
        </w:rPr>
        <w:t>y.honchar@r2p.org.ua</w:t>
      </w:r>
    </w:p>
    <w:p w:rsidR="001C544F" w:rsidRDefault="001C544F">
      <w:pPr>
        <w:widowControl w:val="0"/>
        <w:spacing w:after="0"/>
        <w:rPr>
          <w:rFonts w:ascii="Times New Roman" w:eastAsia="Times New Roman" w:hAnsi="Times New Roman" w:cs="Times New Roman"/>
          <w:b/>
          <w:color w:val="0000CC"/>
          <w:sz w:val="20"/>
          <w:szCs w:val="20"/>
        </w:rPr>
      </w:pP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Tender information:</w:t>
      </w:r>
    </w:p>
    <w:p w:rsid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The tender includes 10 lots:</w:t>
      </w:r>
    </w:p>
    <w:p w:rsidR="000E446E" w:rsidRPr="000E446E" w:rsidRDefault="000E446E" w:rsidP="000E446E">
      <w:pPr>
        <w:widowControl w:val="0"/>
        <w:spacing w:after="0"/>
        <w:rPr>
          <w:rFonts w:ascii="Times New Roman" w:eastAsia="Times New Roman" w:hAnsi="Times New Roman" w:cs="Times New Roman"/>
          <w:b/>
          <w:sz w:val="20"/>
          <w:szCs w:val="20"/>
        </w:rPr>
      </w:pP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1: Conducting online training on the topic: "Development of a strategic plan for the activities of a non-profit organization and an operational plan for the implementation of strategic priorities."</w:t>
      </w: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2: Conducting online training on the topic: "Effective models of the organizational structure of a non-profit organization, formation of a role matrix, development of a training plan for the executive team."</w:t>
      </w: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3: Conducting online training on the topic: "Development of a communication strategy/plan to support the activities of a non-profit organization."</w:t>
      </w: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4: Conducting online training on the topic: "Local fundraising. Development of a fundraising strategy for a non-profit organization."</w:t>
      </w: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5: Conducting online training on the topic: "Grantwriting for a non-profit organization. Development of a fundraising strategy for a non-profit organization with an emphasis on working with donors." .</w:t>
      </w: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6: Conducting online trainings on the topic: “Developing a system of care and support for staff and volunteers of a non-profit organization”.</w:t>
      </w: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7: Conducting online trainings on the topic: “Developing and implementing internal policies in a non-profit organization”.</w:t>
      </w: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8: Conducting online trainings on the topic: “Developing security and digital policies”.</w:t>
      </w: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9: Conducting online trainings on the topic: “Creating a system for monitoring and evaluating the results of project activities of a non-profit organization (MEAL)”.</w:t>
      </w: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Lot 10: Conducting online trainings on the topic: “Building an internal communication system in a non-profit organization. Implementing digital solutions for process management.”</w:t>
      </w:r>
    </w:p>
    <w:p w:rsidR="000E446E" w:rsidRDefault="000E446E">
      <w:pPr>
        <w:widowControl w:val="0"/>
        <w:spacing w:after="0"/>
        <w:rPr>
          <w:rFonts w:ascii="Times New Roman" w:eastAsia="Times New Roman" w:hAnsi="Times New Roman" w:cs="Times New Roman"/>
          <w:sz w:val="20"/>
          <w:szCs w:val="20"/>
        </w:rPr>
      </w:pPr>
    </w:p>
    <w:p w:rsidR="000E446E" w:rsidRDefault="000E446E" w:rsidP="000E446E">
      <w:pPr>
        <w:widowControl w:val="0"/>
        <w:spacing w:after="0"/>
        <w:rPr>
          <w:rFonts w:ascii="Times New Roman" w:eastAsia="Times New Roman" w:hAnsi="Times New Roman" w:cs="Times New Roman"/>
          <w:b/>
          <w:i/>
          <w:sz w:val="20"/>
          <w:szCs w:val="20"/>
          <w:u w:val="single"/>
        </w:rPr>
      </w:pPr>
      <w:r w:rsidRPr="000E446E">
        <w:rPr>
          <w:rFonts w:ascii="Times New Roman" w:eastAsia="Times New Roman" w:hAnsi="Times New Roman" w:cs="Times New Roman"/>
          <w:b/>
          <w:i/>
          <w:sz w:val="20"/>
          <w:szCs w:val="20"/>
          <w:u w:val="single"/>
        </w:rPr>
        <w:t>A participant may submit a proposal for one or more lots. For each lot, a separate proposal must be submitted in separate messages with the corresponding topics.</w:t>
      </w:r>
    </w:p>
    <w:p w:rsidR="000E446E" w:rsidRPr="000E446E" w:rsidRDefault="000E446E" w:rsidP="000E446E">
      <w:pPr>
        <w:widowControl w:val="0"/>
        <w:spacing w:after="0"/>
        <w:rPr>
          <w:rFonts w:ascii="Times New Roman" w:eastAsia="Times New Roman" w:hAnsi="Times New Roman" w:cs="Times New Roman"/>
          <w:b/>
          <w:i/>
          <w:sz w:val="20"/>
          <w:szCs w:val="20"/>
          <w:u w:val="single"/>
        </w:rPr>
      </w:pPr>
    </w:p>
    <w:p w:rsidR="000E446E" w:rsidRPr="000E446E" w:rsidRDefault="000E446E" w:rsidP="000E446E">
      <w:pPr>
        <w:widowControl w:val="0"/>
        <w:spacing w:after="0"/>
        <w:rPr>
          <w:rFonts w:ascii="Times New Roman" w:eastAsia="Times New Roman" w:hAnsi="Times New Roman" w:cs="Times New Roman"/>
          <w:b/>
          <w:i/>
          <w:sz w:val="20"/>
          <w:szCs w:val="20"/>
        </w:rPr>
      </w:pPr>
      <w:r w:rsidRPr="000E446E">
        <w:rPr>
          <w:rFonts w:ascii="Times New Roman" w:eastAsia="Times New Roman" w:hAnsi="Times New Roman" w:cs="Times New Roman"/>
          <w:b/>
          <w:i/>
          <w:sz w:val="20"/>
          <w:szCs w:val="20"/>
        </w:rPr>
        <w:t>According to the results of the tender, one winner will be selected for each topic (but one winner may be selected to teach several topics).</w:t>
      </w:r>
    </w:p>
    <w:p w:rsidR="000E446E" w:rsidRDefault="000E446E">
      <w:pPr>
        <w:widowControl w:val="0"/>
        <w:spacing w:after="0"/>
        <w:rPr>
          <w:rFonts w:ascii="Times New Roman" w:eastAsia="Times New Roman" w:hAnsi="Times New Roman" w:cs="Times New Roman"/>
          <w:sz w:val="20"/>
          <w:szCs w:val="20"/>
        </w:rPr>
      </w:pPr>
    </w:p>
    <w:p w:rsidR="000E446E" w:rsidRDefault="000E446E">
      <w:pPr>
        <w:widowControl w:val="0"/>
        <w:spacing w:after="0"/>
        <w:rPr>
          <w:rFonts w:ascii="Times New Roman" w:eastAsia="Times New Roman" w:hAnsi="Times New Roman" w:cs="Times New Roman"/>
          <w:sz w:val="20"/>
          <w:szCs w:val="20"/>
        </w:rPr>
      </w:pPr>
    </w:p>
    <w:p w:rsidR="000E446E" w:rsidRPr="000E446E" w:rsidRDefault="000E446E" w:rsidP="000E446E">
      <w:pPr>
        <w:widowControl w:val="0"/>
        <w:spacing w:after="0"/>
        <w:rPr>
          <w:rFonts w:ascii="Times New Roman" w:eastAsia="Times New Roman" w:hAnsi="Times New Roman" w:cs="Times New Roman"/>
          <w:sz w:val="20"/>
          <w:szCs w:val="20"/>
        </w:rPr>
      </w:pPr>
      <w:r w:rsidRPr="000E446E">
        <w:rPr>
          <w:rFonts w:ascii="Times New Roman" w:eastAsia="Times New Roman" w:hAnsi="Times New Roman" w:cs="Times New Roman"/>
          <w:sz w:val="20"/>
          <w:szCs w:val="20"/>
        </w:rPr>
        <w:t>The customer reserves the right to change the scope of services. The scope of services is determined jointly with the project manager of the Right to Protection Foundation.</w:t>
      </w:r>
    </w:p>
    <w:p w:rsidR="000E446E" w:rsidRPr="000E446E" w:rsidRDefault="000E446E" w:rsidP="000E446E">
      <w:pPr>
        <w:widowControl w:val="0"/>
        <w:spacing w:after="0"/>
        <w:rPr>
          <w:rFonts w:ascii="Times New Roman" w:eastAsia="Times New Roman" w:hAnsi="Times New Roman" w:cs="Times New Roman"/>
          <w:sz w:val="20"/>
          <w:szCs w:val="20"/>
        </w:rPr>
      </w:pPr>
      <w:r w:rsidRPr="000E446E">
        <w:rPr>
          <w:rFonts w:ascii="Times New Roman" w:eastAsia="Times New Roman" w:hAnsi="Times New Roman" w:cs="Times New Roman"/>
          <w:sz w:val="20"/>
          <w:szCs w:val="20"/>
        </w:rPr>
        <w:t>The Fund has the right to accept or reject any offer or cancel the tender at any time before concluding a contract with the supplier and is not liable for this.</w:t>
      </w:r>
    </w:p>
    <w:p w:rsidR="000E446E" w:rsidRPr="000E446E" w:rsidRDefault="000E446E" w:rsidP="000E446E">
      <w:pPr>
        <w:widowControl w:val="0"/>
        <w:spacing w:after="0"/>
        <w:rPr>
          <w:rFonts w:ascii="Times New Roman" w:eastAsia="Times New Roman" w:hAnsi="Times New Roman" w:cs="Times New Roman"/>
          <w:sz w:val="20"/>
          <w:szCs w:val="20"/>
        </w:rPr>
      </w:pPr>
      <w:r w:rsidRPr="000E446E">
        <w:rPr>
          <w:rFonts w:ascii="Times New Roman" w:eastAsia="Times New Roman" w:hAnsi="Times New Roman" w:cs="Times New Roman"/>
          <w:sz w:val="20"/>
          <w:szCs w:val="20"/>
        </w:rPr>
        <w:lastRenderedPageBreak/>
        <w:t xml:space="preserve">The participant may contact the Fund at any time, but no later than 2 (two) days before the deadline for submitting tender offers, for clarifications or clarifications regarding the subject of the procurement by sending a letter with a request to the e-mail address: </w:t>
      </w:r>
      <w:r w:rsidRPr="000E446E">
        <w:rPr>
          <w:rFonts w:ascii="Times New Roman" w:eastAsia="Times New Roman" w:hAnsi="Times New Roman" w:cs="Times New Roman"/>
          <w:b/>
          <w:sz w:val="20"/>
          <w:szCs w:val="20"/>
        </w:rPr>
        <w:t>tender@r2p.org.ua</w:t>
      </w:r>
    </w:p>
    <w:p w:rsidR="000E446E" w:rsidRPr="000E446E" w:rsidRDefault="000E446E" w:rsidP="000E446E">
      <w:pPr>
        <w:widowControl w:val="0"/>
        <w:spacing w:after="0"/>
        <w:rPr>
          <w:rFonts w:ascii="Times New Roman" w:eastAsia="Times New Roman" w:hAnsi="Times New Roman" w:cs="Times New Roman"/>
          <w:sz w:val="20"/>
          <w:szCs w:val="20"/>
        </w:rPr>
      </w:pPr>
      <w:r w:rsidRPr="000E446E">
        <w:rPr>
          <w:rFonts w:ascii="Times New Roman" w:eastAsia="Times New Roman" w:hAnsi="Times New Roman" w:cs="Times New Roman"/>
          <w:sz w:val="20"/>
          <w:szCs w:val="20"/>
        </w:rPr>
        <w:t xml:space="preserve">For detailed information on the terms of reference, please contact Yulia Honchar </w:t>
      </w:r>
      <w:r w:rsidRPr="000E446E">
        <w:rPr>
          <w:rFonts w:ascii="Times New Roman" w:eastAsia="Times New Roman" w:hAnsi="Times New Roman" w:cs="Times New Roman"/>
          <w:b/>
          <w:color w:val="0000FF"/>
          <w:sz w:val="20"/>
          <w:szCs w:val="20"/>
        </w:rPr>
        <w:t>y.honchar@r2p.org.ua</w:t>
      </w:r>
    </w:p>
    <w:p w:rsidR="000E446E" w:rsidRPr="000E446E" w:rsidRDefault="000E446E" w:rsidP="000E446E">
      <w:pPr>
        <w:widowControl w:val="0"/>
        <w:spacing w:after="0"/>
        <w:rPr>
          <w:rFonts w:ascii="Times New Roman" w:eastAsia="Times New Roman" w:hAnsi="Times New Roman" w:cs="Times New Roman"/>
          <w:sz w:val="20"/>
          <w:szCs w:val="20"/>
        </w:rPr>
      </w:pPr>
      <w:r w:rsidRPr="000E446E">
        <w:rPr>
          <w:rFonts w:ascii="Times New Roman" w:eastAsia="Times New Roman" w:hAnsi="Times New Roman" w:cs="Times New Roman"/>
          <w:sz w:val="20"/>
          <w:szCs w:val="20"/>
        </w:rPr>
        <w:t xml:space="preserve">For questions about preparing and submitting a proposal, please contact Kristina Yachnyk </w:t>
      </w:r>
      <w:r w:rsidRPr="000E446E">
        <w:rPr>
          <w:rFonts w:ascii="Times New Roman" w:eastAsia="Times New Roman" w:hAnsi="Times New Roman" w:cs="Times New Roman"/>
          <w:b/>
          <w:color w:val="0000FF"/>
          <w:sz w:val="20"/>
          <w:szCs w:val="20"/>
        </w:rPr>
        <w:t>k.yachnyk@r2p.org.ua</w:t>
      </w:r>
    </w:p>
    <w:p w:rsidR="000E446E" w:rsidRPr="000E446E" w:rsidRDefault="000E446E" w:rsidP="000E446E">
      <w:pPr>
        <w:widowControl w:val="0"/>
        <w:spacing w:after="0"/>
        <w:rPr>
          <w:rFonts w:ascii="Times New Roman" w:eastAsia="Times New Roman" w:hAnsi="Times New Roman" w:cs="Times New Roman"/>
          <w:sz w:val="20"/>
          <w:szCs w:val="20"/>
        </w:rPr>
      </w:pPr>
      <w:r w:rsidRPr="000E446E">
        <w:rPr>
          <w:rFonts w:ascii="Times New Roman" w:eastAsia="Times New Roman" w:hAnsi="Times New Roman" w:cs="Times New Roman"/>
          <w:sz w:val="20"/>
          <w:szCs w:val="20"/>
        </w:rPr>
        <w:t>The participant must not be on the sanctions lists of Ukraine, the EU, the USA, Canada, Japan, or the UK.</w:t>
      </w:r>
    </w:p>
    <w:p w:rsidR="001C544F" w:rsidRDefault="000E446E" w:rsidP="000E446E">
      <w:pPr>
        <w:widowControl w:val="0"/>
        <w:spacing w:after="0"/>
        <w:rPr>
          <w:rFonts w:ascii="Times New Roman" w:eastAsia="Times New Roman" w:hAnsi="Times New Roman" w:cs="Times New Roman"/>
          <w:sz w:val="20"/>
          <w:szCs w:val="20"/>
        </w:rPr>
      </w:pPr>
      <w:r w:rsidRPr="000E446E">
        <w:rPr>
          <w:rFonts w:ascii="Times New Roman" w:eastAsia="Times New Roman" w:hAnsi="Times New Roman" w:cs="Times New Roman"/>
          <w:sz w:val="20"/>
          <w:szCs w:val="20"/>
        </w:rPr>
        <w:t>The participant must not be in the process of terminating the activities of an LLC or individual entrepreneur.</w:t>
      </w:r>
    </w:p>
    <w:p w:rsidR="000E446E" w:rsidRDefault="000E446E" w:rsidP="000E446E">
      <w:pPr>
        <w:widowControl w:val="0"/>
        <w:spacing w:after="0"/>
        <w:rPr>
          <w:rFonts w:ascii="Times New Roman" w:eastAsia="Times New Roman" w:hAnsi="Times New Roman" w:cs="Times New Roman"/>
          <w:b/>
          <w:sz w:val="20"/>
          <w:szCs w:val="20"/>
        </w:rPr>
      </w:pP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The requirements for submitting a technical proposal are specified in the “Terms of Reference” file, which is an integral part of this invitation.</w:t>
      </w:r>
    </w:p>
    <w:p w:rsidR="000E446E" w:rsidRPr="000E446E" w:rsidRDefault="000E446E" w:rsidP="000E446E">
      <w:pPr>
        <w:widowControl w:val="0"/>
        <w:spacing w:after="0"/>
        <w:rPr>
          <w:rFonts w:ascii="Times New Roman" w:eastAsia="Times New Roman" w:hAnsi="Times New Roman" w:cs="Times New Roman"/>
          <w:b/>
          <w:sz w:val="20"/>
          <w:szCs w:val="20"/>
        </w:rPr>
      </w:pPr>
    </w:p>
    <w:p w:rsidR="000E446E" w:rsidRPr="000E446E" w:rsidRDefault="000E446E" w:rsidP="000E446E">
      <w:pPr>
        <w:widowControl w:val="0"/>
        <w:spacing w:after="0"/>
        <w:rPr>
          <w:rFonts w:ascii="Times New Roman" w:eastAsia="Times New Roman" w:hAnsi="Times New Roman" w:cs="Times New Roman"/>
          <w:b/>
          <w:sz w:val="20"/>
          <w:szCs w:val="20"/>
        </w:rPr>
      </w:pPr>
      <w:r w:rsidRPr="000E446E">
        <w:rPr>
          <w:rFonts w:ascii="Times New Roman" w:eastAsia="Times New Roman" w:hAnsi="Times New Roman" w:cs="Times New Roman"/>
          <w:b/>
          <w:sz w:val="20"/>
          <w:szCs w:val="20"/>
        </w:rPr>
        <w:t>Your financial proposal must be submitted in accordance with the Financial Proposal Form (Annex B).</w:t>
      </w:r>
    </w:p>
    <w:p w:rsidR="001C544F" w:rsidRPr="000E446E" w:rsidRDefault="000E446E" w:rsidP="000E446E">
      <w:pPr>
        <w:widowControl w:val="0"/>
        <w:spacing w:after="0"/>
        <w:rPr>
          <w:rFonts w:ascii="Times New Roman" w:eastAsia="Times New Roman" w:hAnsi="Times New Roman" w:cs="Times New Roman"/>
          <w:i/>
          <w:sz w:val="20"/>
          <w:szCs w:val="20"/>
        </w:rPr>
      </w:pPr>
      <w:r w:rsidRPr="000E446E">
        <w:rPr>
          <w:rFonts w:ascii="Times New Roman" w:eastAsia="Times New Roman" w:hAnsi="Times New Roman" w:cs="Times New Roman"/>
          <w:i/>
          <w:sz w:val="20"/>
          <w:szCs w:val="20"/>
        </w:rPr>
        <w:t>The price proposal must be submitted in the prescribed form using Ukrainian hryvnia as the currency. The Participant independently determines the price for the services it proposes to provide under the Procurement Agreement. Additional services and costs that have not been agreed and provided for in the Agreement will not be paid.</w:t>
      </w:r>
    </w:p>
    <w:p w:rsidR="000E446E" w:rsidRDefault="000E446E" w:rsidP="000E446E">
      <w:pPr>
        <w:widowControl w:val="0"/>
        <w:spacing w:after="0"/>
        <w:rPr>
          <w:rFonts w:ascii="Times New Roman" w:eastAsia="Times New Roman" w:hAnsi="Times New Roman" w:cs="Times New Roman"/>
          <w:b/>
          <w:color w:val="0000CC"/>
          <w:sz w:val="26"/>
          <w:szCs w:val="26"/>
        </w:rPr>
      </w:pPr>
    </w:p>
    <w:p w:rsidR="000E446E" w:rsidRDefault="000E446E" w:rsidP="000E446E">
      <w:pPr>
        <w:widowControl w:val="0"/>
        <w:spacing w:after="0"/>
        <w:rPr>
          <w:rFonts w:ascii="Times New Roman" w:eastAsia="Times New Roman" w:hAnsi="Times New Roman" w:cs="Times New Roman"/>
          <w:b/>
          <w:color w:val="0000CC"/>
          <w:sz w:val="26"/>
          <w:szCs w:val="26"/>
        </w:rPr>
      </w:pPr>
    </w:p>
    <w:p w:rsidR="001C544F" w:rsidRDefault="00AB133F">
      <w:pPr>
        <w:widowControl w:val="0"/>
        <w:spacing w:after="0"/>
        <w:rPr>
          <w:rFonts w:ascii="Times New Roman" w:eastAsia="Times New Roman" w:hAnsi="Times New Roman" w:cs="Times New Roman"/>
          <w:b/>
          <w:color w:val="0000CC"/>
          <w:sz w:val="26"/>
          <w:szCs w:val="26"/>
        </w:rPr>
      </w:pPr>
      <w:r>
        <w:rPr>
          <w:rFonts w:ascii="Times New Roman" w:eastAsia="Times New Roman" w:hAnsi="Times New Roman" w:cs="Times New Roman"/>
          <w:b/>
          <w:color w:val="0000CC"/>
          <w:sz w:val="26"/>
          <w:szCs w:val="26"/>
        </w:rPr>
        <w:t>Please send your proposal to tender@r2p.org.ua no later than 1</w:t>
      </w:r>
      <w:r w:rsidR="00647CE9">
        <w:rPr>
          <w:rFonts w:ascii="Times New Roman" w:eastAsia="Times New Roman" w:hAnsi="Times New Roman" w:cs="Times New Roman"/>
          <w:b/>
          <w:color w:val="0000CC"/>
          <w:sz w:val="26"/>
          <w:szCs w:val="26"/>
        </w:rPr>
        <w:t>4</w:t>
      </w:r>
      <w:r>
        <w:rPr>
          <w:rFonts w:ascii="Times New Roman" w:eastAsia="Times New Roman" w:hAnsi="Times New Roman" w:cs="Times New Roman"/>
          <w:b/>
          <w:color w:val="0000CC"/>
          <w:sz w:val="26"/>
          <w:szCs w:val="26"/>
        </w:rPr>
        <w:t xml:space="preserve">:00, </w:t>
      </w:r>
      <w:r w:rsidR="000E446E" w:rsidRPr="000E446E">
        <w:rPr>
          <w:rFonts w:ascii="Times New Roman" w:eastAsia="Times New Roman" w:hAnsi="Times New Roman" w:cs="Times New Roman"/>
          <w:b/>
          <w:color w:val="0000FF"/>
          <w:sz w:val="26"/>
          <w:szCs w:val="26"/>
        </w:rPr>
        <w:t>February</w:t>
      </w:r>
      <w:r>
        <w:rPr>
          <w:rFonts w:ascii="Times New Roman" w:eastAsia="Times New Roman" w:hAnsi="Times New Roman" w:cs="Times New Roman"/>
          <w:b/>
          <w:color w:val="0000CC"/>
          <w:sz w:val="26"/>
          <w:szCs w:val="26"/>
        </w:rPr>
        <w:t xml:space="preserve"> </w:t>
      </w:r>
      <w:r w:rsidR="000E446E">
        <w:rPr>
          <w:rFonts w:ascii="Times New Roman" w:eastAsia="Times New Roman" w:hAnsi="Times New Roman" w:cs="Times New Roman"/>
          <w:b/>
          <w:color w:val="0000CC"/>
          <w:sz w:val="26"/>
          <w:szCs w:val="26"/>
        </w:rPr>
        <w:t>0</w:t>
      </w:r>
      <w:r w:rsidR="00647CE9">
        <w:rPr>
          <w:rFonts w:ascii="Times New Roman" w:eastAsia="Times New Roman" w:hAnsi="Times New Roman" w:cs="Times New Roman"/>
          <w:b/>
          <w:color w:val="0000CC"/>
          <w:sz w:val="26"/>
          <w:szCs w:val="26"/>
        </w:rPr>
        <w:t>6</w:t>
      </w:r>
      <w:r>
        <w:rPr>
          <w:rFonts w:ascii="Times New Roman" w:eastAsia="Times New Roman" w:hAnsi="Times New Roman" w:cs="Times New Roman"/>
          <w:b/>
          <w:color w:val="0000CC"/>
          <w:sz w:val="26"/>
          <w:szCs w:val="26"/>
        </w:rPr>
        <w:t>, 2025.</w:t>
      </w: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Proposals received later or to a different address will not be accepted for consideration.</w:t>
      </w:r>
    </w:p>
    <w:p w:rsidR="001C544F" w:rsidRDefault="001C544F">
      <w:pPr>
        <w:widowControl w:val="0"/>
        <w:spacing w:after="0"/>
        <w:rPr>
          <w:rFonts w:ascii="Times New Roman" w:eastAsia="Times New Roman" w:hAnsi="Times New Roman" w:cs="Times New Roman"/>
          <w:b/>
          <w:sz w:val="20"/>
          <w:szCs w:val="20"/>
        </w:rPr>
      </w:pPr>
      <w:bookmarkStart w:id="5" w:name="_GoBack"/>
      <w:bookmarkEnd w:id="5"/>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b/>
          <w:sz w:val="20"/>
          <w:szCs w:val="20"/>
        </w:rPr>
        <w:t>Evaluation of the offer</w:t>
      </w:r>
      <w:r>
        <w:rPr>
          <w:rFonts w:ascii="Times New Roman" w:eastAsia="Times New Roman" w:hAnsi="Times New Roman" w:cs="Times New Roman"/>
          <w:sz w:val="20"/>
          <w:szCs w:val="20"/>
        </w:rPr>
        <w:t>:</w:t>
      </w: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Proposals will be evaluated in 3 stages:</w:t>
      </w: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1. Compliance with the requirements: participants who do not meet the requirements specified in the «Terms of reference» will not be considered by the tender committee.</w:t>
      </w: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2. Evaluation of the technical proposal: points for the technical Proposal will be calculated according to the percentage distribution of the evaluation criteria (specified in the «Terms of reference»). The maximum number of points for a technical proposal is 70. The threshold for accepting a proposal as technically appropriate will be 40 points.</w:t>
      </w: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3. Evaluation of the financial proposal: The financial component will be analyzed only for those suppliers who have passed the technical evaluation and scored a minimum passing score (40).</w:t>
      </w: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The financial proposal will be evaluated according to the percentage distribution: 30% of the total evaluation (maximum 30 points). The maximum number of points will be assigned to the lowest price offer based on the results of comparison with other firms. All other bids will be awarded points in inverse proportion to the lowest bid.</w:t>
      </w: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For example: (the lower the price, the higher the score) according to the formula: (lowest price offer)/(your price offer)*30</w:t>
      </w: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The technical component of a detailed proposal can receive a maximum of 70 points, the financial component - 30 points.</w:t>
      </w:r>
    </w:p>
    <w:p w:rsidR="001C544F" w:rsidRDefault="001C544F">
      <w:pPr>
        <w:widowControl w:val="0"/>
        <w:spacing w:after="0"/>
        <w:rPr>
          <w:rFonts w:ascii="Times New Roman" w:eastAsia="Times New Roman" w:hAnsi="Times New Roman" w:cs="Times New Roman"/>
          <w:sz w:val="20"/>
          <w:szCs w:val="20"/>
        </w:rPr>
      </w:pP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Consideration and evaluation of competitive applications will be carried out by the Committee within 7 calendar days after the date of completion of the collection of proposals. The results of the competition will be announced separately.</w:t>
      </w: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CF "Right to Protection" may, at its own discretion, extend the deadline for submission of tender proposals, notifying the invited tender participants at the same time. The extension of the deadline may be accompanied by amendments to the documents on the invitation to participate in the tender, prepared by BF "Right to Defense" on its own initiative or in response to a request for clarification sent by a possible supplier.</w:t>
      </w:r>
    </w:p>
    <w:p w:rsidR="001C544F" w:rsidRDefault="001C544F">
      <w:pPr>
        <w:widowControl w:val="0"/>
        <w:spacing w:after="0"/>
        <w:rPr>
          <w:rFonts w:ascii="Times New Roman" w:eastAsia="Times New Roman" w:hAnsi="Times New Roman" w:cs="Times New Roman"/>
          <w:sz w:val="20"/>
          <w:szCs w:val="20"/>
        </w:rPr>
      </w:pP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Thank you for your cooperation! </w:t>
      </w: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Sincerely,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President Oleksandr Galkin</w:t>
      </w:r>
    </w:p>
    <w:p w:rsidR="001C544F" w:rsidRDefault="001C544F">
      <w:pPr>
        <w:widowControl w:val="0"/>
        <w:spacing w:after="0"/>
        <w:rPr>
          <w:rFonts w:ascii="Times New Roman" w:eastAsia="Times New Roman" w:hAnsi="Times New Roman" w:cs="Times New Roman"/>
          <w:sz w:val="20"/>
          <w:szCs w:val="20"/>
        </w:rPr>
      </w:pPr>
    </w:p>
    <w:p w:rsidR="001C544F" w:rsidRDefault="001C544F">
      <w:pPr>
        <w:widowControl w:val="0"/>
        <w:spacing w:after="0"/>
        <w:rPr>
          <w:rFonts w:ascii="Times New Roman" w:eastAsia="Times New Roman" w:hAnsi="Times New Roman" w:cs="Times New Roman"/>
          <w:sz w:val="20"/>
          <w:szCs w:val="20"/>
        </w:rPr>
      </w:pPr>
    </w:p>
    <w:p w:rsidR="001C544F" w:rsidRDefault="001C544F">
      <w:pPr>
        <w:widowControl w:val="0"/>
        <w:spacing w:after="0"/>
        <w:rPr>
          <w:rFonts w:ascii="Times New Roman" w:eastAsia="Times New Roman" w:hAnsi="Times New Roman" w:cs="Times New Roman"/>
          <w:sz w:val="20"/>
          <w:szCs w:val="20"/>
        </w:rPr>
      </w:pPr>
    </w:p>
    <w:p w:rsidR="001C544F" w:rsidRDefault="001C544F">
      <w:pPr>
        <w:widowControl w:val="0"/>
        <w:spacing w:after="0"/>
        <w:rPr>
          <w:rFonts w:ascii="Times New Roman" w:eastAsia="Times New Roman" w:hAnsi="Times New Roman" w:cs="Times New Roman"/>
          <w:sz w:val="20"/>
          <w:szCs w:val="20"/>
        </w:rPr>
      </w:pPr>
    </w:p>
    <w:p w:rsidR="001C544F" w:rsidRDefault="00AB133F">
      <w:pPr>
        <w:widowControl w:val="0"/>
        <w:spacing w:after="0"/>
        <w:rPr>
          <w:rFonts w:ascii="Times New Roman" w:eastAsia="Times New Roman" w:hAnsi="Times New Roman" w:cs="Times New Roman"/>
          <w:sz w:val="16"/>
          <w:szCs w:val="16"/>
        </w:rPr>
      </w:pPr>
      <w:r>
        <w:rPr>
          <w:rFonts w:ascii="Times New Roman" w:eastAsia="Times New Roman" w:hAnsi="Times New Roman" w:cs="Times New Roman"/>
          <w:sz w:val="16"/>
          <w:szCs w:val="16"/>
        </w:rPr>
        <w:t>Charitable organization "Right to Protection" makes efforts to prevent, detect and take measures against all cases of fraud and abuse. The confidential hotline for combating fraud and abuse is available to all participants of competitive bidding, suspicious and fraudulent actions should be reported to the mail: complaint@r2p.org.ua or by phone: +380 99 217 58 95 "hotline" for complaints BF Pravo na Zahyst implements a policy of zero tolerance regarding gifts and tokens of appreciation. Thus, we urge suppliers not to send gifts or show other signs of gratitude to the employees of the Foundation. Bidders who believe that during the process of submitting, evaluating proposals or awarding a contract, the Fund's representatives committed discriminatory violations, fraud, unscrupulous actions, or abuse took place, can file a complaint by e-mail: complaint@r2p.org.ua or by tel: +380 99 217 58 95 "hotline" for complaints.</w:t>
      </w:r>
    </w:p>
    <w:p w:rsidR="001C544F" w:rsidRDefault="001C544F">
      <w:pPr>
        <w:widowControl w:val="0"/>
        <w:spacing w:after="0"/>
        <w:rPr>
          <w:rFonts w:ascii="Times New Roman" w:eastAsia="Times New Roman" w:hAnsi="Times New Roman" w:cs="Times New Roman"/>
          <w:sz w:val="16"/>
          <w:szCs w:val="16"/>
        </w:rPr>
      </w:pPr>
    </w:p>
    <w:p w:rsidR="001C544F" w:rsidRDefault="00AB133F">
      <w:pPr>
        <w:widowControl w:val="0"/>
        <w:spacing w:after="0"/>
        <w:rPr>
          <w:rFonts w:ascii="Times New Roman" w:eastAsia="Times New Roman" w:hAnsi="Times New Roman" w:cs="Times New Roman"/>
          <w:b/>
          <w:sz w:val="20"/>
          <w:szCs w:val="20"/>
        </w:rPr>
      </w:pPr>
      <w:r>
        <w:rPr>
          <w:rFonts w:ascii="Times New Roman" w:eastAsia="Times New Roman" w:hAnsi="Times New Roman" w:cs="Times New Roman"/>
          <w:sz w:val="16"/>
          <w:szCs w:val="16"/>
        </w:rPr>
        <w:t>Considering that the Customer is an implementing partner of the United Nations agency UNHCR, and the UN requires all UN suppliers and suppliers of partner organizations to be guided by high ethical principles and moral standards, the Supplier undertakes to comply with the UN Supplier Code of Conduct (in the Ukrainian language is given at the link - https://www.unhcr.org/ua/media/dodatok-e-kodeks-povedinky-postachalnykiv-oon-pdf-1</w:t>
      </w:r>
    </w:p>
    <w:sectPr w:rsidR="001C544F" w:rsidSect="00286E00">
      <w:headerReference w:type="default" r:id="rId11"/>
      <w:footerReference w:type="default" r:id="rId12"/>
      <w:pgSz w:w="11906" w:h="16838"/>
      <w:pgMar w:top="39" w:right="707" w:bottom="993" w:left="709" w:header="254"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3C58" w:rsidRDefault="00163C58">
      <w:pPr>
        <w:spacing w:after="0" w:line="240" w:lineRule="auto"/>
      </w:pPr>
      <w:r>
        <w:separator/>
      </w:r>
    </w:p>
  </w:endnote>
  <w:endnote w:type="continuationSeparator" w:id="0">
    <w:p w:rsidR="00163C58" w:rsidRDefault="00163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1742" w:rsidRPr="00971742" w:rsidRDefault="00971742" w:rsidP="00971742">
    <w:pPr>
      <w:pStyle w:val="a6"/>
    </w:pPr>
    <w:r>
      <w:rPr>
        <w:noProof/>
      </w:rPr>
      <w:drawing>
        <wp:anchor distT="114300" distB="114300" distL="114300" distR="114300" simplePos="0" relativeHeight="251661312" behindDoc="0" locked="0" layoutInCell="1" hidden="0" allowOverlap="1" wp14:anchorId="3AECC5A5" wp14:editId="286717E5">
          <wp:simplePos x="0" y="0"/>
          <wp:positionH relativeFrom="margin">
            <wp:posOffset>2845435</wp:posOffset>
          </wp:positionH>
          <wp:positionV relativeFrom="paragraph">
            <wp:posOffset>219075</wp:posOffset>
          </wp:positionV>
          <wp:extent cx="736600" cy="485775"/>
          <wp:effectExtent l="0" t="0" r="6350" b="9525"/>
          <wp:wrapTopAndBottom distT="114300" distB="11430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36600" cy="485775"/>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114300" distB="114300" distL="114300" distR="114300" simplePos="0" relativeHeight="251659264" behindDoc="0" locked="0" layoutInCell="1" hidden="0" allowOverlap="1" wp14:anchorId="552CE890" wp14:editId="36E2C331">
          <wp:simplePos x="0" y="0"/>
          <wp:positionH relativeFrom="margin">
            <wp:posOffset>911860</wp:posOffset>
          </wp:positionH>
          <wp:positionV relativeFrom="paragraph">
            <wp:posOffset>287655</wp:posOffset>
          </wp:positionV>
          <wp:extent cx="1440815" cy="381000"/>
          <wp:effectExtent l="0" t="0" r="6985" b="0"/>
          <wp:wrapSquare wrapText="bothSides" distT="114300" distB="114300" distL="114300" distR="114300"/>
          <wp:docPr id="2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1440815" cy="381000"/>
                  </a:xfrm>
                  <a:prstGeom prst="rect">
                    <a:avLst/>
                  </a:prstGeom>
                  <a:ln/>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3C58" w:rsidRDefault="00163C58">
      <w:pPr>
        <w:spacing w:after="0" w:line="240" w:lineRule="auto"/>
      </w:pPr>
      <w:r>
        <w:separator/>
      </w:r>
    </w:p>
  </w:footnote>
  <w:footnote w:type="continuationSeparator" w:id="0">
    <w:p w:rsidR="00163C58" w:rsidRDefault="00163C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1742" w:rsidRPr="00971742" w:rsidRDefault="00971742" w:rsidP="00971742">
    <w:r>
      <w:t xml:space="preserve">      </w:t>
    </w:r>
    <w:r>
      <w:rPr>
        <w:b/>
        <w:noProof/>
        <w:color w:val="202124"/>
        <w:highlight w:val="white"/>
      </w:rPr>
      <w:drawing>
        <wp:inline distT="114300" distB="114300" distL="114300" distR="114300" wp14:anchorId="68FFC747" wp14:editId="378CD393">
          <wp:extent cx="5805488" cy="838999"/>
          <wp:effectExtent l="0" t="0" r="0" b="0"/>
          <wp:docPr id="1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5805488" cy="838999"/>
                  </a:xfrm>
                  <a:prstGeom prst="rect">
                    <a:avLst/>
                  </a:prstGeom>
                  <a:ln/>
                </pic:spPr>
              </pic:pic>
            </a:graphicData>
          </a:graphic>
        </wp:inline>
      </w:drawing>
    </w:r>
  </w:p>
  <w:p w:rsidR="001C544F" w:rsidRDefault="00AB133F">
    <w:pPr>
      <w:pBdr>
        <w:top w:val="nil"/>
        <w:left w:val="nil"/>
        <w:bottom w:val="nil"/>
        <w:right w:val="nil"/>
        <w:between w:val="nil"/>
      </w:pBdr>
      <w:tabs>
        <w:tab w:val="center" w:pos="4819"/>
        <w:tab w:val="right" w:pos="9639"/>
        <w:tab w:val="left" w:pos="8661"/>
      </w:tabs>
      <w:spacing w:after="0" w:line="240" w:lineRule="auto"/>
      <w:rPr>
        <w:color w:val="0053F0"/>
        <w:sz w:val="20"/>
        <w:szCs w:val="20"/>
      </w:rPr>
    </w:pPr>
    <w:r>
      <w:rPr>
        <w:color w:val="0053F0"/>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AC3A40"/>
    <w:multiLevelType w:val="multilevel"/>
    <w:tmpl w:val="AF525D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44F"/>
    <w:rsid w:val="000C47AC"/>
    <w:rsid w:val="000E126C"/>
    <w:rsid w:val="000E446E"/>
    <w:rsid w:val="00163C58"/>
    <w:rsid w:val="001C544F"/>
    <w:rsid w:val="001D6AD4"/>
    <w:rsid w:val="00283E84"/>
    <w:rsid w:val="00286E00"/>
    <w:rsid w:val="00325EB5"/>
    <w:rsid w:val="00335FD2"/>
    <w:rsid w:val="00350EDE"/>
    <w:rsid w:val="00390100"/>
    <w:rsid w:val="003F29BC"/>
    <w:rsid w:val="005530D7"/>
    <w:rsid w:val="00647CE9"/>
    <w:rsid w:val="006D553C"/>
    <w:rsid w:val="00782522"/>
    <w:rsid w:val="008837D0"/>
    <w:rsid w:val="00971742"/>
    <w:rsid w:val="009E7745"/>
    <w:rsid w:val="00A60C10"/>
    <w:rsid w:val="00AB133F"/>
    <w:rsid w:val="00CF6B5A"/>
    <w:rsid w:val="00D7610B"/>
    <w:rsid w:val="00DA459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D95ED3"/>
  <w15:docId w15:val="{E2B29124-258E-4896-AF71-314AC7AB8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uk-UA" w:eastAsia="uk-U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D27A2"/>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a4">
    <w:name w:val="header"/>
    <w:basedOn w:val="a"/>
    <w:link w:val="a5"/>
    <w:uiPriority w:val="99"/>
    <w:unhideWhenUsed/>
    <w:rsid w:val="00B85993"/>
    <w:pPr>
      <w:tabs>
        <w:tab w:val="center" w:pos="4819"/>
        <w:tab w:val="right" w:pos="9639"/>
      </w:tabs>
      <w:spacing w:after="0" w:line="240" w:lineRule="auto"/>
    </w:pPr>
  </w:style>
  <w:style w:type="character" w:customStyle="1" w:styleId="a5">
    <w:name w:val="Верхній колонтитул Знак"/>
    <w:basedOn w:val="a0"/>
    <w:link w:val="a4"/>
    <w:uiPriority w:val="99"/>
    <w:rsid w:val="00B85993"/>
  </w:style>
  <w:style w:type="paragraph" w:styleId="a6">
    <w:name w:val="footer"/>
    <w:basedOn w:val="a"/>
    <w:link w:val="a7"/>
    <w:uiPriority w:val="99"/>
    <w:unhideWhenUsed/>
    <w:rsid w:val="00B85993"/>
    <w:pPr>
      <w:tabs>
        <w:tab w:val="center" w:pos="4819"/>
        <w:tab w:val="right" w:pos="9639"/>
      </w:tabs>
      <w:spacing w:after="0" w:line="240" w:lineRule="auto"/>
    </w:pPr>
  </w:style>
  <w:style w:type="character" w:customStyle="1" w:styleId="a7">
    <w:name w:val="Нижній колонтитул Знак"/>
    <w:basedOn w:val="a0"/>
    <w:link w:val="a6"/>
    <w:uiPriority w:val="99"/>
    <w:rsid w:val="00B85993"/>
  </w:style>
  <w:style w:type="paragraph" w:styleId="a8">
    <w:name w:val="Balloon Text"/>
    <w:basedOn w:val="a"/>
    <w:link w:val="a9"/>
    <w:uiPriority w:val="99"/>
    <w:semiHidden/>
    <w:unhideWhenUsed/>
    <w:rsid w:val="00B85993"/>
    <w:pPr>
      <w:spacing w:after="0" w:line="240" w:lineRule="auto"/>
    </w:pPr>
    <w:rPr>
      <w:rFonts w:ascii="Tahoma" w:hAnsi="Tahoma" w:cs="Tahoma"/>
      <w:sz w:val="16"/>
      <w:szCs w:val="16"/>
    </w:rPr>
  </w:style>
  <w:style w:type="character" w:customStyle="1" w:styleId="a9">
    <w:name w:val="Текст у виносці Знак"/>
    <w:basedOn w:val="a0"/>
    <w:link w:val="a8"/>
    <w:uiPriority w:val="99"/>
    <w:semiHidden/>
    <w:rsid w:val="00B85993"/>
    <w:rPr>
      <w:rFonts w:ascii="Tahoma" w:hAnsi="Tahoma" w:cs="Tahoma"/>
      <w:sz w:val="16"/>
      <w:szCs w:val="16"/>
    </w:rPr>
  </w:style>
  <w:style w:type="table" w:styleId="aa">
    <w:name w:val="Table Grid"/>
    <w:basedOn w:val="a1"/>
    <w:uiPriority w:val="59"/>
    <w:rsid w:val="00A873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A873AE"/>
    <w:rPr>
      <w:color w:val="0000FF"/>
      <w:u w:val="single"/>
    </w:rPr>
  </w:style>
  <w:style w:type="paragraph" w:styleId="ac">
    <w:name w:val="List Paragraph"/>
    <w:basedOn w:val="a"/>
    <w:uiPriority w:val="34"/>
    <w:qFormat/>
    <w:rsid w:val="006C4CB5"/>
    <w:pPr>
      <w:ind w:left="720"/>
      <w:contextualSpacing/>
    </w:pPr>
    <w:rPr>
      <w:lang w:val="ru-RU"/>
    </w:rPr>
  </w:style>
  <w:style w:type="paragraph" w:styleId="ad">
    <w:name w:val="Normal (Web)"/>
    <w:basedOn w:val="a"/>
    <w:uiPriority w:val="99"/>
    <w:unhideWhenUsed/>
    <w:rsid w:val="006C4CB5"/>
    <w:pPr>
      <w:spacing w:before="100" w:beforeAutospacing="1" w:after="100" w:afterAutospacing="1" w:line="240" w:lineRule="auto"/>
    </w:pPr>
    <w:rPr>
      <w:rFonts w:ascii="Times New Roman" w:eastAsia="Times New Roman" w:hAnsi="Times New Roman" w:cs="Times New Roman"/>
      <w:sz w:val="24"/>
      <w:szCs w:val="24"/>
      <w:lang w:val="ru-RU"/>
    </w:rPr>
  </w:style>
  <w:style w:type="paragraph" w:styleId="ae">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
    <w:basedOn w:val="TableNormalc"/>
    <w:pPr>
      <w:spacing w:after="0" w:line="240" w:lineRule="auto"/>
    </w:pPr>
    <w:tblPr>
      <w:tblStyleRowBandSize w:val="1"/>
      <w:tblStyleColBandSize w:val="1"/>
      <w:tblCellMar>
        <w:left w:w="108" w:type="dxa"/>
        <w:right w:w="108" w:type="dxa"/>
      </w:tblCellMar>
    </w:tblPr>
  </w:style>
  <w:style w:type="table" w:customStyle="1" w:styleId="af0">
    <w:basedOn w:val="TableNormalc"/>
    <w:pPr>
      <w:spacing w:after="0" w:line="240" w:lineRule="auto"/>
    </w:pPr>
    <w:tblPr>
      <w:tblStyleRowBandSize w:val="1"/>
      <w:tblStyleColBandSize w:val="1"/>
      <w:tblCellMar>
        <w:left w:w="108" w:type="dxa"/>
        <w:right w:w="108" w:type="dxa"/>
      </w:tblCellMar>
    </w:tblPr>
  </w:style>
  <w:style w:type="table" w:styleId="20">
    <w:name w:val="Plain Table 2"/>
    <w:basedOn w:val="a1"/>
    <w:uiPriority w:val="42"/>
    <w:rsid w:val="00E331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1">
    <w:basedOn w:val="TableNormalb"/>
    <w:pPr>
      <w:spacing w:after="0" w:line="240" w:lineRule="auto"/>
    </w:pPr>
    <w:tblPr>
      <w:tblStyleRowBandSize w:val="1"/>
      <w:tblStyleColBandSize w:val="1"/>
      <w:tblCellMar>
        <w:left w:w="108" w:type="dxa"/>
        <w:right w:w="108" w:type="dxa"/>
      </w:tblCellMar>
    </w:tblPr>
  </w:style>
  <w:style w:type="table" w:customStyle="1" w:styleId="af2">
    <w:basedOn w:val="TableNormalb"/>
    <w:pPr>
      <w:spacing w:after="0" w:line="240" w:lineRule="auto"/>
    </w:pPr>
    <w:tblPr>
      <w:tblStyleRowBandSize w:val="1"/>
      <w:tblStyleColBandSize w:val="1"/>
      <w:tblCellMar>
        <w:left w:w="108" w:type="dxa"/>
        <w:right w:w="108" w:type="dxa"/>
      </w:tblCellMar>
    </w:tblPr>
  </w:style>
  <w:style w:type="table" w:customStyle="1" w:styleId="af3">
    <w:basedOn w:val="TableNormalb"/>
    <w:pPr>
      <w:spacing w:after="0" w:line="240" w:lineRule="auto"/>
    </w:pPr>
    <w:tblPr>
      <w:tblStyleRowBandSize w:val="1"/>
      <w:tblStyleColBandSize w:val="1"/>
      <w:tblCellMar>
        <w:left w:w="108" w:type="dxa"/>
        <w:right w:w="108" w:type="dxa"/>
      </w:tblCellMar>
    </w:tblPr>
  </w:style>
  <w:style w:type="table" w:customStyle="1" w:styleId="af4">
    <w:basedOn w:val="TableNormalb"/>
    <w:pPr>
      <w:spacing w:after="0" w:line="240" w:lineRule="auto"/>
    </w:pPr>
    <w:tblPr>
      <w:tblStyleRowBandSize w:val="1"/>
      <w:tblStyleColBandSize w:val="1"/>
      <w:tblCellMar>
        <w:left w:w="108" w:type="dxa"/>
        <w:right w:w="108" w:type="dxa"/>
      </w:tblCellMar>
    </w:tblPr>
  </w:style>
  <w:style w:type="character" w:styleId="af5">
    <w:name w:val="Unresolved Mention"/>
    <w:basedOn w:val="a0"/>
    <w:uiPriority w:val="99"/>
    <w:semiHidden/>
    <w:unhideWhenUsed/>
    <w:rsid w:val="00577075"/>
    <w:rPr>
      <w:color w:val="605E5C"/>
      <w:shd w:val="clear" w:color="auto" w:fill="E1DFDD"/>
    </w:rPr>
  </w:style>
  <w:style w:type="table" w:customStyle="1" w:styleId="af6">
    <w:basedOn w:val="TableNormal9"/>
    <w:tblPr>
      <w:tblStyleRowBandSize w:val="1"/>
      <w:tblStyleColBandSize w:val="1"/>
      <w:tblCellMar>
        <w:top w:w="100" w:type="dxa"/>
        <w:left w:w="100" w:type="dxa"/>
        <w:bottom w:w="100" w:type="dxa"/>
        <w:right w:w="100" w:type="dxa"/>
      </w:tblCellMar>
    </w:tblPr>
  </w:style>
  <w:style w:type="table" w:customStyle="1" w:styleId="af7">
    <w:basedOn w:val="TableNormal9"/>
    <w:tblPr>
      <w:tblStyleRowBandSize w:val="1"/>
      <w:tblStyleColBandSize w:val="1"/>
      <w:tblCellMar>
        <w:top w:w="100" w:type="dxa"/>
        <w:left w:w="100" w:type="dxa"/>
        <w:bottom w:w="100" w:type="dxa"/>
        <w:right w:w="100" w:type="dxa"/>
      </w:tblCellMar>
    </w:tblPr>
  </w:style>
  <w:style w:type="table" w:customStyle="1" w:styleId="af8">
    <w:basedOn w:val="TableNormal7"/>
    <w:tblPr>
      <w:tblStyleRowBandSize w:val="1"/>
      <w:tblStyleColBandSize w:val="1"/>
      <w:tblCellMar>
        <w:left w:w="115" w:type="dxa"/>
        <w:right w:w="115" w:type="dxa"/>
      </w:tblCellMar>
    </w:tblPr>
  </w:style>
  <w:style w:type="table" w:customStyle="1" w:styleId="af9">
    <w:basedOn w:val="TableNormal7"/>
    <w:tblPr>
      <w:tblStyleRowBandSize w:val="1"/>
      <w:tblStyleColBandSize w:val="1"/>
      <w:tblCellMar>
        <w:left w:w="115" w:type="dxa"/>
        <w:right w:w="115" w:type="dxa"/>
      </w:tblCellMar>
    </w:tblPr>
  </w:style>
  <w:style w:type="paragraph" w:styleId="afa">
    <w:name w:val="No Spacing"/>
    <w:uiPriority w:val="1"/>
    <w:qFormat/>
    <w:rsid w:val="00A362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tender@r2p.org.ua" TargetMode="External"/><Relationship Id="rId4" Type="http://schemas.openxmlformats.org/officeDocument/2006/relationships/styles" Target="styles.xml"/><Relationship Id="rId9" Type="http://schemas.openxmlformats.org/officeDocument/2006/relationships/hyperlink" Target="mailto:tender@r2p.org.ua"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6Zpto4OsvZhz01cH7VqQOyGokQ==">CgMxLjAyCGguZ2pkZ3hzMg5oLngyZ3ViYXV2NG94bjIOaC44dTdyNWE3NTZpamsyDmguZmRkMzhlMTBwaHV6MgloLjMwajB6bGw4AHIhMVd3bFF6UGZDMzduMUV2VDJkTTVBakwtSFhRQWhRNWJM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29EBCB6-753C-4B59-8649-4EE9C5444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6</Pages>
  <Words>10120</Words>
  <Characters>5769</Characters>
  <Application>Microsoft Office Word</Application>
  <DocSecurity>0</DocSecurity>
  <Lines>48</Lines>
  <Paragraphs>31</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15858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WK</dc:creator>
  <cp:lastModifiedBy>User</cp:lastModifiedBy>
  <cp:revision>7</cp:revision>
  <dcterms:created xsi:type="dcterms:W3CDTF">2024-09-26T09:26:00Z</dcterms:created>
  <dcterms:modified xsi:type="dcterms:W3CDTF">2025-02-03T09:19:00Z</dcterms:modified>
</cp:coreProperties>
</file>