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A71E4" w:rsidRDefault="00681B11">
      <w:pPr>
        <w:shd w:val="clear" w:color="auto" w:fill="FFFFFF"/>
        <w:spacing w:before="480" w:after="360" w:line="240" w:lineRule="auto"/>
        <w:jc w:val="center"/>
        <w:rPr>
          <w:rFonts w:ascii="Times New Roman" w:eastAsia="Times New Roman" w:hAnsi="Times New Roman" w:cs="Times New Roman"/>
          <w:b/>
          <w:color w:val="150434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150434"/>
          <w:sz w:val="24"/>
          <w:szCs w:val="24"/>
        </w:rPr>
        <w:t>Конкурс на закупівлю меблів</w:t>
      </w:r>
    </w:p>
    <w:p w:rsidR="001A71E4" w:rsidRDefault="00681B11">
      <w:pPr>
        <w:shd w:val="clear" w:color="auto" w:fill="FFFFFF"/>
        <w:spacing w:before="480" w:after="36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65B8D">
        <w:rPr>
          <w:rFonts w:ascii="Times New Roman" w:eastAsia="Times New Roman" w:hAnsi="Times New Roman" w:cs="Times New Roman"/>
        </w:rPr>
        <w:t xml:space="preserve">ГО «Асоціація освітян імені Софії Русової»  в рамках </w:t>
      </w:r>
      <w:proofErr w:type="spellStart"/>
      <w:r w:rsidRPr="00165B8D">
        <w:rPr>
          <w:rFonts w:ascii="Times New Roman" w:eastAsia="Times New Roman" w:hAnsi="Times New Roman" w:cs="Times New Roman"/>
        </w:rPr>
        <w:t>проєкту</w:t>
      </w:r>
      <w:proofErr w:type="spellEnd"/>
      <w:r w:rsidRPr="00165B8D">
        <w:rPr>
          <w:rFonts w:ascii="Times New Roman" w:eastAsia="Times New Roman" w:hAnsi="Times New Roman" w:cs="Times New Roman"/>
        </w:rPr>
        <w:t xml:space="preserve"> «</w:t>
      </w:r>
      <w:proofErr w:type="spellStart"/>
      <w:r w:rsidRPr="00165B8D">
        <w:rPr>
          <w:rFonts w:ascii="Times New Roman" w:eastAsia="Times New Roman" w:hAnsi="Times New Roman" w:cs="Times New Roman"/>
        </w:rPr>
        <w:t>Safety</w:t>
      </w:r>
      <w:proofErr w:type="spellEnd"/>
      <w:r w:rsidRPr="00165B8D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65B8D">
        <w:rPr>
          <w:rFonts w:ascii="Times New Roman" w:eastAsia="Times New Roman" w:hAnsi="Times New Roman" w:cs="Times New Roman"/>
        </w:rPr>
        <w:t>Shield</w:t>
      </w:r>
      <w:proofErr w:type="spellEnd"/>
      <w:r w:rsidRPr="00165B8D">
        <w:rPr>
          <w:rFonts w:ascii="Times New Roman" w:eastAsia="Times New Roman" w:hAnsi="Times New Roman" w:cs="Times New Roman"/>
        </w:rPr>
        <w:t>» (Договір №</w:t>
      </w:r>
      <w:r w:rsidRPr="00165B8D">
        <w:rPr>
          <w:rFonts w:ascii="Times New Roman" w:eastAsia="Times New Roman" w:hAnsi="Times New Roman" w:cs="Times New Roman"/>
        </w:rPr>
        <w:t>G-2024-EU-CV-</w:t>
      </w:r>
      <w:r w:rsidRPr="00165B8D">
        <w:rPr>
          <w:rFonts w:ascii="Times New Roman" w:eastAsia="Times New Roman" w:hAnsi="Times New Roman" w:cs="Times New Roman"/>
        </w:rPr>
        <w:t>02 від 29.11.2024 р.)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за технічного адміністрування ГО «Взаємодія Плюс» за сприяння Програми розвитку ООН (ПРООН) в Україні та за фінансової підтримки Європейського Союзу (ЄС), наданої в межах </w:t>
      </w:r>
      <w:proofErr w:type="spellStart"/>
      <w:r>
        <w:rPr>
          <w:rFonts w:ascii="Times New Roman" w:eastAsia="Times New Roman" w:hAnsi="Times New Roman" w:cs="Times New Roman"/>
        </w:rPr>
        <w:t>проєкту</w:t>
      </w:r>
      <w:proofErr w:type="spellEnd"/>
      <w:r>
        <w:rPr>
          <w:rFonts w:ascii="Times New Roman" w:eastAsia="Times New Roman" w:hAnsi="Times New Roman" w:cs="Times New Roman"/>
        </w:rPr>
        <w:t xml:space="preserve"> «EU4Recovery – Розширення можливостей громад в Україні» оголошує тендер на за</w:t>
      </w:r>
      <w:r>
        <w:rPr>
          <w:rFonts w:ascii="Times New Roman" w:eastAsia="Times New Roman" w:hAnsi="Times New Roman" w:cs="Times New Roman"/>
        </w:rPr>
        <w:t>купівлю меблів.</w:t>
      </w:r>
    </w:p>
    <w:p w:rsidR="001A71E4" w:rsidRDefault="00681B11">
      <w:pPr>
        <w:shd w:val="clear" w:color="auto" w:fill="FFFFFF"/>
        <w:spacing w:after="0"/>
        <w:rPr>
          <w:rFonts w:ascii="inherit" w:eastAsia="inherit" w:hAnsi="inherit" w:cs="inherit"/>
          <w:color w:val="000000"/>
          <w:sz w:val="20"/>
          <w:szCs w:val="20"/>
        </w:rPr>
      </w:pPr>
      <w:r>
        <w:rPr>
          <w:rFonts w:ascii="inherit" w:eastAsia="inherit" w:hAnsi="inherit" w:cs="inherit"/>
          <w:b/>
          <w:color w:val="000000"/>
          <w:sz w:val="20"/>
          <w:szCs w:val="20"/>
        </w:rPr>
        <w:t>Дати оголошення конкурсу на постачання товару:</w:t>
      </w:r>
    </w:p>
    <w:p w:rsidR="001A71E4" w:rsidRPr="00681B11" w:rsidRDefault="00681B11">
      <w:pPr>
        <w:shd w:val="clear" w:color="auto" w:fill="FFFFFF"/>
        <w:spacing w:after="0"/>
        <w:rPr>
          <w:rFonts w:ascii="inherit" w:eastAsia="inherit" w:hAnsi="inherit" w:cs="inherit"/>
          <w:b/>
          <w:color w:val="000000"/>
          <w:sz w:val="20"/>
          <w:szCs w:val="20"/>
        </w:rPr>
      </w:pPr>
      <w:r w:rsidRPr="00681B11">
        <w:rPr>
          <w:rFonts w:ascii="inherit" w:eastAsia="inherit" w:hAnsi="inherit" w:cs="inherit"/>
          <w:b/>
          <w:color w:val="000000"/>
          <w:sz w:val="20"/>
          <w:szCs w:val="20"/>
        </w:rPr>
        <w:t>05.12.2024 р. - 1</w:t>
      </w:r>
      <w:r w:rsidR="00865B68" w:rsidRPr="00681B11">
        <w:rPr>
          <w:rFonts w:ascii="inherit" w:eastAsia="inherit" w:hAnsi="inherit" w:cs="inherit"/>
          <w:b/>
          <w:color w:val="000000"/>
          <w:sz w:val="20"/>
          <w:szCs w:val="20"/>
        </w:rPr>
        <w:t>3</w:t>
      </w:r>
      <w:r w:rsidRPr="00681B11">
        <w:rPr>
          <w:rFonts w:ascii="inherit" w:eastAsia="inherit" w:hAnsi="inherit" w:cs="inherit"/>
          <w:b/>
          <w:color w:val="000000"/>
          <w:sz w:val="20"/>
          <w:szCs w:val="20"/>
        </w:rPr>
        <w:t>.12.2024 р.</w:t>
      </w:r>
    </w:p>
    <w:p w:rsidR="001A71E4" w:rsidRDefault="00681B11">
      <w:pPr>
        <w:shd w:val="clear" w:color="auto" w:fill="FFFFFF"/>
        <w:spacing w:after="0"/>
        <w:rPr>
          <w:rFonts w:ascii="inherit" w:eastAsia="inherit" w:hAnsi="inherit" w:cs="inherit"/>
          <w:color w:val="000000"/>
          <w:sz w:val="20"/>
          <w:szCs w:val="20"/>
        </w:rPr>
      </w:pPr>
      <w:r>
        <w:rPr>
          <w:rFonts w:ascii="inherit" w:eastAsia="inherit" w:hAnsi="inherit" w:cs="inherit"/>
          <w:b/>
          <w:color w:val="000000"/>
          <w:sz w:val="20"/>
          <w:szCs w:val="20"/>
        </w:rPr>
        <w:t>Предметом закупівлі є:</w:t>
      </w:r>
      <w:bookmarkStart w:id="0" w:name="_GoBack"/>
      <w:bookmarkEnd w:id="0"/>
    </w:p>
    <w:p w:rsidR="001A71E4" w:rsidRDefault="00681B1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rPr>
          <w:rFonts w:ascii="inherit" w:eastAsia="inherit" w:hAnsi="inherit" w:cs="inherit"/>
          <w:b/>
          <w:color w:val="000000"/>
          <w:sz w:val="20"/>
          <w:szCs w:val="20"/>
        </w:rPr>
      </w:pPr>
      <w:r>
        <w:rPr>
          <w:rFonts w:ascii="inherit" w:eastAsia="inherit" w:hAnsi="inherit" w:cs="inherit"/>
          <w:i/>
          <w:color w:val="000000"/>
          <w:sz w:val="20"/>
          <w:szCs w:val="20"/>
        </w:rPr>
        <w:t xml:space="preserve">Стіл Трикутник 1-місний регульований по висоті з деревоподібним декором (5-6 </w:t>
      </w:r>
      <w:proofErr w:type="spellStart"/>
      <w:r>
        <w:rPr>
          <w:rFonts w:ascii="inherit" w:eastAsia="inherit" w:hAnsi="inherit" w:cs="inherit"/>
          <w:i/>
          <w:color w:val="000000"/>
          <w:sz w:val="20"/>
          <w:szCs w:val="20"/>
        </w:rPr>
        <w:t>зростова</w:t>
      </w:r>
      <w:proofErr w:type="spellEnd"/>
      <w:r>
        <w:rPr>
          <w:rFonts w:ascii="inherit" w:eastAsia="inherit" w:hAnsi="inherit" w:cs="inherit"/>
          <w:i/>
          <w:color w:val="000000"/>
          <w:sz w:val="20"/>
          <w:szCs w:val="20"/>
        </w:rPr>
        <w:t xml:space="preserve"> група),</w:t>
      </w:r>
    </w:p>
    <w:p w:rsidR="001A71E4" w:rsidRDefault="00681B11">
      <w:pPr>
        <w:shd w:val="clear" w:color="auto" w:fill="FFFFFF"/>
        <w:spacing w:after="0"/>
        <w:ind w:left="360"/>
        <w:rPr>
          <w:rFonts w:ascii="inherit" w:eastAsia="inherit" w:hAnsi="inherit" w:cs="inherit"/>
          <w:b/>
          <w:color w:val="000000"/>
          <w:sz w:val="20"/>
          <w:szCs w:val="20"/>
        </w:rPr>
      </w:pPr>
      <w:r>
        <w:rPr>
          <w:rFonts w:ascii="inherit" w:eastAsia="inherit" w:hAnsi="inherit" w:cs="inherit"/>
          <w:b/>
          <w:color w:val="000000"/>
          <w:sz w:val="20"/>
          <w:szCs w:val="20"/>
        </w:rPr>
        <w:t xml:space="preserve">Кількість одиниць, </w:t>
      </w:r>
      <w:proofErr w:type="spellStart"/>
      <w:r>
        <w:rPr>
          <w:rFonts w:ascii="inherit" w:eastAsia="inherit" w:hAnsi="inherit" w:cs="inherit"/>
          <w:b/>
          <w:color w:val="000000"/>
          <w:sz w:val="20"/>
          <w:szCs w:val="20"/>
        </w:rPr>
        <w:t>шт</w:t>
      </w:r>
      <w:proofErr w:type="spellEnd"/>
      <w:r>
        <w:rPr>
          <w:rFonts w:ascii="inherit" w:eastAsia="inherit" w:hAnsi="inherit" w:cs="inherit"/>
          <w:b/>
          <w:color w:val="000000"/>
          <w:sz w:val="20"/>
          <w:szCs w:val="20"/>
        </w:rPr>
        <w:t>: 20 (двадцять)</w:t>
      </w:r>
    </w:p>
    <w:p w:rsidR="001A71E4" w:rsidRDefault="001A71E4">
      <w:pPr>
        <w:shd w:val="clear" w:color="auto" w:fill="FFFFFF"/>
        <w:spacing w:after="0"/>
        <w:rPr>
          <w:rFonts w:ascii="inherit" w:eastAsia="inherit" w:hAnsi="inherit" w:cs="inherit"/>
          <w:b/>
          <w:color w:val="000000"/>
          <w:sz w:val="20"/>
          <w:szCs w:val="20"/>
        </w:rPr>
      </w:pPr>
    </w:p>
    <w:p w:rsidR="001A71E4" w:rsidRDefault="00681B11">
      <w:pPr>
        <w:shd w:val="clear" w:color="auto" w:fill="FFFFFF"/>
        <w:spacing w:after="0"/>
        <w:rPr>
          <w:rFonts w:ascii="inherit" w:eastAsia="inherit" w:hAnsi="inherit" w:cs="inherit"/>
          <w:b/>
          <w:color w:val="FF0000"/>
          <w:sz w:val="20"/>
          <w:szCs w:val="20"/>
        </w:rPr>
      </w:pPr>
      <w:r>
        <w:rPr>
          <w:rFonts w:ascii="inherit" w:eastAsia="inherit" w:hAnsi="inherit" w:cs="inherit"/>
          <w:b/>
          <w:color w:val="000000"/>
          <w:sz w:val="20"/>
          <w:szCs w:val="20"/>
        </w:rPr>
        <w:t xml:space="preserve">Товар повинен відповідати наступним </w:t>
      </w:r>
      <w:r>
        <w:rPr>
          <w:rFonts w:ascii="inherit" w:eastAsia="inherit" w:hAnsi="inherit" w:cs="inherit"/>
          <w:b/>
          <w:sz w:val="20"/>
          <w:szCs w:val="20"/>
        </w:rPr>
        <w:t>технічним характеристикам</w:t>
      </w:r>
    </w:p>
    <w:tbl>
      <w:tblPr>
        <w:tblStyle w:val="ad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1A71E4">
        <w:tc>
          <w:tcPr>
            <w:tcW w:w="4672" w:type="dxa"/>
          </w:tcPr>
          <w:p w:rsidR="001A71E4" w:rsidRDefault="00681B11">
            <w:pPr>
              <w:shd w:val="clear" w:color="auto" w:fill="FFFFFF"/>
              <w:spacing w:line="259" w:lineRule="auto"/>
              <w:rPr>
                <w:rFonts w:ascii="inherit" w:eastAsia="inherit" w:hAnsi="inherit" w:cs="inherit"/>
                <w:b/>
                <w:sz w:val="20"/>
                <w:szCs w:val="20"/>
              </w:rPr>
            </w:pPr>
            <w:r>
              <w:rPr>
                <w:rFonts w:ascii="inherit" w:eastAsia="inherit" w:hAnsi="inherit" w:cs="inherit"/>
                <w:b/>
                <w:sz w:val="20"/>
                <w:szCs w:val="20"/>
              </w:rPr>
              <w:t>Висота</w:t>
            </w:r>
          </w:p>
        </w:tc>
        <w:tc>
          <w:tcPr>
            <w:tcW w:w="4673" w:type="dxa"/>
          </w:tcPr>
          <w:p w:rsidR="001A71E4" w:rsidRDefault="00681B11">
            <w:pPr>
              <w:shd w:val="clear" w:color="auto" w:fill="FFFFFF"/>
              <w:spacing w:line="259" w:lineRule="auto"/>
              <w:rPr>
                <w:rFonts w:ascii="inherit" w:eastAsia="inherit" w:hAnsi="inherit" w:cs="inherit"/>
                <w:b/>
                <w:sz w:val="20"/>
                <w:szCs w:val="20"/>
              </w:rPr>
            </w:pPr>
            <w:r>
              <w:rPr>
                <w:rFonts w:ascii="inherit" w:eastAsia="inherit" w:hAnsi="inherit" w:cs="inherit"/>
                <w:b/>
                <w:sz w:val="20"/>
                <w:szCs w:val="20"/>
              </w:rPr>
              <w:t>580÷700</w:t>
            </w:r>
          </w:p>
        </w:tc>
      </w:tr>
      <w:tr w:rsidR="001A71E4">
        <w:tc>
          <w:tcPr>
            <w:tcW w:w="4672" w:type="dxa"/>
          </w:tcPr>
          <w:p w:rsidR="001A71E4" w:rsidRDefault="00681B11">
            <w:pPr>
              <w:shd w:val="clear" w:color="auto" w:fill="FFFFFF"/>
              <w:spacing w:line="259" w:lineRule="auto"/>
              <w:rPr>
                <w:rFonts w:ascii="inherit" w:eastAsia="inherit" w:hAnsi="inherit" w:cs="inherit"/>
                <w:b/>
                <w:sz w:val="20"/>
                <w:szCs w:val="20"/>
              </w:rPr>
            </w:pPr>
            <w:r>
              <w:rPr>
                <w:rFonts w:ascii="inherit" w:eastAsia="inherit" w:hAnsi="inherit" w:cs="inherit"/>
                <w:b/>
                <w:sz w:val="20"/>
                <w:szCs w:val="20"/>
              </w:rPr>
              <w:t>Декоративне оформлення</w:t>
            </w:r>
          </w:p>
        </w:tc>
        <w:tc>
          <w:tcPr>
            <w:tcW w:w="4673" w:type="dxa"/>
          </w:tcPr>
          <w:p w:rsidR="001A71E4" w:rsidRDefault="00681B11">
            <w:pPr>
              <w:shd w:val="clear" w:color="auto" w:fill="FFFFFF"/>
              <w:spacing w:line="259" w:lineRule="auto"/>
              <w:rPr>
                <w:rFonts w:ascii="inherit" w:eastAsia="inherit" w:hAnsi="inherit" w:cs="inherit"/>
                <w:b/>
                <w:sz w:val="20"/>
                <w:szCs w:val="20"/>
              </w:rPr>
            </w:pPr>
            <w:r>
              <w:rPr>
                <w:rFonts w:ascii="inherit" w:eastAsia="inherit" w:hAnsi="inherit" w:cs="inherit"/>
                <w:b/>
                <w:sz w:val="20"/>
                <w:szCs w:val="20"/>
              </w:rPr>
              <w:t>деревоподібне</w:t>
            </w:r>
          </w:p>
        </w:tc>
      </w:tr>
      <w:tr w:rsidR="001A71E4">
        <w:tc>
          <w:tcPr>
            <w:tcW w:w="4672" w:type="dxa"/>
          </w:tcPr>
          <w:p w:rsidR="001A71E4" w:rsidRDefault="00681B11">
            <w:pPr>
              <w:shd w:val="clear" w:color="auto" w:fill="FFFFFF"/>
              <w:spacing w:line="259" w:lineRule="auto"/>
              <w:rPr>
                <w:rFonts w:ascii="inherit" w:eastAsia="inherit" w:hAnsi="inherit" w:cs="inherit"/>
                <w:b/>
                <w:sz w:val="20"/>
                <w:szCs w:val="20"/>
              </w:rPr>
            </w:pPr>
            <w:r>
              <w:rPr>
                <w:rFonts w:ascii="inherit" w:eastAsia="inherit" w:hAnsi="inherit" w:cs="inherit"/>
                <w:b/>
                <w:sz w:val="20"/>
                <w:szCs w:val="20"/>
              </w:rPr>
              <w:t>Кількість місць</w:t>
            </w:r>
          </w:p>
        </w:tc>
        <w:tc>
          <w:tcPr>
            <w:tcW w:w="4673" w:type="dxa"/>
          </w:tcPr>
          <w:p w:rsidR="001A71E4" w:rsidRDefault="00681B11">
            <w:pPr>
              <w:shd w:val="clear" w:color="auto" w:fill="FFFFFF"/>
              <w:spacing w:line="259" w:lineRule="auto"/>
              <w:rPr>
                <w:rFonts w:ascii="inherit" w:eastAsia="inherit" w:hAnsi="inherit" w:cs="inherit"/>
                <w:b/>
                <w:sz w:val="20"/>
                <w:szCs w:val="20"/>
              </w:rPr>
            </w:pPr>
            <w:r>
              <w:rPr>
                <w:rFonts w:ascii="inherit" w:eastAsia="inherit" w:hAnsi="inherit" w:cs="inherit"/>
                <w:b/>
                <w:sz w:val="20"/>
                <w:szCs w:val="20"/>
              </w:rPr>
              <w:t>1</w:t>
            </w:r>
          </w:p>
        </w:tc>
      </w:tr>
      <w:tr w:rsidR="001A71E4">
        <w:tc>
          <w:tcPr>
            <w:tcW w:w="4672" w:type="dxa"/>
          </w:tcPr>
          <w:p w:rsidR="001A71E4" w:rsidRDefault="00681B11">
            <w:pPr>
              <w:shd w:val="clear" w:color="auto" w:fill="FFFFFF"/>
              <w:spacing w:line="259" w:lineRule="auto"/>
              <w:rPr>
                <w:rFonts w:ascii="inherit" w:eastAsia="inherit" w:hAnsi="inherit" w:cs="inherit"/>
                <w:b/>
                <w:sz w:val="20"/>
                <w:szCs w:val="20"/>
              </w:rPr>
            </w:pPr>
            <w:r>
              <w:rPr>
                <w:rFonts w:ascii="inherit" w:eastAsia="inherit" w:hAnsi="inherit" w:cs="inherit"/>
                <w:b/>
                <w:sz w:val="20"/>
                <w:szCs w:val="20"/>
              </w:rPr>
              <w:t>Матеріал каркасу</w:t>
            </w:r>
          </w:p>
        </w:tc>
        <w:tc>
          <w:tcPr>
            <w:tcW w:w="4673" w:type="dxa"/>
          </w:tcPr>
          <w:p w:rsidR="001A71E4" w:rsidRDefault="00681B11">
            <w:pPr>
              <w:shd w:val="clear" w:color="auto" w:fill="FFFFFF"/>
              <w:spacing w:line="259" w:lineRule="auto"/>
              <w:rPr>
                <w:rFonts w:ascii="inherit" w:eastAsia="inherit" w:hAnsi="inherit" w:cs="inherit"/>
                <w:b/>
                <w:sz w:val="20"/>
                <w:szCs w:val="20"/>
              </w:rPr>
            </w:pPr>
            <w:r>
              <w:rPr>
                <w:rFonts w:ascii="inherit" w:eastAsia="inherit" w:hAnsi="inherit" w:cs="inherit"/>
                <w:b/>
                <w:sz w:val="20"/>
                <w:szCs w:val="20"/>
              </w:rPr>
              <w:t>Сталева труба 20×20 в 25×25</w:t>
            </w:r>
          </w:p>
        </w:tc>
      </w:tr>
      <w:tr w:rsidR="001A71E4">
        <w:tc>
          <w:tcPr>
            <w:tcW w:w="4672" w:type="dxa"/>
          </w:tcPr>
          <w:p w:rsidR="001A71E4" w:rsidRDefault="00681B11">
            <w:pPr>
              <w:shd w:val="clear" w:color="auto" w:fill="FFFFFF"/>
              <w:spacing w:line="259" w:lineRule="auto"/>
              <w:rPr>
                <w:rFonts w:ascii="inherit" w:eastAsia="inherit" w:hAnsi="inherit" w:cs="inherit"/>
                <w:b/>
                <w:sz w:val="20"/>
                <w:szCs w:val="20"/>
              </w:rPr>
            </w:pPr>
            <w:r>
              <w:rPr>
                <w:rFonts w:ascii="inherit" w:eastAsia="inherit" w:hAnsi="inherit" w:cs="inherit"/>
                <w:b/>
                <w:sz w:val="20"/>
                <w:szCs w:val="20"/>
              </w:rPr>
              <w:t>Основа</w:t>
            </w:r>
          </w:p>
        </w:tc>
        <w:tc>
          <w:tcPr>
            <w:tcW w:w="4673" w:type="dxa"/>
          </w:tcPr>
          <w:p w:rsidR="001A71E4" w:rsidRDefault="00681B11">
            <w:pPr>
              <w:shd w:val="clear" w:color="auto" w:fill="FFFFFF"/>
              <w:spacing w:line="259" w:lineRule="auto"/>
              <w:rPr>
                <w:rFonts w:ascii="inherit" w:eastAsia="inherit" w:hAnsi="inherit" w:cs="inherit"/>
                <w:b/>
                <w:sz w:val="20"/>
                <w:szCs w:val="20"/>
              </w:rPr>
            </w:pPr>
            <w:r>
              <w:rPr>
                <w:rFonts w:ascii="inherit" w:eastAsia="inherit" w:hAnsi="inherit" w:cs="inherit"/>
                <w:b/>
                <w:sz w:val="20"/>
                <w:szCs w:val="20"/>
              </w:rPr>
              <w:t>ДСП товщиною 16мм</w:t>
            </w:r>
          </w:p>
        </w:tc>
      </w:tr>
      <w:tr w:rsidR="001A71E4">
        <w:tc>
          <w:tcPr>
            <w:tcW w:w="4672" w:type="dxa"/>
          </w:tcPr>
          <w:p w:rsidR="001A71E4" w:rsidRDefault="00681B11">
            <w:pPr>
              <w:shd w:val="clear" w:color="auto" w:fill="FFFFFF"/>
              <w:spacing w:line="259" w:lineRule="auto"/>
              <w:rPr>
                <w:rFonts w:ascii="inherit" w:eastAsia="inherit" w:hAnsi="inherit" w:cs="inherit"/>
                <w:b/>
                <w:sz w:val="20"/>
                <w:szCs w:val="20"/>
              </w:rPr>
            </w:pPr>
            <w:r>
              <w:rPr>
                <w:rFonts w:ascii="inherit" w:eastAsia="inherit" w:hAnsi="inherit" w:cs="inherit"/>
                <w:b/>
                <w:sz w:val="20"/>
                <w:szCs w:val="20"/>
              </w:rPr>
              <w:t>Розміри парти</w:t>
            </w:r>
          </w:p>
        </w:tc>
        <w:tc>
          <w:tcPr>
            <w:tcW w:w="4673" w:type="dxa"/>
          </w:tcPr>
          <w:p w:rsidR="001A71E4" w:rsidRDefault="00681B11">
            <w:pPr>
              <w:shd w:val="clear" w:color="auto" w:fill="FFFFFF"/>
              <w:spacing w:line="259" w:lineRule="auto"/>
              <w:rPr>
                <w:rFonts w:ascii="inherit" w:eastAsia="inherit" w:hAnsi="inherit" w:cs="inherit"/>
                <w:b/>
                <w:sz w:val="20"/>
                <w:szCs w:val="20"/>
              </w:rPr>
            </w:pPr>
            <w:r>
              <w:rPr>
                <w:rFonts w:ascii="inherit" w:eastAsia="inherit" w:hAnsi="inherit" w:cs="inherit"/>
                <w:b/>
                <w:sz w:val="20"/>
                <w:szCs w:val="20"/>
              </w:rPr>
              <w:t>680х600</w:t>
            </w:r>
          </w:p>
        </w:tc>
      </w:tr>
    </w:tbl>
    <w:p w:rsidR="001A71E4" w:rsidRDefault="001A71E4">
      <w:pPr>
        <w:shd w:val="clear" w:color="auto" w:fill="FFFFFF"/>
        <w:spacing w:after="0"/>
        <w:rPr>
          <w:rFonts w:ascii="inherit" w:eastAsia="inherit" w:hAnsi="inherit" w:cs="inherit"/>
          <w:b/>
          <w:color w:val="000000"/>
          <w:sz w:val="20"/>
          <w:szCs w:val="20"/>
        </w:rPr>
      </w:pPr>
    </w:p>
    <w:p w:rsidR="001A71E4" w:rsidRDefault="00681B11">
      <w:pPr>
        <w:numPr>
          <w:ilvl w:val="0"/>
          <w:numId w:val="3"/>
        </w:numPr>
        <w:shd w:val="clear" w:color="auto" w:fill="FFFFFF"/>
        <w:spacing w:after="0"/>
        <w:rPr>
          <w:rFonts w:ascii="inherit" w:eastAsia="inherit" w:hAnsi="inherit" w:cs="inherit"/>
          <w:b/>
          <w:sz w:val="20"/>
          <w:szCs w:val="20"/>
        </w:rPr>
      </w:pPr>
      <w:r>
        <w:rPr>
          <w:rFonts w:ascii="inherit" w:eastAsia="inherit" w:hAnsi="inherit" w:cs="inherit"/>
          <w:i/>
          <w:sz w:val="20"/>
          <w:szCs w:val="20"/>
        </w:rPr>
        <w:t>Стілець офісний</w:t>
      </w:r>
    </w:p>
    <w:p w:rsidR="001A71E4" w:rsidRDefault="00681B11">
      <w:pPr>
        <w:shd w:val="clear" w:color="auto" w:fill="FFFFFF"/>
        <w:spacing w:after="0"/>
        <w:ind w:left="360"/>
        <w:rPr>
          <w:rFonts w:ascii="inherit" w:eastAsia="inherit" w:hAnsi="inherit" w:cs="inherit"/>
          <w:b/>
          <w:sz w:val="20"/>
          <w:szCs w:val="20"/>
        </w:rPr>
      </w:pPr>
      <w:r>
        <w:rPr>
          <w:rFonts w:ascii="inherit" w:eastAsia="inherit" w:hAnsi="inherit" w:cs="inherit"/>
          <w:b/>
          <w:sz w:val="20"/>
          <w:szCs w:val="20"/>
        </w:rPr>
        <w:t xml:space="preserve">Кількість одиниць, </w:t>
      </w:r>
      <w:proofErr w:type="spellStart"/>
      <w:r>
        <w:rPr>
          <w:rFonts w:ascii="inherit" w:eastAsia="inherit" w:hAnsi="inherit" w:cs="inherit"/>
          <w:b/>
          <w:sz w:val="20"/>
          <w:szCs w:val="20"/>
        </w:rPr>
        <w:t>шт</w:t>
      </w:r>
      <w:proofErr w:type="spellEnd"/>
      <w:r>
        <w:rPr>
          <w:rFonts w:ascii="inherit" w:eastAsia="inherit" w:hAnsi="inherit" w:cs="inherit"/>
          <w:b/>
          <w:sz w:val="20"/>
          <w:szCs w:val="20"/>
        </w:rPr>
        <w:t>: 21 (двадцять один)</w:t>
      </w:r>
    </w:p>
    <w:p w:rsidR="001A71E4" w:rsidRDefault="00681B11">
      <w:pPr>
        <w:shd w:val="clear" w:color="auto" w:fill="FFFFFF"/>
        <w:spacing w:after="0"/>
        <w:rPr>
          <w:rFonts w:ascii="inherit" w:eastAsia="inherit" w:hAnsi="inherit" w:cs="inherit"/>
          <w:b/>
          <w:color w:val="FF0000"/>
          <w:sz w:val="20"/>
          <w:szCs w:val="20"/>
        </w:rPr>
      </w:pPr>
      <w:r>
        <w:rPr>
          <w:rFonts w:ascii="inherit" w:eastAsia="inherit" w:hAnsi="inherit" w:cs="inherit"/>
          <w:b/>
          <w:sz w:val="20"/>
          <w:szCs w:val="20"/>
        </w:rPr>
        <w:t>Товар повинен відповідати наступним технічним характеристикам</w:t>
      </w:r>
    </w:p>
    <w:tbl>
      <w:tblPr>
        <w:tblStyle w:val="ae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1A71E4">
        <w:tc>
          <w:tcPr>
            <w:tcW w:w="4672" w:type="dxa"/>
          </w:tcPr>
          <w:p w:rsidR="001A71E4" w:rsidRDefault="00681B11">
            <w:pPr>
              <w:rPr>
                <w:rFonts w:ascii="inherit" w:eastAsia="inherit" w:hAnsi="inherit" w:cs="inherit"/>
                <w:b/>
                <w:sz w:val="20"/>
                <w:szCs w:val="20"/>
              </w:rPr>
            </w:pPr>
            <w:r>
              <w:rPr>
                <w:rFonts w:ascii="inherit" w:eastAsia="inherit" w:hAnsi="inherit" w:cs="inherit"/>
                <w:b/>
                <w:sz w:val="20"/>
                <w:szCs w:val="20"/>
              </w:rPr>
              <w:t>Вага</w:t>
            </w:r>
          </w:p>
        </w:tc>
        <w:tc>
          <w:tcPr>
            <w:tcW w:w="4673" w:type="dxa"/>
          </w:tcPr>
          <w:p w:rsidR="001A71E4" w:rsidRDefault="00681B11">
            <w:pPr>
              <w:rPr>
                <w:rFonts w:ascii="inherit" w:eastAsia="inherit" w:hAnsi="inherit" w:cs="inherit"/>
                <w:b/>
                <w:sz w:val="20"/>
                <w:szCs w:val="20"/>
              </w:rPr>
            </w:pPr>
            <w:r>
              <w:rPr>
                <w:rFonts w:ascii="inherit" w:eastAsia="inherit" w:hAnsi="inherit" w:cs="inherit"/>
                <w:b/>
                <w:sz w:val="20"/>
                <w:szCs w:val="20"/>
              </w:rPr>
              <w:t>4 кг</w:t>
            </w:r>
          </w:p>
        </w:tc>
      </w:tr>
      <w:tr w:rsidR="001A71E4">
        <w:tc>
          <w:tcPr>
            <w:tcW w:w="4672" w:type="dxa"/>
          </w:tcPr>
          <w:p w:rsidR="001A71E4" w:rsidRDefault="00681B11">
            <w:pPr>
              <w:rPr>
                <w:rFonts w:ascii="inherit" w:eastAsia="inherit" w:hAnsi="inherit" w:cs="inherit"/>
                <w:b/>
                <w:sz w:val="20"/>
                <w:szCs w:val="20"/>
              </w:rPr>
            </w:pPr>
            <w:r>
              <w:rPr>
                <w:rFonts w:ascii="inherit" w:eastAsia="inherit" w:hAnsi="inherit" w:cs="inherit"/>
                <w:b/>
                <w:sz w:val="20"/>
                <w:szCs w:val="20"/>
              </w:rPr>
              <w:t>Матеріал каркасу</w:t>
            </w:r>
          </w:p>
        </w:tc>
        <w:tc>
          <w:tcPr>
            <w:tcW w:w="4673" w:type="dxa"/>
          </w:tcPr>
          <w:p w:rsidR="001A71E4" w:rsidRDefault="00681B11">
            <w:pPr>
              <w:rPr>
                <w:rFonts w:ascii="inherit" w:eastAsia="inherit" w:hAnsi="inherit" w:cs="inherit"/>
                <w:b/>
                <w:sz w:val="20"/>
                <w:szCs w:val="20"/>
              </w:rPr>
            </w:pPr>
            <w:r>
              <w:rPr>
                <w:rFonts w:ascii="inherit" w:eastAsia="inherit" w:hAnsi="inherit" w:cs="inherit"/>
                <w:b/>
                <w:sz w:val="20"/>
                <w:szCs w:val="20"/>
              </w:rPr>
              <w:t>сталева труба 20х20 мм</w:t>
            </w:r>
          </w:p>
        </w:tc>
      </w:tr>
      <w:tr w:rsidR="001A71E4">
        <w:tc>
          <w:tcPr>
            <w:tcW w:w="4672" w:type="dxa"/>
          </w:tcPr>
          <w:p w:rsidR="001A71E4" w:rsidRDefault="00681B11">
            <w:pPr>
              <w:rPr>
                <w:rFonts w:ascii="inherit" w:eastAsia="inherit" w:hAnsi="inherit" w:cs="inherit"/>
                <w:b/>
                <w:sz w:val="20"/>
                <w:szCs w:val="20"/>
              </w:rPr>
            </w:pPr>
            <w:r>
              <w:rPr>
                <w:rFonts w:ascii="inherit" w:eastAsia="inherit" w:hAnsi="inherit" w:cs="inherit"/>
                <w:b/>
                <w:sz w:val="20"/>
                <w:szCs w:val="20"/>
              </w:rPr>
              <w:t>Покриття каркасу:</w:t>
            </w:r>
          </w:p>
        </w:tc>
        <w:tc>
          <w:tcPr>
            <w:tcW w:w="4673" w:type="dxa"/>
          </w:tcPr>
          <w:p w:rsidR="001A71E4" w:rsidRDefault="00681B11">
            <w:pPr>
              <w:rPr>
                <w:rFonts w:ascii="inherit" w:eastAsia="inherit" w:hAnsi="inherit" w:cs="inherit"/>
                <w:b/>
                <w:sz w:val="20"/>
                <w:szCs w:val="20"/>
              </w:rPr>
            </w:pPr>
            <w:r>
              <w:rPr>
                <w:rFonts w:ascii="inherit" w:eastAsia="inherit" w:hAnsi="inherit" w:cs="inherit"/>
                <w:b/>
                <w:sz w:val="20"/>
                <w:szCs w:val="20"/>
              </w:rPr>
              <w:t>порошкова фарба</w:t>
            </w:r>
          </w:p>
        </w:tc>
      </w:tr>
      <w:tr w:rsidR="001A71E4">
        <w:tc>
          <w:tcPr>
            <w:tcW w:w="4672" w:type="dxa"/>
          </w:tcPr>
          <w:p w:rsidR="001A71E4" w:rsidRDefault="00681B11">
            <w:pPr>
              <w:rPr>
                <w:rFonts w:ascii="inherit" w:eastAsia="inherit" w:hAnsi="inherit" w:cs="inherit"/>
                <w:b/>
                <w:sz w:val="20"/>
                <w:szCs w:val="20"/>
              </w:rPr>
            </w:pPr>
            <w:r>
              <w:rPr>
                <w:rFonts w:ascii="inherit" w:eastAsia="inherit" w:hAnsi="inherit" w:cs="inherit"/>
                <w:b/>
                <w:sz w:val="20"/>
                <w:szCs w:val="20"/>
              </w:rPr>
              <w:t>Параметри</w:t>
            </w:r>
          </w:p>
        </w:tc>
        <w:tc>
          <w:tcPr>
            <w:tcW w:w="4673" w:type="dxa"/>
          </w:tcPr>
          <w:p w:rsidR="001A71E4" w:rsidRDefault="00681B11">
            <w:pPr>
              <w:rPr>
                <w:rFonts w:ascii="inherit" w:eastAsia="inherit" w:hAnsi="inherit" w:cs="inherit"/>
                <w:b/>
                <w:sz w:val="20"/>
                <w:szCs w:val="20"/>
              </w:rPr>
            </w:pPr>
            <w:r>
              <w:rPr>
                <w:rFonts w:ascii="inherit" w:eastAsia="inherit" w:hAnsi="inherit" w:cs="inherit"/>
                <w:b/>
                <w:sz w:val="20"/>
                <w:szCs w:val="20"/>
              </w:rPr>
              <w:t>450х500х840</w:t>
            </w:r>
          </w:p>
        </w:tc>
      </w:tr>
      <w:tr w:rsidR="001A71E4">
        <w:tc>
          <w:tcPr>
            <w:tcW w:w="4672" w:type="dxa"/>
          </w:tcPr>
          <w:p w:rsidR="001A71E4" w:rsidRDefault="00681B11">
            <w:pPr>
              <w:rPr>
                <w:rFonts w:ascii="inherit" w:eastAsia="inherit" w:hAnsi="inherit" w:cs="inherit"/>
                <w:b/>
                <w:sz w:val="20"/>
                <w:szCs w:val="20"/>
              </w:rPr>
            </w:pPr>
            <w:r>
              <w:rPr>
                <w:rFonts w:ascii="inherit" w:eastAsia="inherit" w:hAnsi="inherit" w:cs="inherit"/>
                <w:b/>
                <w:sz w:val="20"/>
                <w:szCs w:val="20"/>
              </w:rPr>
              <w:t>Розмір сидіння</w:t>
            </w:r>
          </w:p>
        </w:tc>
        <w:tc>
          <w:tcPr>
            <w:tcW w:w="4673" w:type="dxa"/>
          </w:tcPr>
          <w:p w:rsidR="001A71E4" w:rsidRDefault="00681B11">
            <w:pPr>
              <w:rPr>
                <w:rFonts w:ascii="inherit" w:eastAsia="inherit" w:hAnsi="inherit" w:cs="inherit"/>
                <w:b/>
                <w:sz w:val="20"/>
                <w:szCs w:val="20"/>
              </w:rPr>
            </w:pPr>
            <w:r>
              <w:rPr>
                <w:rFonts w:ascii="inherit" w:eastAsia="inherit" w:hAnsi="inherit" w:cs="inherit"/>
                <w:b/>
                <w:sz w:val="20"/>
                <w:szCs w:val="20"/>
              </w:rPr>
              <w:t>380 × 350 мм</w:t>
            </w:r>
          </w:p>
        </w:tc>
      </w:tr>
      <w:tr w:rsidR="001A71E4">
        <w:tc>
          <w:tcPr>
            <w:tcW w:w="4672" w:type="dxa"/>
          </w:tcPr>
          <w:p w:rsidR="001A71E4" w:rsidRDefault="00681B11">
            <w:pPr>
              <w:rPr>
                <w:rFonts w:ascii="inherit" w:eastAsia="inherit" w:hAnsi="inherit" w:cs="inherit"/>
                <w:b/>
                <w:sz w:val="20"/>
                <w:szCs w:val="20"/>
              </w:rPr>
            </w:pPr>
            <w:r>
              <w:rPr>
                <w:rFonts w:ascii="inherit" w:eastAsia="inherit" w:hAnsi="inherit" w:cs="inherit"/>
                <w:b/>
                <w:sz w:val="20"/>
                <w:szCs w:val="20"/>
              </w:rPr>
              <w:t>Матеріал сидіння та спинки</w:t>
            </w:r>
          </w:p>
        </w:tc>
        <w:tc>
          <w:tcPr>
            <w:tcW w:w="4673" w:type="dxa"/>
          </w:tcPr>
          <w:p w:rsidR="001A71E4" w:rsidRDefault="00681B11">
            <w:pPr>
              <w:rPr>
                <w:rFonts w:ascii="inherit" w:eastAsia="inherit" w:hAnsi="inherit" w:cs="inherit"/>
                <w:b/>
                <w:sz w:val="20"/>
                <w:szCs w:val="20"/>
              </w:rPr>
            </w:pPr>
            <w:r>
              <w:rPr>
                <w:rFonts w:ascii="inherit" w:eastAsia="inherit" w:hAnsi="inherit" w:cs="inherit"/>
                <w:b/>
                <w:sz w:val="20"/>
                <w:szCs w:val="20"/>
              </w:rPr>
              <w:t>Штучна шкіра</w:t>
            </w:r>
          </w:p>
        </w:tc>
      </w:tr>
    </w:tbl>
    <w:p w:rsidR="001A71E4" w:rsidRDefault="001A71E4">
      <w:pPr>
        <w:shd w:val="clear" w:color="auto" w:fill="FFFFFF"/>
        <w:spacing w:after="0"/>
        <w:rPr>
          <w:rFonts w:ascii="inherit" w:eastAsia="inherit" w:hAnsi="inherit" w:cs="inherit"/>
          <w:b/>
          <w:color w:val="FF0000"/>
          <w:sz w:val="20"/>
          <w:szCs w:val="20"/>
        </w:rPr>
      </w:pPr>
    </w:p>
    <w:p w:rsidR="001A71E4" w:rsidRDefault="00681B11">
      <w:pPr>
        <w:shd w:val="clear" w:color="auto" w:fill="FFFFFF"/>
        <w:spacing w:after="0"/>
        <w:rPr>
          <w:rFonts w:ascii="inherit" w:eastAsia="inherit" w:hAnsi="inherit" w:cs="inherit"/>
          <w:color w:val="000000"/>
          <w:sz w:val="20"/>
          <w:szCs w:val="20"/>
        </w:rPr>
      </w:pPr>
      <w:r>
        <w:rPr>
          <w:rFonts w:ascii="inherit" w:eastAsia="inherit" w:hAnsi="inherit" w:cs="inherit"/>
          <w:b/>
          <w:color w:val="000000"/>
          <w:sz w:val="20"/>
          <w:szCs w:val="20"/>
        </w:rPr>
        <w:t>Вимоги до постачальника товарів – учасника конкурсу:</w:t>
      </w:r>
    </w:p>
    <w:p w:rsidR="001A71E4" w:rsidRDefault="00681B11">
      <w:pPr>
        <w:spacing w:after="0"/>
        <w:jc w:val="both"/>
        <w:rPr>
          <w:rFonts w:ascii="inherit" w:eastAsia="inherit" w:hAnsi="inherit" w:cs="inherit"/>
          <w:color w:val="000000"/>
          <w:sz w:val="20"/>
          <w:szCs w:val="20"/>
        </w:rPr>
      </w:pPr>
      <w:r>
        <w:rPr>
          <w:rFonts w:ascii="inherit" w:eastAsia="inherit" w:hAnsi="inherit" w:cs="inherit"/>
          <w:color w:val="000000"/>
          <w:sz w:val="20"/>
          <w:szCs w:val="20"/>
        </w:rPr>
        <w:t xml:space="preserve">До участі у конкурсі запрошуються суб‘єкти підприємницької діяльності, належним чином зареєстровані за Законодавством України; мають досвід роботи у відповідній сфері, відповідні КВЕД для здійснення торгівлі; заявлений товар має бути у наявності на складі </w:t>
      </w:r>
      <w:r>
        <w:rPr>
          <w:rFonts w:ascii="inherit" w:eastAsia="inherit" w:hAnsi="inherit" w:cs="inherit"/>
          <w:color w:val="000000"/>
          <w:sz w:val="20"/>
          <w:szCs w:val="20"/>
        </w:rPr>
        <w:t xml:space="preserve">у вказаній кількості; постачальник має можливість здійснити доставку у вказаний строк за зазначеною нижче </w:t>
      </w:r>
      <w:proofErr w:type="spellStart"/>
      <w:r>
        <w:rPr>
          <w:rFonts w:ascii="inherit" w:eastAsia="inherit" w:hAnsi="inherit" w:cs="inherit"/>
          <w:color w:val="000000"/>
          <w:sz w:val="20"/>
          <w:szCs w:val="20"/>
        </w:rPr>
        <w:t>адресою</w:t>
      </w:r>
      <w:proofErr w:type="spellEnd"/>
      <w:r>
        <w:rPr>
          <w:rFonts w:ascii="inherit" w:eastAsia="inherit" w:hAnsi="inherit" w:cs="inherit"/>
          <w:color w:val="000000"/>
          <w:sz w:val="20"/>
          <w:szCs w:val="20"/>
        </w:rPr>
        <w:t xml:space="preserve"> та можливість надати оригінали супроводжуючих документів з печаткою та підписом (договір поставки, рахунок-фактура, видаткова накладна, тощо)</w:t>
      </w:r>
    </w:p>
    <w:p w:rsidR="001A71E4" w:rsidRPr="00865B68" w:rsidRDefault="00681B11">
      <w:pPr>
        <w:widowControl w:val="0"/>
        <w:spacing w:before="91" w:after="0" w:line="240" w:lineRule="auto"/>
        <w:rPr>
          <w:rFonts w:ascii="inherit" w:eastAsia="inherit" w:hAnsi="inherit" w:cs="inherit"/>
          <w:sz w:val="20"/>
          <w:szCs w:val="20"/>
        </w:rPr>
      </w:pPr>
      <w:r w:rsidRPr="00865B68">
        <w:rPr>
          <w:rFonts w:ascii="inherit" w:eastAsia="inherit" w:hAnsi="inherit" w:cs="inherit"/>
          <w:b/>
          <w:sz w:val="20"/>
          <w:szCs w:val="20"/>
        </w:rPr>
        <w:t>Строк надання товарів/ послуг</w:t>
      </w:r>
      <w:r w:rsidRPr="00865B68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865B68">
        <w:rPr>
          <w:rFonts w:ascii="inherit" w:eastAsia="inherit" w:hAnsi="inherit" w:cs="inherit"/>
          <w:sz w:val="20"/>
          <w:szCs w:val="20"/>
        </w:rPr>
        <w:t xml:space="preserve"> протягом </w:t>
      </w:r>
      <w:r w:rsidR="00865B68">
        <w:rPr>
          <w:rFonts w:ascii="inherit" w:eastAsia="inherit" w:hAnsi="inherit" w:cs="inherit"/>
          <w:sz w:val="20"/>
          <w:szCs w:val="20"/>
        </w:rPr>
        <w:t>30</w:t>
      </w:r>
      <w:r w:rsidRPr="00865B68">
        <w:rPr>
          <w:rFonts w:ascii="inherit" w:eastAsia="inherit" w:hAnsi="inherit" w:cs="inherit"/>
          <w:sz w:val="20"/>
          <w:szCs w:val="20"/>
        </w:rPr>
        <w:t xml:space="preserve"> днів від дати підписання Договору поставки.</w:t>
      </w:r>
    </w:p>
    <w:p w:rsidR="001A71E4" w:rsidRDefault="00681B11" w:rsidP="00165B8D">
      <w:pPr>
        <w:widowControl w:val="0"/>
        <w:spacing w:before="180" w:after="0"/>
        <w:ind w:right="221"/>
        <w:jc w:val="both"/>
        <w:rPr>
          <w:rFonts w:ascii="inherit" w:eastAsia="inherit" w:hAnsi="inherit" w:cs="inherit"/>
          <w:sz w:val="20"/>
          <w:szCs w:val="20"/>
        </w:rPr>
      </w:pPr>
      <w:r>
        <w:rPr>
          <w:rFonts w:ascii="inherit" w:eastAsia="inherit" w:hAnsi="inherit" w:cs="inherit"/>
          <w:sz w:val="20"/>
          <w:szCs w:val="20"/>
        </w:rPr>
        <w:t xml:space="preserve">У вартість товару повинна бути включена доставка товару до місця призначення, а саме: Україна, 15000, Чернігівська обл., Ріпкинський р-н, селище Ріпки, вулиця </w:t>
      </w:r>
      <w:proofErr w:type="spellStart"/>
      <w:r>
        <w:rPr>
          <w:rFonts w:ascii="inherit" w:eastAsia="inherit" w:hAnsi="inherit" w:cs="inherit"/>
          <w:sz w:val="20"/>
          <w:szCs w:val="20"/>
        </w:rPr>
        <w:t>Святомиколаївська</w:t>
      </w:r>
      <w:proofErr w:type="spellEnd"/>
      <w:r>
        <w:rPr>
          <w:rFonts w:ascii="inherit" w:eastAsia="inherit" w:hAnsi="inherit" w:cs="inherit"/>
          <w:sz w:val="20"/>
          <w:szCs w:val="20"/>
        </w:rPr>
        <w:t>, будинок 43.</w:t>
      </w:r>
    </w:p>
    <w:p w:rsidR="001A71E4" w:rsidRDefault="00681B11" w:rsidP="00165B8D">
      <w:pPr>
        <w:widowControl w:val="0"/>
        <w:spacing w:before="160" w:after="0" w:line="240" w:lineRule="auto"/>
        <w:ind w:right="-1"/>
        <w:jc w:val="both"/>
        <w:rPr>
          <w:rFonts w:ascii="inherit" w:eastAsia="inherit" w:hAnsi="inherit" w:cs="inherit"/>
          <w:sz w:val="20"/>
          <w:szCs w:val="20"/>
        </w:rPr>
      </w:pPr>
      <w:r>
        <w:rPr>
          <w:rFonts w:ascii="inherit" w:eastAsia="inherit" w:hAnsi="inherit" w:cs="inherit"/>
          <w:b/>
          <w:sz w:val="20"/>
          <w:szCs w:val="20"/>
        </w:rPr>
        <w:t>Умови оплати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: </w:t>
      </w:r>
      <w:r>
        <w:rPr>
          <w:rFonts w:ascii="inherit" w:eastAsia="inherit" w:hAnsi="inherit" w:cs="inherit"/>
          <w:sz w:val="20"/>
          <w:szCs w:val="20"/>
        </w:rPr>
        <w:t xml:space="preserve">Оплата здійснюється без ПДВ – рахунок за послуги не </w:t>
      </w:r>
      <w:r>
        <w:rPr>
          <w:rFonts w:ascii="inherit" w:eastAsia="inherit" w:hAnsi="inherit" w:cs="inherit"/>
          <w:sz w:val="20"/>
          <w:szCs w:val="20"/>
        </w:rPr>
        <w:t>повинен містити податок на додану вартість, в рахунку сума до сплати повинна бути вказаною «Без ПДВ».</w:t>
      </w:r>
    </w:p>
    <w:p w:rsidR="001A71E4" w:rsidRDefault="00681B11">
      <w:pPr>
        <w:widowControl w:val="0"/>
        <w:spacing w:before="160" w:after="0" w:line="240" w:lineRule="auto"/>
        <w:ind w:right="27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inherit" w:eastAsia="inherit" w:hAnsi="inherit" w:cs="inherit"/>
          <w:sz w:val="20"/>
          <w:szCs w:val="20"/>
        </w:rPr>
        <w:t>Постачальник укладає договір з ГО  «</w:t>
      </w:r>
      <w:r>
        <w:rPr>
          <w:rFonts w:ascii="inherit" w:eastAsia="inherit" w:hAnsi="inherit" w:cs="inherit"/>
          <w:color w:val="000000"/>
          <w:sz w:val="20"/>
          <w:szCs w:val="20"/>
        </w:rPr>
        <w:t xml:space="preserve">Асоціація освітян імені Софії Русової»  </w:t>
      </w:r>
    </w:p>
    <w:p w:rsidR="001A71E4" w:rsidRDefault="00681B11" w:rsidP="00711C49">
      <w:pPr>
        <w:widowControl w:val="0"/>
        <w:spacing w:before="160" w:after="0" w:line="240" w:lineRule="auto"/>
        <w:ind w:right="275"/>
        <w:jc w:val="both"/>
        <w:rPr>
          <w:rFonts w:ascii="inherit" w:eastAsia="inherit" w:hAnsi="inherit" w:cs="inherit"/>
          <w:sz w:val="20"/>
          <w:szCs w:val="20"/>
        </w:rPr>
      </w:pPr>
      <w:r>
        <w:rPr>
          <w:rFonts w:ascii="inherit" w:eastAsia="inherit" w:hAnsi="inherit" w:cs="inherit"/>
          <w:sz w:val="20"/>
          <w:szCs w:val="20"/>
        </w:rPr>
        <w:t>Оплата буде здійснена одним траншем протягом 3-х робочих днів після виконання</w:t>
      </w:r>
      <w:r>
        <w:rPr>
          <w:rFonts w:ascii="inherit" w:eastAsia="inherit" w:hAnsi="inherit" w:cs="inherit"/>
          <w:sz w:val="20"/>
          <w:szCs w:val="20"/>
        </w:rPr>
        <w:t xml:space="preserve"> замовлення і підписання видаткових накладних/актів виконаних робіт</w:t>
      </w:r>
    </w:p>
    <w:p w:rsidR="001A71E4" w:rsidRDefault="001A71E4">
      <w:pPr>
        <w:spacing w:after="0"/>
        <w:rPr>
          <w:rFonts w:ascii="inherit" w:eastAsia="inherit" w:hAnsi="inherit" w:cs="inherit"/>
          <w:color w:val="000000"/>
          <w:sz w:val="20"/>
          <w:szCs w:val="20"/>
        </w:rPr>
      </w:pPr>
    </w:p>
    <w:p w:rsidR="001A71E4" w:rsidRDefault="00681B11">
      <w:pPr>
        <w:spacing w:after="0"/>
        <w:rPr>
          <w:rFonts w:ascii="inherit" w:eastAsia="inherit" w:hAnsi="inherit" w:cs="inherit"/>
          <w:color w:val="000000"/>
          <w:sz w:val="20"/>
          <w:szCs w:val="20"/>
        </w:rPr>
      </w:pPr>
      <w:r>
        <w:rPr>
          <w:rFonts w:ascii="inherit" w:eastAsia="inherit" w:hAnsi="inherit" w:cs="inherit"/>
          <w:color w:val="000000"/>
          <w:sz w:val="20"/>
          <w:szCs w:val="20"/>
        </w:rPr>
        <w:t>Учасник конкурсу</w:t>
      </w:r>
      <w:r>
        <w:rPr>
          <w:rFonts w:ascii="inherit" w:eastAsia="inherit" w:hAnsi="inherit" w:cs="inherit"/>
          <w:b/>
          <w:color w:val="000000"/>
          <w:sz w:val="20"/>
          <w:szCs w:val="20"/>
        </w:rPr>
        <w:t xml:space="preserve"> надає організатору наступні документи (склад цінової пропозиції):</w:t>
      </w:r>
    </w:p>
    <w:p w:rsidR="001A71E4" w:rsidRDefault="00681B11">
      <w:pPr>
        <w:numPr>
          <w:ilvl w:val="0"/>
          <w:numId w:val="1"/>
        </w:numPr>
        <w:spacing w:after="30"/>
        <w:ind w:left="0" w:right="240" w:firstLine="0"/>
        <w:jc w:val="both"/>
        <w:rPr>
          <w:rFonts w:ascii="inherit" w:eastAsia="inherit" w:hAnsi="inherit" w:cs="inherit"/>
          <w:color w:val="000000"/>
          <w:sz w:val="20"/>
          <w:szCs w:val="20"/>
        </w:rPr>
      </w:pPr>
      <w:r>
        <w:rPr>
          <w:rFonts w:ascii="inherit" w:eastAsia="inherit" w:hAnsi="inherit" w:cs="inherit"/>
          <w:color w:val="000000"/>
          <w:sz w:val="20"/>
          <w:szCs w:val="20"/>
        </w:rPr>
        <w:t xml:space="preserve">код ЄДРПОУ / РНОКПП (ІПН) для перевірки стану реєстрації, уповноваженої особи, </w:t>
      </w:r>
    </w:p>
    <w:p w:rsidR="001A71E4" w:rsidRDefault="00681B11">
      <w:pPr>
        <w:numPr>
          <w:ilvl w:val="0"/>
          <w:numId w:val="1"/>
        </w:numPr>
        <w:spacing w:after="30"/>
        <w:ind w:left="0" w:right="240" w:firstLine="0"/>
        <w:jc w:val="both"/>
        <w:rPr>
          <w:rFonts w:ascii="inherit" w:eastAsia="inherit" w:hAnsi="inherit" w:cs="inherit"/>
          <w:color w:val="000000"/>
          <w:sz w:val="20"/>
          <w:szCs w:val="20"/>
        </w:rPr>
      </w:pPr>
      <w:r>
        <w:rPr>
          <w:rFonts w:ascii="inherit" w:eastAsia="inherit" w:hAnsi="inherit" w:cs="inherit"/>
          <w:color w:val="000000"/>
          <w:sz w:val="20"/>
          <w:szCs w:val="20"/>
        </w:rPr>
        <w:lastRenderedPageBreak/>
        <w:t xml:space="preserve">для платників єдиного податку - витяг з реєстру платників єдиного податку на дату, не раніш 1 жовтня 2024 року,  </w:t>
      </w:r>
    </w:p>
    <w:p w:rsidR="001A71E4" w:rsidRDefault="00681B11">
      <w:pPr>
        <w:numPr>
          <w:ilvl w:val="0"/>
          <w:numId w:val="1"/>
        </w:numPr>
        <w:spacing w:after="30"/>
        <w:ind w:left="0" w:right="240" w:firstLine="0"/>
        <w:jc w:val="both"/>
        <w:rPr>
          <w:rFonts w:ascii="inherit" w:eastAsia="inherit" w:hAnsi="inherit" w:cs="inherit"/>
          <w:color w:val="000000"/>
          <w:sz w:val="20"/>
          <w:szCs w:val="20"/>
        </w:rPr>
      </w:pPr>
      <w:r>
        <w:rPr>
          <w:rFonts w:ascii="inherit" w:eastAsia="inherit" w:hAnsi="inherit" w:cs="inherit"/>
          <w:color w:val="000000"/>
          <w:sz w:val="20"/>
          <w:szCs w:val="20"/>
        </w:rPr>
        <w:t>для платників податку на загальній системі оподаткування - под</w:t>
      </w:r>
      <w:r>
        <w:rPr>
          <w:rFonts w:ascii="inherit" w:eastAsia="inherit" w:hAnsi="inherit" w:cs="inherit"/>
          <w:color w:val="000000"/>
          <w:sz w:val="20"/>
          <w:szCs w:val="20"/>
        </w:rPr>
        <w:t>аткова інформація за попередньо наданою згодом платника податків у визначеному їм обсязі</w:t>
      </w:r>
    </w:p>
    <w:p w:rsidR="001A71E4" w:rsidRDefault="00681B11">
      <w:pPr>
        <w:numPr>
          <w:ilvl w:val="0"/>
          <w:numId w:val="1"/>
        </w:numPr>
        <w:spacing w:after="30"/>
        <w:ind w:left="0" w:right="240" w:firstLine="0"/>
        <w:jc w:val="both"/>
        <w:rPr>
          <w:rFonts w:ascii="inherit" w:eastAsia="inherit" w:hAnsi="inherit" w:cs="inherit"/>
          <w:color w:val="000000"/>
          <w:sz w:val="20"/>
          <w:szCs w:val="20"/>
        </w:rPr>
      </w:pPr>
      <w:r>
        <w:rPr>
          <w:rFonts w:ascii="inherit" w:eastAsia="inherit" w:hAnsi="inherit" w:cs="inherit"/>
          <w:color w:val="000000"/>
          <w:sz w:val="20"/>
          <w:szCs w:val="20"/>
        </w:rPr>
        <w:t>довідку  про відсутність заборгованості з платежів, контроль за справлянням яких покладено на контролюючі органи (з ким буде укладатись договір)</w:t>
      </w:r>
    </w:p>
    <w:p w:rsidR="001A71E4" w:rsidRDefault="00681B11">
      <w:pPr>
        <w:numPr>
          <w:ilvl w:val="0"/>
          <w:numId w:val="1"/>
        </w:numPr>
        <w:spacing w:after="30"/>
        <w:ind w:left="0" w:right="240" w:firstLine="0"/>
        <w:jc w:val="both"/>
        <w:rPr>
          <w:rFonts w:ascii="inherit" w:eastAsia="inherit" w:hAnsi="inherit" w:cs="inherit"/>
          <w:color w:val="000000"/>
          <w:sz w:val="20"/>
          <w:szCs w:val="20"/>
        </w:rPr>
      </w:pPr>
      <w:r>
        <w:rPr>
          <w:rFonts w:ascii="inherit" w:eastAsia="inherit" w:hAnsi="inherit" w:cs="inherit"/>
          <w:color w:val="000000"/>
          <w:sz w:val="20"/>
          <w:szCs w:val="20"/>
        </w:rPr>
        <w:t>цінова пропозиція, зап</w:t>
      </w:r>
      <w:r>
        <w:rPr>
          <w:rFonts w:ascii="inherit" w:eastAsia="inherit" w:hAnsi="inherit" w:cs="inherit"/>
          <w:color w:val="000000"/>
          <w:sz w:val="20"/>
          <w:szCs w:val="20"/>
        </w:rPr>
        <w:t>овнена за зразком (Додаток А);</w:t>
      </w:r>
    </w:p>
    <w:p w:rsidR="001A71E4" w:rsidRDefault="00681B11">
      <w:pPr>
        <w:numPr>
          <w:ilvl w:val="0"/>
          <w:numId w:val="1"/>
        </w:numPr>
        <w:spacing w:after="30"/>
        <w:ind w:left="0" w:right="240" w:firstLine="0"/>
        <w:jc w:val="both"/>
        <w:rPr>
          <w:rFonts w:ascii="inherit" w:eastAsia="inherit" w:hAnsi="inherit" w:cs="inherit"/>
          <w:color w:val="000000"/>
          <w:sz w:val="20"/>
          <w:szCs w:val="20"/>
        </w:rPr>
      </w:pPr>
      <w:r>
        <w:rPr>
          <w:rFonts w:ascii="inherit" w:eastAsia="inherit" w:hAnsi="inherit" w:cs="inherit"/>
          <w:color w:val="000000"/>
          <w:sz w:val="20"/>
          <w:szCs w:val="20"/>
        </w:rPr>
        <w:t>рахунок-фактура;</w:t>
      </w:r>
    </w:p>
    <w:p w:rsidR="001A71E4" w:rsidRDefault="00681B11">
      <w:pPr>
        <w:numPr>
          <w:ilvl w:val="0"/>
          <w:numId w:val="1"/>
        </w:numPr>
        <w:spacing w:after="30"/>
        <w:ind w:left="0" w:right="240" w:firstLine="0"/>
        <w:jc w:val="both"/>
        <w:rPr>
          <w:rFonts w:ascii="inherit" w:eastAsia="inherit" w:hAnsi="inherit" w:cs="inherit"/>
          <w:color w:val="000000"/>
          <w:sz w:val="20"/>
          <w:szCs w:val="20"/>
        </w:rPr>
      </w:pPr>
      <w:r>
        <w:rPr>
          <w:rFonts w:ascii="inherit" w:eastAsia="inherit" w:hAnsi="inherit" w:cs="inherit"/>
          <w:color w:val="000000"/>
          <w:sz w:val="20"/>
          <w:szCs w:val="20"/>
        </w:rPr>
        <w:t>зразок договору купівлі-продажу / постачання;</w:t>
      </w:r>
    </w:p>
    <w:p w:rsidR="001A71E4" w:rsidRDefault="00681B11">
      <w:pPr>
        <w:numPr>
          <w:ilvl w:val="0"/>
          <w:numId w:val="1"/>
        </w:numPr>
        <w:spacing w:after="30"/>
        <w:ind w:left="0" w:right="240" w:firstLine="0"/>
        <w:jc w:val="both"/>
        <w:rPr>
          <w:rFonts w:ascii="inherit" w:eastAsia="inherit" w:hAnsi="inherit" w:cs="inherit"/>
          <w:color w:val="000000"/>
          <w:sz w:val="20"/>
          <w:szCs w:val="20"/>
        </w:rPr>
      </w:pPr>
      <w:r>
        <w:rPr>
          <w:rFonts w:ascii="inherit" w:eastAsia="inherit" w:hAnsi="inherit" w:cs="inherit"/>
          <w:color w:val="000000"/>
          <w:sz w:val="20"/>
          <w:szCs w:val="20"/>
        </w:rPr>
        <w:t>інші документи, якщо вважає за необхідне та може бути корисним для розгляду.</w:t>
      </w:r>
    </w:p>
    <w:p w:rsidR="001A71E4" w:rsidRDefault="00681B11">
      <w:pPr>
        <w:spacing w:after="0"/>
        <w:jc w:val="both"/>
        <w:rPr>
          <w:rFonts w:ascii="inherit" w:eastAsia="inherit" w:hAnsi="inherit" w:cs="inherit"/>
          <w:color w:val="000000"/>
          <w:sz w:val="20"/>
          <w:szCs w:val="20"/>
        </w:rPr>
      </w:pPr>
      <w:r>
        <w:rPr>
          <w:rFonts w:ascii="inherit" w:eastAsia="inherit" w:hAnsi="inherit" w:cs="inherit"/>
          <w:b/>
          <w:color w:val="000000"/>
          <w:sz w:val="20"/>
          <w:szCs w:val="20"/>
        </w:rPr>
        <w:t> </w:t>
      </w:r>
    </w:p>
    <w:p w:rsidR="001A71E4" w:rsidRDefault="00681B11">
      <w:pPr>
        <w:spacing w:after="0"/>
        <w:rPr>
          <w:rFonts w:ascii="inherit" w:eastAsia="inherit" w:hAnsi="inherit" w:cs="inherit"/>
          <w:color w:val="000000"/>
          <w:sz w:val="20"/>
          <w:szCs w:val="20"/>
        </w:rPr>
      </w:pPr>
      <w:r>
        <w:rPr>
          <w:rFonts w:ascii="inherit" w:eastAsia="inherit" w:hAnsi="inherit" w:cs="inherit"/>
          <w:b/>
          <w:color w:val="000000"/>
          <w:sz w:val="20"/>
          <w:szCs w:val="20"/>
        </w:rPr>
        <w:t>Істотні критерії (умови) відбору конкурсних пропозицій:</w:t>
      </w:r>
    </w:p>
    <w:p w:rsidR="001A71E4" w:rsidRDefault="00681B11">
      <w:pPr>
        <w:numPr>
          <w:ilvl w:val="0"/>
          <w:numId w:val="2"/>
        </w:numPr>
        <w:spacing w:after="30"/>
        <w:ind w:left="480" w:right="240"/>
        <w:rPr>
          <w:rFonts w:ascii="inherit" w:eastAsia="inherit" w:hAnsi="inherit" w:cs="inherit"/>
          <w:color w:val="000000"/>
          <w:sz w:val="20"/>
          <w:szCs w:val="20"/>
        </w:rPr>
      </w:pPr>
      <w:r>
        <w:rPr>
          <w:rFonts w:ascii="inherit" w:eastAsia="inherit" w:hAnsi="inherit" w:cs="inherit"/>
          <w:color w:val="000000"/>
          <w:sz w:val="20"/>
          <w:szCs w:val="20"/>
        </w:rPr>
        <w:t>Відповідність учасника квал</w:t>
      </w:r>
      <w:r>
        <w:rPr>
          <w:rFonts w:ascii="inherit" w:eastAsia="inherit" w:hAnsi="inherit" w:cs="inherit"/>
          <w:color w:val="000000"/>
          <w:sz w:val="20"/>
          <w:szCs w:val="20"/>
        </w:rPr>
        <w:t>іфікаційним вимогам конкурсного оголошення;</w:t>
      </w:r>
    </w:p>
    <w:p w:rsidR="001A71E4" w:rsidRDefault="00681B11">
      <w:pPr>
        <w:numPr>
          <w:ilvl w:val="0"/>
          <w:numId w:val="2"/>
        </w:numPr>
        <w:spacing w:after="30"/>
        <w:ind w:left="480" w:right="240"/>
        <w:rPr>
          <w:rFonts w:ascii="inherit" w:eastAsia="inherit" w:hAnsi="inherit" w:cs="inherit"/>
          <w:color w:val="000000"/>
          <w:sz w:val="20"/>
          <w:szCs w:val="20"/>
        </w:rPr>
      </w:pPr>
      <w:r>
        <w:rPr>
          <w:rFonts w:ascii="inherit" w:eastAsia="inherit" w:hAnsi="inherit" w:cs="inherit"/>
          <w:color w:val="000000"/>
          <w:sz w:val="20"/>
          <w:szCs w:val="20"/>
        </w:rPr>
        <w:t>Відповідність поданих документів умовам конкурсного оголошення;</w:t>
      </w:r>
    </w:p>
    <w:p w:rsidR="001A71E4" w:rsidRDefault="00681B11">
      <w:pPr>
        <w:numPr>
          <w:ilvl w:val="0"/>
          <w:numId w:val="2"/>
        </w:numPr>
        <w:spacing w:after="30"/>
        <w:ind w:left="480" w:right="240"/>
        <w:rPr>
          <w:rFonts w:ascii="inherit" w:eastAsia="inherit" w:hAnsi="inherit" w:cs="inherit"/>
          <w:color w:val="000000"/>
          <w:sz w:val="20"/>
          <w:szCs w:val="20"/>
        </w:rPr>
      </w:pPr>
      <w:r>
        <w:rPr>
          <w:rFonts w:ascii="inherit" w:eastAsia="inherit" w:hAnsi="inherit" w:cs="inherit"/>
          <w:color w:val="000000"/>
          <w:sz w:val="20"/>
          <w:szCs w:val="20"/>
        </w:rPr>
        <w:t>Якість опису послуги та відповідність очікуванням організатора;</w:t>
      </w:r>
    </w:p>
    <w:p w:rsidR="001A71E4" w:rsidRDefault="00681B11">
      <w:pPr>
        <w:numPr>
          <w:ilvl w:val="0"/>
          <w:numId w:val="2"/>
        </w:numPr>
        <w:spacing w:after="30"/>
        <w:ind w:left="480" w:right="240"/>
        <w:rPr>
          <w:rFonts w:ascii="inherit" w:eastAsia="inherit" w:hAnsi="inherit" w:cs="inherit"/>
          <w:color w:val="000000"/>
          <w:sz w:val="20"/>
          <w:szCs w:val="20"/>
        </w:rPr>
      </w:pPr>
      <w:r>
        <w:rPr>
          <w:rFonts w:ascii="inherit" w:eastAsia="inherit" w:hAnsi="inherit" w:cs="inherit"/>
          <w:color w:val="000000"/>
          <w:sz w:val="20"/>
          <w:szCs w:val="20"/>
        </w:rPr>
        <w:t xml:space="preserve">Строк надання послуг: протягом </w:t>
      </w:r>
      <w:r>
        <w:rPr>
          <w:rFonts w:ascii="inherit" w:eastAsia="inherit" w:hAnsi="inherit" w:cs="inherit"/>
          <w:sz w:val="20"/>
          <w:szCs w:val="20"/>
        </w:rPr>
        <w:t>10</w:t>
      </w:r>
      <w:r>
        <w:rPr>
          <w:rFonts w:ascii="inherit" w:eastAsia="inherit" w:hAnsi="inherit" w:cs="inherit"/>
          <w:color w:val="000000"/>
          <w:sz w:val="20"/>
          <w:szCs w:val="20"/>
        </w:rPr>
        <w:t xml:space="preserve"> календарних днів від дати підписання договору;</w:t>
      </w:r>
    </w:p>
    <w:p w:rsidR="001A71E4" w:rsidRDefault="00681B11">
      <w:pPr>
        <w:numPr>
          <w:ilvl w:val="0"/>
          <w:numId w:val="2"/>
        </w:numPr>
        <w:spacing w:after="30"/>
        <w:ind w:left="480" w:right="240"/>
        <w:rPr>
          <w:rFonts w:ascii="inherit" w:eastAsia="inherit" w:hAnsi="inherit" w:cs="inherit"/>
          <w:color w:val="000000"/>
          <w:sz w:val="20"/>
          <w:szCs w:val="20"/>
        </w:rPr>
      </w:pPr>
      <w:r>
        <w:rPr>
          <w:rFonts w:ascii="inherit" w:eastAsia="inherit" w:hAnsi="inherit" w:cs="inherit"/>
          <w:color w:val="000000"/>
          <w:sz w:val="20"/>
          <w:szCs w:val="20"/>
        </w:rPr>
        <w:t>Прийнятна ціна, умови оплати та гарантійний термін.</w:t>
      </w:r>
      <w:r>
        <w:rPr>
          <w:rFonts w:ascii="inherit" w:eastAsia="inherit" w:hAnsi="inherit" w:cs="inherit"/>
          <w:color w:val="000000"/>
          <w:sz w:val="20"/>
          <w:szCs w:val="20"/>
          <w:highlight w:val="yellow"/>
        </w:rPr>
        <w:t xml:space="preserve"> </w:t>
      </w:r>
    </w:p>
    <w:p w:rsidR="001A71E4" w:rsidRDefault="00681B11">
      <w:pPr>
        <w:spacing w:after="0"/>
        <w:jc w:val="both"/>
        <w:rPr>
          <w:rFonts w:ascii="inherit" w:eastAsia="inherit" w:hAnsi="inherit" w:cs="inherit"/>
          <w:color w:val="000000"/>
          <w:sz w:val="20"/>
          <w:szCs w:val="20"/>
        </w:rPr>
      </w:pPr>
      <w:r>
        <w:rPr>
          <w:rFonts w:ascii="inherit" w:eastAsia="inherit" w:hAnsi="inherit" w:cs="inherit"/>
          <w:color w:val="000000"/>
          <w:sz w:val="20"/>
          <w:szCs w:val="20"/>
        </w:rPr>
        <w:t xml:space="preserve">Оплата послуг здійснюватиметься в національній валюті України у безготівковій формі. Рішення щодо визначення переможця конкурсу </w:t>
      </w:r>
      <w:proofErr w:type="spellStart"/>
      <w:r>
        <w:rPr>
          <w:rFonts w:ascii="inherit" w:eastAsia="inherit" w:hAnsi="inherit" w:cs="inherit"/>
          <w:color w:val="000000"/>
          <w:sz w:val="20"/>
          <w:szCs w:val="20"/>
        </w:rPr>
        <w:t>прийматиметься</w:t>
      </w:r>
      <w:proofErr w:type="spellEnd"/>
      <w:r>
        <w:rPr>
          <w:rFonts w:ascii="inherit" w:eastAsia="inherit" w:hAnsi="inherit" w:cs="inherit"/>
          <w:color w:val="000000"/>
          <w:sz w:val="20"/>
          <w:szCs w:val="20"/>
        </w:rPr>
        <w:t xml:space="preserve"> згідно з вимогами чинного законодавства України та Політики </w:t>
      </w:r>
      <w:proofErr w:type="spellStart"/>
      <w:r>
        <w:rPr>
          <w:rFonts w:ascii="inherit" w:eastAsia="inherit" w:hAnsi="inherit" w:cs="inherit"/>
          <w:color w:val="000000"/>
          <w:sz w:val="20"/>
          <w:szCs w:val="20"/>
        </w:rPr>
        <w:t>закупівель</w:t>
      </w:r>
      <w:proofErr w:type="spellEnd"/>
      <w:r>
        <w:rPr>
          <w:rFonts w:ascii="inherit" w:eastAsia="inherit" w:hAnsi="inherit" w:cs="inherit"/>
          <w:color w:val="000000"/>
          <w:sz w:val="20"/>
          <w:szCs w:val="20"/>
        </w:rPr>
        <w:t xml:space="preserve"> Донора. Переможцем стане постачальник, пропозиція якого відповідає інструкціям у конкурсному оголошенні, технічним специфікаціям і є найвигіднішою для замовника з погляду вартості та гарантії.</w:t>
      </w:r>
    </w:p>
    <w:p w:rsidR="001A71E4" w:rsidRDefault="001A71E4">
      <w:pPr>
        <w:shd w:val="clear" w:color="auto" w:fill="FFFFFF"/>
        <w:spacing w:after="0"/>
        <w:rPr>
          <w:rFonts w:ascii="inherit" w:eastAsia="inherit" w:hAnsi="inherit" w:cs="inherit"/>
          <w:b/>
          <w:color w:val="000000"/>
          <w:sz w:val="20"/>
          <w:szCs w:val="20"/>
        </w:rPr>
      </w:pPr>
    </w:p>
    <w:p w:rsidR="001A71E4" w:rsidRDefault="00681B11">
      <w:pPr>
        <w:shd w:val="clear" w:color="auto" w:fill="FFFFFF"/>
        <w:spacing w:after="0"/>
        <w:rPr>
          <w:rFonts w:ascii="inherit" w:eastAsia="inherit" w:hAnsi="inherit" w:cs="inherit"/>
          <w:color w:val="000000"/>
          <w:sz w:val="20"/>
          <w:szCs w:val="20"/>
        </w:rPr>
      </w:pPr>
      <w:r>
        <w:rPr>
          <w:rFonts w:ascii="inherit" w:eastAsia="inherit" w:hAnsi="inherit" w:cs="inherit"/>
          <w:b/>
          <w:color w:val="000000"/>
          <w:sz w:val="20"/>
          <w:szCs w:val="20"/>
        </w:rPr>
        <w:t>Конкурсні процедури та вимоги до надсилання конкурс</w:t>
      </w:r>
      <w:r>
        <w:rPr>
          <w:rFonts w:ascii="inherit" w:eastAsia="inherit" w:hAnsi="inherit" w:cs="inherit"/>
          <w:b/>
          <w:color w:val="000000"/>
          <w:sz w:val="20"/>
          <w:szCs w:val="20"/>
        </w:rPr>
        <w:t>ної пропозиції</w:t>
      </w:r>
    </w:p>
    <w:p w:rsidR="001A71E4" w:rsidRDefault="00681B11">
      <w:pPr>
        <w:shd w:val="clear" w:color="auto" w:fill="FFFFFF"/>
        <w:spacing w:before="240" w:after="0"/>
        <w:rPr>
          <w:rFonts w:ascii="inherit" w:eastAsia="inherit" w:hAnsi="inherit" w:cs="inherit"/>
          <w:color w:val="000000"/>
          <w:sz w:val="20"/>
          <w:szCs w:val="20"/>
        </w:rPr>
      </w:pPr>
      <w:r>
        <w:rPr>
          <w:rFonts w:ascii="inherit" w:eastAsia="inherit" w:hAnsi="inherit" w:cs="inherit"/>
          <w:color w:val="000000"/>
          <w:sz w:val="20"/>
          <w:szCs w:val="20"/>
        </w:rPr>
        <w:t>До участі у відборі конкурсних пропозицій допускаються конкурсні пропозиції, які повністю відповідають умовам цього оголошення.</w:t>
      </w:r>
    </w:p>
    <w:p w:rsidR="001A71E4" w:rsidRDefault="00681B11">
      <w:pPr>
        <w:shd w:val="clear" w:color="auto" w:fill="FFFFFF"/>
        <w:spacing w:before="240" w:after="0"/>
        <w:rPr>
          <w:rFonts w:ascii="inherit" w:eastAsia="inherit" w:hAnsi="inherit" w:cs="inherit"/>
          <w:color w:val="000000"/>
          <w:sz w:val="20"/>
          <w:szCs w:val="20"/>
        </w:rPr>
      </w:pPr>
      <w:r>
        <w:rPr>
          <w:rFonts w:ascii="inherit" w:eastAsia="inherit" w:hAnsi="inherit" w:cs="inherit"/>
          <w:color w:val="000000"/>
          <w:sz w:val="20"/>
          <w:szCs w:val="20"/>
        </w:rPr>
        <w:t>Конкурсні пропозиції, мають бути чинними та не підлягатимуть внесенню змін з боку учасників конкурсу, що їх подал</w:t>
      </w:r>
      <w:r>
        <w:rPr>
          <w:rFonts w:ascii="inherit" w:eastAsia="inherit" w:hAnsi="inherit" w:cs="inherit"/>
          <w:color w:val="000000"/>
          <w:sz w:val="20"/>
          <w:szCs w:val="20"/>
        </w:rPr>
        <w:t>и, до повного завершення надання послуг/передачі товару, але не менше 60 (шістдесяти) днів з дати розкриття пропозицій.</w:t>
      </w:r>
    </w:p>
    <w:p w:rsidR="001A71E4" w:rsidRDefault="00681B11" w:rsidP="00681B11">
      <w:pPr>
        <w:shd w:val="clear" w:color="auto" w:fill="FFFFFF" w:themeFill="background1"/>
        <w:spacing w:before="240" w:after="0"/>
        <w:jc w:val="both"/>
        <w:rPr>
          <w:rFonts w:ascii="inherit" w:eastAsia="inherit" w:hAnsi="inherit" w:cs="inherit"/>
          <w:sz w:val="20"/>
          <w:szCs w:val="20"/>
        </w:rPr>
      </w:pPr>
      <w:r>
        <w:rPr>
          <w:rFonts w:ascii="inherit" w:eastAsia="inherit" w:hAnsi="inherit" w:cs="inherit"/>
          <w:sz w:val="20"/>
          <w:szCs w:val="20"/>
        </w:rPr>
        <w:t>Конкурсні документи (пропозиції) повинні бути складені українською мовою, підписані уповноваженою особою учасника та засвідчені печаткою (за наявності) надіслані учасником у електронному вигляді (у форматі PDF) на електронну адресу ГО "</w:t>
      </w:r>
      <w:r>
        <w:rPr>
          <w:rFonts w:ascii="inherit" w:eastAsia="inherit" w:hAnsi="inherit" w:cs="inherit"/>
          <w:color w:val="000000"/>
          <w:sz w:val="20"/>
          <w:szCs w:val="20"/>
        </w:rPr>
        <w:t xml:space="preserve"> Асоціація освітян і</w:t>
      </w:r>
      <w:r>
        <w:rPr>
          <w:rFonts w:ascii="inherit" w:eastAsia="inherit" w:hAnsi="inherit" w:cs="inherit"/>
          <w:color w:val="000000"/>
          <w:sz w:val="20"/>
          <w:szCs w:val="20"/>
        </w:rPr>
        <w:t>мені Софії Русової</w:t>
      </w:r>
      <w:r>
        <w:rPr>
          <w:rFonts w:ascii="inherit" w:eastAsia="inherit" w:hAnsi="inherit" w:cs="inherit"/>
          <w:sz w:val="20"/>
          <w:szCs w:val="20"/>
        </w:rPr>
        <w:t>" : rgimnazia</w:t>
      </w:r>
      <w:r w:rsidRPr="00865B68">
        <w:rPr>
          <w:rFonts w:ascii="inherit" w:eastAsia="inherit" w:hAnsi="inherit" w:cs="inherit"/>
          <w:sz w:val="20"/>
          <w:szCs w:val="20"/>
        </w:rPr>
        <w:t>@gmail.com</w:t>
      </w:r>
      <w:r>
        <w:rPr>
          <w:rFonts w:ascii="inherit" w:eastAsia="inherit" w:hAnsi="inherit" w:cs="inherit"/>
          <w:sz w:val="20"/>
          <w:szCs w:val="20"/>
        </w:rPr>
        <w:t xml:space="preserve"> та на електронну адресу технічного адміністратора ГО «Взаємодія Плюс»:  tender@ngovz.com.ua до 20-00 годин  </w:t>
      </w:r>
      <w:r w:rsidRPr="00681B11">
        <w:rPr>
          <w:rFonts w:ascii="inherit" w:eastAsia="inherit" w:hAnsi="inherit" w:cs="inherit"/>
          <w:sz w:val="20"/>
          <w:szCs w:val="20"/>
        </w:rPr>
        <w:t>13</w:t>
      </w:r>
      <w:r w:rsidRPr="00681B11">
        <w:rPr>
          <w:rFonts w:ascii="inherit" w:eastAsia="inherit" w:hAnsi="inherit" w:cs="inherit"/>
          <w:sz w:val="20"/>
          <w:szCs w:val="20"/>
        </w:rPr>
        <w:t>.12.</w:t>
      </w:r>
      <w:r>
        <w:rPr>
          <w:rFonts w:ascii="inherit" w:eastAsia="inherit" w:hAnsi="inherit" w:cs="inherit"/>
          <w:sz w:val="20"/>
          <w:szCs w:val="20"/>
        </w:rPr>
        <w:t>2024 року</w:t>
      </w:r>
      <w:r>
        <w:rPr>
          <w:rFonts w:ascii="inherit" w:eastAsia="inherit" w:hAnsi="inherit" w:cs="inherit"/>
          <w:sz w:val="20"/>
          <w:szCs w:val="20"/>
        </w:rPr>
        <w:t xml:space="preserve"> з темою листа «G_CV_EU_06_Відкритий конкурс: надання товарів, </w:t>
      </w:r>
      <w:proofErr w:type="spellStart"/>
      <w:r>
        <w:rPr>
          <w:rFonts w:ascii="inherit" w:eastAsia="inherit" w:hAnsi="inherit" w:cs="inherit"/>
          <w:sz w:val="20"/>
          <w:szCs w:val="20"/>
        </w:rPr>
        <w:t>проєкт</w:t>
      </w:r>
      <w:proofErr w:type="spellEnd"/>
      <w:r>
        <w:rPr>
          <w:rFonts w:ascii="inherit" w:eastAsia="inherit" w:hAnsi="inherit" w:cs="inherit"/>
          <w:sz w:val="20"/>
          <w:szCs w:val="20"/>
        </w:rPr>
        <w:t xml:space="preserve"> «</w:t>
      </w:r>
      <w:proofErr w:type="spellStart"/>
      <w:r>
        <w:rPr>
          <w:rFonts w:ascii="inherit" w:eastAsia="inherit" w:hAnsi="inherit" w:cs="inherit"/>
          <w:sz w:val="20"/>
          <w:szCs w:val="20"/>
        </w:rPr>
        <w:t>Safety</w:t>
      </w:r>
      <w:proofErr w:type="spellEnd"/>
      <w:r>
        <w:rPr>
          <w:rFonts w:ascii="inherit" w:eastAsia="inherit" w:hAnsi="inherit" w:cs="inherit"/>
          <w:sz w:val="20"/>
          <w:szCs w:val="20"/>
        </w:rPr>
        <w:t xml:space="preserve"> </w:t>
      </w:r>
      <w:proofErr w:type="spellStart"/>
      <w:r>
        <w:rPr>
          <w:rFonts w:ascii="inherit" w:eastAsia="inherit" w:hAnsi="inherit" w:cs="inherit"/>
          <w:sz w:val="20"/>
          <w:szCs w:val="20"/>
        </w:rPr>
        <w:t>Shield</w:t>
      </w:r>
      <w:proofErr w:type="spellEnd"/>
      <w:r>
        <w:rPr>
          <w:rFonts w:ascii="inherit" w:eastAsia="inherit" w:hAnsi="inherit" w:cs="inherit"/>
          <w:sz w:val="20"/>
          <w:szCs w:val="20"/>
        </w:rPr>
        <w:t xml:space="preserve">», ГО </w:t>
      </w:r>
      <w:r>
        <w:rPr>
          <w:rFonts w:ascii="inherit" w:eastAsia="inherit" w:hAnsi="inherit" w:cs="inherit"/>
          <w:sz w:val="20"/>
          <w:szCs w:val="20"/>
        </w:rPr>
        <w:t xml:space="preserve">«Асоціація освітян імені Софії Русової» </w:t>
      </w:r>
    </w:p>
    <w:p w:rsidR="001A71E4" w:rsidRPr="00681B11" w:rsidRDefault="00681B11" w:rsidP="00681B11">
      <w:pPr>
        <w:shd w:val="clear" w:color="auto" w:fill="FFFFFF" w:themeFill="background1"/>
        <w:spacing w:before="240" w:after="0"/>
        <w:jc w:val="both"/>
        <w:rPr>
          <w:rFonts w:ascii="inherit" w:eastAsia="inherit" w:hAnsi="inherit" w:cs="inherit"/>
          <w:sz w:val="20"/>
          <w:szCs w:val="20"/>
        </w:rPr>
      </w:pPr>
      <w:r w:rsidRPr="00681B11">
        <w:rPr>
          <w:rFonts w:ascii="inherit" w:eastAsia="inherit" w:hAnsi="inherit" w:cs="inherit"/>
          <w:sz w:val="20"/>
          <w:szCs w:val="20"/>
        </w:rPr>
        <w:t xml:space="preserve">Всі конкурсні пропозиції, отримані організатором після кінцевого терміну їх подання, а саме після </w:t>
      </w:r>
      <w:r>
        <w:rPr>
          <w:rFonts w:ascii="inherit" w:eastAsia="inherit" w:hAnsi="inherit" w:cs="inherit"/>
          <w:sz w:val="20"/>
          <w:szCs w:val="20"/>
        </w:rPr>
        <w:t xml:space="preserve">20-00 годин  </w:t>
      </w:r>
      <w:r w:rsidRPr="00681B11">
        <w:rPr>
          <w:rFonts w:ascii="inherit" w:eastAsia="inherit" w:hAnsi="inherit" w:cs="inherit"/>
          <w:sz w:val="20"/>
          <w:szCs w:val="20"/>
        </w:rPr>
        <w:t>13</w:t>
      </w:r>
      <w:r w:rsidRPr="00681B11">
        <w:rPr>
          <w:rFonts w:ascii="inherit" w:eastAsia="inherit" w:hAnsi="inherit" w:cs="inherit"/>
          <w:sz w:val="20"/>
          <w:szCs w:val="20"/>
        </w:rPr>
        <w:t>.12.</w:t>
      </w:r>
      <w:r>
        <w:rPr>
          <w:rFonts w:ascii="inherit" w:eastAsia="inherit" w:hAnsi="inherit" w:cs="inherit"/>
          <w:sz w:val="20"/>
          <w:szCs w:val="20"/>
        </w:rPr>
        <w:t>2024</w:t>
      </w:r>
      <w:r w:rsidRPr="00681B11">
        <w:rPr>
          <w:rFonts w:ascii="inherit" w:eastAsia="inherit" w:hAnsi="inherit" w:cs="inherit"/>
          <w:sz w:val="20"/>
          <w:szCs w:val="20"/>
        </w:rPr>
        <w:t xml:space="preserve"> розгляду не підлягатимуть.</w:t>
      </w:r>
    </w:p>
    <w:p w:rsidR="001A71E4" w:rsidRPr="00681B11" w:rsidRDefault="00681B11" w:rsidP="00681B11">
      <w:pPr>
        <w:shd w:val="clear" w:color="auto" w:fill="FFFFFF" w:themeFill="background1"/>
        <w:spacing w:before="240" w:after="0"/>
        <w:jc w:val="both"/>
        <w:rPr>
          <w:rFonts w:ascii="inherit" w:eastAsia="inherit" w:hAnsi="inherit" w:cs="inherit"/>
          <w:sz w:val="20"/>
          <w:szCs w:val="20"/>
        </w:rPr>
      </w:pPr>
      <w:r w:rsidRPr="00681B11">
        <w:rPr>
          <w:rFonts w:ascii="inherit" w:eastAsia="inherit" w:hAnsi="inherit" w:cs="inherit"/>
          <w:sz w:val="20"/>
          <w:szCs w:val="20"/>
        </w:rPr>
        <w:t>Результати конкурсу будуть повідомлені організатором переможцю ко</w:t>
      </w:r>
      <w:r w:rsidRPr="00681B11">
        <w:rPr>
          <w:rFonts w:ascii="inherit" w:eastAsia="inherit" w:hAnsi="inherit" w:cs="inherit"/>
          <w:sz w:val="20"/>
          <w:szCs w:val="20"/>
        </w:rPr>
        <w:t>нкурсу шляхом надсилання відповідного повідомлення електронною поштою протягом не більше ніж п’яти робочих днів з дати прийняття рішення про визначення переможців. Дата засідання конкурсу комітету для розгляду заявок та прийняття рішення має відбутися не п</w:t>
      </w:r>
      <w:r w:rsidRPr="00681B11">
        <w:rPr>
          <w:rFonts w:ascii="inherit" w:eastAsia="inherit" w:hAnsi="inherit" w:cs="inherit"/>
          <w:sz w:val="20"/>
          <w:szCs w:val="20"/>
        </w:rPr>
        <w:t>ізніше </w:t>
      </w:r>
      <w:r w:rsidRPr="00681B11">
        <w:rPr>
          <w:rFonts w:ascii="inherit" w:eastAsia="inherit" w:hAnsi="inherit" w:cs="inherit"/>
          <w:sz w:val="20"/>
          <w:szCs w:val="20"/>
        </w:rPr>
        <w:t>16</w:t>
      </w:r>
      <w:r w:rsidRPr="00681B11">
        <w:rPr>
          <w:rFonts w:ascii="inherit" w:eastAsia="inherit" w:hAnsi="inherit" w:cs="inherit"/>
          <w:sz w:val="20"/>
          <w:szCs w:val="20"/>
        </w:rPr>
        <w:t>.12.2024 р.</w:t>
      </w:r>
    </w:p>
    <w:p w:rsidR="001A71E4" w:rsidRPr="00681B11" w:rsidRDefault="00681B11" w:rsidP="00681B11">
      <w:pPr>
        <w:shd w:val="clear" w:color="auto" w:fill="FFFFFF" w:themeFill="background1"/>
        <w:spacing w:before="240" w:after="0"/>
        <w:jc w:val="both"/>
        <w:rPr>
          <w:rFonts w:ascii="inherit" w:eastAsia="inherit" w:hAnsi="inherit" w:cs="inherit"/>
          <w:sz w:val="20"/>
          <w:szCs w:val="20"/>
        </w:rPr>
      </w:pPr>
      <w:r w:rsidRPr="00681B11">
        <w:rPr>
          <w:rFonts w:ascii="inherit" w:eastAsia="inherit" w:hAnsi="inherit" w:cs="inherit"/>
          <w:sz w:val="20"/>
          <w:szCs w:val="20"/>
        </w:rPr>
        <w:t> </w:t>
      </w:r>
      <w:r w:rsidRPr="00681B11">
        <w:rPr>
          <w:rFonts w:ascii="inherit" w:eastAsia="inherit" w:hAnsi="inherit" w:cs="inherit"/>
          <w:sz w:val="20"/>
          <w:szCs w:val="20"/>
        </w:rPr>
        <w:t>Додаткові застереження</w:t>
      </w:r>
    </w:p>
    <w:p w:rsidR="001A71E4" w:rsidRDefault="00681B11" w:rsidP="00681B11">
      <w:pPr>
        <w:shd w:val="clear" w:color="auto" w:fill="FFFFFF" w:themeFill="background1"/>
        <w:spacing w:before="240" w:after="0"/>
        <w:jc w:val="both"/>
        <w:rPr>
          <w:rFonts w:ascii="inherit" w:eastAsia="inherit" w:hAnsi="inherit" w:cs="inherit"/>
          <w:color w:val="000000"/>
          <w:sz w:val="20"/>
          <w:szCs w:val="20"/>
        </w:rPr>
      </w:pPr>
      <w:r w:rsidRPr="00681B11">
        <w:rPr>
          <w:rFonts w:ascii="inherit" w:eastAsia="inherit" w:hAnsi="inherit" w:cs="inherit"/>
          <w:sz w:val="20"/>
          <w:szCs w:val="20"/>
        </w:rPr>
        <w:t>Учасник цієї загальної процедури відкритого конкурсу приймає до уваги та погоджується з тим</w:t>
      </w:r>
      <w:r>
        <w:rPr>
          <w:rFonts w:ascii="inherit" w:eastAsia="inherit" w:hAnsi="inherit" w:cs="inherit"/>
          <w:color w:val="000000"/>
          <w:sz w:val="20"/>
          <w:szCs w:val="20"/>
        </w:rPr>
        <w:t xml:space="preserve">, що організатор конкурсу залишає за собою право вимагати від учасника конкурсу додаткові документи та/або інформацію, </w:t>
      </w:r>
      <w:r>
        <w:rPr>
          <w:rFonts w:ascii="inherit" w:eastAsia="inherit" w:hAnsi="inherit" w:cs="inherit"/>
          <w:color w:val="000000"/>
          <w:sz w:val="20"/>
          <w:szCs w:val="20"/>
        </w:rPr>
        <w:t>що підтверджують відповідність окремих положень документів вимогам та умовам цього конкурсного оголошення.</w:t>
      </w:r>
    </w:p>
    <w:p w:rsidR="001A71E4" w:rsidRDefault="00681B11" w:rsidP="00681B11">
      <w:pPr>
        <w:shd w:val="clear" w:color="auto" w:fill="FFFFFF" w:themeFill="background1"/>
        <w:spacing w:before="240" w:after="0"/>
        <w:jc w:val="both"/>
        <w:rPr>
          <w:rFonts w:ascii="inherit" w:eastAsia="inherit" w:hAnsi="inherit" w:cs="inherit"/>
          <w:color w:val="000000"/>
          <w:sz w:val="20"/>
          <w:szCs w:val="20"/>
        </w:rPr>
      </w:pPr>
      <w:r>
        <w:rPr>
          <w:rFonts w:ascii="inherit" w:eastAsia="inherit" w:hAnsi="inherit" w:cs="inherit"/>
          <w:color w:val="000000"/>
          <w:sz w:val="20"/>
          <w:szCs w:val="20"/>
        </w:rPr>
        <w:lastRenderedPageBreak/>
        <w:t>Учасник цієї загальної процедури відкритого конкурсу надсилаючи документи за цим оголошенням підтверджує своє розуміння та згоду з тим, що організато</w:t>
      </w:r>
      <w:r>
        <w:rPr>
          <w:rFonts w:ascii="inherit" w:eastAsia="inherit" w:hAnsi="inherit" w:cs="inherit"/>
          <w:color w:val="000000"/>
          <w:sz w:val="20"/>
          <w:szCs w:val="20"/>
        </w:rPr>
        <w:t>р конкурсу може відхилити його конкурсну пропозицію у випадку, якщо пропозиції інших учасників міститимуть більш вигідні умови, та що організатор конкурсу не обмежений у прийнятті будь-якої іншої пропозиції з більш вигідними для нього умовами.</w:t>
      </w:r>
    </w:p>
    <w:p w:rsidR="001A71E4" w:rsidRDefault="001A71E4" w:rsidP="00681B11">
      <w:pPr>
        <w:shd w:val="clear" w:color="auto" w:fill="FFFFFF" w:themeFill="background1"/>
        <w:spacing w:after="0"/>
        <w:jc w:val="both"/>
        <w:rPr>
          <w:rFonts w:ascii="inherit" w:eastAsia="inherit" w:hAnsi="inherit" w:cs="inherit"/>
          <w:b/>
          <w:sz w:val="20"/>
          <w:szCs w:val="20"/>
        </w:rPr>
      </w:pPr>
    </w:p>
    <w:p w:rsidR="001A71E4" w:rsidRPr="00681B11" w:rsidRDefault="00681B11" w:rsidP="00681B11">
      <w:pPr>
        <w:shd w:val="clear" w:color="auto" w:fill="FFFFFF" w:themeFill="background1"/>
        <w:spacing w:after="0"/>
        <w:jc w:val="both"/>
        <w:rPr>
          <w:rFonts w:ascii="inherit" w:eastAsia="inherit" w:hAnsi="inherit" w:cs="inherit"/>
          <w:sz w:val="20"/>
          <w:szCs w:val="20"/>
        </w:rPr>
      </w:pPr>
      <w:r>
        <w:rPr>
          <w:rFonts w:ascii="inherit" w:eastAsia="inherit" w:hAnsi="inherit" w:cs="inherit"/>
          <w:b/>
          <w:color w:val="000000"/>
          <w:sz w:val="20"/>
          <w:szCs w:val="20"/>
        </w:rPr>
        <w:t xml:space="preserve">Контакти: </w:t>
      </w:r>
      <w:r>
        <w:rPr>
          <w:rFonts w:ascii="inherit" w:eastAsia="inherit" w:hAnsi="inherit" w:cs="inherit"/>
          <w:color w:val="000000"/>
          <w:sz w:val="20"/>
          <w:szCs w:val="20"/>
        </w:rPr>
        <w:t xml:space="preserve">Зацікавлені сторони можуть отримати додаткову інформацію за </w:t>
      </w:r>
      <w:r w:rsidRPr="00681B11">
        <w:rPr>
          <w:rFonts w:ascii="inherit" w:eastAsia="inherit" w:hAnsi="inherit" w:cs="inherit"/>
          <w:sz w:val="20"/>
          <w:szCs w:val="20"/>
        </w:rPr>
        <w:t xml:space="preserve">телефоном </w:t>
      </w:r>
      <w:proofErr w:type="spellStart"/>
      <w:r w:rsidRPr="00681B11">
        <w:rPr>
          <w:rFonts w:ascii="inherit" w:eastAsia="inherit" w:hAnsi="inherit" w:cs="inherit"/>
          <w:sz w:val="20"/>
          <w:szCs w:val="20"/>
        </w:rPr>
        <w:t>тел</w:t>
      </w:r>
      <w:proofErr w:type="spellEnd"/>
      <w:r w:rsidRPr="00681B11">
        <w:rPr>
          <w:rFonts w:ascii="inherit" w:eastAsia="inherit" w:hAnsi="inherit" w:cs="inherit"/>
          <w:sz w:val="20"/>
          <w:szCs w:val="20"/>
        </w:rPr>
        <w:t>. +380956381670</w:t>
      </w:r>
      <w:r>
        <w:rPr>
          <w:rFonts w:ascii="inherit" w:eastAsia="inherit" w:hAnsi="inherit" w:cs="inherit"/>
          <w:sz w:val="20"/>
          <w:szCs w:val="20"/>
        </w:rPr>
        <w:t>, mognat76@gmail.com</w:t>
      </w:r>
    </w:p>
    <w:p w:rsidR="001A71E4" w:rsidRDefault="001A71E4"/>
    <w:p w:rsidR="001A71E4" w:rsidRDefault="00681B11">
      <w:r>
        <w:br w:type="page"/>
      </w:r>
    </w:p>
    <w:p w:rsidR="001A71E4" w:rsidRDefault="00681B11">
      <w:pPr>
        <w:spacing w:after="0" w:line="240" w:lineRule="auto"/>
        <w:ind w:left="-2" w:hanging="2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Додаток А</w:t>
      </w:r>
    </w:p>
    <w:p w:rsidR="001A71E4" w:rsidRDefault="00681B11">
      <w:pPr>
        <w:spacing w:after="0" w:line="240" w:lineRule="auto"/>
        <w:ind w:left="-2" w:hanging="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Конкурсна пропозиція </w:t>
      </w:r>
    </w:p>
    <w:p w:rsidR="001A71E4" w:rsidRDefault="00681B11">
      <w:pPr>
        <w:spacing w:after="0" w:line="240" w:lineRule="auto"/>
        <w:ind w:left="-2" w:hanging="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на закупівлю 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highlight w:val="green"/>
        </w:rPr>
        <w:t>назва товару</w:t>
      </w:r>
    </w:p>
    <w:p w:rsidR="001A71E4" w:rsidRDefault="00681B11">
      <w:pPr>
        <w:spacing w:after="0"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1A71E4" w:rsidRDefault="00681B1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______________________(повне найменування  постачальника __________________), (точна адреса) надає свою Цінову пропозицію Організатору ГО «Асоціація освітян імені Софії Русової» щодо участі у конкурсі на закупівлю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</w:rPr>
        <w:t>назва товару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A71E4" w:rsidRDefault="00681B1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Вивчивши конкурсні вимоги 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«Асоціація освітян імені Софії Русової», (повне найменування постачальника) _______________________ цим підтверджує, що має організаційну можливість та погоджується надати послуги /поставити товари ГО «Асоціація освітян імені Софії Русової» відповідно до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нижчезазначеної інформації:</w:t>
      </w:r>
    </w:p>
    <w:p w:rsidR="001A71E4" w:rsidRDefault="001A71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"/>
        <w:tblW w:w="9345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528"/>
        <w:gridCol w:w="3029"/>
        <w:gridCol w:w="1383"/>
        <w:gridCol w:w="1159"/>
        <w:gridCol w:w="1608"/>
        <w:gridCol w:w="1638"/>
      </w:tblGrid>
      <w:tr w:rsidR="001A71E4">
        <w:trPr>
          <w:trHeight w:val="311"/>
          <w:tblHeader/>
          <w:jc w:val="center"/>
        </w:trPr>
        <w:tc>
          <w:tcPr>
            <w:tcW w:w="49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681B11">
            <w:pPr>
              <w:spacing w:after="0" w:line="240" w:lineRule="auto"/>
              <w:ind w:left="-2"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ФОП або назва організації (за наявності):</w:t>
            </w:r>
          </w:p>
        </w:tc>
        <w:tc>
          <w:tcPr>
            <w:tcW w:w="4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1A71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A71E4">
        <w:trPr>
          <w:tblHeader/>
          <w:jc w:val="center"/>
        </w:trPr>
        <w:tc>
          <w:tcPr>
            <w:tcW w:w="49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681B11">
            <w:pPr>
              <w:spacing w:after="0" w:line="240" w:lineRule="auto"/>
              <w:ind w:left="-2"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ПІБ та посада керівника:</w:t>
            </w:r>
          </w:p>
        </w:tc>
        <w:tc>
          <w:tcPr>
            <w:tcW w:w="4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1A71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A71E4">
        <w:trPr>
          <w:tblHeader/>
          <w:jc w:val="center"/>
        </w:trPr>
        <w:tc>
          <w:tcPr>
            <w:tcW w:w="49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681B11">
            <w:pPr>
              <w:spacing w:after="0" w:line="240" w:lineRule="auto"/>
              <w:ind w:left="-2"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Адреса:</w:t>
            </w:r>
          </w:p>
        </w:tc>
        <w:tc>
          <w:tcPr>
            <w:tcW w:w="4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1A71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A71E4">
        <w:trPr>
          <w:tblHeader/>
          <w:jc w:val="center"/>
        </w:trPr>
        <w:tc>
          <w:tcPr>
            <w:tcW w:w="49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681B11">
            <w:pPr>
              <w:spacing w:after="0" w:line="240" w:lineRule="auto"/>
              <w:ind w:left="-2"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Телефон:</w:t>
            </w:r>
          </w:p>
        </w:tc>
        <w:tc>
          <w:tcPr>
            <w:tcW w:w="4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1A71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A71E4">
        <w:trPr>
          <w:tblHeader/>
          <w:jc w:val="center"/>
        </w:trPr>
        <w:tc>
          <w:tcPr>
            <w:tcW w:w="49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681B11">
            <w:pPr>
              <w:spacing w:after="0" w:line="240" w:lineRule="auto"/>
              <w:ind w:left="-2"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Е-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mail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:</w:t>
            </w:r>
          </w:p>
        </w:tc>
        <w:tc>
          <w:tcPr>
            <w:tcW w:w="4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1A71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A71E4">
        <w:trPr>
          <w:trHeight w:val="690"/>
          <w:tblHeader/>
          <w:jc w:val="center"/>
        </w:trPr>
        <w:tc>
          <w:tcPr>
            <w:tcW w:w="93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A71E4" w:rsidRDefault="00681B11">
            <w:pPr>
              <w:spacing w:after="0" w:line="240" w:lineRule="auto"/>
              <w:ind w:left="-2" w:hanging="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Цінова пропозиція</w:t>
            </w:r>
          </w:p>
          <w:p w:rsidR="001A71E4" w:rsidRDefault="001A71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A71E4">
        <w:trPr>
          <w:tblHeader/>
          <w:jc w:val="center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A71E4" w:rsidRDefault="00681B11">
            <w:pPr>
              <w:spacing w:after="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№</w:t>
            </w:r>
          </w:p>
          <w:p w:rsidR="001A71E4" w:rsidRDefault="00681B11">
            <w:pPr>
              <w:spacing w:after="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з/п</w:t>
            </w:r>
          </w:p>
        </w:tc>
        <w:tc>
          <w:tcPr>
            <w:tcW w:w="302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A71E4" w:rsidRDefault="00681B11">
            <w:pPr>
              <w:spacing w:after="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Найменування товару, що пропонується учасником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A71E4" w:rsidRDefault="00681B11">
            <w:pPr>
              <w:spacing w:after="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Одиниця виміру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A71E4" w:rsidRDefault="00681B11">
            <w:pPr>
              <w:spacing w:after="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Кількість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A71E4" w:rsidRDefault="00681B11">
            <w:pPr>
              <w:spacing w:after="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Ціна за одиницю, грн.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A71E4" w:rsidRDefault="00681B11">
            <w:pPr>
              <w:spacing w:after="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Загальна вартість, грн.</w:t>
            </w:r>
          </w:p>
        </w:tc>
      </w:tr>
      <w:tr w:rsidR="001A71E4">
        <w:trPr>
          <w:jc w:val="center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1A71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:rsidR="001A71E4" w:rsidRDefault="001A71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:rsidR="001A71E4" w:rsidRDefault="001A71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1A71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1A71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1A71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A71E4">
        <w:trPr>
          <w:jc w:val="center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1A71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1A71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1A71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1A71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1A71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1A71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A71E4">
        <w:trPr>
          <w:jc w:val="center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1A71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:rsidR="001A71E4" w:rsidRDefault="001A71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:rsidR="001A71E4" w:rsidRDefault="001A71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1A71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1A71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1A71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A71E4">
        <w:trPr>
          <w:trHeight w:val="45"/>
          <w:jc w:val="center"/>
        </w:trPr>
        <w:tc>
          <w:tcPr>
            <w:tcW w:w="77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A71E4" w:rsidRDefault="00681B11">
            <w:pPr>
              <w:spacing w:after="0" w:line="240" w:lineRule="auto"/>
              <w:ind w:left="-2" w:hanging="2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Загальна вартість пропозиції: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1A71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A71E4" w:rsidRDefault="001A71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A71E4" w:rsidRDefault="00681B11">
      <w:pPr>
        <w:spacing w:after="0" w:line="240" w:lineRule="auto"/>
        <w:ind w:left="-426" w:firstLine="56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Загальна вартість пропозиції становить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_____________ грн (____________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прописом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________________)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без ПДВ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A71E4" w:rsidRDefault="001A71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A71E4" w:rsidRDefault="00681B11">
      <w:pPr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Додаткова інформація:</w:t>
      </w:r>
    </w:p>
    <w:p w:rsidR="001A71E4" w:rsidRDefault="00681B11">
      <w:pPr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Умови оплати________;</w:t>
      </w:r>
    </w:p>
    <w:p w:rsidR="001A71E4" w:rsidRDefault="00681B11">
      <w:pPr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Відповідність технічним та якостям вимогам до предмету закупівлі;______________</w:t>
      </w:r>
    </w:p>
    <w:p w:rsidR="001A71E4" w:rsidRDefault="00681B11">
      <w:pPr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Умови, які необхідно виконати організації для отримання послуг/робіт/товарів: __________.</w:t>
      </w:r>
    </w:p>
    <w:p w:rsidR="001A71E4" w:rsidRDefault="00681B11">
      <w:pPr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Податковий статус постачальника: 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</w:t>
      </w:r>
    </w:p>
    <w:p w:rsidR="001A71E4" w:rsidRDefault="00681B11">
      <w:pPr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 КВЕД:______________________</w:t>
      </w:r>
    </w:p>
    <w:p w:rsidR="001A71E4" w:rsidRDefault="00681B11">
      <w:pPr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6.Супровідні документи : ___________</w:t>
      </w:r>
    </w:p>
    <w:p w:rsidR="001A71E4" w:rsidRDefault="00681B11">
      <w:pPr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7.Наявність гарантій та її строк ________________________</w:t>
      </w:r>
    </w:p>
    <w:tbl>
      <w:tblPr>
        <w:tblStyle w:val="af0"/>
        <w:tblW w:w="816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485"/>
        <w:gridCol w:w="2922"/>
        <w:gridCol w:w="2760"/>
      </w:tblGrid>
      <w:tr w:rsidR="001A71E4">
        <w:trPr>
          <w:trHeight w:val="1635"/>
        </w:trPr>
        <w:tc>
          <w:tcPr>
            <w:tcW w:w="2485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681B11">
            <w:pPr>
              <w:spacing w:after="0" w:line="240" w:lineRule="auto"/>
              <w:ind w:left="-82" w:hanging="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:rsidR="001A71E4" w:rsidRDefault="001A71E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A71E4" w:rsidRDefault="00681B11">
            <w:pPr>
              <w:spacing w:after="0" w:line="240" w:lineRule="auto"/>
              <w:ind w:left="-82" w:hanging="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_____________________</w:t>
            </w:r>
          </w:p>
          <w:p w:rsidR="001A71E4" w:rsidRDefault="00681B11">
            <w:pPr>
              <w:spacing w:after="0" w:line="240" w:lineRule="auto"/>
              <w:ind w:hanging="76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дата подання пропозиції</w:t>
            </w:r>
          </w:p>
        </w:tc>
        <w:tc>
          <w:tcPr>
            <w:tcW w:w="2922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681B1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:rsidR="001A71E4" w:rsidRDefault="00681B11">
            <w:pPr>
              <w:spacing w:after="0" w:line="240" w:lineRule="auto"/>
              <w:ind w:firstLine="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________________________</w:t>
            </w:r>
          </w:p>
          <w:p w:rsidR="001A71E4" w:rsidRDefault="00681B11">
            <w:pPr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підпис</w:t>
            </w:r>
          </w:p>
        </w:tc>
        <w:tc>
          <w:tcPr>
            <w:tcW w:w="27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71E4" w:rsidRDefault="00681B1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:rsidR="001A71E4" w:rsidRDefault="00681B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_______________________</w:t>
            </w:r>
          </w:p>
          <w:p w:rsidR="001A71E4" w:rsidRDefault="00681B11">
            <w:pPr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ПІБ керівника</w:t>
            </w:r>
          </w:p>
        </w:tc>
      </w:tr>
    </w:tbl>
    <w:p w:rsidR="001A71E4" w:rsidRDefault="00681B11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</w:rPr>
        <w:t>Печатка (за наявності)</w:t>
      </w:r>
    </w:p>
    <w:p w:rsidR="001A71E4" w:rsidRDefault="001A71E4"/>
    <w:sectPr w:rsidR="001A71E4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inherit">
    <w:altName w:val="Calibri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45368E"/>
    <w:multiLevelType w:val="multilevel"/>
    <w:tmpl w:val="5B5C3600"/>
    <w:lvl w:ilvl="0">
      <w:start w:val="1"/>
      <w:numFmt w:val="decimal"/>
      <w:lvlText w:val="%1."/>
      <w:lvlJc w:val="left"/>
      <w:pPr>
        <w:ind w:left="720" w:hanging="360"/>
      </w:pPr>
      <w:rPr>
        <w:b w:val="0"/>
        <w:i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1F72DF"/>
    <w:multiLevelType w:val="multilevel"/>
    <w:tmpl w:val="549410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7FA1075B"/>
    <w:multiLevelType w:val="multilevel"/>
    <w:tmpl w:val="B3CC29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71E4"/>
    <w:rsid w:val="00165B8D"/>
    <w:rsid w:val="001A71E4"/>
    <w:rsid w:val="00681B11"/>
    <w:rsid w:val="00711C49"/>
    <w:rsid w:val="00865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6A062"/>
  <w15:docId w15:val="{AACA8043-7D9D-4B6F-B8E2-8B264E8E4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4D26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Hyperlink"/>
    <w:basedOn w:val="a0"/>
    <w:uiPriority w:val="99"/>
    <w:unhideWhenUsed/>
    <w:rsid w:val="001E4D26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1E4D26"/>
    <w:pPr>
      <w:ind w:left="720"/>
      <w:contextualSpacing/>
    </w:pPr>
  </w:style>
  <w:style w:type="character" w:styleId="a6">
    <w:name w:val="Unresolved Mention"/>
    <w:basedOn w:val="a0"/>
    <w:uiPriority w:val="99"/>
    <w:semiHidden/>
    <w:unhideWhenUsed/>
    <w:rsid w:val="00730DE0"/>
    <w:rPr>
      <w:color w:val="605E5C"/>
      <w:shd w:val="clear" w:color="auto" w:fill="E1DFDD"/>
    </w:rPr>
  </w:style>
  <w:style w:type="paragraph" w:styleId="a7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character" w:styleId="aa">
    <w:name w:val="Strong"/>
    <w:basedOn w:val="a0"/>
    <w:uiPriority w:val="22"/>
    <w:qFormat/>
    <w:rsid w:val="00A639E7"/>
    <w:rPr>
      <w:b/>
      <w:bCs/>
    </w:rPr>
  </w:style>
  <w:style w:type="table" w:styleId="ab">
    <w:name w:val="Table Grid"/>
    <w:basedOn w:val="a1"/>
    <w:uiPriority w:val="39"/>
    <w:rsid w:val="00A63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semiHidden/>
    <w:unhideWhenUsed/>
    <w:rsid w:val="009C69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ad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OtvFAB385uK7QN1ovPwQK+J5ylw==">CgMxLjAyCGguZ2pkZ3hzOAByITFHa0Zac2hMMFUwWV9rbHRfaUZDU2tuSW1qZzNnTlZYNA==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5019</Words>
  <Characters>2862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VZPLUS.org</dc:creator>
  <cp:lastModifiedBy>Rozumniky</cp:lastModifiedBy>
  <cp:revision>3</cp:revision>
  <dcterms:created xsi:type="dcterms:W3CDTF">2024-12-02T18:43:00Z</dcterms:created>
  <dcterms:modified xsi:type="dcterms:W3CDTF">2024-12-05T08:48:00Z</dcterms:modified>
</cp:coreProperties>
</file>