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Б. Технічна специфікація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14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30"/>
        <w:gridCol w:w="1365"/>
        <w:gridCol w:w="1800"/>
        <w:gridCol w:w="945"/>
        <w:gridCol w:w="1020"/>
        <w:gridCol w:w="1485"/>
        <w:tblGridChange w:id="0">
          <w:tblGrid>
            <w:gridCol w:w="7530"/>
            <w:gridCol w:w="1365"/>
            <w:gridCol w:w="1800"/>
            <w:gridCol w:w="945"/>
            <w:gridCol w:w="1020"/>
            <w:gridCol w:w="148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vMerge w:val="restart"/>
            <w:shd w:fill="ead1dc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Комплексне меню №1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Енергія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Білки,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Жири,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Вуглеводи, г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vMerge w:val="continue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ккал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загальна  кількість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тваринні</w:t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Сніданок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8.0059814453125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Обід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Полуденник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калорійність та кількість білків, жирів і вуглеводів на меню: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вартість за 1 (одну) дитину, грн</w:t>
            </w:r>
          </w:p>
        </w:tc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14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30"/>
        <w:gridCol w:w="1365"/>
        <w:gridCol w:w="1800"/>
        <w:gridCol w:w="945"/>
        <w:gridCol w:w="1020"/>
        <w:gridCol w:w="1485"/>
        <w:tblGridChange w:id="0">
          <w:tblGrid>
            <w:gridCol w:w="7530"/>
            <w:gridCol w:w="1365"/>
            <w:gridCol w:w="1800"/>
            <w:gridCol w:w="945"/>
            <w:gridCol w:w="1020"/>
            <w:gridCol w:w="148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vMerge w:val="restart"/>
            <w:shd w:fill="ead1dc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Комплексне меню №2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Енергія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Білки,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Жири,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Вуглеводи, г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vMerge w:val="continue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ккал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загальна  кількість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тваринні</w:t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Сніданок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8.0059814453125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Обід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Підвечірок або вечеря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калорійність та кількість білків, жирів і вуглеводів на меню: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вартість за 1 (одну) дитину, грн</w:t>
            </w:r>
          </w:p>
        </w:tc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14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30"/>
        <w:gridCol w:w="1365"/>
        <w:gridCol w:w="1800"/>
        <w:gridCol w:w="945"/>
        <w:gridCol w:w="1020"/>
        <w:gridCol w:w="1485"/>
        <w:tblGridChange w:id="0">
          <w:tblGrid>
            <w:gridCol w:w="7530"/>
            <w:gridCol w:w="1365"/>
            <w:gridCol w:w="1800"/>
            <w:gridCol w:w="945"/>
            <w:gridCol w:w="1020"/>
            <w:gridCol w:w="148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vMerge w:val="restart"/>
            <w:shd w:fill="ead1dc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Комплексне меню №3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Енергія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Білки,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Жири, 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Вуглеводи, г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vMerge w:val="continue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ккал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загальна  кількість</w:t>
            </w:r>
          </w:p>
        </w:tc>
        <w:tc>
          <w:tcPr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after="0" w:line="240" w:lineRule="auto"/>
              <w:ind w:right="-702.9921259842507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тваринні</w:t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fe2f3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Сніданок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8.0059814453125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Обід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6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Підвечірок або вечеря</w:t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калорійність та кількість білків, жирів і вуглеводів на меню: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.43455287388394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Загальна вартість за 1 (одну) дитину, грн</w:t>
            </w:r>
          </w:p>
        </w:tc>
        <w:tc>
          <w:tcPr>
            <w:gridSpan w:val="3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для підпису та печатки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headerReference r:id="rId7" w:type="default"/>
      <w:pgSz w:h="11906" w:w="16838" w:orient="landscape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6">
    <w:pPr>
      <w:tabs>
        <w:tab w:val="center" w:leader="none" w:pos="4844"/>
        <w:tab w:val="right" w:leader="none" w:pos="9689"/>
      </w:tabs>
      <w:spacing w:after="0" w:line="240" w:lineRule="auto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ГО «ДІВЧАТА»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-495299</wp:posOffset>
          </wp:positionH>
          <wp:positionV relativeFrom="paragraph">
            <wp:posOffset>-285749</wp:posOffset>
          </wp:positionV>
          <wp:extent cx="1048067" cy="870821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8067" cy="87082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97">
    <w:pPr>
      <w:tabs>
        <w:tab w:val="center" w:leader="none" w:pos="4844"/>
        <w:tab w:val="right" w:leader="none" w:pos="9689"/>
      </w:tabs>
      <w:spacing w:after="0" w:line="240" w:lineRule="auto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ab/>
      <w:t xml:space="preserve">           </w:t>
    </w:r>
    <w:hyperlink r:id="rId2">
      <w:r w:rsidDel="00000000" w:rsidR="00000000" w:rsidRPr="00000000">
        <w:rPr>
          <w:rFonts w:ascii="Times New Roman" w:cs="Times New Roman" w:eastAsia="Times New Roman" w:hAnsi="Times New Roman"/>
          <w:color w:val="0563c1"/>
          <w:sz w:val="20"/>
          <w:szCs w:val="20"/>
          <w:u w:val="single"/>
          <w:rtl w:val="0"/>
        </w:rPr>
        <w:t xml:space="preserve">www.divchata.org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8">
    <w:pPr>
      <w:ind w:left="1440" w:firstLine="720"/>
      <w:jc w:val="right"/>
      <w:rPr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Facebook: ГО Дівчата                          </w:t>
      <w:br w:type="textWrapping"/>
      <w:tab/>
      <w:tab/>
    </w:r>
    <w:hyperlink r:id="rId3">
      <w:r w:rsidDel="00000000" w:rsidR="00000000" w:rsidRPr="00000000">
        <w:rPr>
          <w:rFonts w:ascii="Times New Roman" w:cs="Times New Roman" w:eastAsia="Times New Roman" w:hAnsi="Times New Roman"/>
          <w:color w:val="1155cc"/>
          <w:sz w:val="20"/>
          <w:szCs w:val="20"/>
          <w:u w:val="single"/>
          <w:rtl w:val="0"/>
        </w:rPr>
        <w:t xml:space="preserve">go@divchata.org</w:t>
      </w:r>
    </w:hyperlink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6F676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divchata.org" TargetMode="External"/><Relationship Id="rId3" Type="http://schemas.openxmlformats.org/officeDocument/2006/relationships/hyperlink" Target="mailto:go@divchata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X248o7ojnSVUME1agfYJ7ojHpg==">CgMxLjA4AHIhMVA2TmsyTWdhcjZ3QUxxUlBZWTNiM2hyai13TnItNmF1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2023-06-16T10:11:00Z</dcterms:created>
  <dc:creator>Кривошея Михайло Ігорович</dc:creator>
</cp:coreProperties>
</file>